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FF4" w:rsidRDefault="00B06FF4" w:rsidP="00B06FF4">
      <w:pPr>
        <w:jc w:val="center"/>
        <w:rPr>
          <w:b/>
          <w:sz w:val="28"/>
          <w:szCs w:val="28"/>
        </w:rPr>
      </w:pPr>
      <w:r>
        <w:rPr>
          <w:b/>
          <w:sz w:val="28"/>
          <w:szCs w:val="28"/>
        </w:rPr>
        <w:t>Jack Lewis- 2117854</w:t>
      </w:r>
      <w:r>
        <w:rPr>
          <w:b/>
          <w:sz w:val="28"/>
          <w:szCs w:val="28"/>
        </w:rPr>
        <w:br/>
        <w:t>Assignment 2 –</w:t>
      </w:r>
      <w:r w:rsidRPr="00F41F94">
        <w:rPr>
          <w:rFonts w:ascii="Arial" w:hAnsi="Arial" w:cs="Arial"/>
          <w:b/>
        </w:rPr>
        <w:t xml:space="preserve"> </w:t>
      </w:r>
      <w:r>
        <w:rPr>
          <w:rFonts w:ascii="Arial" w:hAnsi="Arial" w:cs="Arial"/>
          <w:b/>
        </w:rPr>
        <w:t>BMPP5002D</w:t>
      </w:r>
    </w:p>
    <w:p w:rsidR="00B06FF4" w:rsidRPr="00F41F94" w:rsidRDefault="00B06FF4" w:rsidP="00B06FF4">
      <w:pPr>
        <w:jc w:val="center"/>
        <w:rPr>
          <w:b/>
          <w:sz w:val="22"/>
          <w:szCs w:val="22"/>
        </w:rPr>
      </w:pPr>
    </w:p>
    <w:p w:rsidR="00B06FF4" w:rsidRPr="00EE4A2F" w:rsidRDefault="00B06FF4" w:rsidP="00B06FF4">
      <w:pPr>
        <w:spacing w:line="276" w:lineRule="auto"/>
        <w:ind w:right="531"/>
        <w:rPr>
          <w:rFonts w:ascii="Arial" w:hAnsi="Arial" w:cs="Arial"/>
          <w:b/>
          <w:bCs/>
          <w:sz w:val="22"/>
          <w:szCs w:val="22"/>
        </w:rPr>
      </w:pPr>
      <w:r w:rsidRPr="00EE4A2F">
        <w:rPr>
          <w:rFonts w:ascii="Arial" w:hAnsi="Arial" w:cs="Arial"/>
          <w:b/>
          <w:bCs/>
        </w:rPr>
        <w:t>Task 1-</w:t>
      </w:r>
      <w:r w:rsidRPr="00EE4A2F">
        <w:rPr>
          <w:rFonts w:ascii="Arial" w:hAnsi="Arial" w:cs="Arial"/>
          <w:b/>
          <w:bCs/>
          <w:sz w:val="22"/>
          <w:szCs w:val="22"/>
        </w:rPr>
        <w:t xml:space="preserve"> </w:t>
      </w:r>
    </w:p>
    <w:p w:rsidR="00B06FF4" w:rsidRPr="00EE4A2F" w:rsidRDefault="00B06FF4" w:rsidP="00B06FF4">
      <w:pPr>
        <w:spacing w:line="276" w:lineRule="auto"/>
        <w:ind w:right="531"/>
        <w:rPr>
          <w:rFonts w:ascii="Arial" w:hAnsi="Arial" w:cs="Arial"/>
          <w:b/>
          <w:bCs/>
          <w:sz w:val="22"/>
          <w:szCs w:val="22"/>
        </w:rPr>
      </w:pPr>
      <w:r w:rsidRPr="00EE4A2F">
        <w:rPr>
          <w:rFonts w:ascii="Arial" w:hAnsi="Arial" w:cs="Arial"/>
          <w:b/>
          <w:bCs/>
          <w:sz w:val="22"/>
          <w:szCs w:val="22"/>
        </w:rPr>
        <w:t>Examine why certain groups might be reluctant to engage with police, and analyse the effectiveness of recent or current neighbourhood policing strategies to improve community engagement. Your answer should be based on academic research, although you may make reference to relevant case studies.</w:t>
      </w:r>
    </w:p>
    <w:p w:rsidR="00B06FF4" w:rsidRPr="0013346E" w:rsidRDefault="00B06FF4" w:rsidP="00B06FF4">
      <w:pPr>
        <w:jc w:val="center"/>
        <w:rPr>
          <w:b/>
          <w:sz w:val="28"/>
          <w:szCs w:val="28"/>
        </w:rPr>
      </w:pPr>
    </w:p>
    <w:p w:rsidR="00B06FF4" w:rsidRPr="0013346E" w:rsidRDefault="00B06FF4" w:rsidP="00B06FF4">
      <w:pPr>
        <w:rPr>
          <w:rFonts w:ascii="Arial" w:hAnsi="Arial" w:cs="Arial"/>
          <w:sz w:val="22"/>
          <w:szCs w:val="22"/>
        </w:rPr>
      </w:pPr>
      <w:r w:rsidRPr="0013346E">
        <w:rPr>
          <w:rFonts w:ascii="Arial" w:hAnsi="Arial" w:cs="Arial"/>
          <w:sz w:val="22"/>
          <w:szCs w:val="22"/>
          <w:shd w:val="clear" w:color="auto" w:fill="FFFFFF"/>
        </w:rPr>
        <w:t>The primary responsibility of the police service is to safeguard the public by identifying and preventing crime (Brown, J 2021). This may lead many people to question “why are people reluctant to engage with police when their job is to help the public?”. Ipsos (2023) notes that only “</w:t>
      </w:r>
      <w:r w:rsidRPr="0013346E">
        <w:rPr>
          <w:rFonts w:ascii="Arial" w:hAnsi="Arial" w:cs="Arial"/>
          <w:sz w:val="22"/>
          <w:szCs w:val="22"/>
        </w:rPr>
        <w:t xml:space="preserve">One in four (25%) would speak highly of their local police”, and of the remaining 75%, 25% of people have mixed views on their local police, 14% speak critically of their local police and the final 36% of people having no views on their local police. In contrast however, a survey conducted by HMICFRS in 2018 resulted in 61% of people being satisfied with their local police force, rising 8% from 53% previously recorded in 2017 (HMICFRS,2019). </w:t>
      </w:r>
    </w:p>
    <w:p w:rsidR="00B06FF4" w:rsidRPr="0013346E" w:rsidRDefault="00B06FF4" w:rsidP="00B06FF4">
      <w:pPr>
        <w:rPr>
          <w:rFonts w:ascii="Arial" w:hAnsi="Arial" w:cs="Arial"/>
          <w:sz w:val="22"/>
          <w:szCs w:val="22"/>
        </w:rPr>
      </w:pPr>
    </w:p>
    <w:p w:rsidR="00B06FF4" w:rsidRPr="0013346E" w:rsidRDefault="00B06FF4" w:rsidP="00B06FF4">
      <w:pPr>
        <w:rPr>
          <w:rFonts w:ascii="Arial" w:hAnsi="Arial" w:cs="Arial"/>
          <w:sz w:val="20"/>
          <w:szCs w:val="20"/>
          <w:shd w:val="clear" w:color="auto" w:fill="FFFFFF"/>
        </w:rPr>
      </w:pPr>
      <w:r w:rsidRPr="0013346E">
        <w:rPr>
          <w:rFonts w:ascii="Arial" w:hAnsi="Arial" w:cs="Arial"/>
          <w:sz w:val="22"/>
          <w:szCs w:val="22"/>
        </w:rPr>
        <w:t xml:space="preserve">South Wales police is responsible for providing services to the region of South Wales, a region consisting of a combination of diverse, urban, rural and costal areas. Featuring a total of 63 % of the most deprived communities in Wales (South Wales Police, 2023). </w:t>
      </w:r>
      <w:r w:rsidRPr="0013346E">
        <w:rPr>
          <w:rFonts w:ascii="Arial" w:hAnsi="Arial" w:cs="Arial"/>
          <w:sz w:val="22"/>
          <w:szCs w:val="22"/>
          <w:shd w:val="clear" w:color="auto" w:fill="FFFFFF"/>
        </w:rPr>
        <w:t>Sampson, R.J., (2012) questions whether the term “community” alludes to specific places like neighbourhoods or whether it is to share common affiliation with a group or association? It is noted by Drew, C (2023), “A community is a group of people who have shared a sense of belonging and identity around which they can coalesce.” Common examples of communities would be place based, organisational, interest based, circumstantial based and identity based. Police services need to ensure they engage effectively with the many different types of communities as there is evidence to support a reduction in crime and disorder, increased feeling of public safety, community perception and public relations with the police where positive engagement occurs. (Myhill, A., 2006).</w:t>
      </w:r>
      <w:r w:rsidRPr="0013346E">
        <w:rPr>
          <w:rFonts w:ascii="Arial" w:hAnsi="Arial" w:cs="Arial"/>
          <w:sz w:val="20"/>
          <w:szCs w:val="20"/>
          <w:shd w:val="clear" w:color="auto" w:fill="FFFFFF"/>
        </w:rPr>
        <w:t xml:space="preserve"> </w:t>
      </w:r>
      <w:r w:rsidRPr="0013346E">
        <w:rPr>
          <w:rFonts w:ascii="Arial" w:hAnsi="Arial" w:cs="Arial"/>
          <w:sz w:val="22"/>
          <w:szCs w:val="22"/>
          <w:shd w:val="clear" w:color="auto" w:fill="FFFFFF"/>
        </w:rPr>
        <w:t>A failure in upholding strong community engagement, may cause tension between the community and the police.</w:t>
      </w:r>
    </w:p>
    <w:p w:rsidR="00B06FF4" w:rsidRPr="0013346E" w:rsidRDefault="00B06FF4" w:rsidP="00B06FF4">
      <w:pPr>
        <w:rPr>
          <w:rFonts w:ascii="Arial" w:hAnsi="Arial" w:cs="Arial"/>
          <w:sz w:val="20"/>
          <w:szCs w:val="20"/>
          <w:shd w:val="clear" w:color="auto" w:fill="FFFFFF"/>
        </w:rPr>
      </w:pPr>
    </w:p>
    <w:p w:rsidR="00B06FF4" w:rsidRPr="0013346E" w:rsidRDefault="00B06FF4" w:rsidP="00B06FF4">
      <w:pPr>
        <w:rPr>
          <w:rFonts w:ascii="Arial" w:hAnsi="Arial" w:cs="Arial"/>
          <w:sz w:val="22"/>
          <w:szCs w:val="22"/>
          <w:shd w:val="clear" w:color="auto" w:fill="FFFFFF"/>
        </w:rPr>
      </w:pPr>
      <w:r w:rsidRPr="0013346E">
        <w:rPr>
          <w:rFonts w:ascii="Arial" w:hAnsi="Arial" w:cs="Arial"/>
          <w:spacing w:val="-3"/>
          <w:sz w:val="22"/>
          <w:szCs w:val="22"/>
          <w:shd w:val="clear" w:color="auto" w:fill="FFFFFF"/>
        </w:rPr>
        <w:t>An example of growing tensions between community and police would be in 1981, in Brixton, where numerous factors such as social and economic deprivation resulted in tension between the black community and the metropolitan police, (</w:t>
      </w:r>
      <w:r w:rsidRPr="0013346E">
        <w:rPr>
          <w:rFonts w:ascii="Arial" w:hAnsi="Arial" w:cs="Arial"/>
          <w:sz w:val="22"/>
          <w:szCs w:val="22"/>
          <w:shd w:val="clear" w:color="auto" w:fill="FFFFFF"/>
        </w:rPr>
        <w:t xml:space="preserve">Pierre, J, 2022). Jefferson, T (2023) noted “During the 1970’s, poor, young black youths in deprived inner-city locations began to be seen as troublesome and potentially criminal”. Over the last thirty years, there have been numerous complaints by Black communities regarding policing behaviour. The belief by the Black communities is that overt discrimination and police abuse was ever present and was the reasoning behind conflict between the Black communities and police, presenting “theories” of police racism (Keith, M, 2023). Following research conducted by Ipsos (2023), it concluded that “Ethnic minorities are more likely to think police officers are racist and sexist compared to white people” and also that “Ethnic minorities have less confidence and trust in the police compared to white people”. </w:t>
      </w:r>
    </w:p>
    <w:p w:rsidR="00B06FF4" w:rsidRPr="0013346E" w:rsidRDefault="00B06FF4" w:rsidP="00B06FF4">
      <w:pPr>
        <w:rPr>
          <w:rFonts w:ascii="Arial" w:hAnsi="Arial" w:cs="Arial"/>
          <w:sz w:val="22"/>
          <w:szCs w:val="22"/>
          <w:shd w:val="clear" w:color="auto" w:fill="FFFFFF"/>
        </w:rPr>
      </w:pPr>
    </w:p>
    <w:p w:rsidR="00B06FF4" w:rsidRPr="0013346E" w:rsidRDefault="00B06FF4" w:rsidP="00B06FF4">
      <w:pPr>
        <w:rPr>
          <w:rFonts w:ascii="Arial" w:hAnsi="Arial" w:cs="Arial"/>
          <w:sz w:val="22"/>
          <w:szCs w:val="22"/>
          <w:shd w:val="clear" w:color="auto" w:fill="FFFFFF"/>
        </w:rPr>
      </w:pPr>
      <w:r w:rsidRPr="0013346E">
        <w:rPr>
          <w:rFonts w:ascii="Arial" w:hAnsi="Arial" w:cs="Arial"/>
          <w:sz w:val="22"/>
          <w:szCs w:val="22"/>
          <w:shd w:val="clear" w:color="auto" w:fill="FFFFFF"/>
        </w:rPr>
        <w:t xml:space="preserve">Naseem, S (2022, quoted in Rhoden-Paul, A, 2022) describes how the amount of trust placed in the police by ethnic minorities can be affected by their own personal experiences with police. Experiences such as a stop and search can lead to a person feeling victimised and humiliated if carried out insensitively. As of March 2021, white people were seven times less likely to be searched than black people, and as a result this has led to the Independent Office for Police Conduct (IOPC), to call on guidelines to lead prevention in racial bias and stereotyping (Rhoden-Paul, A, 2022). Pearson A (2022, quoted by Rhoden-Paul, A, 2022) acknowledged how stop and search tactics continue to have a negative impact on relations </w:t>
      </w:r>
      <w:r w:rsidRPr="0013346E">
        <w:rPr>
          <w:rFonts w:ascii="Arial" w:hAnsi="Arial" w:cs="Arial"/>
          <w:sz w:val="22"/>
          <w:szCs w:val="22"/>
          <w:shd w:val="clear" w:color="auto" w:fill="FFFFFF"/>
        </w:rPr>
        <w:lastRenderedPageBreak/>
        <w:t>with ethnic minorities, and that it is the responsibility of the police to build trust and confidence in communities through positive interaction. This undoubtedly has to be balanced in partnership with tackling crime.</w:t>
      </w:r>
    </w:p>
    <w:p w:rsidR="00B06FF4" w:rsidRPr="0013346E" w:rsidRDefault="00B06FF4" w:rsidP="00B06FF4">
      <w:pPr>
        <w:rPr>
          <w:rFonts w:ascii="Arial" w:hAnsi="Arial" w:cs="Arial"/>
          <w:sz w:val="22"/>
          <w:szCs w:val="22"/>
          <w:shd w:val="clear" w:color="auto" w:fill="FFFFFF"/>
        </w:rPr>
      </w:pPr>
    </w:p>
    <w:p w:rsidR="00B06FF4" w:rsidRPr="0013346E" w:rsidRDefault="00B06FF4" w:rsidP="00B06FF4">
      <w:pPr>
        <w:rPr>
          <w:rFonts w:ascii="Arial" w:hAnsi="Arial" w:cs="Arial"/>
          <w:sz w:val="22"/>
          <w:szCs w:val="22"/>
          <w:shd w:val="clear" w:color="auto" w:fill="FFFFFF"/>
        </w:rPr>
      </w:pPr>
      <w:r w:rsidRPr="0013346E">
        <w:rPr>
          <w:rFonts w:ascii="Arial" w:hAnsi="Arial" w:cs="Arial"/>
          <w:sz w:val="22"/>
          <w:szCs w:val="22"/>
          <w:shd w:val="clear" w:color="auto" w:fill="FFFFFF"/>
        </w:rPr>
        <w:t xml:space="preserve">Van der Meulen, E, Chu, S.K.H. and Butler-McPhee, J. (2021) conducted focus groups and surveys and their findings illustrated that negative interactions with police, discourage drug users from requesting medical assistance, in instances such as where a person is suffering from a drug overdose. </w:t>
      </w:r>
      <w:r w:rsidRPr="0013346E">
        <w:rPr>
          <w:rFonts w:ascii="Arial" w:hAnsi="Arial" w:cs="Arial"/>
          <w:sz w:val="22"/>
          <w:szCs w:val="22"/>
        </w:rPr>
        <w:t xml:space="preserve">Government of Canada, 2020; SACEOO (2020 quoted in </w:t>
      </w:r>
      <w:r w:rsidRPr="0013346E">
        <w:rPr>
          <w:rFonts w:ascii="Arial" w:hAnsi="Arial" w:cs="Arial"/>
          <w:sz w:val="22"/>
          <w:szCs w:val="22"/>
          <w:shd w:val="clear" w:color="auto" w:fill="FFFFFF"/>
        </w:rPr>
        <w:t xml:space="preserve">Van der Meulen, E, Chu, S.K.H. and Butler-McPhee, J. 2021) noted that between January 2016 and March 2020 overdose deaths across Canada reached numbers of more than 16,350. </w:t>
      </w:r>
      <w:r w:rsidRPr="0013346E">
        <w:rPr>
          <w:rFonts w:ascii="Arial" w:hAnsi="Arial" w:cs="Arial"/>
          <w:sz w:val="22"/>
          <w:szCs w:val="22"/>
        </w:rPr>
        <w:t xml:space="preserve">CCSA &amp; CCENDU (2017 quoted in </w:t>
      </w:r>
      <w:r w:rsidRPr="0013346E">
        <w:rPr>
          <w:rFonts w:ascii="Arial" w:hAnsi="Arial" w:cs="Arial"/>
          <w:sz w:val="22"/>
          <w:szCs w:val="22"/>
          <w:shd w:val="clear" w:color="auto" w:fill="FFFFFF"/>
        </w:rPr>
        <w:t>Van der Meulen, E, Chu, S.K.H. and Butler-McPhee, J. 2021</w:t>
      </w:r>
      <w:r w:rsidRPr="0013346E">
        <w:rPr>
          <w:rFonts w:ascii="Arial" w:hAnsi="Arial" w:cs="Arial"/>
          <w:sz w:val="22"/>
          <w:szCs w:val="22"/>
        </w:rPr>
        <w:t>) explain how fear of arrest, fear of drugs being seized and previous bad experiences with police were primary reasons for some drugs users not calling emergency services. This may lead some to question “if relations were better between police and the drug using community, could lives have been saved and if so, how many?”. In response to the high number of deaths due to drugs overdoses and fatal deaths of drug users, Canada implemented the Good Samaritan Drug Overdose Act 2017, allowing immunity to those who have contacted emergency services and are in small possession of any controlled substance. However, despite the introduction of the Good Samaritan Drug Overdose Act 2017, members of the public continue to have reservations about contacting emergency services due to previous negative experiences and relationships with police (</w:t>
      </w:r>
      <w:r w:rsidRPr="0013346E">
        <w:rPr>
          <w:rFonts w:ascii="Arial" w:hAnsi="Arial" w:cs="Arial"/>
          <w:sz w:val="22"/>
          <w:szCs w:val="22"/>
          <w:shd w:val="clear" w:color="auto" w:fill="FFFFFF"/>
        </w:rPr>
        <w:t xml:space="preserve">Van der Meulen, E, Chu, S.K.H. and Butler-McPhee, J, 2021). </w:t>
      </w:r>
    </w:p>
    <w:p w:rsidR="00B06FF4" w:rsidRPr="0013346E" w:rsidRDefault="00B06FF4" w:rsidP="00B06FF4">
      <w:pPr>
        <w:rPr>
          <w:rFonts w:ascii="Arial" w:hAnsi="Arial" w:cs="Arial"/>
          <w:sz w:val="22"/>
          <w:szCs w:val="22"/>
          <w:shd w:val="clear" w:color="auto" w:fill="FFFFFF"/>
        </w:rPr>
      </w:pPr>
    </w:p>
    <w:p w:rsidR="00B06FF4" w:rsidRPr="0013346E" w:rsidRDefault="00B06FF4" w:rsidP="00B06FF4">
      <w:pPr>
        <w:rPr>
          <w:rFonts w:ascii="Arial" w:hAnsi="Arial" w:cs="Arial"/>
          <w:sz w:val="22"/>
          <w:szCs w:val="22"/>
          <w:shd w:val="clear" w:color="auto" w:fill="FFFFFF"/>
        </w:rPr>
      </w:pPr>
      <w:r w:rsidRPr="0013346E">
        <w:rPr>
          <w:rFonts w:ascii="Arial" w:hAnsi="Arial" w:cs="Arial"/>
          <w:sz w:val="22"/>
          <w:szCs w:val="22"/>
          <w:shd w:val="clear" w:color="auto" w:fill="FFFFFF"/>
        </w:rPr>
        <w:t xml:space="preserve">Without the active support of the communities it serves, the police force would cease to exist. It is essential for police services to engage with communities, providing the community with assurance and information. (College of Policing, 2013). The creation of a neighbourhood policing team was initially created in 1970’s in the United States of America. However, it was not until the early 1980’s, following the Scarman report, that community issues were highlighted in the United Kingdom as a result of the Brixton Riots (Blue Light Academy, 2023). </w:t>
      </w:r>
    </w:p>
    <w:p w:rsidR="00B06FF4" w:rsidRPr="0013346E" w:rsidRDefault="00B06FF4" w:rsidP="00B06FF4">
      <w:pPr>
        <w:rPr>
          <w:rFonts w:ascii="Arial" w:hAnsi="Arial" w:cs="Arial"/>
          <w:sz w:val="22"/>
          <w:szCs w:val="22"/>
          <w:shd w:val="clear" w:color="auto" w:fill="FFFFFF"/>
        </w:rPr>
      </w:pPr>
    </w:p>
    <w:p w:rsidR="00B06FF4" w:rsidRPr="0013346E" w:rsidRDefault="00B06FF4" w:rsidP="00B06FF4">
      <w:pPr>
        <w:rPr>
          <w:rFonts w:ascii="Arial" w:hAnsi="Arial" w:cs="Arial"/>
          <w:sz w:val="22"/>
          <w:szCs w:val="22"/>
          <w:shd w:val="clear" w:color="auto" w:fill="FFFFFF"/>
        </w:rPr>
      </w:pPr>
      <w:r w:rsidRPr="0013346E">
        <w:rPr>
          <w:rFonts w:ascii="Arial" w:hAnsi="Arial" w:cs="Arial"/>
          <w:sz w:val="22"/>
          <w:szCs w:val="22"/>
          <w:shd w:val="clear" w:color="auto" w:fill="FFFFFF"/>
        </w:rPr>
        <w:t>Neighbourhood policing was created with the aim of engaging with the community, solving problems and targeting activity (College of Policing, 2023). Community engagement constitutes more than just a police officer-citizen interaction. It should be viewed as a longer-term, more comprehensive "process" of police and community engagement wherein the community members are willing, empowered, and enabled to participate (Lister, S., Platts-Fowler, D., Staniforth, A., 2023). Through engagement with the community, the police aim to build trust, listen to the needs of the community, improve public perceptions of the police and also improve the sense of safety within the community (College of Policing, 2023). This is evidenced by Myhill (2012 cited by Lister, S., Platts-Fowler, D., Staniforth, A., 2023) who notes the benefits of community engagement include an actual decline in crime and disorder and an improved public perception.</w:t>
      </w:r>
    </w:p>
    <w:p w:rsidR="00B06FF4" w:rsidRPr="0013346E" w:rsidRDefault="00B06FF4" w:rsidP="00B06FF4">
      <w:pPr>
        <w:rPr>
          <w:rFonts w:ascii="Arial" w:hAnsi="Arial" w:cs="Arial"/>
          <w:sz w:val="22"/>
          <w:szCs w:val="22"/>
          <w:shd w:val="clear" w:color="auto" w:fill="FFFFFF"/>
        </w:rPr>
      </w:pPr>
    </w:p>
    <w:p w:rsidR="00B06FF4" w:rsidRPr="0013346E" w:rsidRDefault="00B06FF4" w:rsidP="00B06FF4">
      <w:pPr>
        <w:rPr>
          <w:rFonts w:ascii="Arial" w:hAnsi="Arial" w:cs="Arial"/>
          <w:sz w:val="22"/>
          <w:szCs w:val="22"/>
          <w:shd w:val="clear" w:color="auto" w:fill="FFFFFF"/>
        </w:rPr>
      </w:pPr>
      <w:r w:rsidRPr="0013346E">
        <w:rPr>
          <w:rFonts w:ascii="Arial" w:hAnsi="Arial" w:cs="Arial"/>
          <w:sz w:val="22"/>
          <w:szCs w:val="22"/>
          <w:shd w:val="clear" w:color="auto" w:fill="FFFFFF"/>
        </w:rPr>
        <w:t>It is noted by Goldstein, H., (1990) “The community values police involvement in non-criminal problems and recognizes the contribution the police can make to solving these problems”. A reduction in public safety issues, disorder and specific crime has been measurably successful through effective problem solving by police services all around the world. Through implementation of POP (problem orientated policing) introduced in the late 1970’s, police examine problems and through identification of underlying issues have the ability to implement effective responses to these problems (Goldstein,1990). It has been agreed by many policing scholars that POP is an effective tool, however expectations need to be realistic and POP should not be expected to be of benefit to all crimes, specifically crimes considered big. (Weisburd, D., Telep, C.W., Hinkle, J.C. and Eck, J.E., 2010).</w:t>
      </w:r>
    </w:p>
    <w:p w:rsidR="00B06FF4" w:rsidRPr="0013346E" w:rsidRDefault="00B06FF4" w:rsidP="00B06FF4">
      <w:pPr>
        <w:rPr>
          <w:rFonts w:ascii="Arial" w:hAnsi="Arial" w:cs="Arial"/>
          <w:sz w:val="22"/>
          <w:szCs w:val="22"/>
          <w:shd w:val="clear" w:color="auto" w:fill="FFFFFF"/>
        </w:rPr>
      </w:pPr>
      <w:r w:rsidRPr="0013346E">
        <w:rPr>
          <w:rFonts w:ascii="Arial" w:hAnsi="Arial" w:cs="Arial"/>
          <w:sz w:val="22"/>
          <w:szCs w:val="22"/>
          <w:shd w:val="clear" w:color="auto" w:fill="FFFFFF"/>
        </w:rPr>
        <w:t>,</w:t>
      </w:r>
    </w:p>
    <w:p w:rsidR="00B06FF4" w:rsidRPr="0013346E" w:rsidRDefault="00B06FF4" w:rsidP="00B06FF4">
      <w:pPr>
        <w:rPr>
          <w:rFonts w:ascii="Arial" w:hAnsi="Arial" w:cs="Arial"/>
          <w:sz w:val="22"/>
          <w:szCs w:val="22"/>
          <w:shd w:val="clear" w:color="auto" w:fill="FFFFFF"/>
        </w:rPr>
      </w:pPr>
    </w:p>
    <w:p w:rsidR="00B06FF4" w:rsidRPr="0013346E" w:rsidRDefault="00B06FF4" w:rsidP="00B06FF4">
      <w:pPr>
        <w:rPr>
          <w:rFonts w:ascii="Arial" w:hAnsi="Arial" w:cs="Arial"/>
          <w:sz w:val="22"/>
          <w:szCs w:val="22"/>
          <w:shd w:val="clear" w:color="auto" w:fill="FFFFFF"/>
        </w:rPr>
      </w:pPr>
      <w:r w:rsidRPr="0013346E">
        <w:rPr>
          <w:rFonts w:ascii="Arial" w:hAnsi="Arial" w:cs="Arial"/>
          <w:sz w:val="22"/>
          <w:szCs w:val="22"/>
          <w:shd w:val="clear" w:color="auto" w:fill="FFFFFF"/>
        </w:rPr>
        <w:lastRenderedPageBreak/>
        <w:t>One method of enhancing police relationships with the public is the use of police staff in schools. Through physical presence of police officers or police community support officers (PCSO), police are able to establish a connection with schools and pupils through spending periods of time communicating with pupils (Lamont, E, Macleod, S, Wilkin, A , 2011). For the police to be able to serve the public in an effective manner, the police and public must work together efficiently (Worrall, J.L, 1999). Through collaboration, not only do the police benefit, but also the children, schools and communities can note improvements in the surrounding areas. Early involvement, partnership, initiative and understanding of problems support a successful collaboration. This can then lead to less negative views of young people, supporting of discipline and crime, reduced offending levels and improved relationships with young people. Research from numerous policy and practise changes since the late 1990s has demonstrated the value of school-based interventions in addressing young people's anti-social and criminal behaviour (Lamont, E, Macleod, S, Wilkin, A, 2011). This is an important strategy utilised by the police service.</w:t>
      </w:r>
      <w:r w:rsidRPr="0013346E">
        <w:rPr>
          <w:rFonts w:ascii="Arial" w:hAnsi="Arial" w:cs="Arial"/>
          <w:sz w:val="22"/>
          <w:szCs w:val="22"/>
          <w:shd w:val="clear" w:color="auto" w:fill="FFFFFF"/>
        </w:rPr>
        <w:br/>
      </w:r>
      <w:r w:rsidRPr="0013346E">
        <w:rPr>
          <w:rFonts w:ascii="Arial" w:hAnsi="Arial" w:cs="Arial"/>
          <w:sz w:val="22"/>
          <w:szCs w:val="22"/>
          <w:shd w:val="clear" w:color="auto" w:fill="FFFFFF"/>
        </w:rPr>
        <w:br/>
        <w:t>A strategy that has been implemented across the Netherland and Belgium is ‘WhatsApp Neighbourhood Crime Prevention’ (WNCP). Through the use of WNCP more than 7,250 neighbourhoods currently engage with other members of their community sharing information, concerns and advice regarding their community in liaison with their community police officers.</w:t>
      </w:r>
      <w:r w:rsidRPr="0013346E">
        <w:rPr>
          <w:rFonts w:ascii="Arial" w:hAnsi="Arial" w:cs="Arial"/>
          <w:sz w:val="22"/>
          <w:szCs w:val="22"/>
        </w:rPr>
        <w:t xml:space="preserve"> (Akkermans and Vollaard, 2015 cited by </w:t>
      </w:r>
      <w:r w:rsidRPr="0013346E">
        <w:rPr>
          <w:rFonts w:ascii="Arial" w:hAnsi="Arial" w:cs="Arial"/>
          <w:sz w:val="22"/>
          <w:szCs w:val="22"/>
          <w:shd w:val="clear" w:color="auto" w:fill="FFFFFF"/>
        </w:rPr>
        <w:t xml:space="preserve">Pridmore, J., Mols, A., Wang, Y. and Holleman, F., 2019). Larsson (2017 </w:t>
      </w:r>
      <w:r w:rsidRPr="0013346E">
        <w:rPr>
          <w:rFonts w:ascii="Arial" w:hAnsi="Arial" w:cs="Arial"/>
          <w:sz w:val="22"/>
          <w:szCs w:val="22"/>
        </w:rPr>
        <w:t xml:space="preserve">cited by </w:t>
      </w:r>
      <w:r w:rsidRPr="0013346E">
        <w:rPr>
          <w:rFonts w:ascii="Arial" w:hAnsi="Arial" w:cs="Arial"/>
          <w:sz w:val="22"/>
          <w:szCs w:val="22"/>
          <w:shd w:val="clear" w:color="auto" w:fill="FFFFFF"/>
        </w:rPr>
        <w:t>Pridmore, J., Mols, A., Wang, Y. and Holleman, F., 2019) noted “</w:t>
      </w:r>
      <w:r w:rsidRPr="0013346E">
        <w:rPr>
          <w:rFonts w:ascii="Arial" w:hAnsi="Arial" w:cs="Arial"/>
          <w:sz w:val="22"/>
          <w:szCs w:val="22"/>
        </w:rPr>
        <w:t xml:space="preserve">This might also be seen as a form of ‘participatory policing’ in which citizens, akin to the ‘If you see something, say something’ movements perpetuated by various homeland security agencies”. In a recent study, the use of this strategy and technology in certain neighbourhoods, led to a decline and prevention in burglaries namely in the community of Tilburg </w:t>
      </w:r>
      <w:r w:rsidRPr="0013346E">
        <w:t>(</w:t>
      </w:r>
      <w:r w:rsidRPr="0013346E">
        <w:rPr>
          <w:rFonts w:ascii="Arial" w:hAnsi="Arial" w:cs="Arial"/>
          <w:sz w:val="22"/>
          <w:szCs w:val="22"/>
        </w:rPr>
        <w:t xml:space="preserve">Akkermans and Vollaard, 2015 cited by </w:t>
      </w:r>
      <w:r w:rsidRPr="0013346E">
        <w:rPr>
          <w:rFonts w:ascii="Arial" w:hAnsi="Arial" w:cs="Arial"/>
          <w:sz w:val="22"/>
          <w:szCs w:val="22"/>
          <w:shd w:val="clear" w:color="auto" w:fill="FFFFFF"/>
        </w:rPr>
        <w:t xml:space="preserve">Pridmore, J., Mols, A., Wang, Y. and Holleman, F., 2019). </w:t>
      </w:r>
    </w:p>
    <w:p w:rsidR="00B06FF4" w:rsidRPr="0013346E" w:rsidRDefault="00B06FF4" w:rsidP="00B06FF4">
      <w:pPr>
        <w:rPr>
          <w:rFonts w:ascii="Arial" w:hAnsi="Arial" w:cs="Arial"/>
          <w:sz w:val="22"/>
          <w:szCs w:val="22"/>
          <w:shd w:val="clear" w:color="auto" w:fill="FFFFFF"/>
        </w:rPr>
      </w:pPr>
    </w:p>
    <w:p w:rsidR="00B06FF4" w:rsidRPr="0013346E" w:rsidRDefault="00B06FF4" w:rsidP="00B06FF4">
      <w:pPr>
        <w:rPr>
          <w:rFonts w:ascii="Arial" w:hAnsi="Arial" w:cs="Arial"/>
          <w:sz w:val="22"/>
          <w:szCs w:val="22"/>
          <w:shd w:val="clear" w:color="auto" w:fill="FFFFFF"/>
        </w:rPr>
      </w:pPr>
      <w:r w:rsidRPr="0013346E">
        <w:rPr>
          <w:rFonts w:ascii="Arial" w:hAnsi="Arial" w:cs="Arial"/>
          <w:sz w:val="22"/>
          <w:szCs w:val="22"/>
          <w:shd w:val="clear" w:color="auto" w:fill="FFFFFF"/>
        </w:rPr>
        <w:t>It is important to note that the characteristics of the community will be instrumental in the strategies police put into place (Sherman, L.W., 1986). Before strategies are put into place, barriers of engagement should be identified. Lister, S., Platts-Fowler, D., Staniforth, A., (2023) note “</w:t>
      </w:r>
      <w:r w:rsidRPr="0013346E">
        <w:rPr>
          <w:rFonts w:ascii="Arial" w:hAnsi="Arial" w:cs="Arial"/>
          <w:sz w:val="22"/>
          <w:szCs w:val="22"/>
        </w:rPr>
        <w:t xml:space="preserve">public participation in police-community engagement activities is often low relative to the general willingness to participate in and contribute to local policing efforts”. </w:t>
      </w:r>
      <w:r w:rsidRPr="0013346E">
        <w:rPr>
          <w:rFonts w:ascii="Arial" w:hAnsi="Arial" w:cs="Arial"/>
          <w:sz w:val="22"/>
          <w:szCs w:val="22"/>
          <w:shd w:val="clear" w:color="auto" w:fill="FFFFFF"/>
        </w:rPr>
        <w:t>There are further barriers such as lack of awareness and opportunities to the public, poor education, and low levels of English. Approaches where police focus on respecting and treating people fairly can improve participation of community members. An example of this would be an open meeting where members of the community attend and freely express their opinions and are actively listened to (Lister, S., Platts-Fowler, D., Staniforth, A., 2023). It is noted in the case of Fiona Pilkington, how a lack of police engagement led to police not effectively dealing with the abuse which led to tragic circumstances. A failure in police strategies did not consider the Pilkington family to be repeat victims or vulnerable persons of anti-social behaviour (Walker, P, 2011). If anti-social behaviour continues without intervention from police, this behaviour can be considered as ‘normal’ and is theorised by the ‘broken windows theory’. If smaller offences are not identified and those responsible are not educated or punished, this can lead to the behaviour continuing or possibly leading to further or potentially escalation in offences (Gov.uk, 2023). There is evidence to indicate that to support the safety of the public, the community are an essential partner (Sampson, R.J, 2012).</w:t>
      </w:r>
    </w:p>
    <w:p w:rsidR="00B06FF4" w:rsidRPr="0013346E" w:rsidRDefault="00B06FF4" w:rsidP="00B06FF4">
      <w:pPr>
        <w:rPr>
          <w:rFonts w:ascii="Arial" w:hAnsi="Arial" w:cs="Arial"/>
          <w:sz w:val="22"/>
          <w:szCs w:val="22"/>
          <w:shd w:val="clear" w:color="auto" w:fill="FFFFFF"/>
        </w:rPr>
      </w:pPr>
    </w:p>
    <w:p w:rsidR="00B06FF4" w:rsidRPr="0013346E" w:rsidRDefault="00B06FF4" w:rsidP="00B06FF4">
      <w:pPr>
        <w:rPr>
          <w:rFonts w:ascii="Arial" w:hAnsi="Arial" w:cs="Arial"/>
          <w:sz w:val="22"/>
          <w:szCs w:val="22"/>
          <w:shd w:val="clear" w:color="auto" w:fill="FFFFFF"/>
        </w:rPr>
      </w:pPr>
    </w:p>
    <w:p w:rsidR="00B06FF4" w:rsidRPr="0013346E" w:rsidRDefault="00B06FF4" w:rsidP="00B06FF4">
      <w:pPr>
        <w:rPr>
          <w:rFonts w:ascii="Arial" w:hAnsi="Arial" w:cs="Arial"/>
          <w:sz w:val="22"/>
          <w:szCs w:val="22"/>
          <w:shd w:val="clear" w:color="auto" w:fill="FFFFFF"/>
        </w:rPr>
      </w:pPr>
      <w:r w:rsidRPr="0013346E">
        <w:rPr>
          <w:rFonts w:ascii="Arial" w:hAnsi="Arial" w:cs="Arial"/>
          <w:sz w:val="22"/>
          <w:szCs w:val="22"/>
          <w:shd w:val="clear" w:color="auto" w:fill="FFFFFF"/>
        </w:rPr>
        <w:t xml:space="preserve">To conclude it is noted by Sampson, R.J (2012) that “police corruption is an ever present danger”, and such behaviour results in negative experiences for the public with police. As a consequence, this has a negative effect on the public’s perception of the police and reduces their willingness to engage with the police. Through collaboration of the police service and the community, levels of trust between both parties can be enhanced, and in turn will have a </w:t>
      </w:r>
      <w:r w:rsidRPr="0013346E">
        <w:rPr>
          <w:rFonts w:ascii="Arial" w:hAnsi="Arial" w:cs="Arial"/>
          <w:sz w:val="22"/>
          <w:szCs w:val="22"/>
          <w:shd w:val="clear" w:color="auto" w:fill="FFFFFF"/>
        </w:rPr>
        <w:lastRenderedPageBreak/>
        <w:t xml:space="preserve">positive affect on policing in the community. This is a key aim of the neighbourhood policing team who continue to use a number of strategies and problem-solving methods, such as POP, to enhance public relations and to identify specific problem solutions that will have the upmost effect in their community. It is evident that although public perceptions of the police have not always been considered good, it has improved over time, and it is proving successful in the communities being served. However, it is key to note this needs to be consistently monitored and improved as the community is considered essential in the work being carried out by the police. </w:t>
      </w:r>
    </w:p>
    <w:p w:rsidR="00B06FF4" w:rsidRDefault="00B06FF4" w:rsidP="00B06FF4">
      <w:pPr>
        <w:rPr>
          <w:rFonts w:ascii="Arial" w:hAnsi="Arial" w:cs="Arial"/>
          <w:color w:val="222222"/>
          <w:sz w:val="22"/>
          <w:szCs w:val="22"/>
          <w:shd w:val="clear" w:color="auto" w:fill="FFFFFF"/>
        </w:rPr>
      </w:pPr>
    </w:p>
    <w:p w:rsidR="00B06FF4" w:rsidRDefault="00B06FF4" w:rsidP="00B06FF4">
      <w:pPr>
        <w:rPr>
          <w:rFonts w:ascii="Arial" w:hAnsi="Arial" w:cs="Arial"/>
          <w:color w:val="222222"/>
          <w:sz w:val="22"/>
          <w:szCs w:val="22"/>
          <w:shd w:val="clear" w:color="auto" w:fill="FFFFFF"/>
        </w:rPr>
      </w:pPr>
    </w:p>
    <w:p w:rsidR="00B06FF4" w:rsidRDefault="00B06FF4" w:rsidP="00B06FF4">
      <w:pPr>
        <w:rPr>
          <w:rFonts w:ascii="Arial" w:hAnsi="Arial" w:cs="Arial"/>
          <w:color w:val="222222"/>
          <w:sz w:val="22"/>
          <w:szCs w:val="22"/>
          <w:shd w:val="clear" w:color="auto" w:fill="FFFFFF"/>
        </w:rPr>
      </w:pPr>
    </w:p>
    <w:p w:rsidR="00B06FF4" w:rsidRDefault="00B06FF4" w:rsidP="00B06FF4">
      <w:pPr>
        <w:rPr>
          <w:rFonts w:ascii="Arial" w:hAnsi="Arial" w:cs="Arial"/>
          <w:color w:val="222222"/>
          <w:sz w:val="22"/>
          <w:szCs w:val="22"/>
          <w:shd w:val="clear" w:color="auto" w:fill="FFFFFF"/>
        </w:rPr>
      </w:pPr>
    </w:p>
    <w:p w:rsidR="00B06FF4" w:rsidRPr="00C13D01" w:rsidRDefault="00B06FF4" w:rsidP="00B06FF4">
      <w:pPr>
        <w:rPr>
          <w:rFonts w:ascii="Arial" w:hAnsi="Arial" w:cs="Arial"/>
          <w:color w:val="222222"/>
          <w:sz w:val="22"/>
          <w:szCs w:val="22"/>
          <w:shd w:val="clear" w:color="auto" w:fill="FFFFFF"/>
        </w:rPr>
      </w:pPr>
      <w:r>
        <w:rPr>
          <w:rFonts w:ascii="Arial" w:hAnsi="Arial" w:cs="Arial"/>
          <w:color w:val="222222"/>
          <w:sz w:val="22"/>
          <w:szCs w:val="22"/>
          <w:shd w:val="clear" w:color="auto" w:fill="FFFFFF"/>
        </w:rPr>
        <w:t>Word Count - 1998</w:t>
      </w:r>
    </w:p>
    <w:p w:rsidR="007F370F" w:rsidRDefault="007F370F" w:rsidP="006476F1"/>
    <w:p w:rsidR="00D331A4" w:rsidRDefault="00D331A4" w:rsidP="00AE2257"/>
    <w:p w:rsidR="00F41F94" w:rsidRDefault="00F41F94" w:rsidP="00F41F94">
      <w:pPr>
        <w:rPr>
          <w:b/>
          <w:sz w:val="28"/>
          <w:szCs w:val="28"/>
        </w:rPr>
      </w:pPr>
    </w:p>
    <w:p w:rsidR="00F41F94" w:rsidRDefault="00F41F94" w:rsidP="00F41F94">
      <w:pPr>
        <w:rPr>
          <w:b/>
          <w:sz w:val="28"/>
          <w:szCs w:val="28"/>
        </w:rPr>
      </w:pPr>
    </w:p>
    <w:p w:rsidR="00F41F94" w:rsidRDefault="00F41F94"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205CCF" w:rsidRDefault="00205CCF" w:rsidP="00F41F94">
      <w:pPr>
        <w:rPr>
          <w:b/>
          <w:sz w:val="28"/>
          <w:szCs w:val="28"/>
        </w:rPr>
      </w:pPr>
    </w:p>
    <w:p w:rsidR="00762BCF" w:rsidRDefault="00762BCF" w:rsidP="00F41F94">
      <w:pPr>
        <w:rPr>
          <w:b/>
          <w:sz w:val="28"/>
          <w:szCs w:val="28"/>
        </w:rPr>
      </w:pPr>
    </w:p>
    <w:p w:rsidR="00EE4A2F" w:rsidRDefault="00F41F94" w:rsidP="00F41F94">
      <w:pPr>
        <w:rPr>
          <w:rFonts w:ascii="Arial" w:hAnsi="Arial" w:cs="Arial"/>
          <w:b/>
          <w:bCs/>
        </w:rPr>
      </w:pPr>
      <w:r w:rsidRPr="00EE4A2F">
        <w:rPr>
          <w:rFonts w:ascii="Arial" w:hAnsi="Arial" w:cs="Arial"/>
          <w:b/>
          <w:bCs/>
        </w:rPr>
        <w:lastRenderedPageBreak/>
        <w:t xml:space="preserve">Task 2- </w:t>
      </w:r>
    </w:p>
    <w:p w:rsidR="00F41F94" w:rsidRPr="00EE4A2F" w:rsidRDefault="00F41F94" w:rsidP="00F41F94">
      <w:pPr>
        <w:rPr>
          <w:b/>
          <w:bCs/>
        </w:rPr>
      </w:pPr>
      <w:r w:rsidRPr="00EE4A2F">
        <w:rPr>
          <w:rFonts w:ascii="Arial" w:hAnsi="Arial" w:cs="Arial"/>
          <w:b/>
          <w:bCs/>
        </w:rPr>
        <w:t>Critically analyse the role of police within joint emergency services operations, and examine the potential impact of such incidents on officers’ mental wellbeing. Your answer must be based on academic research rather than personal experience, but you may refer to examples of high-profile critical and major incidents</w:t>
      </w:r>
    </w:p>
    <w:p w:rsidR="003051DF" w:rsidRDefault="003051DF"/>
    <w:p w:rsidR="00F41F94" w:rsidRDefault="00F41F94"/>
    <w:p w:rsidR="00205CCF" w:rsidRPr="0013346E" w:rsidRDefault="00294BAD" w:rsidP="00294BAD">
      <w:pPr>
        <w:rPr>
          <w:rFonts w:ascii="Arial" w:hAnsi="Arial" w:cs="Arial"/>
          <w:sz w:val="22"/>
          <w:szCs w:val="22"/>
        </w:rPr>
      </w:pPr>
      <w:r w:rsidRPr="0013346E">
        <w:rPr>
          <w:rFonts w:ascii="Arial" w:hAnsi="Arial" w:cs="Arial"/>
          <w:sz w:val="22"/>
          <w:szCs w:val="22"/>
        </w:rPr>
        <w:t>The police service, fire service and the emergency services a</w:t>
      </w:r>
      <w:r w:rsidR="001B19D7" w:rsidRPr="0013346E">
        <w:rPr>
          <w:rFonts w:ascii="Arial" w:hAnsi="Arial" w:cs="Arial"/>
          <w:sz w:val="22"/>
          <w:szCs w:val="22"/>
        </w:rPr>
        <w:t>re</w:t>
      </w:r>
      <w:r w:rsidRPr="0013346E">
        <w:rPr>
          <w:rFonts w:ascii="Arial" w:hAnsi="Arial" w:cs="Arial"/>
          <w:sz w:val="22"/>
          <w:szCs w:val="22"/>
        </w:rPr>
        <w:t xml:space="preserve"> the three primary organi</w:t>
      </w:r>
      <w:r w:rsidR="004109FE" w:rsidRPr="0013346E">
        <w:rPr>
          <w:rFonts w:ascii="Arial" w:hAnsi="Arial" w:cs="Arial"/>
          <w:sz w:val="22"/>
          <w:szCs w:val="22"/>
        </w:rPr>
        <w:t>s</w:t>
      </w:r>
      <w:r w:rsidRPr="0013346E">
        <w:rPr>
          <w:rFonts w:ascii="Arial" w:hAnsi="Arial" w:cs="Arial"/>
          <w:sz w:val="22"/>
          <w:szCs w:val="22"/>
        </w:rPr>
        <w:t>ations that make up the emergency services in the United Kingdom</w:t>
      </w:r>
      <w:r w:rsidR="000F7C46" w:rsidRPr="0013346E">
        <w:rPr>
          <w:rFonts w:ascii="Arial" w:hAnsi="Arial" w:cs="Arial"/>
          <w:sz w:val="22"/>
          <w:szCs w:val="22"/>
        </w:rPr>
        <w:t xml:space="preserve"> (Clark, D, 2022). Through the use of 999, which was the world</w:t>
      </w:r>
      <w:r w:rsidR="001B19D7" w:rsidRPr="0013346E">
        <w:rPr>
          <w:rFonts w:ascii="Arial" w:hAnsi="Arial" w:cs="Arial"/>
          <w:sz w:val="22"/>
          <w:szCs w:val="22"/>
        </w:rPr>
        <w:t>’s</w:t>
      </w:r>
      <w:r w:rsidR="000F7C46" w:rsidRPr="0013346E">
        <w:rPr>
          <w:rFonts w:ascii="Arial" w:hAnsi="Arial" w:cs="Arial"/>
          <w:sz w:val="22"/>
          <w:szCs w:val="22"/>
        </w:rPr>
        <w:t xml:space="preserve"> first produced single emergency number and has been in use in the United Kingdom for over 80 years, the public of the United Kingdom can contact a number of emergency services which include not only the police, fire and ambulance services, but further emergency services such as coastguard, mountain rescue, and cave rescue (Jones,</w:t>
      </w:r>
      <w:r w:rsidR="0097253A" w:rsidRPr="0013346E">
        <w:rPr>
          <w:rFonts w:ascii="Arial" w:hAnsi="Arial" w:cs="Arial"/>
          <w:sz w:val="22"/>
          <w:szCs w:val="22"/>
        </w:rPr>
        <w:t xml:space="preserve"> </w:t>
      </w:r>
      <w:r w:rsidR="000F7C46" w:rsidRPr="0013346E">
        <w:rPr>
          <w:rFonts w:ascii="Arial" w:hAnsi="Arial" w:cs="Arial"/>
          <w:sz w:val="22"/>
          <w:szCs w:val="22"/>
        </w:rPr>
        <w:t>C).</w:t>
      </w:r>
      <w:r w:rsidR="001B19D7" w:rsidRPr="0013346E">
        <w:rPr>
          <w:rFonts w:ascii="Arial" w:hAnsi="Arial" w:cs="Arial"/>
          <w:sz w:val="22"/>
          <w:szCs w:val="22"/>
        </w:rPr>
        <w:t xml:space="preserve"> An </w:t>
      </w:r>
      <w:r w:rsidR="00765DD6" w:rsidRPr="0013346E">
        <w:rPr>
          <w:rFonts w:ascii="Arial" w:hAnsi="Arial" w:cs="Arial"/>
          <w:sz w:val="22"/>
          <w:szCs w:val="22"/>
        </w:rPr>
        <w:t>i</w:t>
      </w:r>
      <w:r w:rsidR="001B19D7" w:rsidRPr="0013346E">
        <w:rPr>
          <w:rFonts w:ascii="Arial" w:hAnsi="Arial" w:cs="Arial"/>
          <w:sz w:val="22"/>
          <w:szCs w:val="22"/>
        </w:rPr>
        <w:t xml:space="preserve">nstance where a number of the emergency services would be required to work collaboratively would be in a major incident. </w:t>
      </w:r>
    </w:p>
    <w:p w:rsidR="001B19D7" w:rsidRPr="0013346E" w:rsidRDefault="001B19D7" w:rsidP="00294BAD">
      <w:pPr>
        <w:rPr>
          <w:rFonts w:ascii="Arial" w:hAnsi="Arial" w:cs="Arial"/>
          <w:sz w:val="22"/>
          <w:szCs w:val="22"/>
        </w:rPr>
      </w:pPr>
    </w:p>
    <w:p w:rsidR="00063773" w:rsidRPr="0013346E" w:rsidRDefault="001B19D7" w:rsidP="00294BAD">
      <w:pPr>
        <w:rPr>
          <w:rFonts w:ascii="Arial" w:hAnsi="Arial" w:cs="Arial"/>
          <w:sz w:val="22"/>
          <w:szCs w:val="22"/>
        </w:rPr>
      </w:pPr>
      <w:r w:rsidRPr="0013346E">
        <w:rPr>
          <w:rFonts w:ascii="Arial" w:hAnsi="Arial" w:cs="Arial"/>
          <w:sz w:val="22"/>
          <w:szCs w:val="22"/>
        </w:rPr>
        <w:t xml:space="preserve">A major incident is a circumstance or occurrence that requires a response under one or more major incident plans for the emergency services, </w:t>
      </w:r>
      <w:r w:rsidR="0015258E" w:rsidRPr="0013346E">
        <w:rPr>
          <w:rFonts w:ascii="Arial" w:hAnsi="Arial" w:cs="Arial"/>
          <w:sz w:val="22"/>
          <w:szCs w:val="22"/>
        </w:rPr>
        <w:t>whereby</w:t>
      </w:r>
      <w:r w:rsidRPr="0013346E">
        <w:rPr>
          <w:rFonts w:ascii="Arial" w:hAnsi="Arial" w:cs="Arial"/>
          <w:sz w:val="22"/>
          <w:szCs w:val="22"/>
        </w:rPr>
        <w:t xml:space="preserve"> a large number of individuals will be indirectly or directly involved (College of Policing, 2018).</w:t>
      </w:r>
      <w:r w:rsidR="00027B1D" w:rsidRPr="0013346E">
        <w:rPr>
          <w:rFonts w:ascii="Arial" w:hAnsi="Arial" w:cs="Arial"/>
          <w:sz w:val="22"/>
          <w:szCs w:val="22"/>
        </w:rPr>
        <w:t xml:space="preserve"> Examples of major incidents would be acts of terrorism, natural disasters, floods, fires, industry and transport accidents, and </w:t>
      </w:r>
      <w:r w:rsidR="0015258E" w:rsidRPr="0013346E">
        <w:rPr>
          <w:rFonts w:ascii="Arial" w:hAnsi="Arial" w:cs="Arial"/>
          <w:sz w:val="22"/>
          <w:szCs w:val="22"/>
        </w:rPr>
        <w:t xml:space="preserve">communicable diseases. </w:t>
      </w:r>
      <w:r w:rsidR="00487851" w:rsidRPr="0013346E">
        <w:rPr>
          <w:rFonts w:ascii="Arial" w:hAnsi="Arial" w:cs="Arial"/>
          <w:sz w:val="22"/>
          <w:szCs w:val="22"/>
        </w:rPr>
        <w:t>Recent examples of major incidents would include the pandemic of COVID 19</w:t>
      </w:r>
      <w:r w:rsidR="002A4553" w:rsidRPr="0013346E">
        <w:rPr>
          <w:rFonts w:ascii="Arial" w:hAnsi="Arial" w:cs="Arial"/>
          <w:sz w:val="22"/>
          <w:szCs w:val="22"/>
        </w:rPr>
        <w:t xml:space="preserve"> virus which caused significant loss to not only lives but also to the national economy</w:t>
      </w:r>
      <w:r w:rsidR="00487851" w:rsidRPr="0013346E">
        <w:rPr>
          <w:rFonts w:ascii="Arial" w:hAnsi="Arial" w:cs="Arial"/>
          <w:sz w:val="22"/>
          <w:szCs w:val="22"/>
        </w:rPr>
        <w:t xml:space="preserve"> (</w:t>
      </w:r>
      <w:r w:rsidR="00487851" w:rsidRPr="0013346E">
        <w:rPr>
          <w:rFonts w:ascii="Arial" w:hAnsi="Arial" w:cs="Arial"/>
          <w:sz w:val="22"/>
          <w:szCs w:val="22"/>
          <w:shd w:val="clear" w:color="auto" w:fill="FFFFFF"/>
        </w:rPr>
        <w:t xml:space="preserve">Jia, Q., Guo, Y., Wang, G. and Barnes, S.J., 2020), and </w:t>
      </w:r>
      <w:r w:rsidR="002A4553" w:rsidRPr="0013346E">
        <w:rPr>
          <w:rFonts w:ascii="Arial" w:hAnsi="Arial" w:cs="Arial"/>
          <w:sz w:val="22"/>
          <w:szCs w:val="22"/>
          <w:shd w:val="clear" w:color="auto" w:fill="FFFFFF"/>
        </w:rPr>
        <w:t>a</w:t>
      </w:r>
      <w:r w:rsidR="000A69D4" w:rsidRPr="0013346E">
        <w:rPr>
          <w:rFonts w:ascii="Arial" w:hAnsi="Arial" w:cs="Arial"/>
          <w:sz w:val="22"/>
          <w:szCs w:val="22"/>
          <w:shd w:val="clear" w:color="auto" w:fill="FFFFFF"/>
        </w:rPr>
        <w:t xml:space="preserve"> gas</w:t>
      </w:r>
      <w:r w:rsidR="00487851" w:rsidRPr="0013346E">
        <w:rPr>
          <w:rFonts w:ascii="Arial" w:hAnsi="Arial" w:cs="Arial"/>
          <w:sz w:val="22"/>
          <w:szCs w:val="22"/>
          <w:shd w:val="clear" w:color="auto" w:fill="FFFFFF"/>
        </w:rPr>
        <w:t xml:space="preserve"> explosion in Morriston</w:t>
      </w:r>
      <w:r w:rsidR="002A4553" w:rsidRPr="0013346E">
        <w:rPr>
          <w:rFonts w:ascii="Arial" w:hAnsi="Arial" w:cs="Arial"/>
          <w:sz w:val="22"/>
          <w:szCs w:val="22"/>
          <w:shd w:val="clear" w:color="auto" w:fill="FFFFFF"/>
        </w:rPr>
        <w:t xml:space="preserve"> which resulted in the destruction of </w:t>
      </w:r>
      <w:r w:rsidR="007520FC" w:rsidRPr="0013346E">
        <w:rPr>
          <w:rFonts w:ascii="Arial" w:hAnsi="Arial" w:cs="Arial"/>
          <w:sz w:val="22"/>
          <w:szCs w:val="22"/>
          <w:shd w:val="clear" w:color="auto" w:fill="FFFFFF"/>
        </w:rPr>
        <w:t xml:space="preserve">a </w:t>
      </w:r>
      <w:r w:rsidR="002A4553" w:rsidRPr="0013346E">
        <w:rPr>
          <w:rFonts w:ascii="Arial" w:hAnsi="Arial" w:cs="Arial"/>
          <w:sz w:val="22"/>
          <w:szCs w:val="22"/>
          <w:shd w:val="clear" w:color="auto" w:fill="FFFFFF"/>
        </w:rPr>
        <w:t xml:space="preserve">house and also a loss of life to </w:t>
      </w:r>
      <w:r w:rsidR="00FF5D5F" w:rsidRPr="0013346E">
        <w:rPr>
          <w:rFonts w:ascii="Arial" w:hAnsi="Arial" w:cs="Arial"/>
          <w:sz w:val="22"/>
          <w:szCs w:val="22"/>
          <w:shd w:val="clear" w:color="auto" w:fill="FFFFFF"/>
        </w:rPr>
        <w:t>one</w:t>
      </w:r>
      <w:r w:rsidR="002A4553" w:rsidRPr="0013346E">
        <w:rPr>
          <w:rFonts w:ascii="Arial" w:hAnsi="Arial" w:cs="Arial"/>
          <w:sz w:val="22"/>
          <w:szCs w:val="22"/>
          <w:shd w:val="clear" w:color="auto" w:fill="FFFFFF"/>
        </w:rPr>
        <w:t xml:space="preserve"> male (Stephens, L., 2023).</w:t>
      </w:r>
      <w:r w:rsidR="002A4553" w:rsidRPr="0013346E">
        <w:rPr>
          <w:rFonts w:ascii="Arial" w:hAnsi="Arial" w:cs="Arial"/>
          <w:sz w:val="22"/>
          <w:szCs w:val="22"/>
        </w:rPr>
        <w:t xml:space="preserve"> </w:t>
      </w:r>
      <w:r w:rsidR="0015258E" w:rsidRPr="0013346E">
        <w:rPr>
          <w:rFonts w:ascii="Arial" w:hAnsi="Arial" w:cs="Arial"/>
          <w:sz w:val="22"/>
          <w:szCs w:val="22"/>
        </w:rPr>
        <w:t>However, it Is important to note that major incidents declared in a small rural town would differentiate compared to a major incident declared in a large city (</w:t>
      </w:r>
      <w:r w:rsidR="0015258E" w:rsidRPr="0013346E">
        <w:rPr>
          <w:rFonts w:ascii="Arial" w:hAnsi="Arial" w:cs="Arial"/>
          <w:sz w:val="22"/>
          <w:szCs w:val="22"/>
          <w:shd w:val="clear" w:color="auto" w:fill="FFFFFF"/>
        </w:rPr>
        <w:t>Sugden, K. and Wilson, B., p384, 2019).</w:t>
      </w:r>
    </w:p>
    <w:p w:rsidR="00063773" w:rsidRPr="0013346E" w:rsidRDefault="00063773" w:rsidP="00294BAD">
      <w:pPr>
        <w:rPr>
          <w:rFonts w:ascii="Arial" w:hAnsi="Arial" w:cs="Arial"/>
          <w:sz w:val="22"/>
          <w:szCs w:val="22"/>
          <w:shd w:val="clear" w:color="auto" w:fill="FFFFFF"/>
        </w:rPr>
      </w:pPr>
    </w:p>
    <w:p w:rsidR="00063773" w:rsidRPr="0013346E" w:rsidRDefault="00063773" w:rsidP="00063773">
      <w:pPr>
        <w:rPr>
          <w:rFonts w:ascii="Arial" w:hAnsi="Arial" w:cs="Arial"/>
          <w:sz w:val="22"/>
          <w:szCs w:val="22"/>
        </w:rPr>
      </w:pPr>
      <w:r w:rsidRPr="0013346E">
        <w:rPr>
          <w:rFonts w:ascii="Arial" w:hAnsi="Arial" w:cs="Arial"/>
          <w:sz w:val="22"/>
          <w:szCs w:val="22"/>
        </w:rPr>
        <w:t>Working together to save lives, JESIP (</w:t>
      </w:r>
      <w:r w:rsidRPr="0013346E">
        <w:rPr>
          <w:rFonts w:ascii="Arial" w:hAnsi="Arial" w:cs="Arial"/>
          <w:sz w:val="22"/>
          <w:szCs w:val="22"/>
          <w:shd w:val="clear" w:color="auto" w:fill="FFFFFF"/>
        </w:rPr>
        <w:t>Joint Emergency Service Interoperability Programme) have set out principles and models which standardi</w:t>
      </w:r>
      <w:r w:rsidR="006B5F9D" w:rsidRPr="0013346E">
        <w:rPr>
          <w:rFonts w:ascii="Arial" w:hAnsi="Arial" w:cs="Arial"/>
          <w:sz w:val="22"/>
          <w:szCs w:val="22"/>
          <w:shd w:val="clear" w:color="auto" w:fill="FFFFFF"/>
        </w:rPr>
        <w:t>s</w:t>
      </w:r>
      <w:r w:rsidRPr="0013346E">
        <w:rPr>
          <w:rFonts w:ascii="Arial" w:hAnsi="Arial" w:cs="Arial"/>
          <w:sz w:val="22"/>
          <w:szCs w:val="22"/>
          <w:shd w:val="clear" w:color="auto" w:fill="FFFFFF"/>
        </w:rPr>
        <w:t>e interoperability. JESIP (2023) define interoperability as “the extent to which organisations can work together coherently as a matter of routine”. When organisations are working together</w:t>
      </w:r>
      <w:r w:rsidR="003B6428" w:rsidRPr="0013346E">
        <w:rPr>
          <w:rFonts w:ascii="Arial" w:hAnsi="Arial" w:cs="Arial"/>
          <w:sz w:val="22"/>
          <w:szCs w:val="22"/>
          <w:shd w:val="clear" w:color="auto" w:fill="FFFFFF"/>
        </w:rPr>
        <w:t xml:space="preserve">, </w:t>
      </w:r>
      <w:r w:rsidRPr="0013346E">
        <w:rPr>
          <w:rFonts w:ascii="Arial" w:hAnsi="Arial" w:cs="Arial"/>
          <w:sz w:val="22"/>
          <w:szCs w:val="22"/>
          <w:shd w:val="clear" w:color="auto" w:fill="FFFFFF"/>
        </w:rPr>
        <w:t>JESIP</w:t>
      </w:r>
      <w:r w:rsidR="003B6428" w:rsidRPr="0013346E">
        <w:rPr>
          <w:rFonts w:ascii="Arial" w:hAnsi="Arial" w:cs="Arial"/>
          <w:sz w:val="22"/>
          <w:szCs w:val="22"/>
          <w:shd w:val="clear" w:color="auto" w:fill="FFFFFF"/>
        </w:rPr>
        <w:t xml:space="preserve"> outline </w:t>
      </w:r>
      <w:r w:rsidRPr="0013346E">
        <w:rPr>
          <w:rFonts w:ascii="Arial" w:hAnsi="Arial" w:cs="Arial"/>
          <w:sz w:val="22"/>
          <w:szCs w:val="22"/>
          <w:shd w:val="clear" w:color="auto" w:fill="FFFFFF"/>
        </w:rPr>
        <w:t xml:space="preserve"> </w:t>
      </w:r>
      <w:r w:rsidR="00B649A0" w:rsidRPr="0013346E">
        <w:rPr>
          <w:rFonts w:ascii="Arial" w:hAnsi="Arial" w:cs="Arial"/>
          <w:sz w:val="22"/>
          <w:szCs w:val="22"/>
          <w:shd w:val="clear" w:color="auto" w:fill="FFFFFF"/>
        </w:rPr>
        <w:t xml:space="preserve">key </w:t>
      </w:r>
      <w:r w:rsidRPr="0013346E">
        <w:rPr>
          <w:rFonts w:ascii="Arial" w:hAnsi="Arial" w:cs="Arial"/>
          <w:sz w:val="22"/>
          <w:szCs w:val="22"/>
          <w:shd w:val="clear" w:color="auto" w:fill="FFFFFF"/>
        </w:rPr>
        <w:t>principles</w:t>
      </w:r>
      <w:r w:rsidR="00AD44B1" w:rsidRPr="0013346E">
        <w:rPr>
          <w:rFonts w:ascii="Arial" w:hAnsi="Arial" w:cs="Arial"/>
          <w:sz w:val="22"/>
          <w:szCs w:val="22"/>
          <w:shd w:val="clear" w:color="auto" w:fill="FFFFFF"/>
        </w:rPr>
        <w:t xml:space="preserve"> </w:t>
      </w:r>
      <w:r w:rsidRPr="0013346E">
        <w:rPr>
          <w:rFonts w:ascii="Arial" w:hAnsi="Arial" w:cs="Arial"/>
          <w:sz w:val="22"/>
          <w:szCs w:val="22"/>
          <w:shd w:val="clear" w:color="auto" w:fill="FFFFFF"/>
        </w:rPr>
        <w:t xml:space="preserve">that aid the development of a joint response. Through co-location of services, communication, co-ordination, joint understanding of risk and shared situation awareness, decisions and actions when dealing with major incidents can be taken through the simple appliance of these principles (JESIP, 2023).  </w:t>
      </w:r>
    </w:p>
    <w:p w:rsidR="00063773" w:rsidRPr="0013346E" w:rsidRDefault="00063773" w:rsidP="00294BAD">
      <w:pPr>
        <w:rPr>
          <w:rFonts w:ascii="Arial" w:hAnsi="Arial" w:cs="Arial"/>
          <w:sz w:val="22"/>
          <w:szCs w:val="22"/>
          <w:shd w:val="clear" w:color="auto" w:fill="FFFFFF"/>
        </w:rPr>
      </w:pPr>
    </w:p>
    <w:p w:rsidR="00A02BBC" w:rsidRPr="0013346E" w:rsidRDefault="0015258E" w:rsidP="00F73B69">
      <w:pPr>
        <w:rPr>
          <w:rFonts w:ascii="Arial" w:hAnsi="Arial" w:cs="Arial"/>
          <w:spacing w:val="3"/>
          <w:sz w:val="22"/>
          <w:szCs w:val="22"/>
        </w:rPr>
      </w:pPr>
      <w:r w:rsidRPr="0013346E">
        <w:rPr>
          <w:rFonts w:ascii="Arial" w:hAnsi="Arial" w:cs="Arial"/>
          <w:sz w:val="22"/>
          <w:szCs w:val="22"/>
          <w:shd w:val="clear" w:color="auto" w:fill="FFFFFF"/>
        </w:rPr>
        <w:t>When a major incident is declared, a key model used is METHANE</w:t>
      </w:r>
      <w:r w:rsidR="00063773" w:rsidRPr="0013346E">
        <w:rPr>
          <w:rFonts w:ascii="Arial" w:hAnsi="Arial" w:cs="Arial"/>
          <w:sz w:val="22"/>
          <w:szCs w:val="22"/>
          <w:shd w:val="clear" w:color="auto" w:fill="FFFFFF"/>
        </w:rPr>
        <w:t xml:space="preserve"> which shares information between services</w:t>
      </w:r>
      <w:r w:rsidRPr="0013346E">
        <w:rPr>
          <w:rFonts w:ascii="Arial" w:hAnsi="Arial" w:cs="Arial"/>
          <w:sz w:val="22"/>
          <w:szCs w:val="22"/>
          <w:shd w:val="clear" w:color="auto" w:fill="FFFFFF"/>
        </w:rPr>
        <w:t xml:space="preserve">. This </w:t>
      </w:r>
      <w:r w:rsidR="00815A6C" w:rsidRPr="0013346E">
        <w:rPr>
          <w:rFonts w:ascii="Arial" w:hAnsi="Arial" w:cs="Arial"/>
          <w:sz w:val="22"/>
          <w:szCs w:val="22"/>
          <w:shd w:val="clear" w:color="auto" w:fill="FFFFFF"/>
        </w:rPr>
        <w:t>mne</w:t>
      </w:r>
      <w:r w:rsidRPr="0013346E">
        <w:rPr>
          <w:rFonts w:ascii="Arial" w:hAnsi="Arial" w:cs="Arial"/>
          <w:sz w:val="22"/>
          <w:szCs w:val="22"/>
          <w:shd w:val="clear" w:color="auto" w:fill="FFFFFF"/>
        </w:rPr>
        <w:t xml:space="preserve">monic </w:t>
      </w:r>
      <w:r w:rsidR="00063773" w:rsidRPr="0013346E">
        <w:rPr>
          <w:rFonts w:ascii="Arial" w:hAnsi="Arial" w:cs="Arial"/>
          <w:sz w:val="22"/>
          <w:szCs w:val="22"/>
          <w:shd w:val="clear" w:color="auto" w:fill="FFFFFF"/>
        </w:rPr>
        <w:t xml:space="preserve">indicates that a </w:t>
      </w:r>
      <w:r w:rsidR="00063773" w:rsidRPr="0013346E">
        <w:rPr>
          <w:rFonts w:ascii="Arial" w:hAnsi="Arial" w:cs="Arial"/>
          <w:b/>
          <w:bCs/>
          <w:sz w:val="22"/>
          <w:szCs w:val="22"/>
          <w:shd w:val="clear" w:color="auto" w:fill="FFFFFF"/>
        </w:rPr>
        <w:t>m</w:t>
      </w:r>
      <w:r w:rsidR="00063773" w:rsidRPr="0013346E">
        <w:rPr>
          <w:rFonts w:ascii="Arial" w:hAnsi="Arial" w:cs="Arial"/>
          <w:sz w:val="22"/>
          <w:szCs w:val="22"/>
          <w:shd w:val="clear" w:color="auto" w:fill="FFFFFF"/>
        </w:rPr>
        <w:t xml:space="preserve">ajor incident has been declared and confirms the </w:t>
      </w:r>
      <w:r w:rsidR="00063773" w:rsidRPr="0013346E">
        <w:rPr>
          <w:rFonts w:ascii="Arial" w:hAnsi="Arial" w:cs="Arial"/>
          <w:b/>
          <w:bCs/>
          <w:sz w:val="22"/>
          <w:szCs w:val="22"/>
          <w:shd w:val="clear" w:color="auto" w:fill="FFFFFF"/>
        </w:rPr>
        <w:t>e</w:t>
      </w:r>
      <w:r w:rsidR="00063773" w:rsidRPr="0013346E">
        <w:rPr>
          <w:rFonts w:ascii="Arial" w:hAnsi="Arial" w:cs="Arial"/>
          <w:sz w:val="22"/>
          <w:szCs w:val="22"/>
          <w:shd w:val="clear" w:color="auto" w:fill="FFFFFF"/>
        </w:rPr>
        <w:t xml:space="preserve">xact location, the </w:t>
      </w:r>
      <w:r w:rsidR="00063773" w:rsidRPr="0013346E">
        <w:rPr>
          <w:rFonts w:ascii="Arial" w:hAnsi="Arial" w:cs="Arial"/>
          <w:b/>
          <w:bCs/>
          <w:sz w:val="22"/>
          <w:szCs w:val="22"/>
          <w:shd w:val="clear" w:color="auto" w:fill="FFFFFF"/>
        </w:rPr>
        <w:t>t</w:t>
      </w:r>
      <w:r w:rsidR="00063773" w:rsidRPr="0013346E">
        <w:rPr>
          <w:rFonts w:ascii="Arial" w:hAnsi="Arial" w:cs="Arial"/>
          <w:sz w:val="22"/>
          <w:szCs w:val="22"/>
          <w:shd w:val="clear" w:color="auto" w:fill="FFFFFF"/>
        </w:rPr>
        <w:t>ype of incident,</w:t>
      </w:r>
      <w:r w:rsidR="006035AE" w:rsidRPr="0013346E">
        <w:rPr>
          <w:rFonts w:ascii="Arial" w:hAnsi="Arial" w:cs="Arial"/>
          <w:sz w:val="22"/>
          <w:szCs w:val="22"/>
          <w:shd w:val="clear" w:color="auto" w:fill="FFFFFF"/>
        </w:rPr>
        <w:t xml:space="preserve"> potential or present</w:t>
      </w:r>
      <w:r w:rsidR="00063773" w:rsidRPr="0013346E">
        <w:rPr>
          <w:rFonts w:ascii="Arial" w:hAnsi="Arial" w:cs="Arial"/>
          <w:sz w:val="22"/>
          <w:szCs w:val="22"/>
          <w:shd w:val="clear" w:color="auto" w:fill="FFFFFF"/>
        </w:rPr>
        <w:t xml:space="preserve"> </w:t>
      </w:r>
      <w:r w:rsidR="00063773" w:rsidRPr="0013346E">
        <w:rPr>
          <w:rFonts w:ascii="Arial" w:hAnsi="Arial" w:cs="Arial"/>
          <w:b/>
          <w:bCs/>
          <w:sz w:val="22"/>
          <w:szCs w:val="22"/>
          <w:shd w:val="clear" w:color="auto" w:fill="FFFFFF"/>
        </w:rPr>
        <w:t>h</w:t>
      </w:r>
      <w:r w:rsidR="00063773" w:rsidRPr="0013346E">
        <w:rPr>
          <w:rFonts w:ascii="Arial" w:hAnsi="Arial" w:cs="Arial"/>
          <w:sz w:val="22"/>
          <w:szCs w:val="22"/>
          <w:shd w:val="clear" w:color="auto" w:fill="FFFFFF"/>
        </w:rPr>
        <w:t>azards</w:t>
      </w:r>
      <w:r w:rsidR="00140B58" w:rsidRPr="0013346E">
        <w:rPr>
          <w:rFonts w:ascii="Arial" w:hAnsi="Arial" w:cs="Arial"/>
          <w:sz w:val="22"/>
          <w:szCs w:val="22"/>
          <w:shd w:val="clear" w:color="auto" w:fill="FFFFFF"/>
        </w:rPr>
        <w:t>,</w:t>
      </w:r>
      <w:r w:rsidR="00063773" w:rsidRPr="0013346E">
        <w:rPr>
          <w:rFonts w:ascii="Arial" w:hAnsi="Arial" w:cs="Arial"/>
          <w:sz w:val="22"/>
          <w:szCs w:val="22"/>
          <w:shd w:val="clear" w:color="auto" w:fill="FFFFFF"/>
        </w:rPr>
        <w:t xml:space="preserve"> </w:t>
      </w:r>
      <w:r w:rsidR="00063773" w:rsidRPr="0013346E">
        <w:rPr>
          <w:rFonts w:ascii="Arial" w:hAnsi="Arial" w:cs="Arial"/>
          <w:b/>
          <w:bCs/>
          <w:sz w:val="22"/>
          <w:szCs w:val="22"/>
          <w:shd w:val="clear" w:color="auto" w:fill="FFFFFF"/>
        </w:rPr>
        <w:t>a</w:t>
      </w:r>
      <w:r w:rsidR="00063773" w:rsidRPr="0013346E">
        <w:rPr>
          <w:rFonts w:ascii="Arial" w:hAnsi="Arial" w:cs="Arial"/>
          <w:sz w:val="22"/>
          <w:szCs w:val="22"/>
          <w:shd w:val="clear" w:color="auto" w:fill="FFFFFF"/>
        </w:rPr>
        <w:t xml:space="preserve">ccess and egress </w:t>
      </w:r>
      <w:r w:rsidR="00140B58" w:rsidRPr="0013346E">
        <w:rPr>
          <w:rFonts w:ascii="Arial" w:hAnsi="Arial" w:cs="Arial"/>
          <w:sz w:val="22"/>
          <w:szCs w:val="22"/>
          <w:shd w:val="clear" w:color="auto" w:fill="FFFFFF"/>
        </w:rPr>
        <w:t>routes, the</w:t>
      </w:r>
      <w:r w:rsidR="00063773" w:rsidRPr="0013346E">
        <w:rPr>
          <w:rFonts w:ascii="Arial" w:hAnsi="Arial" w:cs="Arial"/>
          <w:sz w:val="22"/>
          <w:szCs w:val="22"/>
          <w:shd w:val="clear" w:color="auto" w:fill="FFFFFF"/>
        </w:rPr>
        <w:t xml:space="preserve"> </w:t>
      </w:r>
      <w:r w:rsidR="00063773" w:rsidRPr="0013346E">
        <w:rPr>
          <w:rFonts w:ascii="Arial" w:hAnsi="Arial" w:cs="Arial"/>
          <w:b/>
          <w:bCs/>
          <w:sz w:val="22"/>
          <w:szCs w:val="22"/>
          <w:shd w:val="clear" w:color="auto" w:fill="FFFFFF"/>
        </w:rPr>
        <w:t>n</w:t>
      </w:r>
      <w:r w:rsidR="00063773" w:rsidRPr="0013346E">
        <w:rPr>
          <w:rFonts w:ascii="Arial" w:hAnsi="Arial" w:cs="Arial"/>
          <w:sz w:val="22"/>
          <w:szCs w:val="22"/>
          <w:shd w:val="clear" w:color="auto" w:fill="FFFFFF"/>
        </w:rPr>
        <w:t>umber</w:t>
      </w:r>
      <w:r w:rsidR="00AD698C" w:rsidRPr="0013346E">
        <w:rPr>
          <w:rFonts w:ascii="Arial" w:hAnsi="Arial" w:cs="Arial"/>
          <w:sz w:val="22"/>
          <w:szCs w:val="22"/>
          <w:shd w:val="clear" w:color="auto" w:fill="FFFFFF"/>
        </w:rPr>
        <w:t xml:space="preserve"> </w:t>
      </w:r>
      <w:r w:rsidR="0022552C" w:rsidRPr="0013346E">
        <w:rPr>
          <w:rFonts w:ascii="Arial" w:hAnsi="Arial" w:cs="Arial"/>
          <w:sz w:val="22"/>
          <w:szCs w:val="22"/>
          <w:shd w:val="clear" w:color="auto" w:fill="FFFFFF"/>
        </w:rPr>
        <w:t xml:space="preserve">and conditions </w:t>
      </w:r>
      <w:r w:rsidR="00063773" w:rsidRPr="0013346E">
        <w:rPr>
          <w:rFonts w:ascii="Arial" w:hAnsi="Arial" w:cs="Arial"/>
          <w:sz w:val="22"/>
          <w:szCs w:val="22"/>
          <w:shd w:val="clear" w:color="auto" w:fill="FFFFFF"/>
        </w:rPr>
        <w:t xml:space="preserve">of casualties and which and how many </w:t>
      </w:r>
      <w:r w:rsidR="00063773" w:rsidRPr="0013346E">
        <w:rPr>
          <w:rFonts w:ascii="Arial" w:hAnsi="Arial" w:cs="Arial"/>
          <w:b/>
          <w:bCs/>
          <w:sz w:val="22"/>
          <w:szCs w:val="22"/>
          <w:shd w:val="clear" w:color="auto" w:fill="FFFFFF"/>
        </w:rPr>
        <w:t>e</w:t>
      </w:r>
      <w:r w:rsidR="00063773" w:rsidRPr="0013346E">
        <w:rPr>
          <w:rFonts w:ascii="Arial" w:hAnsi="Arial" w:cs="Arial"/>
          <w:sz w:val="22"/>
          <w:szCs w:val="22"/>
          <w:shd w:val="clear" w:color="auto" w:fill="FFFFFF"/>
        </w:rPr>
        <w:t xml:space="preserve">mergency services </w:t>
      </w:r>
      <w:r w:rsidR="008129E7" w:rsidRPr="0013346E">
        <w:rPr>
          <w:rFonts w:ascii="Arial" w:hAnsi="Arial" w:cs="Arial"/>
          <w:sz w:val="22"/>
          <w:szCs w:val="22"/>
          <w:shd w:val="clear" w:color="auto" w:fill="FFFFFF"/>
        </w:rPr>
        <w:t>are required or are already at the scene</w:t>
      </w:r>
      <w:r w:rsidR="00140B58" w:rsidRPr="0013346E">
        <w:rPr>
          <w:rFonts w:ascii="Arial" w:hAnsi="Arial" w:cs="Arial"/>
          <w:sz w:val="22"/>
          <w:szCs w:val="22"/>
          <w:shd w:val="clear" w:color="auto" w:fill="FFFFFF"/>
        </w:rPr>
        <w:t xml:space="preserve"> (Kudray, P, 2016).</w:t>
      </w:r>
      <w:r w:rsidR="00A26444" w:rsidRPr="0013346E">
        <w:rPr>
          <w:rFonts w:ascii="Arial" w:hAnsi="Arial" w:cs="Arial"/>
          <w:sz w:val="22"/>
          <w:szCs w:val="22"/>
          <w:shd w:val="clear" w:color="auto" w:fill="FFFFFF"/>
        </w:rPr>
        <w:t xml:space="preserve"> This model is also able to be applied to incidents which are below the threshold of a major incident, this is known as ETHANE which would be of aid in critical incidents. (RCEM Learning, 2023).</w:t>
      </w:r>
      <w:r w:rsidR="00F73B69" w:rsidRPr="0013346E">
        <w:rPr>
          <w:rFonts w:ascii="Arial" w:hAnsi="Arial" w:cs="Arial"/>
          <w:sz w:val="22"/>
          <w:szCs w:val="22"/>
          <w:shd w:val="clear" w:color="auto" w:fill="FFFFFF"/>
        </w:rPr>
        <w:br/>
      </w:r>
      <w:r w:rsidR="00F73B69" w:rsidRPr="0013346E">
        <w:rPr>
          <w:rFonts w:ascii="Arial" w:hAnsi="Arial" w:cs="Arial"/>
          <w:sz w:val="22"/>
          <w:szCs w:val="22"/>
          <w:shd w:val="clear" w:color="auto" w:fill="FFFFFF"/>
        </w:rPr>
        <w:br/>
      </w:r>
      <w:r w:rsidR="004D22F7" w:rsidRPr="0013346E">
        <w:rPr>
          <w:rFonts w:ascii="Arial" w:hAnsi="Arial" w:cs="Arial"/>
          <w:spacing w:val="3"/>
          <w:sz w:val="22"/>
          <w:szCs w:val="22"/>
        </w:rPr>
        <w:t>A </w:t>
      </w:r>
      <w:hyperlink r:id="rId7" w:history="1">
        <w:r w:rsidR="004D22F7" w:rsidRPr="0013346E">
          <w:rPr>
            <w:rStyle w:val="Hyperlink"/>
            <w:rFonts w:ascii="Arial" w:hAnsi="Arial" w:cs="Arial"/>
            <w:color w:val="auto"/>
            <w:spacing w:val="3"/>
            <w:sz w:val="22"/>
            <w:szCs w:val="22"/>
            <w:u w:val="none"/>
          </w:rPr>
          <w:t>critical</w:t>
        </w:r>
      </w:hyperlink>
      <w:r w:rsidR="004D22F7" w:rsidRPr="0013346E">
        <w:rPr>
          <w:rFonts w:ascii="Arial" w:hAnsi="Arial" w:cs="Arial"/>
          <w:spacing w:val="3"/>
          <w:sz w:val="22"/>
          <w:szCs w:val="22"/>
        </w:rPr>
        <w:t xml:space="preserve"> incident is any incident where the effectiveness of the police response is likely to have a significant impact on the confidence of the victim, their family and/or the community (College Of Policing,2018)</w:t>
      </w:r>
      <w:r w:rsidR="00F742A4" w:rsidRPr="0013346E">
        <w:rPr>
          <w:rFonts w:ascii="Arial" w:hAnsi="Arial" w:cs="Arial"/>
          <w:spacing w:val="3"/>
          <w:sz w:val="22"/>
          <w:szCs w:val="22"/>
        </w:rPr>
        <w:t>.</w:t>
      </w:r>
      <w:r w:rsidR="00F73B69" w:rsidRPr="0013346E">
        <w:rPr>
          <w:rFonts w:ascii="Arial" w:hAnsi="Arial" w:cs="Arial"/>
          <w:spacing w:val="3"/>
          <w:sz w:val="22"/>
          <w:szCs w:val="22"/>
        </w:rPr>
        <w:t xml:space="preserve"> As a result of police response, incidents that were not considered critical incidents </w:t>
      </w:r>
      <w:r w:rsidR="00D92AF0" w:rsidRPr="0013346E">
        <w:rPr>
          <w:rFonts w:ascii="Arial" w:hAnsi="Arial" w:cs="Arial"/>
          <w:spacing w:val="3"/>
          <w:sz w:val="22"/>
          <w:szCs w:val="22"/>
        </w:rPr>
        <w:t>initially</w:t>
      </w:r>
      <w:r w:rsidR="00180014" w:rsidRPr="0013346E">
        <w:rPr>
          <w:rFonts w:ascii="Arial" w:hAnsi="Arial" w:cs="Arial"/>
          <w:spacing w:val="3"/>
          <w:sz w:val="22"/>
          <w:szCs w:val="22"/>
        </w:rPr>
        <w:t xml:space="preserve">, </w:t>
      </w:r>
      <w:r w:rsidR="00F73B69" w:rsidRPr="0013346E">
        <w:rPr>
          <w:rFonts w:ascii="Arial" w:hAnsi="Arial" w:cs="Arial"/>
          <w:spacing w:val="3"/>
          <w:sz w:val="22"/>
          <w:szCs w:val="22"/>
        </w:rPr>
        <w:t>can escalate</w:t>
      </w:r>
      <w:r w:rsidR="00372682" w:rsidRPr="0013346E">
        <w:rPr>
          <w:rFonts w:ascii="Arial" w:hAnsi="Arial" w:cs="Arial"/>
          <w:spacing w:val="3"/>
          <w:sz w:val="22"/>
          <w:szCs w:val="22"/>
        </w:rPr>
        <w:t xml:space="preserve"> into a critical incident</w:t>
      </w:r>
      <w:r w:rsidR="00900616" w:rsidRPr="0013346E">
        <w:rPr>
          <w:rFonts w:ascii="Arial" w:hAnsi="Arial" w:cs="Arial"/>
          <w:spacing w:val="3"/>
          <w:sz w:val="22"/>
          <w:szCs w:val="22"/>
        </w:rPr>
        <w:t xml:space="preserve"> and this can result in a longer term impact on community engagement and policing. Types of critical incidents would include anti-social behaviour and hate crimes. In the case of Fiona Pilkington, where anti-social behaviour over a number of years was not effectively dealt </w:t>
      </w:r>
      <w:r w:rsidR="00900616" w:rsidRPr="0013346E">
        <w:rPr>
          <w:rFonts w:ascii="Arial" w:hAnsi="Arial" w:cs="Arial"/>
          <w:spacing w:val="3"/>
          <w:sz w:val="22"/>
          <w:szCs w:val="22"/>
        </w:rPr>
        <w:lastRenderedPageBreak/>
        <w:t>with by police</w:t>
      </w:r>
      <w:r w:rsidR="0009324A" w:rsidRPr="0013346E">
        <w:rPr>
          <w:rFonts w:ascii="Arial" w:hAnsi="Arial" w:cs="Arial"/>
          <w:spacing w:val="3"/>
          <w:sz w:val="22"/>
          <w:szCs w:val="22"/>
        </w:rPr>
        <w:t xml:space="preserve">, </w:t>
      </w:r>
      <w:r w:rsidR="00900616" w:rsidRPr="0013346E">
        <w:rPr>
          <w:rFonts w:ascii="Arial" w:hAnsi="Arial" w:cs="Arial"/>
          <w:spacing w:val="3"/>
          <w:sz w:val="22"/>
          <w:szCs w:val="22"/>
        </w:rPr>
        <w:t>Fiona t</w:t>
      </w:r>
      <w:r w:rsidR="00E361CD" w:rsidRPr="0013346E">
        <w:rPr>
          <w:rFonts w:ascii="Arial" w:hAnsi="Arial" w:cs="Arial"/>
          <w:spacing w:val="3"/>
          <w:sz w:val="22"/>
          <w:szCs w:val="22"/>
        </w:rPr>
        <w:t>ook</w:t>
      </w:r>
      <w:r w:rsidR="00493169" w:rsidRPr="0013346E">
        <w:rPr>
          <w:rFonts w:ascii="Arial" w:hAnsi="Arial" w:cs="Arial"/>
          <w:spacing w:val="3"/>
          <w:sz w:val="22"/>
          <w:szCs w:val="22"/>
        </w:rPr>
        <w:t xml:space="preserve"> </w:t>
      </w:r>
      <w:r w:rsidR="00900616" w:rsidRPr="0013346E">
        <w:rPr>
          <w:rFonts w:ascii="Arial" w:hAnsi="Arial" w:cs="Arial"/>
          <w:spacing w:val="3"/>
          <w:sz w:val="22"/>
          <w:szCs w:val="22"/>
        </w:rPr>
        <w:t>not only her own life</w:t>
      </w:r>
      <w:r w:rsidR="00493169" w:rsidRPr="0013346E">
        <w:rPr>
          <w:rFonts w:ascii="Arial" w:hAnsi="Arial" w:cs="Arial"/>
          <w:spacing w:val="3"/>
          <w:sz w:val="22"/>
          <w:szCs w:val="22"/>
        </w:rPr>
        <w:t>,</w:t>
      </w:r>
      <w:r w:rsidR="00900616" w:rsidRPr="0013346E">
        <w:rPr>
          <w:rFonts w:ascii="Arial" w:hAnsi="Arial" w:cs="Arial"/>
          <w:spacing w:val="3"/>
          <w:sz w:val="22"/>
          <w:szCs w:val="22"/>
        </w:rPr>
        <w:t xml:space="preserve"> but also </w:t>
      </w:r>
      <w:r w:rsidR="00493169" w:rsidRPr="0013346E">
        <w:rPr>
          <w:rFonts w:ascii="Arial" w:hAnsi="Arial" w:cs="Arial"/>
          <w:spacing w:val="3"/>
          <w:sz w:val="22"/>
          <w:szCs w:val="22"/>
        </w:rPr>
        <w:t xml:space="preserve">that of </w:t>
      </w:r>
      <w:r w:rsidR="00900616" w:rsidRPr="0013346E">
        <w:rPr>
          <w:rFonts w:ascii="Arial" w:hAnsi="Arial" w:cs="Arial"/>
          <w:spacing w:val="3"/>
          <w:sz w:val="22"/>
          <w:szCs w:val="22"/>
        </w:rPr>
        <w:t>her daughter Francecca</w:t>
      </w:r>
      <w:r w:rsidR="00210F23" w:rsidRPr="0013346E">
        <w:rPr>
          <w:rFonts w:ascii="Arial" w:hAnsi="Arial" w:cs="Arial"/>
          <w:spacing w:val="3"/>
          <w:sz w:val="22"/>
          <w:szCs w:val="22"/>
        </w:rPr>
        <w:t>.</w:t>
      </w:r>
      <w:r w:rsidR="00A02BBC" w:rsidRPr="0013346E">
        <w:rPr>
          <w:rFonts w:ascii="Arial" w:hAnsi="Arial" w:cs="Arial"/>
          <w:spacing w:val="3"/>
          <w:sz w:val="22"/>
          <w:szCs w:val="22"/>
        </w:rPr>
        <w:t xml:space="preserve"> </w:t>
      </w:r>
      <w:r w:rsidR="00493169" w:rsidRPr="0013346E">
        <w:rPr>
          <w:rFonts w:ascii="Arial" w:hAnsi="Arial" w:cs="Arial"/>
          <w:spacing w:val="3"/>
          <w:sz w:val="22"/>
          <w:szCs w:val="22"/>
        </w:rPr>
        <w:t>What started</w:t>
      </w:r>
      <w:r w:rsidR="00D7136F" w:rsidRPr="0013346E">
        <w:rPr>
          <w:rFonts w:ascii="Arial" w:hAnsi="Arial" w:cs="Arial"/>
          <w:spacing w:val="3"/>
          <w:sz w:val="22"/>
          <w:szCs w:val="22"/>
        </w:rPr>
        <w:t xml:space="preserve"> initially</w:t>
      </w:r>
      <w:r w:rsidR="00821EF2" w:rsidRPr="0013346E">
        <w:rPr>
          <w:rFonts w:ascii="Arial" w:hAnsi="Arial" w:cs="Arial"/>
          <w:spacing w:val="3"/>
          <w:sz w:val="22"/>
          <w:szCs w:val="22"/>
        </w:rPr>
        <w:t xml:space="preserve"> as low level anti-social behabiour </w:t>
      </w:r>
      <w:r w:rsidR="00B677F0" w:rsidRPr="0013346E">
        <w:rPr>
          <w:rFonts w:ascii="Arial" w:hAnsi="Arial" w:cs="Arial"/>
          <w:spacing w:val="3"/>
          <w:sz w:val="22"/>
          <w:szCs w:val="22"/>
        </w:rPr>
        <w:t>escal</w:t>
      </w:r>
      <w:r w:rsidR="009212AE" w:rsidRPr="0013346E">
        <w:rPr>
          <w:rFonts w:ascii="Arial" w:hAnsi="Arial" w:cs="Arial"/>
          <w:spacing w:val="3"/>
          <w:sz w:val="22"/>
          <w:szCs w:val="22"/>
        </w:rPr>
        <w:t>at</w:t>
      </w:r>
      <w:r w:rsidR="00B677F0" w:rsidRPr="0013346E">
        <w:rPr>
          <w:rFonts w:ascii="Arial" w:hAnsi="Arial" w:cs="Arial"/>
          <w:spacing w:val="3"/>
          <w:sz w:val="22"/>
          <w:szCs w:val="22"/>
        </w:rPr>
        <w:t xml:space="preserve">ed into a </w:t>
      </w:r>
      <w:r w:rsidR="009212AE" w:rsidRPr="0013346E">
        <w:rPr>
          <w:rFonts w:ascii="Arial" w:hAnsi="Arial" w:cs="Arial"/>
          <w:spacing w:val="3"/>
          <w:sz w:val="22"/>
          <w:szCs w:val="22"/>
        </w:rPr>
        <w:t>major incident.</w:t>
      </w:r>
    </w:p>
    <w:p w:rsidR="00A02BBC" w:rsidRPr="0013346E" w:rsidRDefault="00A02BBC" w:rsidP="00F73B69">
      <w:pPr>
        <w:rPr>
          <w:rFonts w:ascii="Arial" w:hAnsi="Arial" w:cs="Arial"/>
          <w:spacing w:val="3"/>
          <w:sz w:val="22"/>
          <w:szCs w:val="22"/>
        </w:rPr>
      </w:pPr>
    </w:p>
    <w:p w:rsidR="004C5EA1" w:rsidRPr="0013346E" w:rsidRDefault="00A02BBC" w:rsidP="00A04E8D">
      <w:pPr>
        <w:rPr>
          <w:rFonts w:ascii="Arial" w:hAnsi="Arial" w:cs="Arial"/>
          <w:spacing w:val="3"/>
          <w:sz w:val="22"/>
          <w:szCs w:val="22"/>
        </w:rPr>
      </w:pPr>
      <w:r w:rsidRPr="0013346E">
        <w:rPr>
          <w:rFonts w:ascii="Arial" w:hAnsi="Arial" w:cs="Arial"/>
          <w:spacing w:val="3"/>
          <w:sz w:val="22"/>
          <w:szCs w:val="22"/>
        </w:rPr>
        <w:t>It is also</w:t>
      </w:r>
      <w:r w:rsidR="001517AE" w:rsidRPr="0013346E">
        <w:rPr>
          <w:rFonts w:ascii="Arial" w:hAnsi="Arial" w:cs="Arial"/>
          <w:spacing w:val="3"/>
          <w:sz w:val="22"/>
          <w:szCs w:val="22"/>
        </w:rPr>
        <w:t xml:space="preserve"> important to</w:t>
      </w:r>
      <w:r w:rsidRPr="0013346E">
        <w:rPr>
          <w:rFonts w:ascii="Arial" w:hAnsi="Arial" w:cs="Arial"/>
          <w:spacing w:val="3"/>
          <w:sz w:val="22"/>
          <w:szCs w:val="22"/>
        </w:rPr>
        <w:t xml:space="preserve"> note </w:t>
      </w:r>
      <w:r w:rsidR="00365052" w:rsidRPr="0013346E">
        <w:rPr>
          <w:rFonts w:ascii="Arial" w:hAnsi="Arial" w:cs="Arial"/>
          <w:spacing w:val="3"/>
          <w:sz w:val="22"/>
          <w:szCs w:val="22"/>
        </w:rPr>
        <w:t>that</w:t>
      </w:r>
      <w:r w:rsidRPr="0013346E">
        <w:rPr>
          <w:rFonts w:ascii="Arial" w:hAnsi="Arial" w:cs="Arial"/>
          <w:spacing w:val="3"/>
          <w:sz w:val="22"/>
          <w:szCs w:val="22"/>
        </w:rPr>
        <w:t xml:space="preserve"> critical incidents not only take place external to the police service but also internally. Internal critical incidents vary from death or injury to a colleague</w:t>
      </w:r>
      <w:r w:rsidR="00050397" w:rsidRPr="0013346E">
        <w:rPr>
          <w:rFonts w:ascii="Arial" w:hAnsi="Arial" w:cs="Arial"/>
          <w:spacing w:val="3"/>
          <w:sz w:val="22"/>
          <w:szCs w:val="22"/>
        </w:rPr>
        <w:t>,</w:t>
      </w:r>
      <w:r w:rsidR="008957EB" w:rsidRPr="0013346E">
        <w:rPr>
          <w:rFonts w:ascii="Arial" w:hAnsi="Arial" w:cs="Arial"/>
          <w:spacing w:val="3"/>
          <w:sz w:val="22"/>
          <w:szCs w:val="22"/>
        </w:rPr>
        <w:t xml:space="preserve"> to</w:t>
      </w:r>
      <w:r w:rsidRPr="0013346E">
        <w:rPr>
          <w:rFonts w:ascii="Arial" w:hAnsi="Arial" w:cs="Arial"/>
          <w:spacing w:val="3"/>
          <w:sz w:val="22"/>
          <w:szCs w:val="22"/>
        </w:rPr>
        <w:t xml:space="preserve"> corruption and inappropriate behaviour</w:t>
      </w:r>
      <w:r w:rsidR="009C6F7F" w:rsidRPr="0013346E">
        <w:rPr>
          <w:rFonts w:ascii="Arial" w:hAnsi="Arial" w:cs="Arial"/>
          <w:spacing w:val="3"/>
          <w:sz w:val="22"/>
          <w:szCs w:val="22"/>
        </w:rPr>
        <w:t xml:space="preserve"> and also</w:t>
      </w:r>
      <w:r w:rsidRPr="0013346E">
        <w:rPr>
          <w:rFonts w:ascii="Arial" w:hAnsi="Arial" w:cs="Arial"/>
          <w:spacing w:val="3"/>
          <w:sz w:val="22"/>
          <w:szCs w:val="22"/>
        </w:rPr>
        <w:t xml:space="preserve"> bullying and discrimination.</w:t>
      </w:r>
      <w:r w:rsidR="009E380C" w:rsidRPr="0013346E">
        <w:rPr>
          <w:rFonts w:ascii="Arial" w:hAnsi="Arial" w:cs="Arial"/>
          <w:spacing w:val="3"/>
          <w:sz w:val="22"/>
          <w:szCs w:val="22"/>
        </w:rPr>
        <w:t xml:space="preserve"> Regardless </w:t>
      </w:r>
      <w:r w:rsidR="00356364" w:rsidRPr="0013346E">
        <w:rPr>
          <w:rFonts w:ascii="Arial" w:hAnsi="Arial" w:cs="Arial"/>
          <w:spacing w:val="3"/>
          <w:sz w:val="22"/>
          <w:szCs w:val="22"/>
        </w:rPr>
        <w:t>of</w:t>
      </w:r>
      <w:r w:rsidR="009E380C" w:rsidRPr="0013346E">
        <w:rPr>
          <w:rFonts w:ascii="Arial" w:hAnsi="Arial" w:cs="Arial"/>
          <w:spacing w:val="3"/>
          <w:sz w:val="22"/>
          <w:szCs w:val="22"/>
        </w:rPr>
        <w:t xml:space="preserve"> whether the critical incident is internal or external, the police’s response to the incident should be the same.</w:t>
      </w:r>
      <w:r w:rsidR="00F4736B" w:rsidRPr="0013346E">
        <w:rPr>
          <w:rFonts w:ascii="Arial" w:hAnsi="Arial" w:cs="Arial"/>
          <w:spacing w:val="3"/>
          <w:sz w:val="22"/>
          <w:szCs w:val="22"/>
        </w:rPr>
        <w:t xml:space="preserve"> However,</w:t>
      </w:r>
      <w:r w:rsidRPr="0013346E">
        <w:rPr>
          <w:rFonts w:ascii="Arial" w:hAnsi="Arial" w:cs="Arial"/>
          <w:spacing w:val="3"/>
          <w:sz w:val="22"/>
          <w:szCs w:val="22"/>
        </w:rPr>
        <w:t xml:space="preserve"> </w:t>
      </w:r>
      <w:r w:rsidR="00210F23" w:rsidRPr="0013346E">
        <w:rPr>
          <w:rFonts w:ascii="Arial" w:hAnsi="Arial" w:cs="Arial"/>
          <w:spacing w:val="3"/>
          <w:sz w:val="22"/>
          <w:szCs w:val="22"/>
        </w:rPr>
        <w:t>research</w:t>
      </w:r>
      <w:r w:rsidR="00050397" w:rsidRPr="0013346E">
        <w:rPr>
          <w:rFonts w:ascii="Arial" w:hAnsi="Arial" w:cs="Arial"/>
          <w:spacing w:val="3"/>
          <w:sz w:val="22"/>
          <w:szCs w:val="22"/>
        </w:rPr>
        <w:t xml:space="preserve"> demonstrates that </w:t>
      </w:r>
      <w:r w:rsidR="00210F23" w:rsidRPr="0013346E">
        <w:rPr>
          <w:rFonts w:ascii="Arial" w:hAnsi="Arial" w:cs="Arial"/>
          <w:spacing w:val="3"/>
          <w:sz w:val="22"/>
          <w:szCs w:val="22"/>
        </w:rPr>
        <w:t>cognitive bias affects decision making by the police</w:t>
      </w:r>
      <w:r w:rsidR="00050397" w:rsidRPr="0013346E">
        <w:rPr>
          <w:rFonts w:ascii="Arial" w:hAnsi="Arial" w:cs="Arial"/>
          <w:spacing w:val="3"/>
          <w:sz w:val="22"/>
          <w:szCs w:val="22"/>
        </w:rPr>
        <w:t xml:space="preserve"> </w:t>
      </w:r>
      <w:r w:rsidR="009D60EB" w:rsidRPr="0013346E">
        <w:rPr>
          <w:rFonts w:ascii="Arial" w:hAnsi="Arial" w:cs="Arial"/>
          <w:spacing w:val="3"/>
          <w:sz w:val="22"/>
          <w:szCs w:val="22"/>
        </w:rPr>
        <w:t>during internal</w:t>
      </w:r>
      <w:r w:rsidR="00050397" w:rsidRPr="0013346E">
        <w:rPr>
          <w:rFonts w:ascii="Arial" w:hAnsi="Arial" w:cs="Arial"/>
          <w:spacing w:val="3"/>
          <w:sz w:val="22"/>
          <w:szCs w:val="22"/>
        </w:rPr>
        <w:t xml:space="preserve"> critical incidents</w:t>
      </w:r>
      <w:r w:rsidR="009D60EB" w:rsidRPr="0013346E">
        <w:rPr>
          <w:rFonts w:ascii="Arial" w:hAnsi="Arial" w:cs="Arial"/>
          <w:spacing w:val="3"/>
          <w:sz w:val="22"/>
          <w:szCs w:val="22"/>
        </w:rPr>
        <w:t>.</w:t>
      </w:r>
      <w:r w:rsidR="00900616" w:rsidRPr="0013346E">
        <w:rPr>
          <w:rFonts w:ascii="Arial" w:hAnsi="Arial" w:cs="Arial"/>
          <w:spacing w:val="3"/>
          <w:sz w:val="22"/>
          <w:szCs w:val="22"/>
        </w:rPr>
        <w:t xml:space="preserve"> (College Of Policing,2021).</w:t>
      </w:r>
      <w:r w:rsidR="00210F23" w:rsidRPr="0013346E">
        <w:rPr>
          <w:rFonts w:ascii="Arial" w:hAnsi="Arial" w:cs="Arial"/>
          <w:spacing w:val="3"/>
          <w:sz w:val="22"/>
          <w:szCs w:val="22"/>
        </w:rPr>
        <w:t xml:space="preserve"> </w:t>
      </w:r>
      <w:r w:rsidR="00F73B69" w:rsidRPr="0013346E">
        <w:rPr>
          <w:rFonts w:ascii="Arial" w:hAnsi="Arial" w:cs="Arial"/>
          <w:spacing w:val="3"/>
          <w:sz w:val="22"/>
          <w:szCs w:val="22"/>
        </w:rPr>
        <w:t xml:space="preserve"> </w:t>
      </w:r>
    </w:p>
    <w:p w:rsidR="00DF0BD8" w:rsidRPr="0013346E" w:rsidRDefault="00821EF2" w:rsidP="00A04E8D">
      <w:pPr>
        <w:rPr>
          <w:rFonts w:ascii="Arial" w:hAnsi="Arial" w:cs="Arial"/>
          <w:sz w:val="22"/>
          <w:szCs w:val="22"/>
        </w:rPr>
      </w:pPr>
      <w:r w:rsidRPr="0013346E">
        <w:rPr>
          <w:rFonts w:ascii="Arial" w:hAnsi="Arial" w:cs="Arial"/>
          <w:spacing w:val="3"/>
          <w:sz w:val="22"/>
          <w:szCs w:val="22"/>
        </w:rPr>
        <w:br/>
      </w:r>
      <w:r w:rsidR="003F330E" w:rsidRPr="0013346E">
        <w:rPr>
          <w:rFonts w:ascii="Arial" w:hAnsi="Arial" w:cs="Arial"/>
          <w:spacing w:val="3"/>
          <w:sz w:val="22"/>
          <w:szCs w:val="22"/>
        </w:rPr>
        <w:t>When</w:t>
      </w:r>
      <w:r w:rsidR="002058E7" w:rsidRPr="0013346E">
        <w:rPr>
          <w:rFonts w:ascii="Arial" w:hAnsi="Arial" w:cs="Arial"/>
          <w:spacing w:val="3"/>
          <w:sz w:val="22"/>
          <w:szCs w:val="22"/>
        </w:rPr>
        <w:t xml:space="preserve"> decision making</w:t>
      </w:r>
      <w:r w:rsidR="003F330E" w:rsidRPr="0013346E">
        <w:rPr>
          <w:rFonts w:ascii="Arial" w:hAnsi="Arial" w:cs="Arial"/>
          <w:spacing w:val="3"/>
          <w:sz w:val="22"/>
          <w:szCs w:val="22"/>
        </w:rPr>
        <w:t>,</w:t>
      </w:r>
      <w:r w:rsidR="002058E7" w:rsidRPr="0013346E">
        <w:rPr>
          <w:rFonts w:ascii="Arial" w:hAnsi="Arial" w:cs="Arial"/>
          <w:spacing w:val="3"/>
          <w:sz w:val="22"/>
          <w:szCs w:val="22"/>
        </w:rPr>
        <w:t xml:space="preserve"> the NDM (national decision model) is a framework </w:t>
      </w:r>
      <w:r w:rsidR="00486795" w:rsidRPr="0013346E">
        <w:rPr>
          <w:rFonts w:ascii="Arial" w:hAnsi="Arial" w:cs="Arial"/>
          <w:spacing w:val="3"/>
          <w:sz w:val="22"/>
          <w:szCs w:val="22"/>
        </w:rPr>
        <w:t xml:space="preserve">utilised </w:t>
      </w:r>
      <w:r w:rsidR="002058E7" w:rsidRPr="0013346E">
        <w:rPr>
          <w:rFonts w:ascii="Arial" w:hAnsi="Arial" w:cs="Arial"/>
          <w:spacing w:val="3"/>
          <w:sz w:val="22"/>
          <w:szCs w:val="22"/>
        </w:rPr>
        <w:t>to standardise and simplify problems</w:t>
      </w:r>
      <w:r w:rsidR="00135EA5" w:rsidRPr="0013346E">
        <w:rPr>
          <w:rFonts w:ascii="Arial" w:hAnsi="Arial" w:cs="Arial"/>
          <w:spacing w:val="3"/>
          <w:sz w:val="22"/>
          <w:szCs w:val="22"/>
        </w:rPr>
        <w:t xml:space="preserve"> that</w:t>
      </w:r>
      <w:r w:rsidR="003F330E" w:rsidRPr="0013346E">
        <w:rPr>
          <w:rFonts w:ascii="Arial" w:hAnsi="Arial" w:cs="Arial"/>
          <w:spacing w:val="3"/>
          <w:sz w:val="22"/>
          <w:szCs w:val="22"/>
        </w:rPr>
        <w:t xml:space="preserve"> police are </w:t>
      </w:r>
      <w:r w:rsidR="002058E7" w:rsidRPr="0013346E">
        <w:rPr>
          <w:rFonts w:ascii="Arial" w:hAnsi="Arial" w:cs="Arial"/>
          <w:spacing w:val="3"/>
          <w:sz w:val="22"/>
          <w:szCs w:val="22"/>
        </w:rPr>
        <w:t>faced with. Not only used for decision making, it can be used for future decisions and aids future methods and techniques which may be of use in a variety of situations. This model puts the code of ethics at the centre of the model</w:t>
      </w:r>
      <w:r w:rsidR="00F66354" w:rsidRPr="0013346E">
        <w:rPr>
          <w:rFonts w:ascii="Arial" w:hAnsi="Arial" w:cs="Arial"/>
          <w:spacing w:val="3"/>
          <w:sz w:val="22"/>
          <w:szCs w:val="22"/>
        </w:rPr>
        <w:t xml:space="preserve"> (The Open University, 2023). When dealing with a major incident, it is noted by JESIP (2023) “</w:t>
      </w:r>
      <w:r w:rsidR="00F66354" w:rsidRPr="0013346E">
        <w:rPr>
          <w:rFonts w:ascii="Arial" w:hAnsi="Arial" w:cs="Arial"/>
          <w:sz w:val="22"/>
          <w:szCs w:val="22"/>
          <w:shd w:val="clear" w:color="auto" w:fill="FFFFFF"/>
        </w:rPr>
        <w:t>Commanders should use the Joint Decision Model (JDM) to help bring together the available information, reconcile objectives and make effective decisions.” Identical to the NDM, the JDM places working together, saving lives and reducing harm at the centre of the model.</w:t>
      </w:r>
      <w:r w:rsidR="006A7A25" w:rsidRPr="0013346E">
        <w:rPr>
          <w:rFonts w:ascii="Arial" w:hAnsi="Arial" w:cs="Arial"/>
          <w:sz w:val="22"/>
          <w:szCs w:val="22"/>
          <w:shd w:val="clear" w:color="auto" w:fill="FFFFFF"/>
        </w:rPr>
        <w:t xml:space="preserve"> The parties must agree to share information and decision-making authority while acknowledging the necessity of doing so and respecting one another's viewpoints</w:t>
      </w:r>
      <w:r w:rsidR="00B71D8E" w:rsidRPr="0013346E">
        <w:rPr>
          <w:rFonts w:ascii="Arial" w:hAnsi="Arial" w:cs="Arial"/>
          <w:sz w:val="22"/>
          <w:szCs w:val="22"/>
        </w:rPr>
        <w:t xml:space="preserve"> </w:t>
      </w:r>
      <w:r w:rsidR="006A7A25" w:rsidRPr="0013346E">
        <w:rPr>
          <w:rFonts w:ascii="Arial" w:hAnsi="Arial" w:cs="Arial"/>
          <w:sz w:val="22"/>
          <w:szCs w:val="22"/>
        </w:rPr>
        <w:t>(</w:t>
      </w:r>
      <w:r w:rsidR="00B71D8E" w:rsidRPr="0013346E">
        <w:rPr>
          <w:rFonts w:ascii="Arial" w:hAnsi="Arial" w:cs="Arial"/>
          <w:sz w:val="22"/>
          <w:szCs w:val="22"/>
          <w:shd w:val="clear" w:color="auto" w:fill="FFFFFF"/>
        </w:rPr>
        <w:t>Coulter, A. and Collins, A., 2011</w:t>
      </w:r>
      <w:r w:rsidR="006A7A25" w:rsidRPr="0013346E">
        <w:rPr>
          <w:rFonts w:ascii="Arial" w:hAnsi="Arial" w:cs="Arial"/>
          <w:sz w:val="22"/>
          <w:szCs w:val="22"/>
          <w:shd w:val="clear" w:color="auto" w:fill="FFFFFF"/>
        </w:rPr>
        <w:t>).</w:t>
      </w:r>
      <w:r w:rsidR="00A04E8D" w:rsidRPr="0013346E">
        <w:rPr>
          <w:rFonts w:ascii="Arial" w:hAnsi="Arial" w:cs="Arial"/>
          <w:sz w:val="22"/>
          <w:szCs w:val="22"/>
          <w:shd w:val="clear" w:color="auto" w:fill="FFFFFF"/>
        </w:rPr>
        <w:br/>
      </w:r>
    </w:p>
    <w:p w:rsidR="00D353FF" w:rsidRPr="0013346E" w:rsidRDefault="00544A96" w:rsidP="004D22F7">
      <w:pPr>
        <w:pStyle w:val="NormalWeb"/>
        <w:spacing w:before="0" w:beforeAutospacing="0" w:after="360" w:afterAutospacing="0"/>
        <w:rPr>
          <w:rFonts w:ascii="Arial" w:hAnsi="Arial" w:cs="Arial"/>
          <w:sz w:val="22"/>
          <w:szCs w:val="22"/>
          <w:shd w:val="clear" w:color="auto" w:fill="FFFFFF"/>
        </w:rPr>
      </w:pPr>
      <w:r w:rsidRPr="0013346E">
        <w:rPr>
          <w:rFonts w:ascii="Arial" w:hAnsi="Arial" w:cs="Arial"/>
          <w:sz w:val="22"/>
          <w:szCs w:val="22"/>
          <w:shd w:val="clear" w:color="auto" w:fill="FFFFFF"/>
        </w:rPr>
        <w:t>One viewpoint</w:t>
      </w:r>
      <w:r w:rsidR="008E14A4" w:rsidRPr="0013346E">
        <w:rPr>
          <w:rFonts w:ascii="Arial" w:hAnsi="Arial" w:cs="Arial"/>
          <w:sz w:val="22"/>
          <w:szCs w:val="22"/>
          <w:shd w:val="clear" w:color="auto" w:fill="FFFFFF"/>
        </w:rPr>
        <w:t>,</w:t>
      </w:r>
      <w:r w:rsidRPr="0013346E">
        <w:rPr>
          <w:rFonts w:ascii="Arial" w:hAnsi="Arial" w:cs="Arial"/>
          <w:sz w:val="22"/>
          <w:szCs w:val="22"/>
          <w:shd w:val="clear" w:color="auto" w:fill="FFFFFF"/>
        </w:rPr>
        <w:t xml:space="preserve"> which will be alert</w:t>
      </w:r>
      <w:r w:rsidR="00234B0B" w:rsidRPr="0013346E">
        <w:rPr>
          <w:rFonts w:ascii="Arial" w:hAnsi="Arial" w:cs="Arial"/>
          <w:sz w:val="22"/>
          <w:szCs w:val="22"/>
          <w:shd w:val="clear" w:color="auto" w:fill="FFFFFF"/>
        </w:rPr>
        <w:t>ed solely</w:t>
      </w:r>
      <w:r w:rsidR="00D353FF" w:rsidRPr="0013346E">
        <w:rPr>
          <w:rFonts w:ascii="Arial" w:hAnsi="Arial" w:cs="Arial"/>
          <w:sz w:val="22"/>
          <w:szCs w:val="22"/>
          <w:shd w:val="clear" w:color="auto" w:fill="FFFFFF"/>
        </w:rPr>
        <w:t xml:space="preserve"> to</w:t>
      </w:r>
      <w:r w:rsidRPr="0013346E">
        <w:rPr>
          <w:rFonts w:ascii="Arial" w:hAnsi="Arial" w:cs="Arial"/>
          <w:sz w:val="22"/>
          <w:szCs w:val="22"/>
          <w:shd w:val="clear" w:color="auto" w:fill="FFFFFF"/>
        </w:rPr>
        <w:t xml:space="preserve"> police while dealing with a critical or major incident</w:t>
      </w:r>
      <w:r w:rsidR="00234B0B" w:rsidRPr="0013346E">
        <w:rPr>
          <w:rFonts w:ascii="Arial" w:hAnsi="Arial" w:cs="Arial"/>
          <w:sz w:val="22"/>
          <w:szCs w:val="22"/>
          <w:shd w:val="clear" w:color="auto" w:fill="FFFFFF"/>
        </w:rPr>
        <w:t>,</w:t>
      </w:r>
      <w:r w:rsidRPr="0013346E">
        <w:rPr>
          <w:rFonts w:ascii="Arial" w:hAnsi="Arial" w:cs="Arial"/>
          <w:sz w:val="22"/>
          <w:szCs w:val="22"/>
          <w:shd w:val="clear" w:color="auto" w:fill="FFFFFF"/>
        </w:rPr>
        <w:t xml:space="preserve"> is whether or not a crime has been committed</w:t>
      </w:r>
      <w:r w:rsidR="00405640" w:rsidRPr="0013346E">
        <w:rPr>
          <w:rFonts w:ascii="Arial" w:hAnsi="Arial" w:cs="Arial"/>
          <w:sz w:val="22"/>
          <w:szCs w:val="22"/>
          <w:shd w:val="clear" w:color="auto" w:fill="FFFFFF"/>
        </w:rPr>
        <w:t>. T</w:t>
      </w:r>
      <w:r w:rsidRPr="0013346E">
        <w:rPr>
          <w:rFonts w:ascii="Arial" w:hAnsi="Arial" w:cs="Arial"/>
          <w:sz w:val="22"/>
          <w:szCs w:val="22"/>
          <w:shd w:val="clear" w:color="auto" w:fill="FFFFFF"/>
        </w:rPr>
        <w:t xml:space="preserve">he police will be responsible </w:t>
      </w:r>
      <w:r w:rsidR="00472D77" w:rsidRPr="0013346E">
        <w:rPr>
          <w:rFonts w:ascii="Arial" w:hAnsi="Arial" w:cs="Arial"/>
          <w:sz w:val="22"/>
          <w:szCs w:val="22"/>
          <w:shd w:val="clear" w:color="auto" w:fill="FFFFFF"/>
        </w:rPr>
        <w:t>for the</w:t>
      </w:r>
      <w:r w:rsidRPr="0013346E">
        <w:rPr>
          <w:rFonts w:ascii="Arial" w:hAnsi="Arial" w:cs="Arial"/>
          <w:sz w:val="22"/>
          <w:szCs w:val="22"/>
          <w:shd w:val="clear" w:color="auto" w:fill="FFFFFF"/>
        </w:rPr>
        <w:t xml:space="preserve"> maintenance of a crime scene if</w:t>
      </w:r>
      <w:r w:rsidR="00D7136F" w:rsidRPr="0013346E">
        <w:rPr>
          <w:rFonts w:ascii="Arial" w:hAnsi="Arial" w:cs="Arial"/>
          <w:sz w:val="22"/>
          <w:szCs w:val="22"/>
          <w:shd w:val="clear" w:color="auto" w:fill="FFFFFF"/>
        </w:rPr>
        <w:t xml:space="preserve"> one is deemed</w:t>
      </w:r>
      <w:r w:rsidR="00821EF2" w:rsidRPr="0013346E">
        <w:rPr>
          <w:rFonts w:ascii="Arial" w:hAnsi="Arial" w:cs="Arial"/>
          <w:sz w:val="22"/>
          <w:szCs w:val="22"/>
          <w:shd w:val="clear" w:color="auto" w:fill="FFFFFF"/>
        </w:rPr>
        <w:t xml:space="preserve"> necessar</w:t>
      </w:r>
      <w:r w:rsidRPr="0013346E">
        <w:rPr>
          <w:rFonts w:ascii="Arial" w:hAnsi="Arial" w:cs="Arial"/>
          <w:sz w:val="22"/>
          <w:szCs w:val="22"/>
          <w:shd w:val="clear" w:color="auto" w:fill="FFFFFF"/>
        </w:rPr>
        <w:t xml:space="preserve"> (Bryant, R, Bryant, S, 2020).</w:t>
      </w:r>
      <w:r w:rsidR="00D353FF" w:rsidRPr="0013346E">
        <w:rPr>
          <w:rFonts w:ascii="Arial" w:hAnsi="Arial" w:cs="Arial"/>
          <w:sz w:val="22"/>
          <w:szCs w:val="22"/>
          <w:shd w:val="clear" w:color="auto" w:fill="FFFFFF"/>
        </w:rPr>
        <w:t xml:space="preserve"> When evaluating the role of a police officer, the</w:t>
      </w:r>
      <w:r w:rsidRPr="0013346E">
        <w:rPr>
          <w:rFonts w:ascii="Arial" w:hAnsi="Arial" w:cs="Arial"/>
          <w:sz w:val="22"/>
          <w:szCs w:val="22"/>
          <w:shd w:val="clear" w:color="auto" w:fill="FFFFFF"/>
        </w:rPr>
        <w:t xml:space="preserve"> </w:t>
      </w:r>
      <w:r w:rsidR="00D353FF" w:rsidRPr="0013346E">
        <w:rPr>
          <w:rFonts w:ascii="Arial" w:hAnsi="Arial" w:cs="Arial"/>
          <w:sz w:val="22"/>
          <w:szCs w:val="22"/>
          <w:shd w:val="clear" w:color="auto" w:fill="FFFFFF"/>
        </w:rPr>
        <w:t>University of Southampton (2023) notes “</w:t>
      </w:r>
      <w:r w:rsidR="00D353FF" w:rsidRPr="0013346E">
        <w:rPr>
          <w:rFonts w:ascii="Arial" w:hAnsi="Arial" w:cs="Arial"/>
          <w:spacing w:val="-3"/>
          <w:sz w:val="22"/>
          <w:szCs w:val="22"/>
          <w:shd w:val="clear" w:color="auto" w:fill="FFFFFF"/>
        </w:rPr>
        <w:t xml:space="preserve">A Police Officer serves to maintain law and order in local areas by protecting members of the public and their property, preventing crime, reducing the fear of crime and improving the quality of life for all citizens.” Whilst dealing with a critical or major incident police must uphold this role and also use additional skills to ensure the incident is dealt with in an effective and efficient manner. </w:t>
      </w:r>
      <w:r w:rsidR="007A05ED" w:rsidRPr="0013346E">
        <w:rPr>
          <w:rFonts w:ascii="Arial" w:hAnsi="Arial" w:cs="Arial"/>
          <w:spacing w:val="-3"/>
          <w:sz w:val="22"/>
          <w:szCs w:val="22"/>
          <w:shd w:val="clear" w:color="auto" w:fill="FFFFFF"/>
        </w:rPr>
        <w:t xml:space="preserve">In addition </w:t>
      </w:r>
      <w:r w:rsidR="00704F09" w:rsidRPr="0013346E">
        <w:rPr>
          <w:rFonts w:ascii="Arial" w:hAnsi="Arial" w:cs="Arial"/>
          <w:spacing w:val="-3"/>
          <w:sz w:val="22"/>
          <w:szCs w:val="22"/>
          <w:shd w:val="clear" w:color="auto" w:fill="FFFFFF"/>
        </w:rPr>
        <w:t>to</w:t>
      </w:r>
      <w:r w:rsidR="00592F9E" w:rsidRPr="0013346E">
        <w:rPr>
          <w:rFonts w:ascii="Arial" w:hAnsi="Arial" w:cs="Arial"/>
          <w:spacing w:val="-3"/>
          <w:sz w:val="22"/>
          <w:szCs w:val="22"/>
          <w:shd w:val="clear" w:color="auto" w:fill="FFFFFF"/>
        </w:rPr>
        <w:t xml:space="preserve"> the </w:t>
      </w:r>
      <w:r w:rsidR="00990FFB" w:rsidRPr="0013346E">
        <w:rPr>
          <w:rFonts w:ascii="Arial" w:hAnsi="Arial" w:cs="Arial"/>
          <w:spacing w:val="-3"/>
          <w:sz w:val="22"/>
          <w:szCs w:val="22"/>
          <w:shd w:val="clear" w:color="auto" w:fill="FFFFFF"/>
        </w:rPr>
        <w:t>responsibilities previously</w:t>
      </w:r>
      <w:r w:rsidR="00592F9E" w:rsidRPr="0013346E">
        <w:rPr>
          <w:rFonts w:ascii="Arial" w:hAnsi="Arial" w:cs="Arial"/>
          <w:spacing w:val="-3"/>
          <w:sz w:val="22"/>
          <w:szCs w:val="22"/>
          <w:shd w:val="clear" w:color="auto" w:fill="FFFFFF"/>
        </w:rPr>
        <w:t xml:space="preserve"> mentioned</w:t>
      </w:r>
      <w:r w:rsidR="00535BC7" w:rsidRPr="0013346E">
        <w:rPr>
          <w:rFonts w:ascii="Arial" w:hAnsi="Arial" w:cs="Arial"/>
          <w:spacing w:val="-3"/>
          <w:sz w:val="22"/>
          <w:szCs w:val="22"/>
          <w:shd w:val="clear" w:color="auto" w:fill="FFFFFF"/>
        </w:rPr>
        <w:t xml:space="preserve"> by </w:t>
      </w:r>
      <w:r w:rsidR="00535BC7" w:rsidRPr="0013346E">
        <w:rPr>
          <w:rFonts w:ascii="Arial" w:hAnsi="Arial" w:cs="Arial"/>
          <w:sz w:val="22"/>
          <w:szCs w:val="22"/>
          <w:shd w:val="clear" w:color="auto" w:fill="FFFFFF"/>
        </w:rPr>
        <w:t>University of Southampton (2023)</w:t>
      </w:r>
      <w:r w:rsidR="00535BC7" w:rsidRPr="0013346E">
        <w:rPr>
          <w:rFonts w:ascii="Arial" w:hAnsi="Arial" w:cs="Arial"/>
          <w:spacing w:val="-3"/>
          <w:sz w:val="22"/>
          <w:szCs w:val="22"/>
          <w:shd w:val="clear" w:color="auto" w:fill="FFFFFF"/>
        </w:rPr>
        <w:t xml:space="preserve"> </w:t>
      </w:r>
      <w:r w:rsidR="00704F09" w:rsidRPr="0013346E">
        <w:rPr>
          <w:rFonts w:ascii="Arial" w:hAnsi="Arial" w:cs="Arial"/>
          <w:spacing w:val="-3"/>
          <w:sz w:val="22"/>
          <w:szCs w:val="22"/>
          <w:shd w:val="clear" w:color="auto" w:fill="FFFFFF"/>
        </w:rPr>
        <w:t xml:space="preserve">with a critical or major incident the police </w:t>
      </w:r>
      <w:r w:rsidR="000F26A3" w:rsidRPr="0013346E">
        <w:rPr>
          <w:rFonts w:ascii="Arial" w:hAnsi="Arial" w:cs="Arial"/>
          <w:spacing w:val="-3"/>
          <w:sz w:val="22"/>
          <w:szCs w:val="22"/>
          <w:shd w:val="clear" w:color="auto" w:fill="FFFFFF"/>
        </w:rPr>
        <w:t xml:space="preserve">are required </w:t>
      </w:r>
      <w:r w:rsidR="00704F09" w:rsidRPr="0013346E">
        <w:rPr>
          <w:rFonts w:ascii="Arial" w:hAnsi="Arial" w:cs="Arial"/>
          <w:spacing w:val="-3"/>
          <w:sz w:val="22"/>
          <w:szCs w:val="22"/>
          <w:shd w:val="clear" w:color="auto" w:fill="FFFFFF"/>
        </w:rPr>
        <w:t>to coordinate with other services</w:t>
      </w:r>
      <w:r w:rsidR="00276A59" w:rsidRPr="0013346E">
        <w:rPr>
          <w:rFonts w:ascii="Arial" w:hAnsi="Arial" w:cs="Arial"/>
          <w:spacing w:val="-3"/>
          <w:sz w:val="22"/>
          <w:szCs w:val="22"/>
          <w:shd w:val="clear" w:color="auto" w:fill="FFFFFF"/>
        </w:rPr>
        <w:t xml:space="preserve"> </w:t>
      </w:r>
      <w:r w:rsidR="00DA2EDF" w:rsidRPr="0013346E">
        <w:rPr>
          <w:rFonts w:ascii="Arial" w:hAnsi="Arial" w:cs="Arial"/>
          <w:spacing w:val="-3"/>
          <w:sz w:val="22"/>
          <w:szCs w:val="22"/>
          <w:shd w:val="clear" w:color="auto" w:fill="FFFFFF"/>
        </w:rPr>
        <w:t xml:space="preserve">and </w:t>
      </w:r>
      <w:r w:rsidR="00276A59" w:rsidRPr="0013346E">
        <w:rPr>
          <w:rFonts w:ascii="Arial" w:hAnsi="Arial" w:cs="Arial"/>
          <w:spacing w:val="-3"/>
          <w:sz w:val="22"/>
          <w:szCs w:val="22"/>
          <w:shd w:val="clear" w:color="auto" w:fill="FFFFFF"/>
        </w:rPr>
        <w:t>t</w:t>
      </w:r>
      <w:r w:rsidR="00704F09" w:rsidRPr="0013346E">
        <w:rPr>
          <w:rFonts w:ascii="Arial" w:hAnsi="Arial" w:cs="Arial"/>
          <w:spacing w:val="-3"/>
          <w:sz w:val="22"/>
          <w:szCs w:val="22"/>
          <w:shd w:val="clear" w:color="auto" w:fill="FFFFFF"/>
        </w:rPr>
        <w:t>hrough</w:t>
      </w:r>
      <w:r w:rsidR="00F4434B" w:rsidRPr="0013346E">
        <w:rPr>
          <w:rFonts w:ascii="Arial" w:hAnsi="Arial" w:cs="Arial"/>
          <w:spacing w:val="-3"/>
          <w:sz w:val="22"/>
          <w:szCs w:val="22"/>
          <w:shd w:val="clear" w:color="auto" w:fill="FFFFFF"/>
        </w:rPr>
        <w:t xml:space="preserve"> the</w:t>
      </w:r>
      <w:r w:rsidR="00704F09" w:rsidRPr="0013346E">
        <w:rPr>
          <w:rFonts w:ascii="Arial" w:hAnsi="Arial" w:cs="Arial"/>
          <w:spacing w:val="-3"/>
          <w:sz w:val="22"/>
          <w:szCs w:val="22"/>
          <w:shd w:val="clear" w:color="auto" w:fill="FFFFFF"/>
        </w:rPr>
        <w:t xml:space="preserve"> use of key communication skills, secure, protect and preserve the scene, distribute any casualty information and recover and identify any deceased parties. If necessary</w:t>
      </w:r>
      <w:r w:rsidR="00FD0455" w:rsidRPr="0013346E">
        <w:rPr>
          <w:rFonts w:ascii="Arial" w:hAnsi="Arial" w:cs="Arial"/>
          <w:spacing w:val="-3"/>
          <w:sz w:val="22"/>
          <w:szCs w:val="22"/>
          <w:shd w:val="clear" w:color="auto" w:fill="FFFFFF"/>
        </w:rPr>
        <w:t>,</w:t>
      </w:r>
      <w:r w:rsidR="00704F09" w:rsidRPr="0013346E">
        <w:rPr>
          <w:rFonts w:ascii="Arial" w:hAnsi="Arial" w:cs="Arial"/>
          <w:spacing w:val="-3"/>
          <w:sz w:val="22"/>
          <w:szCs w:val="22"/>
          <w:shd w:val="clear" w:color="auto" w:fill="FFFFFF"/>
        </w:rPr>
        <w:t xml:space="preserve"> it is </w:t>
      </w:r>
      <w:r w:rsidR="00E10CBE" w:rsidRPr="0013346E">
        <w:rPr>
          <w:rFonts w:ascii="Arial" w:hAnsi="Arial" w:cs="Arial"/>
          <w:spacing w:val="-3"/>
          <w:sz w:val="22"/>
          <w:szCs w:val="22"/>
          <w:shd w:val="clear" w:color="auto" w:fill="FFFFFF"/>
        </w:rPr>
        <w:t xml:space="preserve">also </w:t>
      </w:r>
      <w:r w:rsidR="00704F09" w:rsidRPr="0013346E">
        <w:rPr>
          <w:rFonts w:ascii="Arial" w:hAnsi="Arial" w:cs="Arial"/>
          <w:spacing w:val="-3"/>
          <w:sz w:val="22"/>
          <w:szCs w:val="22"/>
          <w:shd w:val="clear" w:color="auto" w:fill="FFFFFF"/>
        </w:rPr>
        <w:t>the responsibility of the police to lead a number of centres such as</w:t>
      </w:r>
      <w:r w:rsidR="006159F0" w:rsidRPr="0013346E">
        <w:rPr>
          <w:rFonts w:ascii="Arial" w:hAnsi="Arial" w:cs="Arial"/>
          <w:spacing w:val="-3"/>
          <w:sz w:val="22"/>
          <w:szCs w:val="22"/>
          <w:shd w:val="clear" w:color="auto" w:fill="FFFFFF"/>
        </w:rPr>
        <w:t xml:space="preserve"> those needed</w:t>
      </w:r>
      <w:r w:rsidR="00704F09" w:rsidRPr="0013346E">
        <w:rPr>
          <w:rFonts w:ascii="Arial" w:hAnsi="Arial" w:cs="Arial"/>
          <w:spacing w:val="-3"/>
          <w:sz w:val="22"/>
          <w:szCs w:val="22"/>
          <w:shd w:val="clear" w:color="auto" w:fill="FFFFFF"/>
        </w:rPr>
        <w:t xml:space="preserve"> for survivors </w:t>
      </w:r>
      <w:r w:rsidR="004C22E1" w:rsidRPr="0013346E">
        <w:rPr>
          <w:rFonts w:ascii="Arial" w:hAnsi="Arial" w:cs="Arial"/>
          <w:spacing w:val="-3"/>
          <w:sz w:val="22"/>
          <w:szCs w:val="22"/>
          <w:shd w:val="clear" w:color="auto" w:fill="FFFFFF"/>
        </w:rPr>
        <w:t>or</w:t>
      </w:r>
      <w:r w:rsidR="00704F09" w:rsidRPr="0013346E">
        <w:rPr>
          <w:rFonts w:ascii="Arial" w:hAnsi="Arial" w:cs="Arial"/>
          <w:spacing w:val="-3"/>
          <w:sz w:val="22"/>
          <w:szCs w:val="22"/>
          <w:shd w:val="clear" w:color="auto" w:fill="FFFFFF"/>
        </w:rPr>
        <w:t xml:space="preserve"> a family a</w:t>
      </w:r>
      <w:r w:rsidR="004C22E1" w:rsidRPr="0013346E">
        <w:rPr>
          <w:rFonts w:ascii="Arial" w:hAnsi="Arial" w:cs="Arial"/>
          <w:spacing w:val="-3"/>
          <w:sz w:val="22"/>
          <w:szCs w:val="22"/>
          <w:shd w:val="clear" w:color="auto" w:fill="FFFFFF"/>
        </w:rPr>
        <w:t>nd</w:t>
      </w:r>
      <w:r w:rsidR="00704F09" w:rsidRPr="0013346E">
        <w:rPr>
          <w:rFonts w:ascii="Arial" w:hAnsi="Arial" w:cs="Arial"/>
          <w:spacing w:val="-3"/>
          <w:sz w:val="22"/>
          <w:szCs w:val="22"/>
          <w:shd w:val="clear" w:color="auto" w:fill="FFFFFF"/>
        </w:rPr>
        <w:t xml:space="preserve"> friends centre. Police must also provide documentation teams which </w:t>
      </w:r>
      <w:r w:rsidR="00FE7DA6" w:rsidRPr="0013346E">
        <w:rPr>
          <w:rFonts w:ascii="Arial" w:hAnsi="Arial" w:cs="Arial"/>
          <w:spacing w:val="-3"/>
          <w:sz w:val="22"/>
          <w:szCs w:val="22"/>
          <w:shd w:val="clear" w:color="auto" w:fill="FFFFFF"/>
        </w:rPr>
        <w:t>support the</w:t>
      </w:r>
      <w:r w:rsidR="00704F09" w:rsidRPr="0013346E">
        <w:rPr>
          <w:rFonts w:ascii="Arial" w:hAnsi="Arial" w:cs="Arial"/>
          <w:spacing w:val="-3"/>
          <w:sz w:val="22"/>
          <w:szCs w:val="22"/>
          <w:shd w:val="clear" w:color="auto" w:fill="FFFFFF"/>
        </w:rPr>
        <w:t xml:space="preserve"> development of a co-ordinated and accurate media plan. </w:t>
      </w:r>
      <w:r w:rsidR="003D1368" w:rsidRPr="0013346E">
        <w:rPr>
          <w:rFonts w:ascii="Arial" w:hAnsi="Arial" w:cs="Arial"/>
          <w:spacing w:val="-3"/>
          <w:sz w:val="22"/>
          <w:szCs w:val="22"/>
          <w:shd w:val="clear" w:color="auto" w:fill="FFFFFF"/>
        </w:rPr>
        <w:t>Lastly</w:t>
      </w:r>
      <w:r w:rsidR="00963205" w:rsidRPr="0013346E">
        <w:rPr>
          <w:rFonts w:ascii="Arial" w:hAnsi="Arial" w:cs="Arial"/>
          <w:spacing w:val="-3"/>
          <w:sz w:val="22"/>
          <w:szCs w:val="22"/>
          <w:shd w:val="clear" w:color="auto" w:fill="FFFFFF"/>
        </w:rPr>
        <w:t>,</w:t>
      </w:r>
      <w:r w:rsidR="00704F09" w:rsidRPr="0013346E">
        <w:rPr>
          <w:rFonts w:ascii="Arial" w:hAnsi="Arial" w:cs="Arial"/>
          <w:spacing w:val="-3"/>
          <w:sz w:val="22"/>
          <w:szCs w:val="22"/>
          <w:shd w:val="clear" w:color="auto" w:fill="FFFFFF"/>
        </w:rPr>
        <w:t xml:space="preserve"> police can work with </w:t>
      </w:r>
      <w:r w:rsidR="00C63265" w:rsidRPr="0013346E">
        <w:rPr>
          <w:rFonts w:ascii="Arial" w:hAnsi="Arial" w:cs="Arial"/>
          <w:spacing w:val="-3"/>
          <w:sz w:val="22"/>
          <w:szCs w:val="22"/>
          <w:shd w:val="clear" w:color="auto" w:fill="FFFFFF"/>
        </w:rPr>
        <w:t xml:space="preserve">the </w:t>
      </w:r>
      <w:r w:rsidR="00704F09" w:rsidRPr="0013346E">
        <w:rPr>
          <w:rFonts w:ascii="Arial" w:hAnsi="Arial" w:cs="Arial"/>
          <w:spacing w:val="-3"/>
          <w:sz w:val="22"/>
          <w:szCs w:val="22"/>
          <w:shd w:val="clear" w:color="auto" w:fill="FFFFFF"/>
        </w:rPr>
        <w:t xml:space="preserve">community in </w:t>
      </w:r>
      <w:r w:rsidR="00E86C09" w:rsidRPr="0013346E">
        <w:rPr>
          <w:rFonts w:ascii="Arial" w:hAnsi="Arial" w:cs="Arial"/>
          <w:spacing w:val="-3"/>
          <w:sz w:val="22"/>
          <w:szCs w:val="22"/>
          <w:shd w:val="clear" w:color="auto" w:fill="FFFFFF"/>
        </w:rPr>
        <w:t>restoration attempts</w:t>
      </w:r>
      <w:r w:rsidR="00704F09" w:rsidRPr="0013346E">
        <w:rPr>
          <w:rFonts w:ascii="Arial" w:hAnsi="Arial" w:cs="Arial"/>
          <w:spacing w:val="-3"/>
          <w:sz w:val="22"/>
          <w:szCs w:val="22"/>
          <w:shd w:val="clear" w:color="auto" w:fill="FFFFFF"/>
        </w:rPr>
        <w:t xml:space="preserve"> to </w:t>
      </w:r>
      <w:r w:rsidR="00963205" w:rsidRPr="0013346E">
        <w:rPr>
          <w:rFonts w:ascii="Arial" w:hAnsi="Arial" w:cs="Arial"/>
          <w:spacing w:val="-3"/>
          <w:sz w:val="22"/>
          <w:szCs w:val="22"/>
          <w:shd w:val="clear" w:color="auto" w:fill="FFFFFF"/>
        </w:rPr>
        <w:t xml:space="preserve">as much </w:t>
      </w:r>
      <w:r w:rsidR="00704F09" w:rsidRPr="0013346E">
        <w:rPr>
          <w:rFonts w:ascii="Arial" w:hAnsi="Arial" w:cs="Arial"/>
          <w:spacing w:val="-3"/>
          <w:sz w:val="22"/>
          <w:szCs w:val="22"/>
          <w:shd w:val="clear" w:color="auto" w:fill="FFFFFF"/>
        </w:rPr>
        <w:t>normality as possible (Northumbria Police, 2022).</w:t>
      </w:r>
    </w:p>
    <w:p w:rsidR="0071122F" w:rsidRPr="0013346E" w:rsidRDefault="00756854" w:rsidP="004D22F7">
      <w:pPr>
        <w:pStyle w:val="NormalWeb"/>
        <w:spacing w:before="0" w:beforeAutospacing="0" w:after="360" w:afterAutospacing="0"/>
        <w:rPr>
          <w:rFonts w:ascii="Arial" w:hAnsi="Arial" w:cs="Arial"/>
          <w:sz w:val="22"/>
          <w:szCs w:val="22"/>
          <w:shd w:val="clear" w:color="auto" w:fill="FFFFFF"/>
        </w:rPr>
      </w:pPr>
      <w:r w:rsidRPr="0013346E">
        <w:rPr>
          <w:rFonts w:ascii="Arial" w:hAnsi="Arial" w:cs="Arial"/>
          <w:sz w:val="22"/>
          <w:szCs w:val="22"/>
          <w:shd w:val="clear" w:color="auto" w:fill="FFFFFF"/>
        </w:rPr>
        <w:t>Working for the police service can be demanding</w:t>
      </w:r>
      <w:r w:rsidR="00A04E8D" w:rsidRPr="0013346E">
        <w:rPr>
          <w:rFonts w:ascii="Arial" w:hAnsi="Arial" w:cs="Arial"/>
          <w:sz w:val="22"/>
          <w:szCs w:val="22"/>
          <w:shd w:val="clear" w:color="auto" w:fill="FFFFFF"/>
        </w:rPr>
        <w:t xml:space="preserve">, </w:t>
      </w:r>
      <w:r w:rsidRPr="0013346E">
        <w:rPr>
          <w:rFonts w:ascii="Arial" w:hAnsi="Arial" w:cs="Arial"/>
          <w:sz w:val="22"/>
          <w:szCs w:val="22"/>
          <w:shd w:val="clear" w:color="auto" w:fill="FFFFFF"/>
        </w:rPr>
        <w:t xml:space="preserve">stressful and can </w:t>
      </w:r>
      <w:r w:rsidR="00A04E8D" w:rsidRPr="0013346E">
        <w:rPr>
          <w:rFonts w:ascii="Arial" w:hAnsi="Arial" w:cs="Arial"/>
          <w:sz w:val="22"/>
          <w:szCs w:val="22"/>
          <w:shd w:val="clear" w:color="auto" w:fill="FFFFFF"/>
        </w:rPr>
        <w:t>affect</w:t>
      </w:r>
      <w:r w:rsidRPr="0013346E">
        <w:rPr>
          <w:rFonts w:ascii="Arial" w:hAnsi="Arial" w:cs="Arial"/>
          <w:sz w:val="22"/>
          <w:szCs w:val="22"/>
          <w:shd w:val="clear" w:color="auto" w:fill="FFFFFF"/>
        </w:rPr>
        <w:t xml:space="preserve"> the wellbeing of a person. </w:t>
      </w:r>
      <w:r w:rsidR="0002510C" w:rsidRPr="0013346E">
        <w:rPr>
          <w:rFonts w:ascii="Arial" w:hAnsi="Arial" w:cs="Arial"/>
          <w:sz w:val="22"/>
          <w:szCs w:val="22"/>
          <w:shd w:val="clear" w:color="auto" w:fill="FFFFFF"/>
        </w:rPr>
        <w:t>Ozorio, T (2011)</w:t>
      </w:r>
      <w:r w:rsidR="00BE2E19" w:rsidRPr="0013346E">
        <w:rPr>
          <w:rFonts w:ascii="Arial" w:hAnsi="Arial" w:cs="Arial"/>
          <w:sz w:val="22"/>
          <w:szCs w:val="22"/>
          <w:shd w:val="clear" w:color="auto" w:fill="FFFFFF"/>
        </w:rPr>
        <w:t xml:space="preserve"> notes mental wellbeing “is defined as a state of well-being in which every individual realizes his or her own potential, can cope with the normal stresses of life, can work productively and fruitfully, and is able to make a contribution to her or his community." </w:t>
      </w:r>
      <w:r w:rsidR="00E707A1" w:rsidRPr="0013346E">
        <w:rPr>
          <w:rFonts w:ascii="Arial" w:hAnsi="Arial" w:cs="Arial"/>
          <w:sz w:val="22"/>
          <w:szCs w:val="22"/>
          <w:shd w:val="clear" w:color="auto" w:fill="FFFFFF"/>
        </w:rPr>
        <w:t>S</w:t>
      </w:r>
      <w:r w:rsidR="00A04E8D" w:rsidRPr="0013346E">
        <w:rPr>
          <w:rFonts w:ascii="Arial" w:hAnsi="Arial" w:cs="Arial"/>
          <w:sz w:val="22"/>
          <w:szCs w:val="22"/>
          <w:shd w:val="clear" w:color="auto" w:fill="FFFFFF"/>
        </w:rPr>
        <w:t>everal</w:t>
      </w:r>
      <w:r w:rsidRPr="0013346E">
        <w:rPr>
          <w:rFonts w:ascii="Arial" w:hAnsi="Arial" w:cs="Arial"/>
          <w:sz w:val="22"/>
          <w:szCs w:val="22"/>
          <w:shd w:val="clear" w:color="auto" w:fill="FFFFFF"/>
        </w:rPr>
        <w:t xml:space="preserve"> reports conclude that members of the police service suffer with stress, anxiety, PTSD (post traumatic stress disorder) and depression</w:t>
      </w:r>
      <w:r w:rsidR="00853586" w:rsidRPr="0013346E">
        <w:rPr>
          <w:rFonts w:ascii="Arial" w:hAnsi="Arial" w:cs="Arial"/>
          <w:sz w:val="22"/>
          <w:szCs w:val="22"/>
          <w:shd w:val="clear" w:color="auto" w:fill="FFFFFF"/>
        </w:rPr>
        <w:t xml:space="preserve"> and t</w:t>
      </w:r>
      <w:r w:rsidR="00A04E8D" w:rsidRPr="0013346E">
        <w:rPr>
          <w:rFonts w:ascii="Arial" w:hAnsi="Arial" w:cs="Arial"/>
          <w:sz w:val="22"/>
          <w:szCs w:val="22"/>
          <w:shd w:val="clear" w:color="auto" w:fill="FFFFFF"/>
        </w:rPr>
        <w:t xml:space="preserve">he stressors noted that contribute to mental health issues were the role of the job, working hours and workload, as well as the organisational culture. Reactions to the experiences faced and operational stressors are dependent on the person’s own experience, background, and personal qualities. </w:t>
      </w:r>
      <w:r w:rsidRPr="0013346E">
        <w:rPr>
          <w:rFonts w:ascii="Arial" w:hAnsi="Arial" w:cs="Arial"/>
          <w:sz w:val="22"/>
          <w:szCs w:val="22"/>
          <w:shd w:val="clear" w:color="auto" w:fill="FFFFFF"/>
        </w:rPr>
        <w:t>(Demou, E, Hale, H, Hunt, K. (2020).</w:t>
      </w:r>
      <w:r w:rsidR="003D1368" w:rsidRPr="0013346E">
        <w:rPr>
          <w:rFonts w:ascii="Arial" w:hAnsi="Arial" w:cs="Arial"/>
          <w:sz w:val="22"/>
          <w:szCs w:val="22"/>
          <w:shd w:val="clear" w:color="auto" w:fill="FFFFFF"/>
        </w:rPr>
        <w:t xml:space="preserve"> </w:t>
      </w:r>
      <w:r w:rsidR="00DF0BD8" w:rsidRPr="0013346E">
        <w:rPr>
          <w:rFonts w:ascii="Arial" w:hAnsi="Arial" w:cs="Arial"/>
          <w:sz w:val="22"/>
          <w:szCs w:val="22"/>
          <w:shd w:val="clear" w:color="auto" w:fill="FFFFFF"/>
        </w:rPr>
        <w:t>When decision making, a factor which affects the abilities to make key and crucial decision is mental health</w:t>
      </w:r>
      <w:r w:rsidR="003D1368" w:rsidRPr="0013346E">
        <w:rPr>
          <w:rFonts w:ascii="Arial" w:hAnsi="Arial" w:cs="Arial"/>
          <w:sz w:val="22"/>
          <w:szCs w:val="22"/>
          <w:shd w:val="clear" w:color="auto" w:fill="FFFFFF"/>
        </w:rPr>
        <w:t xml:space="preserve"> </w:t>
      </w:r>
      <w:r w:rsidR="004B0032" w:rsidRPr="0013346E">
        <w:rPr>
          <w:rFonts w:ascii="Arial" w:hAnsi="Arial" w:cs="Arial"/>
          <w:sz w:val="22"/>
          <w:szCs w:val="22"/>
          <w:shd w:val="clear" w:color="auto" w:fill="FFFFFF"/>
        </w:rPr>
        <w:t>(World Health Organisation, 2022)</w:t>
      </w:r>
      <w:r w:rsidR="003D1368" w:rsidRPr="0013346E">
        <w:rPr>
          <w:rFonts w:ascii="Arial" w:hAnsi="Arial" w:cs="Arial"/>
          <w:sz w:val="22"/>
          <w:szCs w:val="22"/>
          <w:shd w:val="clear" w:color="auto" w:fill="FFFFFF"/>
        </w:rPr>
        <w:t>. Due to their jobs</w:t>
      </w:r>
      <w:r w:rsidR="00E94B46" w:rsidRPr="0013346E">
        <w:rPr>
          <w:rFonts w:ascii="Arial" w:hAnsi="Arial" w:cs="Arial"/>
          <w:sz w:val="22"/>
          <w:szCs w:val="22"/>
          <w:shd w:val="clear" w:color="auto" w:fill="FFFFFF"/>
        </w:rPr>
        <w:t xml:space="preserve">, </w:t>
      </w:r>
      <w:r w:rsidR="003D1368" w:rsidRPr="0013346E">
        <w:rPr>
          <w:rFonts w:ascii="Arial" w:hAnsi="Arial" w:cs="Arial"/>
          <w:sz w:val="22"/>
          <w:szCs w:val="22"/>
          <w:shd w:val="clear" w:color="auto" w:fill="FFFFFF"/>
        </w:rPr>
        <w:t>responsibilities</w:t>
      </w:r>
      <w:r w:rsidR="00C368D1" w:rsidRPr="0013346E">
        <w:rPr>
          <w:rFonts w:ascii="Arial" w:hAnsi="Arial" w:cs="Arial"/>
          <w:sz w:val="22"/>
          <w:szCs w:val="22"/>
          <w:shd w:val="clear" w:color="auto" w:fill="FFFFFF"/>
        </w:rPr>
        <w:t xml:space="preserve"> and</w:t>
      </w:r>
      <w:r w:rsidR="003D1368" w:rsidRPr="0013346E">
        <w:rPr>
          <w:rFonts w:ascii="Arial" w:hAnsi="Arial" w:cs="Arial"/>
          <w:sz w:val="22"/>
          <w:szCs w:val="22"/>
          <w:shd w:val="clear" w:color="auto" w:fill="FFFFFF"/>
        </w:rPr>
        <w:t xml:space="preserve"> demanding and stressful environments, police officers may experience substantial effects on their mental health and potentially even performance</w:t>
      </w:r>
      <w:r w:rsidR="0071122F" w:rsidRPr="0013346E">
        <w:rPr>
          <w:rFonts w:ascii="Arial" w:hAnsi="Arial" w:cs="Arial"/>
          <w:sz w:val="22"/>
          <w:szCs w:val="22"/>
          <w:shd w:val="clear" w:color="auto" w:fill="FFFFFF"/>
        </w:rPr>
        <w:t xml:space="preserve"> </w:t>
      </w:r>
      <w:r w:rsidR="003D1368" w:rsidRPr="0013346E">
        <w:rPr>
          <w:rFonts w:ascii="Arial" w:hAnsi="Arial" w:cs="Arial"/>
          <w:sz w:val="22"/>
          <w:szCs w:val="22"/>
        </w:rPr>
        <w:t>(Garbarino et al., </w:t>
      </w:r>
      <w:hyperlink r:id="rId8" w:history="1">
        <w:r w:rsidR="003D1368" w:rsidRPr="0013346E">
          <w:rPr>
            <w:rStyle w:val="Hyperlink"/>
            <w:rFonts w:ascii="Arial" w:hAnsi="Arial" w:cs="Arial"/>
            <w:color w:val="auto"/>
            <w:sz w:val="22"/>
            <w:szCs w:val="22"/>
            <w:u w:val="none"/>
          </w:rPr>
          <w:t>2013</w:t>
        </w:r>
      </w:hyperlink>
      <w:r w:rsidR="003D1368" w:rsidRPr="0013346E">
        <w:rPr>
          <w:rStyle w:val="ref-lnk"/>
          <w:rFonts w:ascii="Arial" w:hAnsi="Arial" w:cs="Arial"/>
          <w:sz w:val="22"/>
          <w:szCs w:val="22"/>
        </w:rPr>
        <w:t xml:space="preserve"> cited in </w:t>
      </w:r>
      <w:r w:rsidR="003D1368" w:rsidRPr="0013346E">
        <w:rPr>
          <w:rFonts w:ascii="Arial" w:hAnsi="Arial" w:cs="Arial"/>
          <w:sz w:val="22"/>
          <w:szCs w:val="22"/>
          <w:shd w:val="clear" w:color="auto" w:fill="FFFFFF"/>
        </w:rPr>
        <w:t>Demou, E, Hale, H, Hunt, K</w:t>
      </w:r>
      <w:r w:rsidR="0071122F" w:rsidRPr="0013346E">
        <w:rPr>
          <w:rFonts w:ascii="Arial" w:hAnsi="Arial" w:cs="Arial"/>
          <w:sz w:val="22"/>
          <w:szCs w:val="22"/>
          <w:shd w:val="clear" w:color="auto" w:fill="FFFFFF"/>
        </w:rPr>
        <w:t xml:space="preserve">, </w:t>
      </w:r>
      <w:r w:rsidR="003D1368" w:rsidRPr="0013346E">
        <w:rPr>
          <w:rFonts w:ascii="Arial" w:hAnsi="Arial" w:cs="Arial"/>
          <w:sz w:val="22"/>
          <w:szCs w:val="22"/>
          <w:shd w:val="clear" w:color="auto" w:fill="FFFFFF"/>
        </w:rPr>
        <w:t>2020</w:t>
      </w:r>
      <w:r w:rsidR="003D1368" w:rsidRPr="0013346E">
        <w:rPr>
          <w:rFonts w:ascii="Arial" w:hAnsi="Arial" w:cs="Arial"/>
          <w:sz w:val="22"/>
          <w:szCs w:val="22"/>
        </w:rPr>
        <w:t>).</w:t>
      </w:r>
      <w:r w:rsidR="0071122F" w:rsidRPr="0013346E">
        <w:rPr>
          <w:rFonts w:ascii="Arial" w:hAnsi="Arial" w:cs="Arial"/>
          <w:sz w:val="22"/>
          <w:szCs w:val="22"/>
        </w:rPr>
        <w:t xml:space="preserve"> Workplace </w:t>
      </w:r>
      <w:r w:rsidR="0071122F" w:rsidRPr="0013346E">
        <w:rPr>
          <w:rFonts w:ascii="Arial" w:hAnsi="Arial" w:cs="Arial"/>
          <w:sz w:val="22"/>
          <w:szCs w:val="22"/>
        </w:rPr>
        <w:lastRenderedPageBreak/>
        <w:t>mental health issues can have a variety of socioeconomic repercussions due to presenteeism, leaveism, productivity loss, and retirement due to illness. Personal consequences to the person and their families, in addition to economic ones, include diminished self-esteem, somati</w:t>
      </w:r>
      <w:r w:rsidR="00DD0B64" w:rsidRPr="0013346E">
        <w:rPr>
          <w:rFonts w:ascii="Arial" w:hAnsi="Arial" w:cs="Arial"/>
          <w:sz w:val="22"/>
          <w:szCs w:val="22"/>
        </w:rPr>
        <w:t>s</w:t>
      </w:r>
      <w:r w:rsidR="0071122F" w:rsidRPr="0013346E">
        <w:rPr>
          <w:rFonts w:ascii="Arial" w:hAnsi="Arial" w:cs="Arial"/>
          <w:sz w:val="22"/>
          <w:szCs w:val="22"/>
        </w:rPr>
        <w:t xml:space="preserve">ation, and a detrimental effect on family and social ties </w:t>
      </w:r>
      <w:r w:rsidR="0071122F" w:rsidRPr="0013346E">
        <w:rPr>
          <w:rFonts w:ascii="Arial" w:hAnsi="Arial" w:cs="Arial"/>
          <w:sz w:val="22"/>
          <w:szCs w:val="22"/>
          <w:shd w:val="clear" w:color="auto" w:fill="FFFFFF"/>
        </w:rPr>
        <w:t>(Demou, E, Hale, H, Hunt, K. (2020).</w:t>
      </w:r>
      <w:r w:rsidR="00A04E8D" w:rsidRPr="0013346E">
        <w:rPr>
          <w:rFonts w:ascii="Arial" w:hAnsi="Arial" w:cs="Arial"/>
          <w:sz w:val="22"/>
          <w:szCs w:val="22"/>
          <w:shd w:val="clear" w:color="auto" w:fill="FFFFFF"/>
        </w:rPr>
        <w:t xml:space="preserve"> Bell &amp; Eski (2016) cited by Demou, E, Hale, H, Hunt, K. (2020) note the “</w:t>
      </w:r>
      <w:r w:rsidR="00A04E8D" w:rsidRPr="0013346E">
        <w:rPr>
          <w:rFonts w:ascii="Arial" w:hAnsi="Arial" w:cs="Arial"/>
          <w:sz w:val="22"/>
          <w:szCs w:val="22"/>
        </w:rPr>
        <w:t>lack of empathy, and macho culture that have been associated with policing cultures, deter discussions around mental health issues and access to support”.</w:t>
      </w:r>
    </w:p>
    <w:p w:rsidR="003D0642" w:rsidRPr="0013346E" w:rsidRDefault="001B2C53" w:rsidP="004D22F7">
      <w:pPr>
        <w:pStyle w:val="NormalWeb"/>
        <w:spacing w:before="0" w:beforeAutospacing="0" w:after="360" w:afterAutospacing="0"/>
        <w:rPr>
          <w:rFonts w:ascii="Arial" w:hAnsi="Arial" w:cs="Arial"/>
          <w:sz w:val="22"/>
          <w:szCs w:val="22"/>
        </w:rPr>
      </w:pPr>
      <w:r w:rsidRPr="0013346E">
        <w:rPr>
          <w:rFonts w:ascii="Arial" w:hAnsi="Arial" w:cs="Arial"/>
          <w:sz w:val="22"/>
          <w:szCs w:val="22"/>
        </w:rPr>
        <w:t xml:space="preserve">One support network which is available to police staff and officers is TRiM (Trauma Risk Management). When police staff or officers are exposed to a traumatic incident, the use of TRiM allows risks to be identified and appropriate support to be </w:t>
      </w:r>
      <w:r w:rsidR="001D06A1" w:rsidRPr="0013346E">
        <w:rPr>
          <w:rFonts w:ascii="Arial" w:hAnsi="Arial" w:cs="Arial"/>
          <w:sz w:val="22"/>
          <w:szCs w:val="22"/>
        </w:rPr>
        <w:t>implemented</w:t>
      </w:r>
      <w:r w:rsidR="00571E94" w:rsidRPr="0013346E">
        <w:rPr>
          <w:rFonts w:ascii="Arial" w:hAnsi="Arial" w:cs="Arial"/>
          <w:sz w:val="22"/>
          <w:szCs w:val="22"/>
        </w:rPr>
        <w:t xml:space="preserve"> (</w:t>
      </w:r>
      <w:r w:rsidR="00571E94" w:rsidRPr="0013346E">
        <w:rPr>
          <w:rFonts w:ascii="Arial" w:hAnsi="Arial" w:cs="Arial"/>
          <w:sz w:val="22"/>
          <w:szCs w:val="22"/>
          <w:shd w:val="clear" w:color="auto" w:fill="FFFFFF"/>
        </w:rPr>
        <w:t>Demou, E, Hale, H, Hunt, K, 2020). A study which concluded 10% of po</w:t>
      </w:r>
      <w:r w:rsidR="00990FFB" w:rsidRPr="0013346E">
        <w:rPr>
          <w:rFonts w:ascii="Arial" w:hAnsi="Arial" w:cs="Arial"/>
          <w:sz w:val="22"/>
          <w:szCs w:val="22"/>
          <w:shd w:val="clear" w:color="auto" w:fill="FFFFFF"/>
        </w:rPr>
        <w:t>lice officers reported</w:t>
      </w:r>
      <w:r w:rsidR="00571E94" w:rsidRPr="0013346E">
        <w:rPr>
          <w:rFonts w:ascii="Arial" w:hAnsi="Arial" w:cs="Arial"/>
          <w:sz w:val="22"/>
          <w:szCs w:val="22"/>
          <w:shd w:val="clear" w:color="auto" w:fill="FFFFFF"/>
        </w:rPr>
        <w:t xml:space="preserve"> that while in their first three years of police service, in the line of duty they had to ki</w:t>
      </w:r>
      <w:r w:rsidR="00990FFB" w:rsidRPr="0013346E">
        <w:rPr>
          <w:rFonts w:ascii="Arial" w:hAnsi="Arial" w:cs="Arial"/>
          <w:sz w:val="22"/>
          <w:szCs w:val="22"/>
          <w:shd w:val="clear" w:color="auto" w:fill="FFFFFF"/>
        </w:rPr>
        <w:t>ll or seriously injure a person, f</w:t>
      </w:r>
      <w:r w:rsidR="00571E94" w:rsidRPr="0013346E">
        <w:rPr>
          <w:rFonts w:ascii="Arial" w:hAnsi="Arial" w:cs="Arial"/>
          <w:sz w:val="22"/>
          <w:szCs w:val="22"/>
          <w:shd w:val="clear" w:color="auto" w:fill="FFFFFF"/>
        </w:rPr>
        <w:t>ollowing the exposure to such traumatic events in the line of duty had a relation with symptoms of PTSD (</w:t>
      </w:r>
      <w:r w:rsidR="00571E94" w:rsidRPr="0013346E">
        <w:rPr>
          <w:rFonts w:ascii="Arial" w:hAnsi="Arial" w:cs="Arial"/>
          <w:spacing w:val="3"/>
          <w:sz w:val="22"/>
          <w:szCs w:val="22"/>
        </w:rPr>
        <w:t>Komarovskaya, I., Maguen, S., McCaslin, S.E., Metzler, T.J., Madan, A., Brown, A.D., Galatzer-Levy, I.R., Henn-Haase, C. and Marmar, C.R., 2011)</w:t>
      </w:r>
      <w:r w:rsidR="00571E94" w:rsidRPr="0013346E">
        <w:rPr>
          <w:rFonts w:ascii="Arial" w:hAnsi="Arial" w:cs="Arial"/>
          <w:sz w:val="22"/>
          <w:szCs w:val="22"/>
        </w:rPr>
        <w:t xml:space="preserve">. </w:t>
      </w:r>
      <w:r w:rsidRPr="0013346E">
        <w:rPr>
          <w:rFonts w:ascii="Arial" w:hAnsi="Arial" w:cs="Arial"/>
          <w:sz w:val="22"/>
          <w:szCs w:val="22"/>
        </w:rPr>
        <w:t>On review of the TRiM process, police staff and officers who used the s</w:t>
      </w:r>
      <w:r w:rsidR="00990FFB" w:rsidRPr="0013346E">
        <w:rPr>
          <w:rFonts w:ascii="Arial" w:hAnsi="Arial" w:cs="Arial"/>
          <w:sz w:val="22"/>
          <w:szCs w:val="22"/>
        </w:rPr>
        <w:t xml:space="preserve">upport network found it </w:t>
      </w:r>
      <w:r w:rsidR="003C026D" w:rsidRPr="0013346E">
        <w:rPr>
          <w:rFonts w:ascii="Arial" w:hAnsi="Arial" w:cs="Arial"/>
          <w:sz w:val="22"/>
          <w:szCs w:val="22"/>
        </w:rPr>
        <w:t>beneficial and understood how the service could benefit other</w:t>
      </w:r>
      <w:r w:rsidR="0013346E" w:rsidRPr="0013346E">
        <w:rPr>
          <w:rFonts w:ascii="Arial" w:hAnsi="Arial" w:cs="Arial"/>
          <w:sz w:val="22"/>
          <w:szCs w:val="22"/>
        </w:rPr>
        <w:t xml:space="preserve"> staff and</w:t>
      </w:r>
      <w:r w:rsidR="003C026D" w:rsidRPr="0013346E">
        <w:rPr>
          <w:rFonts w:ascii="Arial" w:hAnsi="Arial" w:cs="Arial"/>
          <w:sz w:val="22"/>
          <w:szCs w:val="22"/>
        </w:rPr>
        <w:t xml:space="preserve"> officers</w:t>
      </w:r>
      <w:r w:rsidRPr="0013346E">
        <w:rPr>
          <w:rFonts w:ascii="Arial" w:hAnsi="Arial" w:cs="Arial"/>
          <w:sz w:val="22"/>
          <w:szCs w:val="22"/>
        </w:rPr>
        <w:t xml:space="preserve">. It was suggested by some that they would seek support for mental health issues through means of support from family members in attempt to prevent any mental health issues, however some officers would not seek any support from family members and had a preference of using TRiM </w:t>
      </w:r>
      <w:r w:rsidR="00F76118" w:rsidRPr="0013346E">
        <w:rPr>
          <w:rFonts w:ascii="Arial" w:hAnsi="Arial" w:cs="Arial"/>
          <w:sz w:val="22"/>
          <w:szCs w:val="22"/>
        </w:rPr>
        <w:t>(</w:t>
      </w:r>
      <w:r w:rsidR="00F76118" w:rsidRPr="0013346E">
        <w:rPr>
          <w:rFonts w:ascii="Arial" w:hAnsi="Arial" w:cs="Arial"/>
          <w:sz w:val="22"/>
          <w:szCs w:val="22"/>
          <w:shd w:val="clear" w:color="auto" w:fill="FFFFFF"/>
        </w:rPr>
        <w:t>Demou, E, Hale, H, Hunt, K</w:t>
      </w:r>
      <w:r w:rsidR="00571E94" w:rsidRPr="0013346E">
        <w:rPr>
          <w:rFonts w:ascii="Arial" w:hAnsi="Arial" w:cs="Arial"/>
          <w:sz w:val="22"/>
          <w:szCs w:val="22"/>
          <w:shd w:val="clear" w:color="auto" w:fill="FFFFFF"/>
        </w:rPr>
        <w:t xml:space="preserve">, </w:t>
      </w:r>
      <w:r w:rsidR="00F76118" w:rsidRPr="0013346E">
        <w:rPr>
          <w:rFonts w:ascii="Arial" w:hAnsi="Arial" w:cs="Arial"/>
          <w:sz w:val="22"/>
          <w:szCs w:val="22"/>
          <w:shd w:val="clear" w:color="auto" w:fill="FFFFFF"/>
        </w:rPr>
        <w:t xml:space="preserve">2020). </w:t>
      </w:r>
    </w:p>
    <w:p w:rsidR="00004DD0" w:rsidRPr="0013346E" w:rsidRDefault="00004DD0" w:rsidP="00004DD0">
      <w:pPr>
        <w:pStyle w:val="NormalWeb"/>
        <w:spacing w:before="0" w:beforeAutospacing="0" w:after="360" w:afterAutospacing="0"/>
        <w:rPr>
          <w:rFonts w:ascii="Arial" w:hAnsi="Arial" w:cs="Arial"/>
          <w:spacing w:val="3"/>
          <w:sz w:val="22"/>
          <w:szCs w:val="22"/>
        </w:rPr>
      </w:pPr>
      <w:r w:rsidRPr="0013346E">
        <w:rPr>
          <w:rFonts w:ascii="Arial" w:hAnsi="Arial" w:cs="Arial"/>
          <w:sz w:val="22"/>
          <w:szCs w:val="22"/>
        </w:rPr>
        <w:t xml:space="preserve">Although one of the methods of enhancing mental wellbeing is through the strengthening of relationships, there are many alternate options in which mental wellbeing can be maximised. </w:t>
      </w:r>
      <w:r w:rsidR="000C421D" w:rsidRPr="0013346E">
        <w:rPr>
          <w:rFonts w:ascii="Arial" w:hAnsi="Arial" w:cs="Arial"/>
          <w:sz w:val="22"/>
          <w:szCs w:val="22"/>
        </w:rPr>
        <w:t xml:space="preserve">Firstly, </w:t>
      </w:r>
      <w:r w:rsidR="00FD56FA" w:rsidRPr="0013346E">
        <w:rPr>
          <w:rFonts w:ascii="Arial" w:hAnsi="Arial" w:cs="Arial"/>
          <w:sz w:val="22"/>
          <w:szCs w:val="22"/>
        </w:rPr>
        <w:t>s</w:t>
      </w:r>
      <w:r w:rsidR="000C421D" w:rsidRPr="0013346E">
        <w:rPr>
          <w:rFonts w:ascii="Arial" w:hAnsi="Arial" w:cs="Arial"/>
          <w:sz w:val="22"/>
          <w:szCs w:val="22"/>
        </w:rPr>
        <w:t>pending less time on social media, where anxiety and depression can be</w:t>
      </w:r>
      <w:r w:rsidR="00D7136F" w:rsidRPr="0013346E">
        <w:rPr>
          <w:rFonts w:ascii="Arial" w:hAnsi="Arial" w:cs="Arial"/>
          <w:sz w:val="22"/>
          <w:szCs w:val="22"/>
        </w:rPr>
        <w:t xml:space="preserve"> increased</w:t>
      </w:r>
      <w:r w:rsidR="000C421D" w:rsidRPr="0013346E">
        <w:rPr>
          <w:rFonts w:ascii="Arial" w:hAnsi="Arial" w:cs="Arial"/>
          <w:sz w:val="22"/>
          <w:szCs w:val="22"/>
        </w:rPr>
        <w:t xml:space="preserve"> as officers may compare themselves to others by searching through social media.</w:t>
      </w:r>
      <w:r w:rsidR="00FD56FA" w:rsidRPr="0013346E">
        <w:rPr>
          <w:rFonts w:ascii="Arial" w:hAnsi="Arial" w:cs="Arial"/>
          <w:sz w:val="22"/>
          <w:szCs w:val="22"/>
        </w:rPr>
        <w:t xml:space="preserve"> Also, e</w:t>
      </w:r>
      <w:r w:rsidRPr="0013346E">
        <w:rPr>
          <w:rFonts w:ascii="Arial" w:hAnsi="Arial" w:cs="Arial"/>
          <w:sz w:val="22"/>
          <w:szCs w:val="22"/>
        </w:rPr>
        <w:t>nsuring good quality and quantity of sleep and time to rest are key factors in wellbeing</w:t>
      </w:r>
      <w:r w:rsidR="000169B4" w:rsidRPr="0013346E">
        <w:rPr>
          <w:rFonts w:ascii="Arial" w:hAnsi="Arial" w:cs="Arial"/>
          <w:sz w:val="22"/>
          <w:szCs w:val="22"/>
        </w:rPr>
        <w:t>,</w:t>
      </w:r>
      <w:r w:rsidRPr="0013346E">
        <w:rPr>
          <w:rFonts w:ascii="Arial" w:hAnsi="Arial" w:cs="Arial"/>
          <w:sz w:val="22"/>
          <w:szCs w:val="22"/>
        </w:rPr>
        <w:t xml:space="preserve"> as a lack of sleep and rest can contribute to symptoms of struggling mental health. However, </w:t>
      </w:r>
      <w:r w:rsidR="00C43790" w:rsidRPr="0013346E">
        <w:rPr>
          <w:rFonts w:ascii="Arial" w:hAnsi="Arial" w:cs="Arial"/>
          <w:sz w:val="22"/>
          <w:szCs w:val="22"/>
        </w:rPr>
        <w:t xml:space="preserve">in addition to </w:t>
      </w:r>
      <w:r w:rsidRPr="0013346E">
        <w:rPr>
          <w:rFonts w:ascii="Arial" w:hAnsi="Arial" w:cs="Arial"/>
          <w:sz w:val="22"/>
          <w:szCs w:val="22"/>
        </w:rPr>
        <w:t>sleep and rest</w:t>
      </w:r>
      <w:r w:rsidR="003A6A1C" w:rsidRPr="0013346E">
        <w:rPr>
          <w:rFonts w:ascii="Arial" w:hAnsi="Arial" w:cs="Arial"/>
          <w:sz w:val="22"/>
          <w:szCs w:val="22"/>
        </w:rPr>
        <w:t>,</w:t>
      </w:r>
      <w:r w:rsidRPr="0013346E">
        <w:rPr>
          <w:rFonts w:ascii="Arial" w:hAnsi="Arial" w:cs="Arial"/>
          <w:sz w:val="22"/>
          <w:szCs w:val="22"/>
        </w:rPr>
        <w:t xml:space="preserve"> </w:t>
      </w:r>
      <w:r w:rsidR="00C43790" w:rsidRPr="0013346E">
        <w:rPr>
          <w:rFonts w:ascii="Arial" w:hAnsi="Arial" w:cs="Arial"/>
          <w:sz w:val="22"/>
          <w:szCs w:val="22"/>
        </w:rPr>
        <w:t>exercise is also</w:t>
      </w:r>
      <w:r w:rsidR="003A6A1C" w:rsidRPr="0013346E">
        <w:rPr>
          <w:rFonts w:ascii="Arial" w:hAnsi="Arial" w:cs="Arial"/>
          <w:sz w:val="22"/>
          <w:szCs w:val="22"/>
        </w:rPr>
        <w:t xml:space="preserve"> proven</w:t>
      </w:r>
      <w:r w:rsidRPr="0013346E">
        <w:rPr>
          <w:rFonts w:ascii="Arial" w:hAnsi="Arial" w:cs="Arial"/>
          <w:sz w:val="22"/>
          <w:szCs w:val="22"/>
        </w:rPr>
        <w:t xml:space="preserve"> to improve mental wellbeing, being active by walking, going to the gym</w:t>
      </w:r>
      <w:r w:rsidR="0018591F" w:rsidRPr="0013346E">
        <w:rPr>
          <w:rFonts w:ascii="Arial" w:hAnsi="Arial" w:cs="Arial"/>
          <w:sz w:val="22"/>
          <w:szCs w:val="22"/>
        </w:rPr>
        <w:t xml:space="preserve"> and</w:t>
      </w:r>
      <w:r w:rsidRPr="0013346E">
        <w:rPr>
          <w:rFonts w:ascii="Arial" w:hAnsi="Arial" w:cs="Arial"/>
          <w:sz w:val="22"/>
          <w:szCs w:val="22"/>
        </w:rPr>
        <w:t xml:space="preserve"> running are listed as beneficial, alongside eating high nutrient foods such as bananas, whole grain, fish and berries (Tartakovsky, M. (2022).</w:t>
      </w:r>
      <w:r w:rsidRPr="0013346E">
        <w:rPr>
          <w:rFonts w:ascii="Arial" w:hAnsi="Arial" w:cs="Arial"/>
          <w:spacing w:val="3"/>
          <w:sz w:val="22"/>
          <w:szCs w:val="22"/>
        </w:rPr>
        <w:br/>
      </w:r>
    </w:p>
    <w:p w:rsidR="00205CCF" w:rsidRPr="0013346E" w:rsidRDefault="00D24C1F" w:rsidP="00D24C1F">
      <w:pPr>
        <w:pStyle w:val="NormalWeb"/>
        <w:spacing w:before="0" w:beforeAutospacing="0" w:after="360" w:afterAutospacing="0"/>
        <w:rPr>
          <w:rFonts w:ascii="Arial" w:hAnsi="Arial" w:cs="Arial"/>
          <w:sz w:val="22"/>
          <w:szCs w:val="22"/>
          <w:shd w:val="clear" w:color="auto" w:fill="FFFFFF"/>
        </w:rPr>
      </w:pPr>
      <w:r w:rsidRPr="0013346E">
        <w:rPr>
          <w:rFonts w:ascii="Arial" w:hAnsi="Arial" w:cs="Arial"/>
          <w:spacing w:val="3"/>
          <w:sz w:val="22"/>
          <w:szCs w:val="22"/>
        </w:rPr>
        <w:t xml:space="preserve">To conclude, the police service play an essential </w:t>
      </w:r>
      <w:r w:rsidR="00EB248D" w:rsidRPr="0013346E">
        <w:rPr>
          <w:rFonts w:ascii="Arial" w:hAnsi="Arial" w:cs="Arial"/>
          <w:spacing w:val="3"/>
          <w:sz w:val="22"/>
          <w:szCs w:val="22"/>
        </w:rPr>
        <w:t>role</w:t>
      </w:r>
      <w:r w:rsidRPr="0013346E">
        <w:rPr>
          <w:rFonts w:ascii="Arial" w:hAnsi="Arial" w:cs="Arial"/>
          <w:spacing w:val="3"/>
          <w:sz w:val="22"/>
          <w:szCs w:val="22"/>
        </w:rPr>
        <w:t xml:space="preserve"> when involved in a major or critical incident. The police service attend these incidents on a daily basis and it is key that</w:t>
      </w:r>
      <w:r w:rsidR="00920BCE" w:rsidRPr="0013346E">
        <w:rPr>
          <w:rFonts w:ascii="Arial" w:hAnsi="Arial" w:cs="Arial"/>
          <w:spacing w:val="3"/>
          <w:sz w:val="22"/>
          <w:szCs w:val="22"/>
        </w:rPr>
        <w:t xml:space="preserve"> successful decisions are made</w:t>
      </w:r>
      <w:r w:rsidR="00990FFB" w:rsidRPr="0013346E">
        <w:rPr>
          <w:rFonts w:ascii="Arial" w:hAnsi="Arial" w:cs="Arial"/>
          <w:spacing w:val="3"/>
          <w:sz w:val="22"/>
          <w:szCs w:val="22"/>
        </w:rPr>
        <w:t xml:space="preserve"> </w:t>
      </w:r>
      <w:r w:rsidRPr="0013346E">
        <w:rPr>
          <w:rFonts w:ascii="Arial" w:hAnsi="Arial" w:cs="Arial"/>
          <w:spacing w:val="3"/>
          <w:sz w:val="22"/>
          <w:szCs w:val="22"/>
        </w:rPr>
        <w:t>through the use of tools such as the national decision model and joint decision model. The</w:t>
      </w:r>
      <w:r w:rsidR="00CF0F91" w:rsidRPr="0013346E">
        <w:rPr>
          <w:rFonts w:ascii="Arial" w:hAnsi="Arial" w:cs="Arial"/>
          <w:spacing w:val="3"/>
          <w:sz w:val="22"/>
          <w:szCs w:val="22"/>
        </w:rPr>
        <w:t>se</w:t>
      </w:r>
      <w:r w:rsidRPr="0013346E">
        <w:rPr>
          <w:rFonts w:ascii="Arial" w:hAnsi="Arial" w:cs="Arial"/>
          <w:spacing w:val="3"/>
          <w:sz w:val="22"/>
          <w:szCs w:val="22"/>
        </w:rPr>
        <w:t xml:space="preserve"> decisions need to be communicated</w:t>
      </w:r>
      <w:r w:rsidR="0074426C" w:rsidRPr="0013346E">
        <w:rPr>
          <w:rFonts w:ascii="Arial" w:hAnsi="Arial" w:cs="Arial"/>
          <w:spacing w:val="3"/>
          <w:sz w:val="22"/>
          <w:szCs w:val="22"/>
        </w:rPr>
        <w:t xml:space="preserve"> effectively</w:t>
      </w:r>
      <w:r w:rsidRPr="0013346E">
        <w:rPr>
          <w:rFonts w:ascii="Arial" w:hAnsi="Arial" w:cs="Arial"/>
          <w:spacing w:val="3"/>
          <w:sz w:val="22"/>
          <w:szCs w:val="22"/>
        </w:rPr>
        <w:t xml:space="preserve"> with partner services such as</w:t>
      </w:r>
      <w:r w:rsidR="0074426C" w:rsidRPr="0013346E">
        <w:rPr>
          <w:rFonts w:ascii="Arial" w:hAnsi="Arial" w:cs="Arial"/>
          <w:spacing w:val="3"/>
          <w:sz w:val="22"/>
          <w:szCs w:val="22"/>
        </w:rPr>
        <w:t xml:space="preserve"> the</w:t>
      </w:r>
      <w:r w:rsidRPr="0013346E">
        <w:rPr>
          <w:rFonts w:ascii="Arial" w:hAnsi="Arial" w:cs="Arial"/>
          <w:spacing w:val="3"/>
          <w:sz w:val="22"/>
          <w:szCs w:val="22"/>
        </w:rPr>
        <w:t xml:space="preserve"> ambulance and fire</w:t>
      </w:r>
      <w:r w:rsidR="009E7669" w:rsidRPr="0013346E">
        <w:rPr>
          <w:rFonts w:ascii="Arial" w:hAnsi="Arial" w:cs="Arial"/>
          <w:spacing w:val="3"/>
          <w:sz w:val="22"/>
          <w:szCs w:val="22"/>
        </w:rPr>
        <w:t xml:space="preserve"> services, when</w:t>
      </w:r>
      <w:r w:rsidRPr="0013346E">
        <w:rPr>
          <w:rFonts w:ascii="Arial" w:hAnsi="Arial" w:cs="Arial"/>
          <w:spacing w:val="3"/>
          <w:sz w:val="22"/>
          <w:szCs w:val="22"/>
        </w:rPr>
        <w:t xml:space="preserve"> they are </w:t>
      </w:r>
      <w:r w:rsidR="004C0236" w:rsidRPr="0013346E">
        <w:rPr>
          <w:rFonts w:ascii="Arial" w:hAnsi="Arial" w:cs="Arial"/>
          <w:spacing w:val="3"/>
          <w:sz w:val="22"/>
          <w:szCs w:val="22"/>
        </w:rPr>
        <w:t xml:space="preserve">also </w:t>
      </w:r>
      <w:r w:rsidRPr="0013346E">
        <w:rPr>
          <w:rFonts w:ascii="Arial" w:hAnsi="Arial" w:cs="Arial"/>
          <w:spacing w:val="3"/>
          <w:sz w:val="22"/>
          <w:szCs w:val="22"/>
        </w:rPr>
        <w:t>involved in the same incident. The police must continue to maximise</w:t>
      </w:r>
      <w:r w:rsidRPr="0013346E">
        <w:rPr>
          <w:rFonts w:ascii="Arial" w:hAnsi="Arial" w:cs="Arial"/>
          <w:sz w:val="22"/>
          <w:szCs w:val="22"/>
          <w:shd w:val="clear" w:color="auto" w:fill="FFFFFF"/>
        </w:rPr>
        <w:t xml:space="preserve"> interoperability to ensure the safety of all parties, and the community can</w:t>
      </w:r>
      <w:r w:rsidR="00EE3CC9" w:rsidRPr="0013346E">
        <w:rPr>
          <w:rFonts w:ascii="Arial" w:hAnsi="Arial" w:cs="Arial"/>
          <w:sz w:val="22"/>
          <w:szCs w:val="22"/>
          <w:shd w:val="clear" w:color="auto" w:fill="FFFFFF"/>
        </w:rPr>
        <w:t xml:space="preserve"> then return</w:t>
      </w:r>
      <w:r w:rsidR="003F78D9" w:rsidRPr="0013346E">
        <w:rPr>
          <w:rFonts w:ascii="Arial" w:hAnsi="Arial" w:cs="Arial"/>
          <w:sz w:val="22"/>
          <w:szCs w:val="22"/>
          <w:shd w:val="clear" w:color="auto" w:fill="FFFFFF"/>
        </w:rPr>
        <w:t xml:space="preserve"> </w:t>
      </w:r>
      <w:r w:rsidRPr="0013346E">
        <w:rPr>
          <w:rFonts w:ascii="Arial" w:hAnsi="Arial" w:cs="Arial"/>
          <w:sz w:val="22"/>
          <w:szCs w:val="22"/>
          <w:shd w:val="clear" w:color="auto" w:fill="FFFFFF"/>
        </w:rPr>
        <w:t xml:space="preserve">to </w:t>
      </w:r>
      <w:r w:rsidR="00820C2E" w:rsidRPr="0013346E">
        <w:rPr>
          <w:rFonts w:ascii="Arial" w:hAnsi="Arial" w:cs="Arial"/>
          <w:sz w:val="22"/>
          <w:szCs w:val="22"/>
          <w:shd w:val="clear" w:color="auto" w:fill="FFFFFF"/>
        </w:rPr>
        <w:t xml:space="preserve">as much </w:t>
      </w:r>
      <w:r w:rsidRPr="0013346E">
        <w:rPr>
          <w:rFonts w:ascii="Arial" w:hAnsi="Arial" w:cs="Arial"/>
          <w:sz w:val="22"/>
          <w:szCs w:val="22"/>
          <w:shd w:val="clear" w:color="auto" w:fill="FFFFFF"/>
        </w:rPr>
        <w:t>normality as possible</w:t>
      </w:r>
      <w:r w:rsidR="0052051E" w:rsidRPr="0013346E">
        <w:rPr>
          <w:rFonts w:ascii="Arial" w:hAnsi="Arial" w:cs="Arial"/>
          <w:sz w:val="22"/>
          <w:szCs w:val="22"/>
          <w:shd w:val="clear" w:color="auto" w:fill="FFFFFF"/>
        </w:rPr>
        <w:t>, as soon as possible</w:t>
      </w:r>
      <w:r w:rsidRPr="0013346E">
        <w:rPr>
          <w:rFonts w:ascii="Arial" w:hAnsi="Arial" w:cs="Arial"/>
          <w:sz w:val="22"/>
          <w:szCs w:val="22"/>
          <w:shd w:val="clear" w:color="auto" w:fill="FFFFFF"/>
        </w:rPr>
        <w:t xml:space="preserve">. </w:t>
      </w:r>
      <w:r w:rsidR="00C768EB" w:rsidRPr="0013346E">
        <w:rPr>
          <w:rFonts w:ascii="Arial" w:hAnsi="Arial" w:cs="Arial"/>
          <w:sz w:val="22"/>
          <w:szCs w:val="22"/>
          <w:shd w:val="clear" w:color="auto" w:fill="FFFFFF"/>
        </w:rPr>
        <w:t>D</w:t>
      </w:r>
      <w:r w:rsidRPr="0013346E">
        <w:rPr>
          <w:rFonts w:ascii="Arial" w:hAnsi="Arial" w:cs="Arial"/>
          <w:sz w:val="22"/>
          <w:szCs w:val="22"/>
          <w:shd w:val="clear" w:color="auto" w:fill="FFFFFF"/>
        </w:rPr>
        <w:t>ealing with such incidents, can have a detrimental effect on mental wellbeing. There is no</w:t>
      </w:r>
      <w:r w:rsidR="008203E1" w:rsidRPr="0013346E">
        <w:rPr>
          <w:rFonts w:ascii="Arial" w:hAnsi="Arial" w:cs="Arial"/>
          <w:sz w:val="22"/>
          <w:szCs w:val="22"/>
          <w:shd w:val="clear" w:color="auto" w:fill="FFFFFF"/>
        </w:rPr>
        <w:t xml:space="preserve"> way to</w:t>
      </w:r>
      <w:r w:rsidRPr="0013346E">
        <w:rPr>
          <w:rFonts w:ascii="Arial" w:hAnsi="Arial" w:cs="Arial"/>
          <w:sz w:val="22"/>
          <w:szCs w:val="22"/>
          <w:shd w:val="clear" w:color="auto" w:fill="FFFFFF"/>
        </w:rPr>
        <w:t xml:space="preserve"> prevent police staff and officers from suffering with </w:t>
      </w:r>
      <w:r w:rsidR="00E203A4" w:rsidRPr="0013346E">
        <w:rPr>
          <w:rFonts w:ascii="Arial" w:hAnsi="Arial" w:cs="Arial"/>
          <w:sz w:val="22"/>
          <w:szCs w:val="22"/>
          <w:shd w:val="clear" w:color="auto" w:fill="FFFFFF"/>
        </w:rPr>
        <w:t xml:space="preserve">a decline in </w:t>
      </w:r>
      <w:r w:rsidRPr="0013346E">
        <w:rPr>
          <w:rFonts w:ascii="Arial" w:hAnsi="Arial" w:cs="Arial"/>
          <w:sz w:val="22"/>
          <w:szCs w:val="22"/>
          <w:shd w:val="clear" w:color="auto" w:fill="FFFFFF"/>
        </w:rPr>
        <w:t>mental wellbeing as a result of incidents attended</w:t>
      </w:r>
      <w:r w:rsidR="008E5306" w:rsidRPr="0013346E">
        <w:rPr>
          <w:rFonts w:ascii="Arial" w:hAnsi="Arial" w:cs="Arial"/>
          <w:sz w:val="22"/>
          <w:szCs w:val="22"/>
          <w:shd w:val="clear" w:color="auto" w:fill="FFFFFF"/>
        </w:rPr>
        <w:t>,</w:t>
      </w:r>
      <w:r w:rsidRPr="0013346E">
        <w:rPr>
          <w:rFonts w:ascii="Arial" w:hAnsi="Arial" w:cs="Arial"/>
          <w:sz w:val="22"/>
          <w:szCs w:val="22"/>
          <w:shd w:val="clear" w:color="auto" w:fill="FFFFFF"/>
        </w:rPr>
        <w:t xml:space="preserve"> however it is key for them to be aware of support and actions which can be taken to minimise </w:t>
      </w:r>
      <w:r w:rsidR="00754260" w:rsidRPr="0013346E">
        <w:rPr>
          <w:rFonts w:ascii="Arial" w:hAnsi="Arial" w:cs="Arial"/>
          <w:sz w:val="22"/>
          <w:szCs w:val="22"/>
          <w:shd w:val="clear" w:color="auto" w:fill="FFFFFF"/>
        </w:rPr>
        <w:t>the effects which can occur</w:t>
      </w:r>
      <w:r w:rsidR="008E5306" w:rsidRPr="0013346E">
        <w:rPr>
          <w:rFonts w:ascii="Arial" w:hAnsi="Arial" w:cs="Arial"/>
          <w:sz w:val="22"/>
          <w:szCs w:val="22"/>
          <w:shd w:val="clear" w:color="auto" w:fill="FFFFFF"/>
        </w:rPr>
        <w:t xml:space="preserve"> and to support them</w:t>
      </w:r>
      <w:r w:rsidR="00BA3905" w:rsidRPr="0013346E">
        <w:rPr>
          <w:rFonts w:ascii="Arial" w:hAnsi="Arial" w:cs="Arial"/>
          <w:sz w:val="22"/>
          <w:szCs w:val="22"/>
          <w:shd w:val="clear" w:color="auto" w:fill="FFFFFF"/>
        </w:rPr>
        <w:t xml:space="preserve"> in their recovery</w:t>
      </w:r>
      <w:r w:rsidR="00762BCF" w:rsidRPr="0013346E">
        <w:rPr>
          <w:rFonts w:ascii="Arial" w:hAnsi="Arial" w:cs="Arial"/>
          <w:sz w:val="22"/>
          <w:szCs w:val="22"/>
          <w:shd w:val="clear" w:color="auto" w:fill="FFFFFF"/>
        </w:rPr>
        <w:t>. This will</w:t>
      </w:r>
      <w:r w:rsidR="00E203A4" w:rsidRPr="0013346E">
        <w:rPr>
          <w:rFonts w:ascii="Arial" w:hAnsi="Arial" w:cs="Arial"/>
          <w:sz w:val="22"/>
          <w:szCs w:val="22"/>
          <w:shd w:val="clear" w:color="auto" w:fill="FFFFFF"/>
        </w:rPr>
        <w:t xml:space="preserve"> ensure that they can operate with a positive mindset and maximum performance.</w:t>
      </w:r>
    </w:p>
    <w:p w:rsidR="00990FFB" w:rsidRPr="00D24C1F" w:rsidRDefault="00990FFB" w:rsidP="00D24C1F">
      <w:pPr>
        <w:pStyle w:val="NormalWeb"/>
        <w:spacing w:before="0" w:beforeAutospacing="0" w:after="360" w:afterAutospacing="0"/>
        <w:rPr>
          <w:rFonts w:ascii="Arial" w:hAnsi="Arial" w:cs="Arial"/>
          <w:color w:val="333333"/>
          <w:sz w:val="22"/>
          <w:szCs w:val="22"/>
        </w:rPr>
      </w:pPr>
      <w:r>
        <w:rPr>
          <w:rFonts w:ascii="Arial" w:hAnsi="Arial" w:cs="Arial"/>
          <w:sz w:val="22"/>
          <w:szCs w:val="22"/>
          <w:shd w:val="clear" w:color="auto" w:fill="FFFFFF"/>
        </w:rPr>
        <w:t>Word Count:</w:t>
      </w:r>
      <w:r w:rsidR="0013346E">
        <w:rPr>
          <w:rFonts w:ascii="Arial" w:hAnsi="Arial" w:cs="Arial"/>
          <w:sz w:val="22"/>
          <w:szCs w:val="22"/>
          <w:shd w:val="clear" w:color="auto" w:fill="FFFFFF"/>
        </w:rPr>
        <w:t xml:space="preserve"> 1,875</w:t>
      </w:r>
    </w:p>
    <w:p w:rsidR="00205CCF" w:rsidRDefault="00205CCF" w:rsidP="00F41F94">
      <w:pPr>
        <w:jc w:val="center"/>
        <w:rPr>
          <w:rFonts w:ascii="Arial" w:hAnsi="Arial" w:cs="Arial"/>
          <w:sz w:val="22"/>
          <w:szCs w:val="22"/>
          <w:u w:val="single"/>
        </w:rPr>
      </w:pPr>
    </w:p>
    <w:p w:rsidR="00205CCF" w:rsidRDefault="00205CCF" w:rsidP="00F41F94">
      <w:pPr>
        <w:jc w:val="center"/>
        <w:rPr>
          <w:rFonts w:ascii="Arial" w:hAnsi="Arial" w:cs="Arial"/>
          <w:sz w:val="22"/>
          <w:szCs w:val="22"/>
          <w:u w:val="single"/>
        </w:rPr>
      </w:pPr>
    </w:p>
    <w:p w:rsidR="00990FFB" w:rsidRDefault="00990FFB" w:rsidP="00B06FF4">
      <w:pPr>
        <w:jc w:val="center"/>
        <w:rPr>
          <w:rFonts w:ascii="Arial" w:hAnsi="Arial" w:cs="Arial"/>
          <w:sz w:val="22"/>
          <w:szCs w:val="22"/>
          <w:u w:val="single"/>
        </w:rPr>
      </w:pPr>
    </w:p>
    <w:p w:rsidR="00990FFB" w:rsidRDefault="00990FFB" w:rsidP="00B06FF4">
      <w:pPr>
        <w:jc w:val="center"/>
        <w:rPr>
          <w:rFonts w:ascii="Arial" w:hAnsi="Arial" w:cs="Arial"/>
          <w:sz w:val="22"/>
          <w:szCs w:val="22"/>
          <w:u w:val="single"/>
        </w:rPr>
      </w:pPr>
    </w:p>
    <w:p w:rsidR="00990FFB" w:rsidRDefault="00990FFB" w:rsidP="00B06FF4">
      <w:pPr>
        <w:jc w:val="center"/>
        <w:rPr>
          <w:rFonts w:ascii="Arial" w:hAnsi="Arial" w:cs="Arial"/>
          <w:sz w:val="22"/>
          <w:szCs w:val="22"/>
          <w:u w:val="single"/>
        </w:rPr>
      </w:pPr>
    </w:p>
    <w:p w:rsidR="00F41F94" w:rsidRPr="003064BF" w:rsidRDefault="00F41F94" w:rsidP="00B06FF4">
      <w:pPr>
        <w:jc w:val="center"/>
        <w:rPr>
          <w:rFonts w:ascii="Arial" w:hAnsi="Arial" w:cs="Arial"/>
          <w:sz w:val="22"/>
          <w:szCs w:val="22"/>
          <w:u w:val="single"/>
        </w:rPr>
      </w:pPr>
      <w:r w:rsidRPr="003064BF">
        <w:rPr>
          <w:rFonts w:ascii="Arial" w:hAnsi="Arial" w:cs="Arial"/>
          <w:sz w:val="22"/>
          <w:szCs w:val="22"/>
          <w:u w:val="single"/>
        </w:rPr>
        <w:t>Bibliography</w:t>
      </w:r>
    </w:p>
    <w:p w:rsidR="00C962D0" w:rsidRPr="003064BF" w:rsidRDefault="00C962D0" w:rsidP="00F41F94">
      <w:pPr>
        <w:jc w:val="center"/>
        <w:rPr>
          <w:rFonts w:ascii="Arial" w:hAnsi="Arial" w:cs="Arial"/>
          <w:sz w:val="22"/>
          <w:szCs w:val="22"/>
          <w:u w:val="single"/>
        </w:rPr>
      </w:pPr>
    </w:p>
    <w:p w:rsidR="00C962D0" w:rsidRPr="003064BF" w:rsidRDefault="00C962D0" w:rsidP="00C962D0">
      <w:pPr>
        <w:rPr>
          <w:rFonts w:ascii="Arial" w:hAnsi="Arial" w:cs="Arial"/>
          <w:sz w:val="22"/>
          <w:szCs w:val="22"/>
          <w:shd w:val="clear" w:color="auto" w:fill="FFFFFF"/>
        </w:rPr>
      </w:pPr>
      <w:r w:rsidRPr="003064BF">
        <w:rPr>
          <w:rFonts w:ascii="Arial" w:hAnsi="Arial" w:cs="Arial"/>
          <w:sz w:val="22"/>
          <w:szCs w:val="22"/>
          <w:shd w:val="clear" w:color="auto" w:fill="FFFFFF"/>
        </w:rPr>
        <w:t>Blue Light Academy (2023) Lecture Notes University of Wales, Trinity St David unpublished.</w:t>
      </w:r>
    </w:p>
    <w:p w:rsidR="00C962D0" w:rsidRPr="003064BF" w:rsidRDefault="00C962D0" w:rsidP="00F41F94">
      <w:pPr>
        <w:jc w:val="center"/>
        <w:rPr>
          <w:rFonts w:ascii="Arial" w:hAnsi="Arial" w:cs="Arial"/>
          <w:b/>
          <w:bCs/>
          <w:sz w:val="22"/>
          <w:szCs w:val="22"/>
          <w:u w:val="single"/>
        </w:rPr>
      </w:pPr>
    </w:p>
    <w:p w:rsidR="00E46D4C" w:rsidRDefault="00E46D4C" w:rsidP="00E46D4C">
      <w:pPr>
        <w:rPr>
          <w:rFonts w:ascii="Arial" w:hAnsi="Arial" w:cs="Arial"/>
          <w:color w:val="000000"/>
          <w:sz w:val="22"/>
          <w:szCs w:val="22"/>
          <w:shd w:val="clear" w:color="auto" w:fill="FFFFFF"/>
        </w:rPr>
      </w:pPr>
      <w:r w:rsidRPr="003064BF">
        <w:rPr>
          <w:rFonts w:ascii="Arial" w:hAnsi="Arial" w:cs="Arial"/>
          <w:color w:val="000000"/>
          <w:sz w:val="22"/>
          <w:szCs w:val="22"/>
          <w:shd w:val="clear" w:color="auto" w:fill="FFFFFF"/>
        </w:rPr>
        <w:t>Brown, J. (2021). </w:t>
      </w:r>
      <w:r w:rsidRPr="003064BF">
        <w:rPr>
          <w:rFonts w:ascii="Arial" w:hAnsi="Arial" w:cs="Arial"/>
          <w:i/>
          <w:iCs/>
          <w:color w:val="000000"/>
          <w:sz w:val="22"/>
          <w:szCs w:val="22"/>
        </w:rPr>
        <w:t>Police powers: an introduction</w:t>
      </w:r>
      <w:r w:rsidRPr="003064BF">
        <w:rPr>
          <w:rFonts w:ascii="Arial" w:hAnsi="Arial" w:cs="Arial"/>
          <w:color w:val="000000"/>
          <w:sz w:val="22"/>
          <w:szCs w:val="22"/>
          <w:shd w:val="clear" w:color="auto" w:fill="FFFFFF"/>
        </w:rPr>
        <w:t>. [Online]. UK Parliament. Last Updated: 21 October 2021. Available at: https://commonslibrary.parliament.uk/research-briefings/cbp-8637/ [Accessed 14 March 2023].</w:t>
      </w:r>
    </w:p>
    <w:p w:rsidR="00544A96" w:rsidRDefault="00544A96" w:rsidP="00E46D4C">
      <w:pPr>
        <w:rPr>
          <w:rFonts w:ascii="Arial" w:hAnsi="Arial" w:cs="Arial"/>
          <w:color w:val="000000"/>
          <w:sz w:val="22"/>
          <w:szCs w:val="22"/>
          <w:shd w:val="clear" w:color="auto" w:fill="FFFFFF"/>
        </w:rPr>
      </w:pPr>
    </w:p>
    <w:p w:rsidR="00544A96" w:rsidRPr="00544A96" w:rsidRDefault="00544A96" w:rsidP="00E46D4C">
      <w:pPr>
        <w:rPr>
          <w:rFonts w:ascii="Arial" w:hAnsi="Arial" w:cs="Arial"/>
          <w:color w:val="000000"/>
          <w:sz w:val="22"/>
          <w:szCs w:val="22"/>
          <w:shd w:val="clear" w:color="auto" w:fill="FFFFFF"/>
        </w:rPr>
      </w:pPr>
      <w:r w:rsidRPr="00544A96">
        <w:rPr>
          <w:rFonts w:ascii="Arial" w:hAnsi="Arial" w:cs="Arial"/>
          <w:color w:val="000000"/>
          <w:sz w:val="22"/>
          <w:szCs w:val="22"/>
          <w:shd w:val="clear" w:color="auto" w:fill="FFFFFF"/>
        </w:rPr>
        <w:t>Bryant, R, Bryant, S. (2020). </w:t>
      </w:r>
      <w:r w:rsidRPr="00544A96">
        <w:rPr>
          <w:rFonts w:ascii="Arial" w:hAnsi="Arial" w:cs="Arial"/>
          <w:i/>
          <w:iCs/>
          <w:color w:val="000000"/>
          <w:sz w:val="22"/>
          <w:szCs w:val="22"/>
        </w:rPr>
        <w:t>Blackstone's Handbook for Policing Students</w:t>
      </w:r>
      <w:r w:rsidRPr="00544A96">
        <w:rPr>
          <w:rFonts w:ascii="Arial" w:hAnsi="Arial" w:cs="Arial"/>
          <w:color w:val="000000"/>
          <w:sz w:val="22"/>
          <w:szCs w:val="22"/>
          <w:shd w:val="clear" w:color="auto" w:fill="FFFFFF"/>
        </w:rPr>
        <w:t>. Oxford: Oxford University Press. pp.250-251.</w:t>
      </w:r>
    </w:p>
    <w:p w:rsidR="00294BAD" w:rsidRDefault="00294BAD" w:rsidP="00E46D4C">
      <w:pPr>
        <w:rPr>
          <w:rFonts w:ascii="Arial" w:hAnsi="Arial" w:cs="Arial"/>
          <w:color w:val="000000"/>
          <w:sz w:val="22"/>
          <w:szCs w:val="22"/>
          <w:shd w:val="clear" w:color="auto" w:fill="FFFFFF"/>
        </w:rPr>
      </w:pPr>
    </w:p>
    <w:p w:rsidR="00294BAD" w:rsidRDefault="00294BAD" w:rsidP="00E46D4C">
      <w:pPr>
        <w:rPr>
          <w:rFonts w:ascii="Arial" w:hAnsi="Arial" w:cs="Arial"/>
          <w:color w:val="000000"/>
          <w:sz w:val="22"/>
          <w:szCs w:val="22"/>
          <w:shd w:val="clear" w:color="auto" w:fill="FFFFFF"/>
        </w:rPr>
      </w:pPr>
      <w:r w:rsidRPr="00294BAD">
        <w:rPr>
          <w:rFonts w:ascii="Arial" w:hAnsi="Arial" w:cs="Arial"/>
          <w:color w:val="000000"/>
          <w:sz w:val="22"/>
          <w:szCs w:val="22"/>
          <w:shd w:val="clear" w:color="auto" w:fill="FFFFFF"/>
        </w:rPr>
        <w:t>Clark, D. (2022). </w:t>
      </w:r>
      <w:r w:rsidRPr="00294BAD">
        <w:rPr>
          <w:rFonts w:ascii="Arial" w:hAnsi="Arial" w:cs="Arial"/>
          <w:i/>
          <w:iCs/>
          <w:color w:val="000000"/>
          <w:sz w:val="22"/>
          <w:szCs w:val="22"/>
        </w:rPr>
        <w:t>Emergency services in the United Kingdom - Statistics &amp; Facts</w:t>
      </w:r>
      <w:r w:rsidRPr="00294BAD">
        <w:rPr>
          <w:rFonts w:ascii="Arial" w:hAnsi="Arial" w:cs="Arial"/>
          <w:color w:val="000000"/>
          <w:sz w:val="22"/>
          <w:szCs w:val="22"/>
          <w:shd w:val="clear" w:color="auto" w:fill="FFFFFF"/>
        </w:rPr>
        <w:t>. [Online]. Statista. Last Updated: 17 November 2022. Available at: https://www.statista.com/topics/5102/emergency-services-in-the-uk/#topicOverview [Accessed 29 April 2023].</w:t>
      </w:r>
    </w:p>
    <w:p w:rsidR="00365A21" w:rsidRDefault="00365A21" w:rsidP="00E46D4C">
      <w:pPr>
        <w:rPr>
          <w:rFonts w:ascii="Arial" w:hAnsi="Arial" w:cs="Arial"/>
          <w:color w:val="000000"/>
          <w:sz w:val="22"/>
          <w:szCs w:val="22"/>
          <w:shd w:val="clear" w:color="auto" w:fill="FFFFFF"/>
        </w:rPr>
      </w:pPr>
    </w:p>
    <w:p w:rsidR="00365A21" w:rsidRPr="00365A21" w:rsidRDefault="00365A21" w:rsidP="00E46D4C">
      <w:pPr>
        <w:rPr>
          <w:rFonts w:ascii="Arial" w:hAnsi="Arial" w:cs="Arial"/>
          <w:color w:val="000000"/>
          <w:sz w:val="22"/>
          <w:szCs w:val="22"/>
          <w:shd w:val="clear" w:color="auto" w:fill="FFFFFF"/>
        </w:rPr>
      </w:pPr>
      <w:r w:rsidRPr="00365A21">
        <w:rPr>
          <w:rFonts w:ascii="Arial" w:hAnsi="Arial" w:cs="Arial"/>
          <w:color w:val="000000"/>
          <w:sz w:val="22"/>
          <w:szCs w:val="22"/>
          <w:shd w:val="clear" w:color="auto" w:fill="FFFFFF"/>
        </w:rPr>
        <w:t>College Of Policing. (2013). </w:t>
      </w:r>
      <w:r w:rsidRPr="00365A21">
        <w:rPr>
          <w:rFonts w:ascii="Arial" w:hAnsi="Arial" w:cs="Arial"/>
          <w:i/>
          <w:iCs/>
          <w:color w:val="000000"/>
          <w:sz w:val="22"/>
          <w:szCs w:val="22"/>
        </w:rPr>
        <w:t>Breadcrumb Home APP (authorised professional practice) Critical incident management Introduction and types of critic</w:t>
      </w:r>
      <w:r w:rsidRPr="00365A21">
        <w:rPr>
          <w:rFonts w:ascii="Arial" w:hAnsi="Arial" w:cs="Arial"/>
          <w:color w:val="000000"/>
          <w:sz w:val="22"/>
          <w:szCs w:val="22"/>
          <w:shd w:val="clear" w:color="auto" w:fill="FFFFFF"/>
        </w:rPr>
        <w:t>. [Online]. College Of Policing. Last Updated: 21 January 2021. Available at: https://www.college.police.uk/app/critical-incident-management/introduction-and-types-critical-incid [Accessed 29 April 2023].</w:t>
      </w:r>
    </w:p>
    <w:p w:rsidR="00B111FE" w:rsidRDefault="00B111FE" w:rsidP="00E46D4C">
      <w:pPr>
        <w:rPr>
          <w:rFonts w:ascii="Arial" w:hAnsi="Arial" w:cs="Arial"/>
          <w:color w:val="000000"/>
          <w:sz w:val="22"/>
          <w:szCs w:val="22"/>
          <w:shd w:val="clear" w:color="auto" w:fill="FFFFFF"/>
        </w:rPr>
      </w:pPr>
    </w:p>
    <w:p w:rsidR="00B111FE" w:rsidRPr="00B111FE" w:rsidRDefault="00B111FE" w:rsidP="00E46D4C">
      <w:pPr>
        <w:rPr>
          <w:rFonts w:ascii="Arial" w:hAnsi="Arial" w:cs="Arial"/>
          <w:color w:val="000000"/>
          <w:sz w:val="22"/>
          <w:szCs w:val="22"/>
          <w:shd w:val="clear" w:color="auto" w:fill="FFFFFF"/>
        </w:rPr>
      </w:pPr>
      <w:r w:rsidRPr="00B111FE">
        <w:rPr>
          <w:rFonts w:ascii="Arial" w:hAnsi="Arial" w:cs="Arial"/>
          <w:color w:val="000000"/>
          <w:sz w:val="22"/>
          <w:szCs w:val="22"/>
          <w:shd w:val="clear" w:color="auto" w:fill="FFFFFF"/>
        </w:rPr>
        <w:t>College of Policing. (23 October 2013). </w:t>
      </w:r>
      <w:r w:rsidRPr="00B111FE">
        <w:rPr>
          <w:rFonts w:ascii="Arial" w:hAnsi="Arial" w:cs="Arial"/>
          <w:i/>
          <w:iCs/>
          <w:color w:val="000000"/>
          <w:sz w:val="22"/>
          <w:szCs w:val="22"/>
        </w:rPr>
        <w:t>Definitions</w:t>
      </w:r>
      <w:r w:rsidRPr="00B111FE">
        <w:rPr>
          <w:rFonts w:ascii="Arial" w:hAnsi="Arial" w:cs="Arial"/>
          <w:color w:val="000000"/>
          <w:sz w:val="22"/>
          <w:szCs w:val="22"/>
          <w:shd w:val="clear" w:color="auto" w:fill="FFFFFF"/>
        </w:rPr>
        <w:t>. [Online]. College of Policing. Last Updated: 6 August 2018. Available at: https://www.college.police.uk/app/civil-emergencies/disaster-victim-identification/definitions [Accessed 29 April 2023].</w:t>
      </w:r>
    </w:p>
    <w:p w:rsidR="00A16F0F" w:rsidRPr="003064BF" w:rsidRDefault="00A16F0F" w:rsidP="00E46D4C">
      <w:pPr>
        <w:rPr>
          <w:rFonts w:ascii="Arial" w:hAnsi="Arial" w:cs="Arial"/>
          <w:color w:val="000000"/>
          <w:sz w:val="22"/>
          <w:szCs w:val="22"/>
          <w:shd w:val="clear" w:color="auto" w:fill="FFFFFF"/>
        </w:rPr>
      </w:pPr>
    </w:p>
    <w:p w:rsidR="00A16F0F" w:rsidRDefault="00A16F0F" w:rsidP="00E46D4C">
      <w:pPr>
        <w:rPr>
          <w:rFonts w:ascii="Arial" w:hAnsi="Arial" w:cs="Arial"/>
          <w:color w:val="000000"/>
          <w:sz w:val="22"/>
          <w:szCs w:val="22"/>
          <w:shd w:val="clear" w:color="auto" w:fill="FFFFFF"/>
        </w:rPr>
      </w:pPr>
      <w:r w:rsidRPr="003064BF">
        <w:rPr>
          <w:rFonts w:ascii="Arial" w:hAnsi="Arial" w:cs="Arial"/>
          <w:color w:val="000000"/>
          <w:sz w:val="22"/>
          <w:szCs w:val="22"/>
          <w:shd w:val="clear" w:color="auto" w:fill="FFFFFF"/>
        </w:rPr>
        <w:t>College Of Policing. (2013). Engagement. [Online]. College of Policing. Last Updated: 23 October 2013. Available at: https://www.college.police.uk/app/engagement-and-communication/engagement [Accessed 27 March 2023].</w:t>
      </w:r>
    </w:p>
    <w:p w:rsidR="007B2ACF" w:rsidRPr="007B2ACF" w:rsidRDefault="007B2ACF" w:rsidP="00E46D4C">
      <w:pPr>
        <w:rPr>
          <w:rFonts w:ascii="Arial" w:hAnsi="Arial" w:cs="Arial"/>
          <w:color w:val="000000"/>
          <w:sz w:val="22"/>
          <w:szCs w:val="22"/>
          <w:shd w:val="clear" w:color="auto" w:fill="FFFFFF"/>
        </w:rPr>
      </w:pPr>
    </w:p>
    <w:p w:rsidR="007B2ACF" w:rsidRDefault="007B2ACF" w:rsidP="00E46D4C">
      <w:pPr>
        <w:rPr>
          <w:rFonts w:ascii="Arial" w:hAnsi="Arial" w:cs="Arial"/>
          <w:color w:val="000000"/>
          <w:sz w:val="22"/>
          <w:szCs w:val="22"/>
          <w:shd w:val="clear" w:color="auto" w:fill="FFFFFF"/>
        </w:rPr>
      </w:pPr>
      <w:r w:rsidRPr="007B2ACF">
        <w:rPr>
          <w:rFonts w:ascii="Arial" w:hAnsi="Arial" w:cs="Arial"/>
          <w:color w:val="000000"/>
          <w:sz w:val="22"/>
          <w:szCs w:val="22"/>
          <w:shd w:val="clear" w:color="auto" w:fill="FFFFFF"/>
        </w:rPr>
        <w:t>College of Policing. (2023). </w:t>
      </w:r>
      <w:r w:rsidRPr="007B2ACF">
        <w:rPr>
          <w:rFonts w:ascii="Arial" w:hAnsi="Arial" w:cs="Arial"/>
          <w:i/>
          <w:iCs/>
          <w:color w:val="000000"/>
          <w:sz w:val="22"/>
          <w:szCs w:val="22"/>
        </w:rPr>
        <w:t>Neighbourhood policing guidelines</w:t>
      </w:r>
      <w:r w:rsidRPr="007B2ACF">
        <w:rPr>
          <w:rFonts w:ascii="Arial" w:hAnsi="Arial" w:cs="Arial"/>
          <w:color w:val="000000"/>
          <w:sz w:val="22"/>
          <w:szCs w:val="22"/>
          <w:shd w:val="clear" w:color="auto" w:fill="FFFFFF"/>
        </w:rPr>
        <w:t>. [Online]. College of Policing. Available at: https://paas-s3-broker-prod-lon-6453d964-1d1a-432a-9260-5e0ba7d2fc51.s3.eu-west-2.amazonaws.com/s3fs [Accessed 28 March 2023].</w:t>
      </w:r>
    </w:p>
    <w:p w:rsidR="00B71D8E" w:rsidRDefault="00B71D8E" w:rsidP="00E46D4C">
      <w:pPr>
        <w:rPr>
          <w:rFonts w:ascii="Arial" w:hAnsi="Arial" w:cs="Arial"/>
          <w:color w:val="000000"/>
          <w:sz w:val="22"/>
          <w:szCs w:val="22"/>
          <w:shd w:val="clear" w:color="auto" w:fill="FFFFFF"/>
        </w:rPr>
      </w:pPr>
    </w:p>
    <w:p w:rsidR="00B71D8E" w:rsidRDefault="00B71D8E" w:rsidP="00E46D4C">
      <w:pPr>
        <w:rPr>
          <w:rFonts w:ascii="Arial" w:hAnsi="Arial" w:cs="Arial"/>
          <w:color w:val="222222"/>
          <w:sz w:val="22"/>
          <w:szCs w:val="22"/>
          <w:shd w:val="clear" w:color="auto" w:fill="FFFFFF"/>
        </w:rPr>
      </w:pPr>
      <w:r w:rsidRPr="00B71D8E">
        <w:rPr>
          <w:rFonts w:ascii="Arial" w:hAnsi="Arial" w:cs="Arial"/>
          <w:color w:val="222222"/>
          <w:sz w:val="22"/>
          <w:szCs w:val="22"/>
          <w:shd w:val="clear" w:color="auto" w:fill="FFFFFF"/>
        </w:rPr>
        <w:t>Coulter, A. and Collins, A., 2011. Making shared decision-making a reality. </w:t>
      </w:r>
      <w:r w:rsidRPr="00B71D8E">
        <w:rPr>
          <w:rFonts w:ascii="Arial" w:hAnsi="Arial" w:cs="Arial"/>
          <w:i/>
          <w:iCs/>
          <w:color w:val="222222"/>
          <w:sz w:val="22"/>
          <w:szCs w:val="22"/>
          <w:shd w:val="clear" w:color="auto" w:fill="FFFFFF"/>
        </w:rPr>
        <w:t>London: King's Fund</w:t>
      </w:r>
      <w:r w:rsidRPr="00B71D8E">
        <w:rPr>
          <w:rFonts w:ascii="Arial" w:hAnsi="Arial" w:cs="Arial"/>
          <w:color w:val="222222"/>
          <w:sz w:val="22"/>
          <w:szCs w:val="22"/>
          <w:shd w:val="clear" w:color="auto" w:fill="FFFFFF"/>
        </w:rPr>
        <w:t>, </w:t>
      </w:r>
      <w:r w:rsidRPr="00B71D8E">
        <w:rPr>
          <w:rFonts w:ascii="Arial" w:hAnsi="Arial" w:cs="Arial"/>
          <w:i/>
          <w:iCs/>
          <w:color w:val="222222"/>
          <w:sz w:val="22"/>
          <w:szCs w:val="22"/>
          <w:shd w:val="clear" w:color="auto" w:fill="FFFFFF"/>
        </w:rPr>
        <w:t>621</w:t>
      </w:r>
      <w:r w:rsidRPr="00B71D8E">
        <w:rPr>
          <w:rFonts w:ascii="Arial" w:hAnsi="Arial" w:cs="Arial"/>
          <w:color w:val="222222"/>
          <w:sz w:val="22"/>
          <w:szCs w:val="22"/>
          <w:shd w:val="clear" w:color="auto" w:fill="FFFFFF"/>
        </w:rPr>
        <w:t>.</w:t>
      </w:r>
      <w:r>
        <w:rPr>
          <w:rFonts w:ascii="Arial" w:hAnsi="Arial" w:cs="Arial"/>
          <w:color w:val="222222"/>
          <w:sz w:val="22"/>
          <w:szCs w:val="22"/>
          <w:shd w:val="clear" w:color="auto" w:fill="FFFFFF"/>
        </w:rPr>
        <w:t>[Accessed 29 April 2023]</w:t>
      </w:r>
      <w:r w:rsidR="00756854">
        <w:rPr>
          <w:rFonts w:ascii="Arial" w:hAnsi="Arial" w:cs="Arial"/>
          <w:color w:val="222222"/>
          <w:sz w:val="22"/>
          <w:szCs w:val="22"/>
          <w:shd w:val="clear" w:color="auto" w:fill="FFFFFF"/>
        </w:rPr>
        <w:t>.</w:t>
      </w:r>
    </w:p>
    <w:p w:rsidR="00756854" w:rsidRDefault="00756854" w:rsidP="00E46D4C">
      <w:pPr>
        <w:rPr>
          <w:rFonts w:ascii="Arial" w:hAnsi="Arial" w:cs="Arial"/>
          <w:color w:val="222222"/>
          <w:sz w:val="22"/>
          <w:szCs w:val="22"/>
          <w:shd w:val="clear" w:color="auto" w:fill="FFFFFF"/>
        </w:rPr>
      </w:pPr>
    </w:p>
    <w:p w:rsidR="00756854" w:rsidRPr="00756854" w:rsidRDefault="00756854" w:rsidP="00E46D4C">
      <w:pPr>
        <w:rPr>
          <w:rFonts w:ascii="Arial" w:hAnsi="Arial" w:cs="Arial"/>
          <w:color w:val="000000"/>
          <w:sz w:val="22"/>
          <w:szCs w:val="22"/>
          <w:shd w:val="clear" w:color="auto" w:fill="FFFFFF"/>
        </w:rPr>
      </w:pPr>
      <w:r w:rsidRPr="00756854">
        <w:rPr>
          <w:rFonts w:ascii="Arial" w:hAnsi="Arial" w:cs="Arial"/>
          <w:color w:val="000000"/>
          <w:sz w:val="22"/>
          <w:szCs w:val="22"/>
          <w:shd w:val="clear" w:color="auto" w:fill="FFFFFF"/>
        </w:rPr>
        <w:t>Demou, E, Hale, H, Hunt, K. (2020). </w:t>
      </w:r>
      <w:r w:rsidRPr="00756854">
        <w:rPr>
          <w:rFonts w:ascii="Arial" w:hAnsi="Arial" w:cs="Arial"/>
          <w:i/>
          <w:iCs/>
          <w:color w:val="000000"/>
          <w:sz w:val="22"/>
          <w:szCs w:val="22"/>
        </w:rPr>
        <w:t>Understanding the mental health and wellbeing needs of police officers and staff in Scotland</w:t>
      </w:r>
      <w:r w:rsidRPr="00756854">
        <w:rPr>
          <w:rFonts w:ascii="Arial" w:hAnsi="Arial" w:cs="Arial"/>
          <w:color w:val="000000"/>
          <w:sz w:val="22"/>
          <w:szCs w:val="22"/>
          <w:shd w:val="clear" w:color="auto" w:fill="FFFFFF"/>
        </w:rPr>
        <w:t>. [Online]. Taylor and Francis Online. Last Updated: 09 June 2020. Available at: https://www.tandfonline.com/doi/full/10.1080/15614263.2020.1772782 [Accessed 7 May 2023].</w:t>
      </w:r>
    </w:p>
    <w:p w:rsidR="00CD262D" w:rsidRPr="003064BF" w:rsidRDefault="00CD262D" w:rsidP="00E46D4C">
      <w:pPr>
        <w:rPr>
          <w:rFonts w:ascii="Arial" w:hAnsi="Arial" w:cs="Arial"/>
          <w:color w:val="000000"/>
          <w:sz w:val="22"/>
          <w:szCs w:val="22"/>
          <w:shd w:val="clear" w:color="auto" w:fill="FFFFFF"/>
        </w:rPr>
      </w:pPr>
    </w:p>
    <w:p w:rsidR="00513E4F" w:rsidRDefault="005E73AC" w:rsidP="00E46D4C">
      <w:pPr>
        <w:rPr>
          <w:rFonts w:ascii="Arial" w:hAnsi="Arial" w:cs="Arial"/>
          <w:color w:val="000000"/>
          <w:sz w:val="22"/>
          <w:szCs w:val="22"/>
          <w:shd w:val="clear" w:color="auto" w:fill="FFFFFF"/>
        </w:rPr>
      </w:pPr>
      <w:r w:rsidRPr="003064BF">
        <w:rPr>
          <w:rFonts w:ascii="Arial" w:hAnsi="Arial" w:cs="Arial"/>
          <w:color w:val="000000"/>
          <w:sz w:val="22"/>
          <w:szCs w:val="22"/>
          <w:shd w:val="clear" w:color="auto" w:fill="FFFFFF"/>
        </w:rPr>
        <w:t>Drew, C. (2023). </w:t>
      </w:r>
      <w:r w:rsidRPr="003064BF">
        <w:rPr>
          <w:rFonts w:ascii="Arial" w:hAnsi="Arial" w:cs="Arial"/>
          <w:i/>
          <w:iCs/>
          <w:color w:val="000000"/>
          <w:sz w:val="22"/>
          <w:szCs w:val="22"/>
        </w:rPr>
        <w:t>27 Examples Of Communities (A To Z List)</w:t>
      </w:r>
      <w:r w:rsidRPr="003064BF">
        <w:rPr>
          <w:rFonts w:ascii="Arial" w:hAnsi="Arial" w:cs="Arial"/>
          <w:color w:val="000000"/>
          <w:sz w:val="22"/>
          <w:szCs w:val="22"/>
          <w:shd w:val="clear" w:color="auto" w:fill="FFFFFF"/>
        </w:rPr>
        <w:t>. [Online]. Helpful Professor. Last Updated: 25 February 2023. Available at: https://helpfulprofessor.com/examples-of-communities/ [Accessed 14 March 2023].</w:t>
      </w:r>
    </w:p>
    <w:p w:rsidR="000E4F60" w:rsidRDefault="000E4F60" w:rsidP="00E46D4C">
      <w:pPr>
        <w:rPr>
          <w:rFonts w:ascii="Arial" w:hAnsi="Arial" w:cs="Arial"/>
          <w:color w:val="000000"/>
          <w:sz w:val="22"/>
          <w:szCs w:val="22"/>
          <w:shd w:val="clear" w:color="auto" w:fill="FFFFFF"/>
        </w:rPr>
      </w:pPr>
    </w:p>
    <w:p w:rsidR="000E4F60" w:rsidRDefault="000E4F60" w:rsidP="000E4F60">
      <w:pPr>
        <w:rPr>
          <w:rFonts w:ascii="Arial" w:hAnsi="Arial" w:cs="Arial"/>
          <w:sz w:val="22"/>
          <w:szCs w:val="22"/>
          <w:shd w:val="clear" w:color="auto" w:fill="FFFFFF"/>
        </w:rPr>
      </w:pPr>
      <w:r w:rsidRPr="00F7095B">
        <w:rPr>
          <w:rFonts w:ascii="Arial" w:hAnsi="Arial" w:cs="Arial"/>
          <w:sz w:val="22"/>
          <w:szCs w:val="22"/>
          <w:shd w:val="clear" w:color="auto" w:fill="FFFFFF"/>
        </w:rPr>
        <w:t>Goldstein, H., 1990. Excellence in problem-oriented policing. In New York NY: Police Executive Research Forum.</w:t>
      </w:r>
      <w:r>
        <w:rPr>
          <w:rFonts w:ascii="Arial" w:hAnsi="Arial" w:cs="Arial"/>
          <w:sz w:val="22"/>
          <w:szCs w:val="22"/>
          <w:shd w:val="clear" w:color="auto" w:fill="FFFFFF"/>
        </w:rPr>
        <w:t>[Accessed 26 April 2023].</w:t>
      </w:r>
    </w:p>
    <w:p w:rsidR="000E4F60" w:rsidRDefault="000E4F60" w:rsidP="00E46D4C">
      <w:pPr>
        <w:rPr>
          <w:rFonts w:ascii="Arial" w:hAnsi="Arial" w:cs="Arial"/>
          <w:color w:val="000000"/>
          <w:sz w:val="22"/>
          <w:szCs w:val="22"/>
          <w:shd w:val="clear" w:color="auto" w:fill="FFFFFF"/>
        </w:rPr>
      </w:pPr>
    </w:p>
    <w:p w:rsidR="00513E4F" w:rsidRPr="00513E4F" w:rsidRDefault="00513E4F" w:rsidP="00E46D4C">
      <w:pPr>
        <w:rPr>
          <w:rFonts w:ascii="Arial" w:hAnsi="Arial" w:cs="Arial"/>
          <w:color w:val="000000"/>
          <w:sz w:val="22"/>
          <w:szCs w:val="22"/>
          <w:shd w:val="clear" w:color="auto" w:fill="FFFFFF"/>
        </w:rPr>
      </w:pPr>
      <w:r w:rsidRPr="00513E4F">
        <w:rPr>
          <w:rFonts w:ascii="Arial" w:hAnsi="Arial" w:cs="Arial"/>
          <w:color w:val="000000"/>
          <w:sz w:val="22"/>
          <w:szCs w:val="22"/>
          <w:shd w:val="clear" w:color="auto" w:fill="FFFFFF"/>
        </w:rPr>
        <w:t>Gov.uk. (2023). </w:t>
      </w:r>
      <w:r w:rsidRPr="00513E4F">
        <w:rPr>
          <w:rFonts w:ascii="Arial" w:hAnsi="Arial" w:cs="Arial"/>
          <w:i/>
          <w:iCs/>
          <w:color w:val="000000"/>
          <w:sz w:val="22"/>
          <w:szCs w:val="22"/>
        </w:rPr>
        <w:t>Anti-social behaviour: impacts on individuals and local communities</w:t>
      </w:r>
      <w:r w:rsidRPr="00513E4F">
        <w:rPr>
          <w:rFonts w:ascii="Arial" w:hAnsi="Arial" w:cs="Arial"/>
          <w:color w:val="000000"/>
          <w:sz w:val="22"/>
          <w:szCs w:val="22"/>
          <w:shd w:val="clear" w:color="auto" w:fill="FFFFFF"/>
        </w:rPr>
        <w:t>. [Online]. Gov.uk. Last Updated: 27 March 2023. Available at: https://www.gov.uk/government/publications/impacts-of-anti-social-behaviour-on-individuals-and-commu [Accessed 27 March 2023].</w:t>
      </w:r>
    </w:p>
    <w:p w:rsidR="006D38BD" w:rsidRPr="003064BF" w:rsidRDefault="006D38BD" w:rsidP="00E46D4C">
      <w:pPr>
        <w:rPr>
          <w:rFonts w:ascii="Arial" w:hAnsi="Arial" w:cs="Arial"/>
          <w:color w:val="000000"/>
          <w:sz w:val="22"/>
          <w:szCs w:val="22"/>
          <w:shd w:val="clear" w:color="auto" w:fill="FFFFFF"/>
        </w:rPr>
      </w:pPr>
    </w:p>
    <w:p w:rsidR="006D38BD" w:rsidRPr="003064BF" w:rsidRDefault="006D38BD" w:rsidP="00E46D4C">
      <w:pPr>
        <w:rPr>
          <w:rFonts w:ascii="Arial" w:hAnsi="Arial" w:cs="Arial"/>
          <w:color w:val="000000"/>
          <w:sz w:val="22"/>
          <w:szCs w:val="22"/>
          <w:shd w:val="clear" w:color="auto" w:fill="FFFFFF"/>
        </w:rPr>
      </w:pPr>
      <w:r w:rsidRPr="003064BF">
        <w:rPr>
          <w:rFonts w:ascii="Arial" w:hAnsi="Arial" w:cs="Arial"/>
          <w:color w:val="000000"/>
          <w:sz w:val="22"/>
          <w:szCs w:val="22"/>
          <w:shd w:val="clear" w:color="auto" w:fill="FFFFFF"/>
        </w:rPr>
        <w:t>HMICFRS. (2019). </w:t>
      </w:r>
      <w:r w:rsidRPr="003064BF">
        <w:rPr>
          <w:rFonts w:ascii="Arial" w:hAnsi="Arial" w:cs="Arial"/>
          <w:i/>
          <w:iCs/>
          <w:color w:val="000000"/>
          <w:sz w:val="22"/>
          <w:szCs w:val="22"/>
        </w:rPr>
        <w:t>Public perceptions of policing in England and Wales 2018</w:t>
      </w:r>
      <w:r w:rsidRPr="003064BF">
        <w:rPr>
          <w:rFonts w:ascii="Arial" w:hAnsi="Arial" w:cs="Arial"/>
          <w:color w:val="000000"/>
          <w:sz w:val="22"/>
          <w:szCs w:val="22"/>
          <w:shd w:val="clear" w:color="auto" w:fill="FFFFFF"/>
        </w:rPr>
        <w:t>. [Online]. HMICFRS. Last Updated: 10 January 2019. Available at: https://www.justiceinspectorates.gov.uk/hmicfrs/publications/public-perceptions-of-policing-in-engla [Accessed 14 March 2023].</w:t>
      </w:r>
    </w:p>
    <w:p w:rsidR="005E73AC" w:rsidRPr="003064BF" w:rsidRDefault="005E73AC" w:rsidP="00E46D4C">
      <w:pPr>
        <w:rPr>
          <w:rFonts w:ascii="Arial" w:hAnsi="Arial" w:cs="Arial"/>
          <w:color w:val="000000"/>
          <w:sz w:val="22"/>
          <w:szCs w:val="22"/>
          <w:shd w:val="clear" w:color="auto" w:fill="FFFFFF"/>
        </w:rPr>
      </w:pPr>
    </w:p>
    <w:p w:rsidR="00CD262D" w:rsidRPr="003064BF" w:rsidRDefault="00CD262D" w:rsidP="00E46D4C">
      <w:pPr>
        <w:rPr>
          <w:rFonts w:ascii="Arial" w:hAnsi="Arial" w:cs="Arial"/>
          <w:color w:val="000000"/>
          <w:sz w:val="22"/>
          <w:szCs w:val="22"/>
          <w:shd w:val="clear" w:color="auto" w:fill="FFFFFF"/>
        </w:rPr>
      </w:pPr>
      <w:r w:rsidRPr="003064BF">
        <w:rPr>
          <w:rFonts w:ascii="Arial" w:hAnsi="Arial" w:cs="Arial"/>
          <w:color w:val="000000"/>
          <w:sz w:val="22"/>
          <w:szCs w:val="22"/>
          <w:shd w:val="clear" w:color="auto" w:fill="FFFFFF"/>
        </w:rPr>
        <w:t>IPSOS. (March 2023). </w:t>
      </w:r>
      <w:r w:rsidRPr="003064BF">
        <w:rPr>
          <w:rFonts w:ascii="Arial" w:hAnsi="Arial" w:cs="Arial"/>
          <w:i/>
          <w:iCs/>
          <w:color w:val="000000"/>
          <w:sz w:val="22"/>
          <w:szCs w:val="22"/>
        </w:rPr>
        <w:t>Public perceptions of local policing and the police</w:t>
      </w:r>
      <w:r w:rsidRPr="003064BF">
        <w:rPr>
          <w:rFonts w:ascii="Arial" w:hAnsi="Arial" w:cs="Arial"/>
          <w:color w:val="000000"/>
          <w:sz w:val="22"/>
          <w:szCs w:val="22"/>
          <w:shd w:val="clear" w:color="auto" w:fill="FFFFFF"/>
        </w:rPr>
        <w:t>. [Online]. IPSOS. Available at: https://www.ipsos.com/sites/default/files/ct/news/documents/2022-05/uk-public-perceptions-of-local-policing-and-the-poli [Accessed 14 March 2023].</w:t>
      </w:r>
      <w:r w:rsidR="00E17EEB" w:rsidRPr="003064BF">
        <w:rPr>
          <w:rFonts w:ascii="Arial" w:hAnsi="Arial" w:cs="Arial"/>
          <w:color w:val="000000"/>
          <w:sz w:val="22"/>
          <w:szCs w:val="22"/>
          <w:shd w:val="clear" w:color="auto" w:fill="FFFFFF"/>
        </w:rPr>
        <w:t xml:space="preserve"> </w:t>
      </w:r>
    </w:p>
    <w:p w:rsidR="00E17EEB" w:rsidRPr="003064BF" w:rsidRDefault="00E17EEB" w:rsidP="00E46D4C">
      <w:pPr>
        <w:rPr>
          <w:rFonts w:ascii="Arial" w:hAnsi="Arial" w:cs="Arial"/>
          <w:color w:val="000000"/>
          <w:sz w:val="22"/>
          <w:szCs w:val="22"/>
          <w:shd w:val="clear" w:color="auto" w:fill="FFFFFF"/>
        </w:rPr>
      </w:pPr>
    </w:p>
    <w:p w:rsidR="00E17EEB" w:rsidRDefault="00E17EEB" w:rsidP="00E46D4C">
      <w:pPr>
        <w:rPr>
          <w:rFonts w:ascii="Arial" w:hAnsi="Arial" w:cs="Arial"/>
          <w:sz w:val="22"/>
          <w:szCs w:val="22"/>
          <w:shd w:val="clear" w:color="auto" w:fill="FFFFFF"/>
        </w:rPr>
      </w:pPr>
      <w:r w:rsidRPr="003064BF">
        <w:rPr>
          <w:rFonts w:ascii="Arial" w:hAnsi="Arial" w:cs="Arial"/>
          <w:sz w:val="22"/>
          <w:szCs w:val="22"/>
          <w:shd w:val="clear" w:color="auto" w:fill="FFFFFF"/>
        </w:rPr>
        <w:t>Jefferson, T. (2023). </w:t>
      </w:r>
      <w:r w:rsidRPr="003064BF">
        <w:rPr>
          <w:rFonts w:ascii="Arial" w:hAnsi="Arial" w:cs="Arial"/>
          <w:i/>
          <w:iCs/>
          <w:sz w:val="22"/>
          <w:szCs w:val="22"/>
        </w:rPr>
        <w:t>Policing the riots: from Bristol and Brixton to Tottenham, via Toxteth, Handsworth, etc</w:t>
      </w:r>
      <w:r w:rsidRPr="003064BF">
        <w:rPr>
          <w:rFonts w:ascii="Arial" w:hAnsi="Arial" w:cs="Arial"/>
          <w:sz w:val="22"/>
          <w:szCs w:val="22"/>
          <w:shd w:val="clear" w:color="auto" w:fill="FFFFFF"/>
        </w:rPr>
        <w:t>. [Online]. Centre for crime and justice studies. Available at: https://www.crimeandjustice.org.uk/publications/cjm/article/policing-riots-bristol-and-brixton-totte [Accessed 15 March 2023].</w:t>
      </w:r>
    </w:p>
    <w:p w:rsidR="0097253A" w:rsidRDefault="0097253A" w:rsidP="00E46D4C">
      <w:pPr>
        <w:rPr>
          <w:rFonts w:ascii="Arial" w:hAnsi="Arial" w:cs="Arial"/>
          <w:sz w:val="22"/>
          <w:szCs w:val="22"/>
          <w:shd w:val="clear" w:color="auto" w:fill="FFFFFF"/>
        </w:rPr>
      </w:pPr>
    </w:p>
    <w:p w:rsidR="0097253A" w:rsidRPr="00487851" w:rsidRDefault="0097253A" w:rsidP="0097253A">
      <w:pPr>
        <w:rPr>
          <w:rFonts w:ascii="Arial" w:hAnsi="Arial" w:cs="Arial"/>
          <w:sz w:val="22"/>
          <w:szCs w:val="22"/>
        </w:rPr>
      </w:pPr>
      <w:r w:rsidRPr="00487851">
        <w:rPr>
          <w:rFonts w:ascii="Arial" w:hAnsi="Arial" w:cs="Arial"/>
          <w:sz w:val="22"/>
          <w:szCs w:val="22"/>
        </w:rPr>
        <w:t xml:space="preserve">JESIP (2023). Available at </w:t>
      </w:r>
      <w:hyperlink r:id="rId9" w:history="1">
        <w:r w:rsidRPr="00487851">
          <w:rPr>
            <w:rStyle w:val="Hyperlink"/>
            <w:rFonts w:ascii="Arial" w:hAnsi="Arial" w:cs="Arial"/>
            <w:color w:val="auto"/>
            <w:sz w:val="22"/>
            <w:szCs w:val="22"/>
            <w:u w:val="none"/>
          </w:rPr>
          <w:t>https://www.jesip.org.uk/#</w:t>
        </w:r>
      </w:hyperlink>
      <w:r w:rsidRPr="00487851">
        <w:rPr>
          <w:rFonts w:ascii="Arial" w:hAnsi="Arial" w:cs="Arial"/>
          <w:sz w:val="22"/>
          <w:szCs w:val="22"/>
        </w:rPr>
        <w:t xml:space="preserve"> [Accessed 29 April 2023].</w:t>
      </w:r>
    </w:p>
    <w:p w:rsidR="00487851" w:rsidRPr="00487851" w:rsidRDefault="00487851" w:rsidP="0097253A">
      <w:pPr>
        <w:rPr>
          <w:rFonts w:ascii="Arial" w:hAnsi="Arial" w:cs="Arial"/>
          <w:sz w:val="22"/>
          <w:szCs w:val="22"/>
        </w:rPr>
      </w:pPr>
    </w:p>
    <w:p w:rsidR="00487851" w:rsidRPr="00487851" w:rsidRDefault="00487851" w:rsidP="0097253A">
      <w:pPr>
        <w:rPr>
          <w:rFonts w:ascii="Arial" w:hAnsi="Arial" w:cs="Arial"/>
          <w:sz w:val="22"/>
          <w:szCs w:val="22"/>
        </w:rPr>
      </w:pPr>
      <w:r w:rsidRPr="00487851">
        <w:rPr>
          <w:rFonts w:ascii="Arial" w:hAnsi="Arial" w:cs="Arial"/>
          <w:color w:val="222222"/>
          <w:sz w:val="22"/>
          <w:szCs w:val="22"/>
          <w:shd w:val="clear" w:color="auto" w:fill="FFFFFF"/>
        </w:rPr>
        <w:t>Jia, Q., Guo, Y., Wang, G. and Barnes, S.J., 2020. Big data analytics in the fight against major public health incidents (Including COVID-19): a conceptual framework. </w:t>
      </w:r>
      <w:r w:rsidRPr="00487851">
        <w:rPr>
          <w:rFonts w:ascii="Arial" w:hAnsi="Arial" w:cs="Arial"/>
          <w:i/>
          <w:iCs/>
          <w:color w:val="222222"/>
          <w:sz w:val="22"/>
          <w:szCs w:val="22"/>
          <w:shd w:val="clear" w:color="auto" w:fill="FFFFFF"/>
        </w:rPr>
        <w:t>International journal of environmental research and public health</w:t>
      </w:r>
      <w:r w:rsidRPr="00487851">
        <w:rPr>
          <w:rFonts w:ascii="Arial" w:hAnsi="Arial" w:cs="Arial"/>
          <w:color w:val="222222"/>
          <w:sz w:val="22"/>
          <w:szCs w:val="22"/>
          <w:shd w:val="clear" w:color="auto" w:fill="FFFFFF"/>
        </w:rPr>
        <w:t>, </w:t>
      </w:r>
      <w:r w:rsidRPr="00487851">
        <w:rPr>
          <w:rFonts w:ascii="Arial" w:hAnsi="Arial" w:cs="Arial"/>
          <w:i/>
          <w:iCs/>
          <w:color w:val="222222"/>
          <w:sz w:val="22"/>
          <w:szCs w:val="22"/>
          <w:shd w:val="clear" w:color="auto" w:fill="FFFFFF"/>
        </w:rPr>
        <w:t>17</w:t>
      </w:r>
      <w:r w:rsidRPr="00487851">
        <w:rPr>
          <w:rFonts w:ascii="Arial" w:hAnsi="Arial" w:cs="Arial"/>
          <w:color w:val="222222"/>
          <w:sz w:val="22"/>
          <w:szCs w:val="22"/>
          <w:shd w:val="clear" w:color="auto" w:fill="FFFFFF"/>
        </w:rPr>
        <w:t>(17), p.6161.</w:t>
      </w:r>
    </w:p>
    <w:p w:rsidR="0097253A" w:rsidRDefault="0097253A" w:rsidP="00E46D4C">
      <w:pPr>
        <w:rPr>
          <w:rFonts w:ascii="Arial" w:hAnsi="Arial" w:cs="Arial"/>
          <w:sz w:val="22"/>
          <w:szCs w:val="22"/>
          <w:shd w:val="clear" w:color="auto" w:fill="FFFFFF"/>
        </w:rPr>
      </w:pPr>
    </w:p>
    <w:p w:rsidR="000F7C46" w:rsidRPr="000F7C46" w:rsidRDefault="000F7C46" w:rsidP="00E46D4C">
      <w:pPr>
        <w:rPr>
          <w:rFonts w:ascii="Arial" w:hAnsi="Arial" w:cs="Arial"/>
          <w:sz w:val="22"/>
          <w:szCs w:val="22"/>
          <w:shd w:val="clear" w:color="auto" w:fill="FFFFFF"/>
        </w:rPr>
      </w:pPr>
      <w:r w:rsidRPr="000F7C46">
        <w:rPr>
          <w:rFonts w:ascii="Arial" w:hAnsi="Arial" w:cs="Arial"/>
          <w:color w:val="000000"/>
          <w:sz w:val="22"/>
          <w:szCs w:val="22"/>
          <w:shd w:val="clear" w:color="auto" w:fill="FFFFFF"/>
        </w:rPr>
        <w:t>Jones, C. (2023). </w:t>
      </w:r>
      <w:r w:rsidRPr="000F7C46">
        <w:rPr>
          <w:rFonts w:ascii="Arial" w:hAnsi="Arial" w:cs="Arial"/>
          <w:i/>
          <w:iCs/>
          <w:color w:val="000000"/>
          <w:sz w:val="22"/>
          <w:szCs w:val="22"/>
        </w:rPr>
        <w:t>Phoning 999, 112, 111 or 101: Which Number is Best?</w:t>
      </w:r>
      <w:r w:rsidRPr="000F7C46">
        <w:rPr>
          <w:rFonts w:ascii="Arial" w:hAnsi="Arial" w:cs="Arial"/>
          <w:color w:val="000000"/>
          <w:sz w:val="22"/>
          <w:szCs w:val="22"/>
          <w:shd w:val="clear" w:color="auto" w:fill="FFFFFF"/>
        </w:rPr>
        <w:t>. [Online]. First-Aid Training Co-operative. Available at: https://firstaidtrainingcooperative.co.uk/999-or-112-which-is-best/ [Accessed 29 April 2023].</w:t>
      </w:r>
    </w:p>
    <w:p w:rsidR="00D733EA" w:rsidRPr="003064BF" w:rsidRDefault="00D733EA" w:rsidP="00E46D4C">
      <w:pPr>
        <w:rPr>
          <w:rFonts w:ascii="Arial" w:hAnsi="Arial" w:cs="Arial"/>
          <w:color w:val="000000"/>
          <w:sz w:val="22"/>
          <w:szCs w:val="22"/>
          <w:shd w:val="clear" w:color="auto" w:fill="FFFFFF"/>
        </w:rPr>
      </w:pPr>
    </w:p>
    <w:p w:rsidR="00205003" w:rsidRDefault="00205003" w:rsidP="00E46D4C">
      <w:pPr>
        <w:rPr>
          <w:rFonts w:ascii="Arial" w:hAnsi="Arial" w:cs="Arial"/>
          <w:color w:val="222222"/>
          <w:sz w:val="22"/>
          <w:szCs w:val="22"/>
          <w:shd w:val="clear" w:color="auto" w:fill="FFFFFF"/>
        </w:rPr>
      </w:pPr>
      <w:r w:rsidRPr="003064BF">
        <w:rPr>
          <w:rFonts w:ascii="Arial" w:hAnsi="Arial" w:cs="Arial"/>
          <w:color w:val="222222"/>
          <w:sz w:val="22"/>
          <w:szCs w:val="22"/>
          <w:shd w:val="clear" w:color="auto" w:fill="FFFFFF"/>
        </w:rPr>
        <w:t>Keith, M., 2023. </w:t>
      </w:r>
      <w:r w:rsidRPr="003064BF">
        <w:rPr>
          <w:rFonts w:ascii="Arial" w:hAnsi="Arial" w:cs="Arial"/>
          <w:i/>
          <w:iCs/>
          <w:color w:val="222222"/>
          <w:sz w:val="22"/>
          <w:szCs w:val="22"/>
          <w:shd w:val="clear" w:color="auto" w:fill="FFFFFF"/>
        </w:rPr>
        <w:t>Race, riots and policing: Lore and disorder in a multi-racist society</w:t>
      </w:r>
      <w:r w:rsidRPr="003064BF">
        <w:rPr>
          <w:rFonts w:ascii="Arial" w:hAnsi="Arial" w:cs="Arial"/>
          <w:color w:val="222222"/>
          <w:sz w:val="22"/>
          <w:szCs w:val="22"/>
          <w:shd w:val="clear" w:color="auto" w:fill="FFFFFF"/>
        </w:rPr>
        <w:t xml:space="preserve">. Taylor &amp; Francis. [Accessed 26 March 2023]. </w:t>
      </w:r>
    </w:p>
    <w:p w:rsidR="00571E94" w:rsidRDefault="00571E94" w:rsidP="00E46D4C">
      <w:pPr>
        <w:rPr>
          <w:rFonts w:ascii="Arial" w:hAnsi="Arial" w:cs="Arial"/>
          <w:color w:val="222222"/>
          <w:sz w:val="22"/>
          <w:szCs w:val="22"/>
          <w:shd w:val="clear" w:color="auto" w:fill="FFFFFF"/>
        </w:rPr>
      </w:pPr>
    </w:p>
    <w:p w:rsidR="00571E94" w:rsidRDefault="00571E94" w:rsidP="00E46D4C">
      <w:pPr>
        <w:rPr>
          <w:rFonts w:ascii="Arial" w:hAnsi="Arial" w:cs="Arial"/>
          <w:color w:val="222222"/>
          <w:sz w:val="22"/>
          <w:szCs w:val="22"/>
          <w:shd w:val="clear" w:color="auto" w:fill="FFFFFF"/>
        </w:rPr>
      </w:pPr>
      <w:r w:rsidRPr="00571E94">
        <w:rPr>
          <w:rFonts w:ascii="Arial" w:hAnsi="Arial" w:cs="Arial"/>
          <w:spacing w:val="3"/>
          <w:sz w:val="22"/>
          <w:szCs w:val="22"/>
        </w:rPr>
        <w:t>Komarovskaya, I., Maguen, S., McCaslin, S.E., Metzler, T.J., Madan, A., Brown, A.D., Galatzer-Levy, I.R., Henn-Haase, C. and Marmar, C.R., 2011. The impact of killing and injuring others on mental health symptoms among police officers. Journal of psychiatric research, 45(10), pp.1332-1336.</w:t>
      </w:r>
    </w:p>
    <w:p w:rsidR="00140B58" w:rsidRDefault="00140B58" w:rsidP="00E46D4C">
      <w:pPr>
        <w:rPr>
          <w:rFonts w:ascii="Arial" w:hAnsi="Arial" w:cs="Arial"/>
          <w:color w:val="222222"/>
          <w:sz w:val="22"/>
          <w:szCs w:val="22"/>
          <w:shd w:val="clear" w:color="auto" w:fill="FFFFFF"/>
        </w:rPr>
      </w:pPr>
    </w:p>
    <w:p w:rsidR="00140B58" w:rsidRPr="00140B58" w:rsidRDefault="00140B58" w:rsidP="00E46D4C">
      <w:pPr>
        <w:rPr>
          <w:rFonts w:ascii="Arial" w:hAnsi="Arial" w:cs="Arial"/>
          <w:color w:val="222222"/>
          <w:sz w:val="22"/>
          <w:szCs w:val="22"/>
          <w:shd w:val="clear" w:color="auto" w:fill="FFFFFF"/>
        </w:rPr>
      </w:pPr>
      <w:r w:rsidRPr="00140B58">
        <w:rPr>
          <w:rFonts w:ascii="Arial" w:hAnsi="Arial" w:cs="Arial"/>
          <w:color w:val="000000"/>
          <w:sz w:val="22"/>
          <w:szCs w:val="22"/>
          <w:shd w:val="clear" w:color="auto" w:fill="FFFFFF"/>
        </w:rPr>
        <w:t>Kudray, P. (2016). </w:t>
      </w:r>
      <w:r w:rsidRPr="00140B58">
        <w:rPr>
          <w:rFonts w:ascii="Arial" w:hAnsi="Arial" w:cs="Arial"/>
          <w:i/>
          <w:iCs/>
          <w:color w:val="000000"/>
          <w:sz w:val="22"/>
          <w:szCs w:val="22"/>
        </w:rPr>
        <w:t>Can the JESIP ‘METHANE’ acronym work for risk and business continuity too?</w:t>
      </w:r>
      <w:r w:rsidRPr="00140B58">
        <w:rPr>
          <w:rFonts w:ascii="Arial" w:hAnsi="Arial" w:cs="Arial"/>
          <w:color w:val="000000"/>
          <w:sz w:val="22"/>
          <w:szCs w:val="22"/>
          <w:shd w:val="clear" w:color="auto" w:fill="FFFFFF"/>
        </w:rPr>
        <w:t>. [Online]. Community Central. Last Updated: 19 May 2016. Available at: https://www.continuitycentral.com/index.php/news/business-continuity-news/1120-can-the-jesip-methane [Accessed 29 April 2023].</w:t>
      </w:r>
    </w:p>
    <w:p w:rsidR="003064BF" w:rsidRPr="003064BF" w:rsidRDefault="003064BF" w:rsidP="00E46D4C">
      <w:pPr>
        <w:rPr>
          <w:rFonts w:ascii="Arial" w:hAnsi="Arial" w:cs="Arial"/>
          <w:color w:val="222222"/>
          <w:sz w:val="22"/>
          <w:szCs w:val="22"/>
          <w:shd w:val="clear" w:color="auto" w:fill="FFFFFF"/>
        </w:rPr>
      </w:pPr>
    </w:p>
    <w:p w:rsidR="003064BF" w:rsidRDefault="003064BF" w:rsidP="00E46D4C">
      <w:pPr>
        <w:rPr>
          <w:rFonts w:ascii="Arial" w:hAnsi="Arial" w:cs="Arial"/>
          <w:sz w:val="22"/>
          <w:szCs w:val="22"/>
          <w:shd w:val="clear" w:color="auto" w:fill="FFFFFF"/>
        </w:rPr>
      </w:pPr>
      <w:r w:rsidRPr="003064BF">
        <w:rPr>
          <w:rFonts w:ascii="Arial" w:hAnsi="Arial" w:cs="Arial"/>
          <w:sz w:val="22"/>
          <w:szCs w:val="22"/>
          <w:shd w:val="clear" w:color="auto" w:fill="FFFFFF"/>
        </w:rPr>
        <w:t>Lamont E.</w:t>
      </w:r>
      <w:r w:rsidR="005636DC">
        <w:rPr>
          <w:rFonts w:ascii="Arial" w:hAnsi="Arial" w:cs="Arial"/>
          <w:sz w:val="22"/>
          <w:szCs w:val="22"/>
          <w:shd w:val="clear" w:color="auto" w:fill="FFFFFF"/>
        </w:rPr>
        <w:t>, Macleod, S., Wilkin, A.</w:t>
      </w:r>
      <w:r w:rsidRPr="003064BF">
        <w:rPr>
          <w:rFonts w:ascii="Arial" w:hAnsi="Arial" w:cs="Arial"/>
          <w:sz w:val="22"/>
          <w:szCs w:val="22"/>
          <w:shd w:val="clear" w:color="auto" w:fill="FFFFFF"/>
        </w:rPr>
        <w:t xml:space="preserve"> (2011). </w:t>
      </w:r>
      <w:r w:rsidRPr="003064BF">
        <w:rPr>
          <w:rFonts w:ascii="Arial" w:hAnsi="Arial" w:cs="Arial"/>
          <w:i/>
          <w:iCs/>
          <w:sz w:val="22"/>
          <w:szCs w:val="22"/>
        </w:rPr>
        <w:t>Police Officers in schools</w:t>
      </w:r>
      <w:r w:rsidRPr="003064BF">
        <w:rPr>
          <w:rFonts w:ascii="Arial" w:hAnsi="Arial" w:cs="Arial"/>
          <w:sz w:val="22"/>
          <w:szCs w:val="22"/>
          <w:shd w:val="clear" w:color="auto" w:fill="FFFFFF"/>
        </w:rPr>
        <w:t>. [Online]. NFER. Last Updated: October 2011. Available at: https://www.nfer.ac.uk/publications/PCOX01/PCOX01.pdf [Accessed 27 March 2023].</w:t>
      </w:r>
    </w:p>
    <w:p w:rsidR="00803A19" w:rsidRDefault="00803A19" w:rsidP="00E46D4C">
      <w:pPr>
        <w:rPr>
          <w:rFonts w:ascii="Arial" w:hAnsi="Arial" w:cs="Arial"/>
          <w:sz w:val="22"/>
          <w:szCs w:val="22"/>
          <w:shd w:val="clear" w:color="auto" w:fill="FFFFFF"/>
        </w:rPr>
      </w:pPr>
    </w:p>
    <w:p w:rsidR="00803A19" w:rsidRPr="00803A19" w:rsidRDefault="00803A19" w:rsidP="00E46D4C">
      <w:pPr>
        <w:rPr>
          <w:rFonts w:ascii="Arial" w:hAnsi="Arial" w:cs="Arial"/>
          <w:sz w:val="22"/>
          <w:szCs w:val="22"/>
          <w:shd w:val="clear" w:color="auto" w:fill="FFFFFF"/>
        </w:rPr>
      </w:pPr>
      <w:r w:rsidRPr="00803A19">
        <w:rPr>
          <w:rFonts w:ascii="Arial" w:hAnsi="Arial" w:cs="Arial"/>
          <w:color w:val="000000"/>
          <w:sz w:val="22"/>
          <w:szCs w:val="22"/>
          <w:shd w:val="clear" w:color="auto" w:fill="FFFFFF"/>
        </w:rPr>
        <w:t>Lister, S., Platts-Fowler, D., Staniforth, A. (2023). </w:t>
      </w:r>
      <w:r w:rsidRPr="00803A19">
        <w:rPr>
          <w:rFonts w:ascii="Arial" w:hAnsi="Arial" w:cs="Arial"/>
          <w:i/>
          <w:iCs/>
          <w:color w:val="000000"/>
          <w:sz w:val="22"/>
          <w:szCs w:val="22"/>
        </w:rPr>
        <w:t>Community Engagement</w:t>
      </w:r>
      <w:r w:rsidRPr="00803A19">
        <w:rPr>
          <w:rFonts w:ascii="Arial" w:hAnsi="Arial" w:cs="Arial"/>
          <w:color w:val="000000"/>
          <w:sz w:val="22"/>
          <w:szCs w:val="22"/>
          <w:shd w:val="clear" w:color="auto" w:fill="FFFFFF"/>
        </w:rPr>
        <w:t>. [Online]. N8 Policing Research Partnership. Available at: https://www.n8research.org.uk/media/CommunityEngagement_EvidenceReview.pdf [Accessed 28 March 2023].</w:t>
      </w:r>
    </w:p>
    <w:p w:rsidR="00205003" w:rsidRPr="003064BF" w:rsidRDefault="00205003" w:rsidP="00E46D4C">
      <w:pPr>
        <w:rPr>
          <w:rFonts w:ascii="Arial" w:hAnsi="Arial" w:cs="Arial"/>
          <w:color w:val="000000"/>
          <w:sz w:val="22"/>
          <w:szCs w:val="22"/>
          <w:shd w:val="clear" w:color="auto" w:fill="FFFFFF"/>
        </w:rPr>
      </w:pPr>
    </w:p>
    <w:p w:rsidR="00D733EA" w:rsidRDefault="00D733EA" w:rsidP="00E46D4C">
      <w:pPr>
        <w:rPr>
          <w:rFonts w:ascii="Arial" w:hAnsi="Arial" w:cs="Arial"/>
          <w:color w:val="222222"/>
          <w:sz w:val="22"/>
          <w:szCs w:val="22"/>
          <w:shd w:val="clear" w:color="auto" w:fill="FFFFFF"/>
        </w:rPr>
      </w:pPr>
      <w:r w:rsidRPr="003064BF">
        <w:rPr>
          <w:rFonts w:ascii="Arial" w:hAnsi="Arial" w:cs="Arial"/>
          <w:color w:val="222222"/>
          <w:sz w:val="22"/>
          <w:szCs w:val="22"/>
          <w:shd w:val="clear" w:color="auto" w:fill="FFFFFF"/>
        </w:rPr>
        <w:t>Myhill, A., 2006. </w:t>
      </w:r>
      <w:r w:rsidRPr="003064BF">
        <w:rPr>
          <w:rFonts w:ascii="Arial" w:hAnsi="Arial" w:cs="Arial"/>
          <w:i/>
          <w:iCs/>
          <w:color w:val="222222"/>
          <w:sz w:val="22"/>
          <w:szCs w:val="22"/>
          <w:shd w:val="clear" w:color="auto" w:fill="FFFFFF"/>
        </w:rPr>
        <w:t>Community engagement in policing: Lessons from literature</w:t>
      </w:r>
      <w:r w:rsidRPr="003064BF">
        <w:rPr>
          <w:rFonts w:ascii="Arial" w:hAnsi="Arial" w:cs="Arial"/>
          <w:color w:val="222222"/>
          <w:sz w:val="22"/>
          <w:szCs w:val="22"/>
          <w:shd w:val="clear" w:color="auto" w:fill="FFFFFF"/>
        </w:rPr>
        <w:t>. London: Home Office.</w:t>
      </w:r>
      <w:r w:rsidR="00205003" w:rsidRPr="003064BF">
        <w:rPr>
          <w:rFonts w:ascii="Arial" w:hAnsi="Arial" w:cs="Arial"/>
          <w:color w:val="222222"/>
          <w:sz w:val="22"/>
          <w:szCs w:val="22"/>
          <w:shd w:val="clear" w:color="auto" w:fill="FFFFFF"/>
        </w:rPr>
        <w:t xml:space="preserve"> </w:t>
      </w:r>
      <w:r w:rsidRPr="003064BF">
        <w:rPr>
          <w:rFonts w:ascii="Arial" w:hAnsi="Arial" w:cs="Arial"/>
          <w:color w:val="222222"/>
          <w:sz w:val="22"/>
          <w:szCs w:val="22"/>
          <w:shd w:val="clear" w:color="auto" w:fill="FFFFFF"/>
        </w:rPr>
        <w:t>[Accessed 15 March 2023].</w:t>
      </w:r>
    </w:p>
    <w:p w:rsidR="00704F09" w:rsidRDefault="00704F09" w:rsidP="00E46D4C">
      <w:pPr>
        <w:rPr>
          <w:rFonts w:ascii="Arial" w:hAnsi="Arial" w:cs="Arial"/>
          <w:color w:val="222222"/>
          <w:sz w:val="22"/>
          <w:szCs w:val="22"/>
          <w:shd w:val="clear" w:color="auto" w:fill="FFFFFF"/>
        </w:rPr>
      </w:pPr>
    </w:p>
    <w:p w:rsidR="00704F09" w:rsidRDefault="00704F09" w:rsidP="00704F09">
      <w:pPr>
        <w:pStyle w:val="NormalWeb"/>
        <w:spacing w:before="0" w:beforeAutospacing="0" w:after="360" w:afterAutospacing="0"/>
        <w:rPr>
          <w:rFonts w:ascii="Noto Sans" w:hAnsi="Noto Sans" w:cs="Noto Sans"/>
          <w:color w:val="000000"/>
          <w:sz w:val="22"/>
          <w:szCs w:val="22"/>
          <w:shd w:val="clear" w:color="auto" w:fill="FFFFFF"/>
        </w:rPr>
      </w:pPr>
      <w:r w:rsidRPr="00704F09">
        <w:rPr>
          <w:rFonts w:ascii="Noto Sans" w:hAnsi="Noto Sans" w:cs="Noto Sans"/>
          <w:color w:val="000000"/>
          <w:sz w:val="22"/>
          <w:szCs w:val="22"/>
          <w:shd w:val="clear" w:color="auto" w:fill="FFFFFF"/>
        </w:rPr>
        <w:t>Northumbria Police. (2022). </w:t>
      </w:r>
      <w:r w:rsidRPr="00704F09">
        <w:rPr>
          <w:rFonts w:ascii="Noto Sans" w:hAnsi="Noto Sans" w:cs="Noto Sans"/>
          <w:i/>
          <w:iCs/>
          <w:color w:val="000000"/>
          <w:sz w:val="22"/>
          <w:szCs w:val="22"/>
        </w:rPr>
        <w:t>Major Incidents</w:t>
      </w:r>
      <w:r w:rsidRPr="00704F09">
        <w:rPr>
          <w:rFonts w:ascii="Noto Sans" w:hAnsi="Noto Sans" w:cs="Noto Sans"/>
          <w:color w:val="000000"/>
          <w:sz w:val="22"/>
          <w:szCs w:val="22"/>
          <w:shd w:val="clear" w:color="auto" w:fill="FFFFFF"/>
        </w:rPr>
        <w:t>. [Online]. Northumbriapolice.uk. Last Updated: 28 March 2022. Available at: https://beta.northumbria.police.uk/about-us/policies/general-policing-issues/major-incidents/ [Accessed 7 May 2023].</w:t>
      </w:r>
    </w:p>
    <w:p w:rsidR="0002510C" w:rsidRPr="00704F09" w:rsidRDefault="0002510C" w:rsidP="00704F09">
      <w:pPr>
        <w:pStyle w:val="NormalWeb"/>
        <w:spacing w:before="0" w:beforeAutospacing="0" w:after="360" w:afterAutospacing="0"/>
        <w:rPr>
          <w:rFonts w:ascii="Arial" w:hAnsi="Arial" w:cs="Arial"/>
          <w:color w:val="222222"/>
          <w:sz w:val="22"/>
          <w:szCs w:val="22"/>
          <w:shd w:val="clear" w:color="auto" w:fill="FFFFFF"/>
        </w:rPr>
      </w:pPr>
      <w:r w:rsidRPr="0002510C">
        <w:rPr>
          <w:rFonts w:ascii="Arial" w:hAnsi="Arial" w:cs="Arial"/>
          <w:color w:val="222222"/>
          <w:sz w:val="22"/>
          <w:szCs w:val="22"/>
          <w:shd w:val="clear" w:color="auto" w:fill="FFFFFF"/>
        </w:rPr>
        <w:lastRenderedPageBreak/>
        <w:t>Ozorio, T. (2011). What is mental health and mental wellbeing?. [Online]. Mind. Last Updated: 24 January 2011. Available at: https://www.mind.org.uk/information-support/your-stories/what-is-mental-health-and-mental-wellbeing/ [Accessed 18 May 2023].</w:t>
      </w:r>
    </w:p>
    <w:p w:rsidR="00513C57" w:rsidRPr="003064BF" w:rsidRDefault="00513C57" w:rsidP="00E46D4C">
      <w:pPr>
        <w:rPr>
          <w:rFonts w:ascii="Arial" w:hAnsi="Arial" w:cs="Arial"/>
          <w:sz w:val="22"/>
          <w:szCs w:val="22"/>
          <w:u w:val="single"/>
        </w:rPr>
      </w:pPr>
      <w:r w:rsidRPr="003064BF">
        <w:rPr>
          <w:rFonts w:ascii="Arial" w:hAnsi="Arial" w:cs="Arial"/>
          <w:sz w:val="22"/>
          <w:szCs w:val="22"/>
          <w:shd w:val="clear" w:color="auto" w:fill="FFFFFF"/>
        </w:rPr>
        <w:t>Pierre, J. (2022). </w:t>
      </w:r>
      <w:r w:rsidRPr="003064BF">
        <w:rPr>
          <w:rFonts w:ascii="Arial" w:hAnsi="Arial" w:cs="Arial"/>
          <w:i/>
          <w:iCs/>
          <w:sz w:val="22"/>
          <w:szCs w:val="22"/>
        </w:rPr>
        <w:t>From Brixton 1981 to BLM: reflections on Black uprisings</w:t>
      </w:r>
      <w:r w:rsidRPr="003064BF">
        <w:rPr>
          <w:rFonts w:ascii="Arial" w:hAnsi="Arial" w:cs="Arial"/>
          <w:sz w:val="22"/>
          <w:szCs w:val="22"/>
          <w:shd w:val="clear" w:color="auto" w:fill="FFFFFF"/>
        </w:rPr>
        <w:t>. [Online]. Museum of London. Last Updated: 21 March 2022. Available at: https://www.museumoflondon.org.uk/discover/brixton-1981-blm-2020-black-uprisings-londons-history [Accessed 15 March 2023].</w:t>
      </w:r>
    </w:p>
    <w:p w:rsidR="009A313D" w:rsidRPr="003064BF" w:rsidRDefault="009A313D" w:rsidP="00F41F94">
      <w:pPr>
        <w:jc w:val="center"/>
        <w:rPr>
          <w:rFonts w:ascii="Arial" w:hAnsi="Arial" w:cs="Arial"/>
          <w:sz w:val="22"/>
          <w:szCs w:val="22"/>
          <w:u w:val="single"/>
        </w:rPr>
      </w:pPr>
    </w:p>
    <w:p w:rsidR="009A313D" w:rsidRDefault="00486874" w:rsidP="00486874">
      <w:pPr>
        <w:rPr>
          <w:rFonts w:ascii="Arial" w:hAnsi="Arial" w:cs="Arial"/>
          <w:color w:val="222222"/>
          <w:sz w:val="22"/>
          <w:szCs w:val="22"/>
          <w:shd w:val="clear" w:color="auto" w:fill="FFFFFF"/>
        </w:rPr>
      </w:pPr>
      <w:r w:rsidRPr="003064BF">
        <w:rPr>
          <w:rFonts w:ascii="Arial" w:hAnsi="Arial" w:cs="Arial"/>
          <w:color w:val="222222"/>
          <w:sz w:val="22"/>
          <w:szCs w:val="22"/>
          <w:shd w:val="clear" w:color="auto" w:fill="FFFFFF"/>
        </w:rPr>
        <w:t>Pridmore, J., Mols, A., Wang, Y. and Holleman, F., 2019. Keeping an eye on the neighbours: Police, citizens, and communication within mobile neighbourhood crime prevention groups. </w:t>
      </w:r>
      <w:r w:rsidRPr="003064BF">
        <w:rPr>
          <w:rFonts w:ascii="Arial" w:hAnsi="Arial" w:cs="Arial"/>
          <w:i/>
          <w:iCs/>
          <w:color w:val="222222"/>
          <w:sz w:val="22"/>
          <w:szCs w:val="22"/>
          <w:shd w:val="clear" w:color="auto" w:fill="FFFFFF"/>
        </w:rPr>
        <w:t>The Police Journal</w:t>
      </w:r>
      <w:r w:rsidRPr="003064BF">
        <w:rPr>
          <w:rFonts w:ascii="Arial" w:hAnsi="Arial" w:cs="Arial"/>
          <w:color w:val="222222"/>
          <w:sz w:val="22"/>
          <w:szCs w:val="22"/>
          <w:shd w:val="clear" w:color="auto" w:fill="FFFFFF"/>
        </w:rPr>
        <w:t>, </w:t>
      </w:r>
      <w:r w:rsidRPr="003064BF">
        <w:rPr>
          <w:rFonts w:ascii="Arial" w:hAnsi="Arial" w:cs="Arial"/>
          <w:i/>
          <w:iCs/>
          <w:color w:val="222222"/>
          <w:sz w:val="22"/>
          <w:szCs w:val="22"/>
          <w:shd w:val="clear" w:color="auto" w:fill="FFFFFF"/>
        </w:rPr>
        <w:t>92</w:t>
      </w:r>
      <w:r w:rsidRPr="003064BF">
        <w:rPr>
          <w:rFonts w:ascii="Arial" w:hAnsi="Arial" w:cs="Arial"/>
          <w:color w:val="222222"/>
          <w:sz w:val="22"/>
          <w:szCs w:val="22"/>
          <w:shd w:val="clear" w:color="auto" w:fill="FFFFFF"/>
        </w:rPr>
        <w:t>(2), pp.97-120.</w:t>
      </w:r>
    </w:p>
    <w:p w:rsidR="00A26444" w:rsidRDefault="00A26444" w:rsidP="00486874">
      <w:pPr>
        <w:rPr>
          <w:rFonts w:ascii="Arial" w:hAnsi="Arial" w:cs="Arial"/>
          <w:color w:val="222222"/>
          <w:sz w:val="22"/>
          <w:szCs w:val="22"/>
          <w:shd w:val="clear" w:color="auto" w:fill="FFFFFF"/>
        </w:rPr>
      </w:pPr>
    </w:p>
    <w:p w:rsidR="00A26444" w:rsidRPr="00A26444" w:rsidRDefault="00A26444" w:rsidP="00486874">
      <w:pPr>
        <w:rPr>
          <w:rFonts w:ascii="Arial" w:hAnsi="Arial" w:cs="Arial"/>
          <w:color w:val="222222"/>
          <w:sz w:val="22"/>
          <w:szCs w:val="22"/>
          <w:shd w:val="clear" w:color="auto" w:fill="FFFFFF"/>
        </w:rPr>
      </w:pPr>
      <w:r w:rsidRPr="00A26444">
        <w:rPr>
          <w:rFonts w:ascii="Arial" w:hAnsi="Arial" w:cs="Arial"/>
          <w:color w:val="000000"/>
          <w:sz w:val="22"/>
          <w:szCs w:val="22"/>
          <w:shd w:val="clear" w:color="auto" w:fill="FFFFFF"/>
        </w:rPr>
        <w:t>RCEM Learning. (2023). </w:t>
      </w:r>
      <w:r w:rsidRPr="00A26444">
        <w:rPr>
          <w:rFonts w:ascii="Arial" w:hAnsi="Arial" w:cs="Arial"/>
          <w:i/>
          <w:iCs/>
          <w:color w:val="000000"/>
          <w:sz w:val="22"/>
          <w:szCs w:val="22"/>
        </w:rPr>
        <w:t>M/ETHANE</w:t>
      </w:r>
      <w:r w:rsidRPr="00A26444">
        <w:rPr>
          <w:rFonts w:ascii="Arial" w:hAnsi="Arial" w:cs="Arial"/>
          <w:color w:val="000000"/>
          <w:sz w:val="22"/>
          <w:szCs w:val="22"/>
          <w:shd w:val="clear" w:color="auto" w:fill="FFFFFF"/>
        </w:rPr>
        <w:t>. [Online]. RCEM Learning. Available at: https://www.rcemlearning.org/modules/pre-hospital-communication/lessons/conveying-useful-information [Accessed 29 April 2023].</w:t>
      </w:r>
    </w:p>
    <w:p w:rsidR="00C4634D" w:rsidRPr="003064BF" w:rsidRDefault="00C4634D" w:rsidP="00486874">
      <w:pPr>
        <w:rPr>
          <w:rFonts w:ascii="Arial" w:hAnsi="Arial" w:cs="Arial"/>
          <w:color w:val="222222"/>
          <w:sz w:val="22"/>
          <w:szCs w:val="22"/>
          <w:shd w:val="clear" w:color="auto" w:fill="FFFFFF"/>
        </w:rPr>
      </w:pPr>
    </w:p>
    <w:p w:rsidR="00C4634D" w:rsidRPr="003064BF" w:rsidRDefault="00C4634D" w:rsidP="00486874">
      <w:pPr>
        <w:rPr>
          <w:rFonts w:ascii="Arial" w:hAnsi="Arial" w:cs="Arial"/>
          <w:sz w:val="22"/>
          <w:szCs w:val="22"/>
          <w:u w:val="single"/>
        </w:rPr>
      </w:pPr>
      <w:r w:rsidRPr="003064BF">
        <w:rPr>
          <w:rFonts w:ascii="Arial" w:hAnsi="Arial" w:cs="Arial"/>
          <w:color w:val="000000"/>
          <w:sz w:val="22"/>
          <w:szCs w:val="22"/>
          <w:shd w:val="clear" w:color="auto" w:fill="FFFFFF"/>
        </w:rPr>
        <w:t>Rhoden-Paul, A. (2022). </w:t>
      </w:r>
      <w:r w:rsidRPr="003064BF">
        <w:rPr>
          <w:rFonts w:ascii="Arial" w:hAnsi="Arial" w:cs="Arial"/>
          <w:i/>
          <w:iCs/>
          <w:color w:val="000000"/>
          <w:sz w:val="22"/>
          <w:szCs w:val="22"/>
        </w:rPr>
        <w:t>Stop and search: Ethnic minorities unfairly targeted by police</w:t>
      </w:r>
      <w:r w:rsidRPr="003064BF">
        <w:rPr>
          <w:rFonts w:ascii="Arial" w:hAnsi="Arial" w:cs="Arial"/>
          <w:color w:val="000000"/>
          <w:sz w:val="22"/>
          <w:szCs w:val="22"/>
          <w:shd w:val="clear" w:color="auto" w:fill="FFFFFF"/>
        </w:rPr>
        <w:t>. [Online]. BBC. Last Updated: 20 April 2022. Available at: https://www.bbc.co.uk/news/uk-61167875 [Accessed 26 March 2023].</w:t>
      </w:r>
    </w:p>
    <w:p w:rsidR="009A313D" w:rsidRPr="003064BF" w:rsidRDefault="009A313D" w:rsidP="00F41F94">
      <w:pPr>
        <w:jc w:val="center"/>
        <w:rPr>
          <w:rFonts w:ascii="Arial" w:hAnsi="Arial" w:cs="Arial"/>
          <w:sz w:val="22"/>
          <w:szCs w:val="22"/>
          <w:u w:val="single"/>
        </w:rPr>
      </w:pPr>
    </w:p>
    <w:p w:rsidR="009A313D" w:rsidRPr="003064BF" w:rsidRDefault="009A313D" w:rsidP="009A313D">
      <w:pPr>
        <w:rPr>
          <w:rFonts w:ascii="Arial" w:hAnsi="Arial" w:cs="Arial"/>
          <w:color w:val="222222"/>
          <w:sz w:val="22"/>
          <w:szCs w:val="22"/>
          <w:shd w:val="clear" w:color="auto" w:fill="FFFFFF"/>
        </w:rPr>
      </w:pPr>
      <w:r w:rsidRPr="003064BF">
        <w:rPr>
          <w:rFonts w:ascii="Arial" w:hAnsi="Arial" w:cs="Arial"/>
          <w:color w:val="222222"/>
          <w:sz w:val="22"/>
          <w:szCs w:val="22"/>
          <w:shd w:val="clear" w:color="auto" w:fill="FFFFFF"/>
        </w:rPr>
        <w:t>Sampson, R.J., 2012. What community supplies. </w:t>
      </w:r>
      <w:r w:rsidRPr="003064BF">
        <w:rPr>
          <w:rFonts w:ascii="Arial" w:hAnsi="Arial" w:cs="Arial"/>
          <w:i/>
          <w:iCs/>
          <w:color w:val="222222"/>
          <w:sz w:val="22"/>
          <w:szCs w:val="22"/>
          <w:shd w:val="clear" w:color="auto" w:fill="FFFFFF"/>
        </w:rPr>
        <w:t>The community development reader</w:t>
      </w:r>
      <w:r w:rsidRPr="003064BF">
        <w:rPr>
          <w:rFonts w:ascii="Arial" w:hAnsi="Arial" w:cs="Arial"/>
          <w:color w:val="222222"/>
          <w:sz w:val="22"/>
          <w:szCs w:val="22"/>
          <w:shd w:val="clear" w:color="auto" w:fill="FFFFFF"/>
        </w:rPr>
        <w:t>, pp.308-317. [Accessed 14 March 2023].</w:t>
      </w:r>
    </w:p>
    <w:p w:rsidR="00B66447" w:rsidRPr="003064BF" w:rsidRDefault="00B66447" w:rsidP="009A313D">
      <w:pPr>
        <w:rPr>
          <w:rFonts w:ascii="Arial" w:hAnsi="Arial" w:cs="Arial"/>
          <w:color w:val="222222"/>
          <w:sz w:val="22"/>
          <w:szCs w:val="22"/>
          <w:shd w:val="clear" w:color="auto" w:fill="FFFFFF"/>
        </w:rPr>
      </w:pPr>
    </w:p>
    <w:p w:rsidR="007425F2" w:rsidRDefault="00B66447" w:rsidP="009A313D">
      <w:pPr>
        <w:rPr>
          <w:rFonts w:ascii="Arial" w:hAnsi="Arial" w:cs="Arial"/>
          <w:color w:val="222222"/>
          <w:sz w:val="22"/>
          <w:szCs w:val="22"/>
          <w:shd w:val="clear" w:color="auto" w:fill="FFFFFF"/>
        </w:rPr>
      </w:pPr>
      <w:r w:rsidRPr="003064BF">
        <w:rPr>
          <w:rFonts w:ascii="Arial" w:hAnsi="Arial" w:cs="Arial"/>
          <w:color w:val="222222"/>
          <w:sz w:val="22"/>
          <w:szCs w:val="22"/>
          <w:shd w:val="clear" w:color="auto" w:fill="FFFFFF"/>
        </w:rPr>
        <w:t>Sherman, L.W., 1986. Policing communities: what works?. </w:t>
      </w:r>
      <w:r w:rsidRPr="003064BF">
        <w:rPr>
          <w:rFonts w:ascii="Arial" w:hAnsi="Arial" w:cs="Arial"/>
          <w:i/>
          <w:iCs/>
          <w:color w:val="222222"/>
          <w:sz w:val="22"/>
          <w:szCs w:val="22"/>
          <w:shd w:val="clear" w:color="auto" w:fill="FFFFFF"/>
        </w:rPr>
        <w:t>Crime and justice</w:t>
      </w:r>
      <w:r w:rsidRPr="003064BF">
        <w:rPr>
          <w:rFonts w:ascii="Arial" w:hAnsi="Arial" w:cs="Arial"/>
          <w:color w:val="222222"/>
          <w:sz w:val="22"/>
          <w:szCs w:val="22"/>
          <w:shd w:val="clear" w:color="auto" w:fill="FFFFFF"/>
        </w:rPr>
        <w:t>, </w:t>
      </w:r>
      <w:r w:rsidRPr="003064BF">
        <w:rPr>
          <w:rFonts w:ascii="Arial" w:hAnsi="Arial" w:cs="Arial"/>
          <w:i/>
          <w:iCs/>
          <w:color w:val="222222"/>
          <w:sz w:val="22"/>
          <w:szCs w:val="22"/>
          <w:shd w:val="clear" w:color="auto" w:fill="FFFFFF"/>
        </w:rPr>
        <w:t>8</w:t>
      </w:r>
      <w:r w:rsidRPr="003064BF">
        <w:rPr>
          <w:rFonts w:ascii="Arial" w:hAnsi="Arial" w:cs="Arial"/>
          <w:color w:val="222222"/>
          <w:sz w:val="22"/>
          <w:szCs w:val="22"/>
          <w:shd w:val="clear" w:color="auto" w:fill="FFFFFF"/>
        </w:rPr>
        <w:t>, pp.343-386. [Accessed 14 March 2023].</w:t>
      </w:r>
    </w:p>
    <w:p w:rsidR="00487851" w:rsidRDefault="00487851" w:rsidP="009A313D">
      <w:pPr>
        <w:rPr>
          <w:rFonts w:ascii="Arial" w:hAnsi="Arial" w:cs="Arial"/>
          <w:color w:val="222222"/>
          <w:sz w:val="22"/>
          <w:szCs w:val="22"/>
          <w:shd w:val="clear" w:color="auto" w:fill="FFFFFF"/>
        </w:rPr>
      </w:pPr>
    </w:p>
    <w:p w:rsidR="00487851" w:rsidRPr="00487851" w:rsidRDefault="00487851" w:rsidP="009A313D">
      <w:pPr>
        <w:rPr>
          <w:rFonts w:ascii="Arial" w:hAnsi="Arial" w:cs="Arial"/>
          <w:color w:val="222222"/>
          <w:sz w:val="22"/>
          <w:szCs w:val="22"/>
          <w:shd w:val="clear" w:color="auto" w:fill="FFFFFF"/>
        </w:rPr>
      </w:pPr>
      <w:r w:rsidRPr="00487851">
        <w:rPr>
          <w:rFonts w:ascii="Arial" w:hAnsi="Arial" w:cs="Arial"/>
          <w:color w:val="000000"/>
          <w:sz w:val="22"/>
          <w:szCs w:val="22"/>
          <w:shd w:val="clear" w:color="auto" w:fill="FFFFFF"/>
        </w:rPr>
        <w:t>Stephens, L. (2023). </w:t>
      </w:r>
      <w:r w:rsidRPr="00487851">
        <w:rPr>
          <w:rFonts w:ascii="Arial" w:hAnsi="Arial" w:cs="Arial"/>
          <w:i/>
          <w:iCs/>
          <w:color w:val="000000"/>
          <w:sz w:val="22"/>
          <w:szCs w:val="22"/>
        </w:rPr>
        <w:t>Major gas mains works to take place at scene of Swansea explosion</w:t>
      </w:r>
      <w:r w:rsidRPr="00487851">
        <w:rPr>
          <w:rFonts w:ascii="Arial" w:hAnsi="Arial" w:cs="Arial"/>
          <w:color w:val="000000"/>
          <w:sz w:val="22"/>
          <w:szCs w:val="22"/>
          <w:shd w:val="clear" w:color="auto" w:fill="FFFFFF"/>
        </w:rPr>
        <w:t>. [Online]. Wales Online. Last Updated: 22 March 2023. Available at: https://www.walesonline.co.uk/news/wales-news/major-gas-mains-works-take-26531881 [Accessed 29 April 2023].</w:t>
      </w:r>
    </w:p>
    <w:p w:rsidR="003220A4" w:rsidRDefault="003220A4" w:rsidP="009A313D">
      <w:pPr>
        <w:rPr>
          <w:rFonts w:ascii="Arial" w:hAnsi="Arial" w:cs="Arial"/>
          <w:color w:val="222222"/>
          <w:sz w:val="22"/>
          <w:szCs w:val="22"/>
          <w:shd w:val="clear" w:color="auto" w:fill="FFFFFF"/>
        </w:rPr>
      </w:pPr>
    </w:p>
    <w:p w:rsidR="003220A4" w:rsidRDefault="003220A4" w:rsidP="009A313D">
      <w:pPr>
        <w:rPr>
          <w:rFonts w:ascii="Arial" w:hAnsi="Arial" w:cs="Arial"/>
          <w:color w:val="222222"/>
          <w:sz w:val="22"/>
          <w:szCs w:val="22"/>
          <w:shd w:val="clear" w:color="auto" w:fill="FFFFFF"/>
        </w:rPr>
      </w:pPr>
      <w:r w:rsidRPr="003220A4">
        <w:rPr>
          <w:rFonts w:ascii="Arial" w:hAnsi="Arial" w:cs="Arial"/>
          <w:color w:val="222222"/>
          <w:sz w:val="22"/>
          <w:szCs w:val="22"/>
          <w:shd w:val="clear" w:color="auto" w:fill="FFFFFF"/>
        </w:rPr>
        <w:t>Sugden, K. and Wilson, B., 2019. Major incident management. </w:t>
      </w:r>
      <w:r w:rsidRPr="003220A4">
        <w:rPr>
          <w:rFonts w:ascii="Arial" w:hAnsi="Arial" w:cs="Arial"/>
          <w:i/>
          <w:iCs/>
          <w:color w:val="222222"/>
          <w:sz w:val="22"/>
          <w:szCs w:val="22"/>
          <w:shd w:val="clear" w:color="auto" w:fill="FFFFFF"/>
        </w:rPr>
        <w:t>Fundamentals of Paramedic Practice: A Systems Approach</w:t>
      </w:r>
      <w:r w:rsidRPr="003220A4">
        <w:rPr>
          <w:rFonts w:ascii="Arial" w:hAnsi="Arial" w:cs="Arial"/>
          <w:color w:val="222222"/>
          <w:sz w:val="22"/>
          <w:szCs w:val="22"/>
          <w:shd w:val="clear" w:color="auto" w:fill="FFFFFF"/>
        </w:rPr>
        <w:t>.</w:t>
      </w:r>
      <w:r>
        <w:rPr>
          <w:rFonts w:ascii="Arial" w:hAnsi="Arial" w:cs="Arial"/>
          <w:color w:val="222222"/>
          <w:sz w:val="22"/>
          <w:szCs w:val="22"/>
          <w:shd w:val="clear" w:color="auto" w:fill="FFFFFF"/>
        </w:rPr>
        <w:t xml:space="preserve"> [Accessed 29 April 2023].</w:t>
      </w:r>
    </w:p>
    <w:p w:rsidR="002C69A8" w:rsidRDefault="002C69A8" w:rsidP="009A313D">
      <w:pPr>
        <w:rPr>
          <w:rFonts w:ascii="Arial" w:hAnsi="Arial" w:cs="Arial"/>
          <w:color w:val="222222"/>
          <w:sz w:val="22"/>
          <w:szCs w:val="22"/>
          <w:shd w:val="clear" w:color="auto" w:fill="FFFFFF"/>
        </w:rPr>
      </w:pPr>
    </w:p>
    <w:p w:rsidR="002C69A8" w:rsidRDefault="002C69A8" w:rsidP="009A313D">
      <w:pPr>
        <w:rPr>
          <w:rFonts w:ascii="Arial" w:hAnsi="Arial" w:cs="Arial"/>
          <w:color w:val="222222"/>
          <w:sz w:val="22"/>
          <w:szCs w:val="22"/>
          <w:shd w:val="clear" w:color="auto" w:fill="FFFFFF"/>
        </w:rPr>
      </w:pPr>
      <w:r w:rsidRPr="002C69A8">
        <w:rPr>
          <w:rFonts w:ascii="Arial" w:hAnsi="Arial" w:cs="Arial"/>
          <w:color w:val="222222"/>
          <w:sz w:val="22"/>
          <w:szCs w:val="22"/>
          <w:shd w:val="clear" w:color="auto" w:fill="FFFFFF"/>
        </w:rPr>
        <w:t>Tartakovsky, M. (2022). 8 Daily Habits to Boost Mental Health — and Signs It May Be Time to Get Support. [Online]. Healthline. Last Updated: 2 May 2022. Available at: https://www.healthline.com/health/mental-health/habits-to-improve-mental-health [Accessed 18 May 2023].</w:t>
      </w:r>
    </w:p>
    <w:p w:rsidR="002058E7" w:rsidRDefault="002058E7" w:rsidP="009A313D">
      <w:pPr>
        <w:rPr>
          <w:rFonts w:ascii="Arial" w:hAnsi="Arial" w:cs="Arial"/>
          <w:color w:val="222222"/>
          <w:sz w:val="22"/>
          <w:szCs w:val="22"/>
          <w:shd w:val="clear" w:color="auto" w:fill="FFFFFF"/>
        </w:rPr>
      </w:pPr>
    </w:p>
    <w:p w:rsidR="002058E7" w:rsidRDefault="002058E7" w:rsidP="009A313D">
      <w:pPr>
        <w:rPr>
          <w:rFonts w:ascii="Arial" w:hAnsi="Arial" w:cs="Arial"/>
          <w:color w:val="000000"/>
          <w:sz w:val="22"/>
          <w:szCs w:val="22"/>
          <w:shd w:val="clear" w:color="auto" w:fill="FFFFFF"/>
        </w:rPr>
      </w:pPr>
      <w:r w:rsidRPr="002058E7">
        <w:rPr>
          <w:rFonts w:ascii="Arial" w:hAnsi="Arial" w:cs="Arial"/>
          <w:color w:val="000000"/>
          <w:sz w:val="22"/>
          <w:szCs w:val="22"/>
          <w:shd w:val="clear" w:color="auto" w:fill="FFFFFF"/>
        </w:rPr>
        <w:t>The Open University. (2023). </w:t>
      </w:r>
      <w:r w:rsidRPr="002058E7">
        <w:rPr>
          <w:rFonts w:ascii="Arial" w:hAnsi="Arial" w:cs="Arial"/>
          <w:i/>
          <w:iCs/>
          <w:color w:val="000000"/>
          <w:sz w:val="22"/>
          <w:szCs w:val="22"/>
        </w:rPr>
        <w:t>Collaborative problem solving for community safety</w:t>
      </w:r>
      <w:r w:rsidRPr="002058E7">
        <w:rPr>
          <w:rFonts w:ascii="Arial" w:hAnsi="Arial" w:cs="Arial"/>
          <w:color w:val="000000"/>
          <w:sz w:val="22"/>
          <w:szCs w:val="22"/>
          <w:shd w:val="clear" w:color="auto" w:fill="FFFFFF"/>
        </w:rPr>
        <w:t>. [Online]. The Open University. Available at: https://www.open.edu/openlearn/mod/oucontent/view.php?id=65950§ion=5.1 [Accessed 29 April 2023].</w:t>
      </w:r>
    </w:p>
    <w:p w:rsidR="00D353FF" w:rsidRDefault="00D353FF" w:rsidP="009A313D">
      <w:pPr>
        <w:rPr>
          <w:rFonts w:ascii="Arial" w:hAnsi="Arial" w:cs="Arial"/>
          <w:color w:val="000000"/>
          <w:sz w:val="22"/>
          <w:szCs w:val="22"/>
          <w:shd w:val="clear" w:color="auto" w:fill="FFFFFF"/>
        </w:rPr>
      </w:pPr>
    </w:p>
    <w:p w:rsidR="00D353FF" w:rsidRPr="00D353FF" w:rsidRDefault="00D353FF" w:rsidP="009A313D">
      <w:pPr>
        <w:rPr>
          <w:rFonts w:ascii="Arial" w:hAnsi="Arial" w:cs="Arial"/>
          <w:color w:val="222222"/>
          <w:sz w:val="22"/>
          <w:szCs w:val="22"/>
          <w:shd w:val="clear" w:color="auto" w:fill="FFFFFF"/>
        </w:rPr>
      </w:pPr>
      <w:r w:rsidRPr="00D353FF">
        <w:rPr>
          <w:rFonts w:ascii="Arial" w:hAnsi="Arial" w:cs="Arial"/>
          <w:color w:val="000000"/>
          <w:sz w:val="22"/>
          <w:szCs w:val="22"/>
          <w:shd w:val="clear" w:color="auto" w:fill="FFFFFF"/>
        </w:rPr>
        <w:t>University of Southampton. (2023). </w:t>
      </w:r>
      <w:r w:rsidRPr="00D353FF">
        <w:rPr>
          <w:rFonts w:ascii="Arial" w:hAnsi="Arial" w:cs="Arial"/>
          <w:i/>
          <w:iCs/>
          <w:color w:val="000000"/>
          <w:sz w:val="22"/>
          <w:szCs w:val="22"/>
        </w:rPr>
        <w:t>Police Officer and Civil Roles in the Police</w:t>
      </w:r>
      <w:r w:rsidRPr="00D353FF">
        <w:rPr>
          <w:rFonts w:ascii="Arial" w:hAnsi="Arial" w:cs="Arial"/>
          <w:color w:val="000000"/>
          <w:sz w:val="22"/>
          <w:szCs w:val="22"/>
          <w:shd w:val="clear" w:color="auto" w:fill="FFFFFF"/>
        </w:rPr>
        <w:t>. [Online]. University of Southampton. Available at: https://www.southampton.ac.uk/socsci/undergraduate/career_path_police.page#:~:text=A%20Police%20Offi [Accessed 7 May 2023].</w:t>
      </w:r>
    </w:p>
    <w:p w:rsidR="009A313D" w:rsidRPr="003064BF" w:rsidRDefault="009A313D" w:rsidP="009A313D">
      <w:pPr>
        <w:rPr>
          <w:rFonts w:ascii="Arial" w:hAnsi="Arial" w:cs="Arial"/>
          <w:color w:val="222222"/>
          <w:sz w:val="22"/>
          <w:szCs w:val="22"/>
          <w:shd w:val="clear" w:color="auto" w:fill="FFFFFF"/>
        </w:rPr>
      </w:pPr>
    </w:p>
    <w:p w:rsidR="00CD7C36" w:rsidRDefault="00CD7C36" w:rsidP="009A313D">
      <w:pPr>
        <w:rPr>
          <w:rFonts w:ascii="Arial" w:hAnsi="Arial" w:cs="Arial"/>
          <w:color w:val="222222"/>
          <w:sz w:val="22"/>
          <w:szCs w:val="22"/>
          <w:shd w:val="clear" w:color="auto" w:fill="FFFFFF"/>
        </w:rPr>
      </w:pPr>
      <w:r w:rsidRPr="003064BF">
        <w:rPr>
          <w:rFonts w:ascii="Arial" w:hAnsi="Arial" w:cs="Arial"/>
          <w:color w:val="222222"/>
          <w:sz w:val="22"/>
          <w:szCs w:val="22"/>
          <w:shd w:val="clear" w:color="auto" w:fill="FFFFFF"/>
        </w:rPr>
        <w:t>Van der Meulen, E., Chu, S.K.H. and Butler-McPhee, J., 2021. “That's why people don't call 911”: Ending routine police attendance at drug overdoses. </w:t>
      </w:r>
      <w:r w:rsidRPr="003064BF">
        <w:rPr>
          <w:rFonts w:ascii="Arial" w:hAnsi="Arial" w:cs="Arial"/>
          <w:i/>
          <w:iCs/>
          <w:color w:val="222222"/>
          <w:sz w:val="22"/>
          <w:szCs w:val="22"/>
          <w:shd w:val="clear" w:color="auto" w:fill="FFFFFF"/>
        </w:rPr>
        <w:t>International journal of drug policy</w:t>
      </w:r>
      <w:r w:rsidRPr="003064BF">
        <w:rPr>
          <w:rFonts w:ascii="Arial" w:hAnsi="Arial" w:cs="Arial"/>
          <w:color w:val="222222"/>
          <w:sz w:val="22"/>
          <w:szCs w:val="22"/>
          <w:shd w:val="clear" w:color="auto" w:fill="FFFFFF"/>
        </w:rPr>
        <w:t>, </w:t>
      </w:r>
      <w:r w:rsidRPr="003064BF">
        <w:rPr>
          <w:rFonts w:ascii="Arial" w:hAnsi="Arial" w:cs="Arial"/>
          <w:i/>
          <w:iCs/>
          <w:color w:val="222222"/>
          <w:sz w:val="22"/>
          <w:szCs w:val="22"/>
          <w:shd w:val="clear" w:color="auto" w:fill="FFFFFF"/>
        </w:rPr>
        <w:t>88</w:t>
      </w:r>
      <w:r w:rsidRPr="003064BF">
        <w:rPr>
          <w:rFonts w:ascii="Arial" w:hAnsi="Arial" w:cs="Arial"/>
          <w:color w:val="222222"/>
          <w:sz w:val="22"/>
          <w:szCs w:val="22"/>
          <w:shd w:val="clear" w:color="auto" w:fill="FFFFFF"/>
        </w:rPr>
        <w:t>, p.103039. [Accessed 14 March 2023].</w:t>
      </w:r>
    </w:p>
    <w:p w:rsidR="0002724E" w:rsidRDefault="0002724E" w:rsidP="009A313D">
      <w:pPr>
        <w:rPr>
          <w:rFonts w:ascii="Arial" w:hAnsi="Arial" w:cs="Arial"/>
          <w:color w:val="222222"/>
          <w:sz w:val="22"/>
          <w:szCs w:val="22"/>
          <w:shd w:val="clear" w:color="auto" w:fill="FFFFFF"/>
        </w:rPr>
      </w:pPr>
    </w:p>
    <w:p w:rsidR="0002724E" w:rsidRDefault="0002724E" w:rsidP="009A313D">
      <w:pPr>
        <w:rPr>
          <w:rFonts w:ascii="Arial" w:hAnsi="Arial" w:cs="Arial"/>
          <w:color w:val="000000"/>
          <w:sz w:val="22"/>
          <w:szCs w:val="22"/>
          <w:shd w:val="clear" w:color="auto" w:fill="FFFFFF"/>
        </w:rPr>
      </w:pPr>
      <w:r w:rsidRPr="0002724E">
        <w:rPr>
          <w:rFonts w:ascii="Arial" w:hAnsi="Arial" w:cs="Arial"/>
          <w:color w:val="000000"/>
          <w:sz w:val="22"/>
          <w:szCs w:val="22"/>
          <w:shd w:val="clear" w:color="auto" w:fill="FFFFFF"/>
        </w:rPr>
        <w:lastRenderedPageBreak/>
        <w:t>Walker, P. (2011). </w:t>
      </w:r>
      <w:r w:rsidRPr="0002724E">
        <w:rPr>
          <w:rFonts w:ascii="Arial" w:hAnsi="Arial" w:cs="Arial"/>
          <w:i/>
          <w:iCs/>
          <w:color w:val="000000"/>
          <w:sz w:val="22"/>
          <w:szCs w:val="22"/>
        </w:rPr>
        <w:t>Fiona Pilkington case: police face misconduct proceedings</w:t>
      </w:r>
      <w:r w:rsidRPr="0002724E">
        <w:rPr>
          <w:rFonts w:ascii="Arial" w:hAnsi="Arial" w:cs="Arial"/>
          <w:color w:val="000000"/>
          <w:sz w:val="22"/>
          <w:szCs w:val="22"/>
          <w:shd w:val="clear" w:color="auto" w:fill="FFFFFF"/>
        </w:rPr>
        <w:t>. [Online]. The Guardian. Last Updated: 25 May 2011. Available at: https://www.theguardian.com/uk/2011/may/24/fiona-pilkington-police-misconduct-proceedings [Accessed 30 March 2023].</w:t>
      </w:r>
    </w:p>
    <w:p w:rsidR="000E4F60" w:rsidRDefault="000E4F60" w:rsidP="009A313D">
      <w:pPr>
        <w:rPr>
          <w:rFonts w:ascii="Arial" w:hAnsi="Arial" w:cs="Arial"/>
          <w:color w:val="000000"/>
          <w:sz w:val="22"/>
          <w:szCs w:val="22"/>
          <w:shd w:val="clear" w:color="auto" w:fill="FFFFFF"/>
        </w:rPr>
      </w:pPr>
    </w:p>
    <w:p w:rsidR="000E4F60" w:rsidRDefault="000E4F60" w:rsidP="000E4F60">
      <w:pPr>
        <w:rPr>
          <w:rFonts w:ascii="Arial" w:hAnsi="Arial" w:cs="Arial"/>
          <w:sz w:val="22"/>
          <w:szCs w:val="22"/>
          <w:shd w:val="clear" w:color="auto" w:fill="FFFFFF"/>
        </w:rPr>
      </w:pPr>
    </w:p>
    <w:p w:rsidR="000E4F60" w:rsidRDefault="000E4F60" w:rsidP="000E4F60">
      <w:pPr>
        <w:rPr>
          <w:rFonts w:ascii="Arial" w:hAnsi="Arial" w:cs="Arial"/>
          <w:sz w:val="22"/>
          <w:szCs w:val="22"/>
          <w:shd w:val="clear" w:color="auto" w:fill="FFFFFF"/>
        </w:rPr>
      </w:pPr>
      <w:r w:rsidRPr="000E4F60">
        <w:rPr>
          <w:rFonts w:ascii="Arial" w:hAnsi="Arial" w:cs="Arial"/>
          <w:sz w:val="22"/>
          <w:szCs w:val="22"/>
          <w:shd w:val="clear" w:color="auto" w:fill="FFFFFF"/>
        </w:rPr>
        <w:t>Weisburd, D., Telep, C.W., Hinkle, J.C. and Eck, J.E., 2010. Is problem</w:t>
      </w:r>
      <w:r w:rsidRPr="000E4F60">
        <w:rPr>
          <w:rFonts w:ascii="Cambria Math" w:hAnsi="Cambria Math" w:cs="Cambria Math"/>
          <w:sz w:val="22"/>
          <w:szCs w:val="22"/>
          <w:shd w:val="clear" w:color="auto" w:fill="FFFFFF"/>
        </w:rPr>
        <w:t>‐</w:t>
      </w:r>
      <w:r w:rsidRPr="000E4F60">
        <w:rPr>
          <w:rFonts w:ascii="Arial" w:hAnsi="Arial" w:cs="Arial"/>
          <w:sz w:val="22"/>
          <w:szCs w:val="22"/>
          <w:shd w:val="clear" w:color="auto" w:fill="FFFFFF"/>
        </w:rPr>
        <w:t>oriented policing effective in reducing crime and disorder? Findings from a Campbell systematic review. Criminology &amp; public policy, 9(1), pp.139-172.</w:t>
      </w:r>
      <w:r>
        <w:rPr>
          <w:rFonts w:ascii="Arial" w:hAnsi="Arial" w:cs="Arial"/>
          <w:sz w:val="22"/>
          <w:szCs w:val="22"/>
          <w:shd w:val="clear" w:color="auto" w:fill="FFFFFF"/>
        </w:rPr>
        <w:t>[Accessed 26 April 2023].</w:t>
      </w:r>
    </w:p>
    <w:p w:rsidR="000E4F60" w:rsidRDefault="000E4F60" w:rsidP="009A313D">
      <w:pPr>
        <w:rPr>
          <w:rFonts w:ascii="Arial" w:hAnsi="Arial" w:cs="Arial"/>
          <w:color w:val="222222"/>
          <w:sz w:val="22"/>
          <w:szCs w:val="22"/>
          <w:shd w:val="clear" w:color="auto" w:fill="FFFFFF"/>
        </w:rPr>
      </w:pPr>
    </w:p>
    <w:p w:rsidR="004B0032" w:rsidRPr="004B0032" w:rsidRDefault="004B0032" w:rsidP="009A313D">
      <w:pPr>
        <w:rPr>
          <w:rFonts w:ascii="Arial" w:hAnsi="Arial" w:cs="Arial"/>
          <w:color w:val="222222"/>
          <w:sz w:val="22"/>
          <w:szCs w:val="22"/>
          <w:shd w:val="clear" w:color="auto" w:fill="FFFFFF"/>
        </w:rPr>
      </w:pPr>
      <w:r w:rsidRPr="004B0032">
        <w:rPr>
          <w:rFonts w:ascii="Arial" w:hAnsi="Arial" w:cs="Arial"/>
          <w:color w:val="000000"/>
          <w:sz w:val="22"/>
          <w:szCs w:val="22"/>
          <w:shd w:val="clear" w:color="auto" w:fill="FFFFFF"/>
        </w:rPr>
        <w:t>World Health Organisation. (2022). </w:t>
      </w:r>
      <w:r w:rsidRPr="004B0032">
        <w:rPr>
          <w:rFonts w:ascii="Arial" w:hAnsi="Arial" w:cs="Arial"/>
          <w:i/>
          <w:iCs/>
          <w:color w:val="000000"/>
          <w:sz w:val="22"/>
          <w:szCs w:val="22"/>
        </w:rPr>
        <w:t>Mental Health</w:t>
      </w:r>
      <w:r w:rsidRPr="004B0032">
        <w:rPr>
          <w:rFonts w:ascii="Arial" w:hAnsi="Arial" w:cs="Arial"/>
          <w:color w:val="000000"/>
          <w:sz w:val="22"/>
          <w:szCs w:val="22"/>
          <w:shd w:val="clear" w:color="auto" w:fill="FFFFFF"/>
        </w:rPr>
        <w:t>. [Online]. World Health Organisation. Last Updated: 17 June 2022. Available at: https://www.who.int/news-room/fact-sheets/detail/mental-health-strengthening-our-response [Accessed 7 May 2023].</w:t>
      </w:r>
    </w:p>
    <w:p w:rsidR="007425F2" w:rsidRPr="003064BF" w:rsidRDefault="007425F2" w:rsidP="009A313D">
      <w:pPr>
        <w:rPr>
          <w:rFonts w:ascii="Arial" w:hAnsi="Arial" w:cs="Arial"/>
          <w:color w:val="222222"/>
          <w:sz w:val="22"/>
          <w:szCs w:val="22"/>
          <w:shd w:val="clear" w:color="auto" w:fill="FFFFFF"/>
        </w:rPr>
      </w:pPr>
    </w:p>
    <w:p w:rsidR="007425F2" w:rsidRPr="003064BF" w:rsidRDefault="007425F2" w:rsidP="007425F2">
      <w:pPr>
        <w:rPr>
          <w:rFonts w:ascii="Arial" w:hAnsi="Arial" w:cs="Arial"/>
          <w:color w:val="222222"/>
          <w:sz w:val="22"/>
          <w:szCs w:val="22"/>
          <w:shd w:val="clear" w:color="auto" w:fill="FFFFFF"/>
        </w:rPr>
      </w:pPr>
      <w:r w:rsidRPr="003064BF">
        <w:rPr>
          <w:rFonts w:ascii="Arial" w:hAnsi="Arial" w:cs="Arial"/>
          <w:color w:val="222222"/>
          <w:sz w:val="22"/>
          <w:szCs w:val="22"/>
          <w:shd w:val="clear" w:color="auto" w:fill="FFFFFF"/>
        </w:rPr>
        <w:t>Worrall, J.L., 1999. Public perceptions of police efficacy and image: The" fuzziness" of support for the police. </w:t>
      </w:r>
      <w:r w:rsidRPr="003064BF">
        <w:rPr>
          <w:rFonts w:ascii="Arial" w:hAnsi="Arial" w:cs="Arial"/>
          <w:i/>
          <w:iCs/>
          <w:color w:val="222222"/>
          <w:sz w:val="22"/>
          <w:szCs w:val="22"/>
          <w:shd w:val="clear" w:color="auto" w:fill="FFFFFF"/>
        </w:rPr>
        <w:t>American Journal of Criminal Justice: AJCJ</w:t>
      </w:r>
      <w:r w:rsidRPr="003064BF">
        <w:rPr>
          <w:rFonts w:ascii="Arial" w:hAnsi="Arial" w:cs="Arial"/>
          <w:color w:val="222222"/>
          <w:sz w:val="22"/>
          <w:szCs w:val="22"/>
          <w:shd w:val="clear" w:color="auto" w:fill="FFFFFF"/>
        </w:rPr>
        <w:t>, </w:t>
      </w:r>
      <w:r w:rsidRPr="003064BF">
        <w:rPr>
          <w:rFonts w:ascii="Arial" w:hAnsi="Arial" w:cs="Arial"/>
          <w:i/>
          <w:iCs/>
          <w:color w:val="222222"/>
          <w:sz w:val="22"/>
          <w:szCs w:val="22"/>
          <w:shd w:val="clear" w:color="auto" w:fill="FFFFFF"/>
        </w:rPr>
        <w:t>24</w:t>
      </w:r>
      <w:r w:rsidRPr="003064BF">
        <w:rPr>
          <w:rFonts w:ascii="Arial" w:hAnsi="Arial" w:cs="Arial"/>
          <w:color w:val="222222"/>
          <w:sz w:val="22"/>
          <w:szCs w:val="22"/>
          <w:shd w:val="clear" w:color="auto" w:fill="FFFFFF"/>
        </w:rPr>
        <w:t>(1), p.47. [Accessed 14 March 2023].</w:t>
      </w:r>
    </w:p>
    <w:p w:rsidR="007425F2" w:rsidRPr="003064BF" w:rsidRDefault="007425F2" w:rsidP="009A313D">
      <w:pPr>
        <w:rPr>
          <w:rFonts w:ascii="Arial" w:hAnsi="Arial" w:cs="Arial"/>
          <w:color w:val="222222"/>
          <w:sz w:val="22"/>
          <w:szCs w:val="22"/>
          <w:shd w:val="clear" w:color="auto" w:fill="FFFFFF"/>
        </w:rPr>
      </w:pPr>
    </w:p>
    <w:p w:rsidR="009A313D" w:rsidRPr="003064BF" w:rsidRDefault="009A313D" w:rsidP="009A313D">
      <w:pPr>
        <w:jc w:val="both"/>
        <w:rPr>
          <w:rFonts w:ascii="Arial" w:hAnsi="Arial" w:cs="Arial"/>
          <w:sz w:val="22"/>
          <w:szCs w:val="22"/>
          <w:u w:val="single"/>
        </w:rPr>
      </w:pPr>
    </w:p>
    <w:sectPr w:rsidR="009A313D" w:rsidRPr="003064BF" w:rsidSect="00D3008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256" w:rsidRDefault="006B5256" w:rsidP="00F41F94">
      <w:r>
        <w:separator/>
      </w:r>
    </w:p>
  </w:endnote>
  <w:endnote w:type="continuationSeparator" w:id="0">
    <w:p w:rsidR="006B5256" w:rsidRDefault="006B5256" w:rsidP="00F41F9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altName w:val="Arial"/>
    <w:charset w:val="00"/>
    <w:family w:val="swiss"/>
    <w:pitch w:val="variable"/>
    <w:sig w:usb0="00000001" w:usb1="400078F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256" w:rsidRDefault="006B5256" w:rsidP="00F41F94">
      <w:r>
        <w:separator/>
      </w:r>
    </w:p>
  </w:footnote>
  <w:footnote w:type="continuationSeparator" w:id="0">
    <w:p w:rsidR="006B5256" w:rsidRDefault="006B5256" w:rsidP="00F41F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AE6C55"/>
    <w:multiLevelType w:val="hybridMultilevel"/>
    <w:tmpl w:val="56A80568"/>
    <w:lvl w:ilvl="0" w:tplc="5CA23944">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5"/>
  </w:hdrShapeDefaults>
  <w:footnotePr>
    <w:footnote w:id="-1"/>
    <w:footnote w:id="0"/>
  </w:footnotePr>
  <w:endnotePr>
    <w:endnote w:id="-1"/>
    <w:endnote w:id="0"/>
  </w:endnotePr>
  <w:compat/>
  <w:rsids>
    <w:rsidRoot w:val="00F41F94"/>
    <w:rsid w:val="00004DD0"/>
    <w:rsid w:val="00005749"/>
    <w:rsid w:val="00010C6E"/>
    <w:rsid w:val="000169B4"/>
    <w:rsid w:val="0002510C"/>
    <w:rsid w:val="0002724E"/>
    <w:rsid w:val="00027911"/>
    <w:rsid w:val="00027B1D"/>
    <w:rsid w:val="00050397"/>
    <w:rsid w:val="00063773"/>
    <w:rsid w:val="0009324A"/>
    <w:rsid w:val="00094CB0"/>
    <w:rsid w:val="000A24B0"/>
    <w:rsid w:val="000A69D4"/>
    <w:rsid w:val="000C421D"/>
    <w:rsid w:val="000E4F60"/>
    <w:rsid w:val="000F1962"/>
    <w:rsid w:val="000F26A3"/>
    <w:rsid w:val="000F2B9E"/>
    <w:rsid w:val="000F7C46"/>
    <w:rsid w:val="001311EF"/>
    <w:rsid w:val="00131A3B"/>
    <w:rsid w:val="0013346E"/>
    <w:rsid w:val="001352F9"/>
    <w:rsid w:val="00135EA5"/>
    <w:rsid w:val="00140B58"/>
    <w:rsid w:val="001464B4"/>
    <w:rsid w:val="001517AE"/>
    <w:rsid w:val="0015258E"/>
    <w:rsid w:val="00155832"/>
    <w:rsid w:val="00180014"/>
    <w:rsid w:val="0018591F"/>
    <w:rsid w:val="001A3BFE"/>
    <w:rsid w:val="001B19D7"/>
    <w:rsid w:val="001B2C53"/>
    <w:rsid w:val="001C18D8"/>
    <w:rsid w:val="001D06A1"/>
    <w:rsid w:val="001D0CE1"/>
    <w:rsid w:val="001D136E"/>
    <w:rsid w:val="00205003"/>
    <w:rsid w:val="002058E7"/>
    <w:rsid w:val="00205CCF"/>
    <w:rsid w:val="00210F23"/>
    <w:rsid w:val="0022552C"/>
    <w:rsid w:val="00232630"/>
    <w:rsid w:val="00234B0B"/>
    <w:rsid w:val="00237809"/>
    <w:rsid w:val="0024376C"/>
    <w:rsid w:val="002473C8"/>
    <w:rsid w:val="002628FC"/>
    <w:rsid w:val="00271583"/>
    <w:rsid w:val="002734C8"/>
    <w:rsid w:val="00273D4C"/>
    <w:rsid w:val="00276A59"/>
    <w:rsid w:val="00294BAD"/>
    <w:rsid w:val="002A4553"/>
    <w:rsid w:val="002B0FE7"/>
    <w:rsid w:val="002C48F5"/>
    <w:rsid w:val="002C69A8"/>
    <w:rsid w:val="002F66E4"/>
    <w:rsid w:val="00300BAE"/>
    <w:rsid w:val="003051DF"/>
    <w:rsid w:val="003064BF"/>
    <w:rsid w:val="003220A4"/>
    <w:rsid w:val="00347F42"/>
    <w:rsid w:val="00356364"/>
    <w:rsid w:val="00365052"/>
    <w:rsid w:val="00365A21"/>
    <w:rsid w:val="00372682"/>
    <w:rsid w:val="0038419E"/>
    <w:rsid w:val="00395A4D"/>
    <w:rsid w:val="003A6A1C"/>
    <w:rsid w:val="003B6428"/>
    <w:rsid w:val="003C026D"/>
    <w:rsid w:val="003D0642"/>
    <w:rsid w:val="003D1368"/>
    <w:rsid w:val="003D5FA4"/>
    <w:rsid w:val="003F27C0"/>
    <w:rsid w:val="003F330E"/>
    <w:rsid w:val="003F78D9"/>
    <w:rsid w:val="00404455"/>
    <w:rsid w:val="00405640"/>
    <w:rsid w:val="004109FE"/>
    <w:rsid w:val="0041757D"/>
    <w:rsid w:val="00422EBA"/>
    <w:rsid w:val="004255E0"/>
    <w:rsid w:val="004376C9"/>
    <w:rsid w:val="00443F5E"/>
    <w:rsid w:val="00463E8A"/>
    <w:rsid w:val="00472D77"/>
    <w:rsid w:val="00486795"/>
    <w:rsid w:val="00486874"/>
    <w:rsid w:val="00487851"/>
    <w:rsid w:val="00493169"/>
    <w:rsid w:val="004A10A4"/>
    <w:rsid w:val="004B0032"/>
    <w:rsid w:val="004B41A3"/>
    <w:rsid w:val="004C0236"/>
    <w:rsid w:val="004C22E1"/>
    <w:rsid w:val="004C5EA1"/>
    <w:rsid w:val="004D02AD"/>
    <w:rsid w:val="004D22F7"/>
    <w:rsid w:val="004D2828"/>
    <w:rsid w:val="004F4A22"/>
    <w:rsid w:val="004F5DA9"/>
    <w:rsid w:val="005037EF"/>
    <w:rsid w:val="00513C57"/>
    <w:rsid w:val="00513E4F"/>
    <w:rsid w:val="0052051E"/>
    <w:rsid w:val="00535BC7"/>
    <w:rsid w:val="00544A96"/>
    <w:rsid w:val="005465A5"/>
    <w:rsid w:val="005636DC"/>
    <w:rsid w:val="00571E94"/>
    <w:rsid w:val="00575E57"/>
    <w:rsid w:val="005765C4"/>
    <w:rsid w:val="005817FB"/>
    <w:rsid w:val="00592F9E"/>
    <w:rsid w:val="005A4E3C"/>
    <w:rsid w:val="005A6F1B"/>
    <w:rsid w:val="005B058D"/>
    <w:rsid w:val="005C4C93"/>
    <w:rsid w:val="005E1013"/>
    <w:rsid w:val="005E73AC"/>
    <w:rsid w:val="006035AE"/>
    <w:rsid w:val="006035B4"/>
    <w:rsid w:val="006159F0"/>
    <w:rsid w:val="006442C9"/>
    <w:rsid w:val="006476F1"/>
    <w:rsid w:val="006A37A2"/>
    <w:rsid w:val="006A5F77"/>
    <w:rsid w:val="006A7A25"/>
    <w:rsid w:val="006B5256"/>
    <w:rsid w:val="006B5F9D"/>
    <w:rsid w:val="006D1409"/>
    <w:rsid w:val="006D38BD"/>
    <w:rsid w:val="006F3921"/>
    <w:rsid w:val="00704F09"/>
    <w:rsid w:val="0071122F"/>
    <w:rsid w:val="00714109"/>
    <w:rsid w:val="00732CF8"/>
    <w:rsid w:val="007425F2"/>
    <w:rsid w:val="00743F90"/>
    <w:rsid w:val="0074426C"/>
    <w:rsid w:val="007451F5"/>
    <w:rsid w:val="007520FC"/>
    <w:rsid w:val="00754260"/>
    <w:rsid w:val="00756854"/>
    <w:rsid w:val="00762BCF"/>
    <w:rsid w:val="00765DD6"/>
    <w:rsid w:val="007669FE"/>
    <w:rsid w:val="007719B6"/>
    <w:rsid w:val="00776F8E"/>
    <w:rsid w:val="007A05ED"/>
    <w:rsid w:val="007A0A87"/>
    <w:rsid w:val="007B263E"/>
    <w:rsid w:val="007B2ACF"/>
    <w:rsid w:val="007B5E04"/>
    <w:rsid w:val="007F370F"/>
    <w:rsid w:val="00803A19"/>
    <w:rsid w:val="008129E7"/>
    <w:rsid w:val="00815A6C"/>
    <w:rsid w:val="008203E1"/>
    <w:rsid w:val="00820C2E"/>
    <w:rsid w:val="00821EF2"/>
    <w:rsid w:val="00837C80"/>
    <w:rsid w:val="00853586"/>
    <w:rsid w:val="008567AF"/>
    <w:rsid w:val="00880BA0"/>
    <w:rsid w:val="008873B4"/>
    <w:rsid w:val="0089206B"/>
    <w:rsid w:val="008957EB"/>
    <w:rsid w:val="008E14A4"/>
    <w:rsid w:val="008E5306"/>
    <w:rsid w:val="00900616"/>
    <w:rsid w:val="00901439"/>
    <w:rsid w:val="009039B7"/>
    <w:rsid w:val="009077BC"/>
    <w:rsid w:val="00920BCE"/>
    <w:rsid w:val="009212AE"/>
    <w:rsid w:val="009349B6"/>
    <w:rsid w:val="00963205"/>
    <w:rsid w:val="00964E14"/>
    <w:rsid w:val="0097253A"/>
    <w:rsid w:val="00986895"/>
    <w:rsid w:val="00990FFB"/>
    <w:rsid w:val="009A313D"/>
    <w:rsid w:val="009A6A25"/>
    <w:rsid w:val="009C6F60"/>
    <w:rsid w:val="009C6F7F"/>
    <w:rsid w:val="009D2F56"/>
    <w:rsid w:val="009D60EB"/>
    <w:rsid w:val="009E380C"/>
    <w:rsid w:val="009E4CDF"/>
    <w:rsid w:val="009E7669"/>
    <w:rsid w:val="009E7FAA"/>
    <w:rsid w:val="00A02BBC"/>
    <w:rsid w:val="00A04E8D"/>
    <w:rsid w:val="00A16F0F"/>
    <w:rsid w:val="00A26444"/>
    <w:rsid w:val="00A776AB"/>
    <w:rsid w:val="00A9011E"/>
    <w:rsid w:val="00A97693"/>
    <w:rsid w:val="00AA2BEB"/>
    <w:rsid w:val="00AC5CB7"/>
    <w:rsid w:val="00AD3820"/>
    <w:rsid w:val="00AD44B1"/>
    <w:rsid w:val="00AD698C"/>
    <w:rsid w:val="00AE2257"/>
    <w:rsid w:val="00AE46DA"/>
    <w:rsid w:val="00B01A5D"/>
    <w:rsid w:val="00B06FF4"/>
    <w:rsid w:val="00B111FE"/>
    <w:rsid w:val="00B24A29"/>
    <w:rsid w:val="00B5310D"/>
    <w:rsid w:val="00B649A0"/>
    <w:rsid w:val="00B66447"/>
    <w:rsid w:val="00B677F0"/>
    <w:rsid w:val="00B71D8E"/>
    <w:rsid w:val="00BA3905"/>
    <w:rsid w:val="00BB7412"/>
    <w:rsid w:val="00BD2228"/>
    <w:rsid w:val="00BE2E19"/>
    <w:rsid w:val="00BF3A19"/>
    <w:rsid w:val="00C13D01"/>
    <w:rsid w:val="00C24336"/>
    <w:rsid w:val="00C368D1"/>
    <w:rsid w:val="00C43790"/>
    <w:rsid w:val="00C4634D"/>
    <w:rsid w:val="00C50356"/>
    <w:rsid w:val="00C63265"/>
    <w:rsid w:val="00C63E63"/>
    <w:rsid w:val="00C72586"/>
    <w:rsid w:val="00C768EB"/>
    <w:rsid w:val="00C962D0"/>
    <w:rsid w:val="00CD262D"/>
    <w:rsid w:val="00CD7C36"/>
    <w:rsid w:val="00CE3FC7"/>
    <w:rsid w:val="00CF0F91"/>
    <w:rsid w:val="00D101D2"/>
    <w:rsid w:val="00D12FBD"/>
    <w:rsid w:val="00D24C1F"/>
    <w:rsid w:val="00D3008C"/>
    <w:rsid w:val="00D331A4"/>
    <w:rsid w:val="00D353FF"/>
    <w:rsid w:val="00D61C88"/>
    <w:rsid w:val="00D7136F"/>
    <w:rsid w:val="00D73091"/>
    <w:rsid w:val="00D733EA"/>
    <w:rsid w:val="00D82793"/>
    <w:rsid w:val="00D90BE4"/>
    <w:rsid w:val="00D92AF0"/>
    <w:rsid w:val="00DA2EDF"/>
    <w:rsid w:val="00DA3EF0"/>
    <w:rsid w:val="00DD0B64"/>
    <w:rsid w:val="00DF0BD8"/>
    <w:rsid w:val="00E0706B"/>
    <w:rsid w:val="00E109D2"/>
    <w:rsid w:val="00E10CBE"/>
    <w:rsid w:val="00E17EEB"/>
    <w:rsid w:val="00E203A4"/>
    <w:rsid w:val="00E361CD"/>
    <w:rsid w:val="00E46D4C"/>
    <w:rsid w:val="00E707A1"/>
    <w:rsid w:val="00E842DA"/>
    <w:rsid w:val="00E86C09"/>
    <w:rsid w:val="00E94B46"/>
    <w:rsid w:val="00EA5C32"/>
    <w:rsid w:val="00EB248D"/>
    <w:rsid w:val="00EB7DD7"/>
    <w:rsid w:val="00ED5DA0"/>
    <w:rsid w:val="00ED74B3"/>
    <w:rsid w:val="00EE3CC9"/>
    <w:rsid w:val="00EE4A2F"/>
    <w:rsid w:val="00EE5E4F"/>
    <w:rsid w:val="00F07E8A"/>
    <w:rsid w:val="00F1188F"/>
    <w:rsid w:val="00F1612C"/>
    <w:rsid w:val="00F2713C"/>
    <w:rsid w:val="00F319B8"/>
    <w:rsid w:val="00F41F94"/>
    <w:rsid w:val="00F4434B"/>
    <w:rsid w:val="00F4736B"/>
    <w:rsid w:val="00F5721B"/>
    <w:rsid w:val="00F66354"/>
    <w:rsid w:val="00F7095B"/>
    <w:rsid w:val="00F73B69"/>
    <w:rsid w:val="00F742A4"/>
    <w:rsid w:val="00F76118"/>
    <w:rsid w:val="00FA4EAC"/>
    <w:rsid w:val="00FD0455"/>
    <w:rsid w:val="00FD56FA"/>
    <w:rsid w:val="00FE7DA6"/>
    <w:rsid w:val="00FF5D5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F9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F94"/>
    <w:pPr>
      <w:spacing w:after="160" w:line="25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404455"/>
    <w:rPr>
      <w:color w:val="0000FF"/>
      <w:u w:val="single"/>
    </w:rPr>
  </w:style>
  <w:style w:type="character" w:styleId="Emphasis">
    <w:name w:val="Emphasis"/>
    <w:basedOn w:val="DefaultParagraphFont"/>
    <w:uiPriority w:val="20"/>
    <w:qFormat/>
    <w:rsid w:val="00CD7C36"/>
    <w:rPr>
      <w:i/>
      <w:iCs/>
    </w:rPr>
  </w:style>
  <w:style w:type="character" w:styleId="FollowedHyperlink">
    <w:name w:val="FollowedHyperlink"/>
    <w:basedOn w:val="DefaultParagraphFont"/>
    <w:uiPriority w:val="99"/>
    <w:semiHidden/>
    <w:unhideWhenUsed/>
    <w:rsid w:val="00986895"/>
    <w:rPr>
      <w:color w:val="954F72" w:themeColor="followedHyperlink"/>
      <w:u w:val="single"/>
    </w:rPr>
  </w:style>
  <w:style w:type="character" w:customStyle="1" w:styleId="UnresolvedMention">
    <w:name w:val="Unresolved Mention"/>
    <w:basedOn w:val="DefaultParagraphFont"/>
    <w:uiPriority w:val="99"/>
    <w:semiHidden/>
    <w:unhideWhenUsed/>
    <w:rsid w:val="00F7095B"/>
    <w:rPr>
      <w:color w:val="605E5C"/>
      <w:shd w:val="clear" w:color="auto" w:fill="E1DFDD"/>
    </w:rPr>
  </w:style>
  <w:style w:type="paragraph" w:styleId="NormalWeb">
    <w:name w:val="Normal (Web)"/>
    <w:basedOn w:val="Normal"/>
    <w:uiPriority w:val="99"/>
    <w:unhideWhenUsed/>
    <w:rsid w:val="004D22F7"/>
    <w:pPr>
      <w:spacing w:before="100" w:beforeAutospacing="1" w:after="100" w:afterAutospacing="1"/>
    </w:pPr>
  </w:style>
  <w:style w:type="character" w:customStyle="1" w:styleId="ref-lnk">
    <w:name w:val="ref-lnk"/>
    <w:basedOn w:val="DefaultParagraphFont"/>
    <w:rsid w:val="003D1368"/>
  </w:style>
  <w:style w:type="character" w:customStyle="1" w:styleId="off-screen">
    <w:name w:val="off-screen"/>
    <w:basedOn w:val="DefaultParagraphFont"/>
    <w:rsid w:val="003D1368"/>
  </w:style>
</w:styles>
</file>

<file path=word/webSettings.xml><?xml version="1.0" encoding="utf-8"?>
<w:webSettings xmlns:r="http://schemas.openxmlformats.org/officeDocument/2006/relationships" xmlns:w="http://schemas.openxmlformats.org/wordprocessingml/2006/main">
  <w:divs>
    <w:div w:id="984431556">
      <w:bodyDiv w:val="1"/>
      <w:marLeft w:val="0"/>
      <w:marRight w:val="0"/>
      <w:marTop w:val="0"/>
      <w:marBottom w:val="0"/>
      <w:divBdr>
        <w:top w:val="none" w:sz="0" w:space="0" w:color="auto"/>
        <w:left w:val="none" w:sz="0" w:space="0" w:color="auto"/>
        <w:bottom w:val="none" w:sz="0" w:space="0" w:color="auto"/>
        <w:right w:val="none" w:sz="0" w:space="0" w:color="auto"/>
      </w:divBdr>
    </w:div>
    <w:div w:id="1642541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5614263.2020.1772782" TargetMode="External"/><Relationship Id="rId3" Type="http://schemas.openxmlformats.org/officeDocument/2006/relationships/settings" Target="settings.xml"/><Relationship Id="rId7" Type="http://schemas.openxmlformats.org/officeDocument/2006/relationships/hyperlink" Target="https://www.app.college.police.uk/app-content/critical-incident-management/types-of-critical-incid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jesi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11</Pages>
  <Words>5225</Words>
  <Characters>29786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Lewis,Jack swp8097</dc:creator>
  <cp:lastModifiedBy>neil lewis</cp:lastModifiedBy>
  <cp:revision>6</cp:revision>
  <dcterms:created xsi:type="dcterms:W3CDTF">2023-05-21T15:45:00Z</dcterms:created>
  <dcterms:modified xsi:type="dcterms:W3CDTF">2023-05-21T15:56:00Z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2023-03-13T12:22:13Z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5283e255-54a7-4b34-a920-96835a9b362e</vt:lpwstr>
  </property>
  <property fmtid="{D5CDD505-2E9C-101B-9397-08002B2CF9AE}" pid="8" name="MSIP_Label_66cf8fe5-b7b7-4df7-b38d-1c61ac2f6639_ContentBits">
    <vt:lpwstr>0</vt:lpwstr>
  </property>
</Properties>
</file>