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943643" w14:textId="77777777" w:rsidR="00B13703" w:rsidRDefault="000E3B2E" w:rsidP="00492078">
      <w:pPr>
        <w:spacing w:line="360" w:lineRule="auto"/>
        <w:rPr>
          <w:rFonts w:ascii="Arial" w:hAnsi="Arial" w:cs="Arial"/>
          <w:b/>
          <w:bCs/>
          <w:sz w:val="22"/>
          <w:szCs w:val="22"/>
        </w:rPr>
      </w:pPr>
      <w:r>
        <w:rPr>
          <w:rFonts w:ascii="Arial" w:hAnsi="Arial" w:cs="Arial"/>
          <w:b/>
          <w:bCs/>
          <w:sz w:val="22"/>
          <w:szCs w:val="22"/>
        </w:rPr>
        <w:t>NAME</w:t>
      </w:r>
      <w:r w:rsidR="00B13703">
        <w:rPr>
          <w:rFonts w:ascii="Arial" w:hAnsi="Arial" w:cs="Arial"/>
          <w:b/>
          <w:bCs/>
          <w:sz w:val="22"/>
          <w:szCs w:val="22"/>
        </w:rPr>
        <w:t>:</w:t>
      </w:r>
    </w:p>
    <w:p w14:paraId="51DE72EF" w14:textId="77777777" w:rsidR="001601FB" w:rsidRDefault="001601FB" w:rsidP="00492078">
      <w:pPr>
        <w:spacing w:line="360" w:lineRule="auto"/>
        <w:rPr>
          <w:rFonts w:ascii="Arial" w:hAnsi="Arial" w:cs="Arial"/>
          <w:b/>
          <w:bCs/>
          <w:sz w:val="22"/>
          <w:szCs w:val="22"/>
        </w:rPr>
      </w:pPr>
    </w:p>
    <w:p w14:paraId="456009BD" w14:textId="7EED9826" w:rsidR="001601FB" w:rsidRDefault="001601FB" w:rsidP="00492078">
      <w:pPr>
        <w:spacing w:line="360" w:lineRule="auto"/>
        <w:rPr>
          <w:rFonts w:ascii="Arial" w:hAnsi="Arial" w:cs="Arial"/>
          <w:b/>
          <w:bCs/>
          <w:sz w:val="22"/>
          <w:szCs w:val="22"/>
        </w:rPr>
      </w:pPr>
      <w:r>
        <w:rPr>
          <w:rFonts w:ascii="Arial" w:hAnsi="Arial" w:cs="Arial"/>
          <w:b/>
          <w:bCs/>
          <w:sz w:val="22"/>
          <w:szCs w:val="22"/>
        </w:rPr>
        <w:t>PHUMLA PRECIOUS GASA</w:t>
      </w:r>
    </w:p>
    <w:p w14:paraId="6696B426" w14:textId="77777777" w:rsidR="00B13703" w:rsidRDefault="00B13703" w:rsidP="00492078">
      <w:pPr>
        <w:spacing w:line="360" w:lineRule="auto"/>
        <w:rPr>
          <w:rFonts w:ascii="Arial" w:hAnsi="Arial" w:cs="Arial"/>
          <w:b/>
          <w:bCs/>
          <w:sz w:val="22"/>
          <w:szCs w:val="22"/>
        </w:rPr>
      </w:pPr>
    </w:p>
    <w:p w14:paraId="24B003CF" w14:textId="0BE56D14" w:rsidR="001601FB" w:rsidRDefault="00B13703" w:rsidP="00492078">
      <w:pPr>
        <w:spacing w:line="360" w:lineRule="auto"/>
        <w:rPr>
          <w:rFonts w:ascii="Arial" w:hAnsi="Arial" w:cs="Arial"/>
          <w:b/>
          <w:bCs/>
          <w:sz w:val="22"/>
          <w:szCs w:val="22"/>
        </w:rPr>
      </w:pPr>
      <w:r>
        <w:rPr>
          <w:rFonts w:ascii="Arial" w:hAnsi="Arial" w:cs="Arial"/>
          <w:b/>
          <w:bCs/>
          <w:sz w:val="22"/>
          <w:szCs w:val="22"/>
        </w:rPr>
        <w:t>MODULE:</w:t>
      </w:r>
    </w:p>
    <w:p w14:paraId="5D36E7B5" w14:textId="77777777" w:rsidR="001601FB" w:rsidRDefault="001601FB" w:rsidP="00492078">
      <w:pPr>
        <w:spacing w:line="360" w:lineRule="auto"/>
        <w:rPr>
          <w:rFonts w:ascii="Arial" w:hAnsi="Arial" w:cs="Arial"/>
          <w:b/>
          <w:bCs/>
          <w:sz w:val="22"/>
          <w:szCs w:val="22"/>
        </w:rPr>
      </w:pPr>
    </w:p>
    <w:p w14:paraId="7CE02360" w14:textId="33FC2BE9" w:rsidR="001601FB" w:rsidRDefault="00E051B9" w:rsidP="00492078">
      <w:pPr>
        <w:spacing w:line="360" w:lineRule="auto"/>
        <w:rPr>
          <w:rFonts w:ascii="Arial" w:hAnsi="Arial" w:cs="Arial"/>
          <w:b/>
          <w:bCs/>
          <w:sz w:val="22"/>
          <w:szCs w:val="22"/>
        </w:rPr>
      </w:pPr>
      <w:r>
        <w:rPr>
          <w:rFonts w:ascii="Arial" w:hAnsi="Arial" w:cs="Arial"/>
          <w:b/>
          <w:bCs/>
          <w:sz w:val="22"/>
          <w:szCs w:val="22"/>
        </w:rPr>
        <w:t>PRINCIPLES OF HEALTH AND SOCIAL CARE PRACTICE</w:t>
      </w:r>
    </w:p>
    <w:p w14:paraId="24D297C6" w14:textId="67832F01" w:rsidR="00E051B9" w:rsidRDefault="00E051B9" w:rsidP="00492078">
      <w:pPr>
        <w:spacing w:line="360" w:lineRule="auto"/>
        <w:rPr>
          <w:rFonts w:ascii="Arial" w:hAnsi="Arial" w:cs="Arial"/>
          <w:b/>
          <w:bCs/>
          <w:sz w:val="22"/>
          <w:szCs w:val="22"/>
        </w:rPr>
      </w:pPr>
      <w:r>
        <w:rPr>
          <w:rFonts w:ascii="Arial" w:hAnsi="Arial" w:cs="Arial"/>
          <w:b/>
          <w:bCs/>
          <w:sz w:val="22"/>
          <w:szCs w:val="22"/>
        </w:rPr>
        <w:t>BM</w:t>
      </w:r>
      <w:r w:rsidR="00F20701">
        <w:rPr>
          <w:rFonts w:ascii="Arial" w:hAnsi="Arial" w:cs="Arial"/>
          <w:b/>
          <w:bCs/>
          <w:sz w:val="22"/>
          <w:szCs w:val="22"/>
        </w:rPr>
        <w:t>HP5016</w:t>
      </w:r>
    </w:p>
    <w:p w14:paraId="330D77B9" w14:textId="77777777" w:rsidR="00B13703" w:rsidRDefault="00B13703" w:rsidP="00492078">
      <w:pPr>
        <w:spacing w:line="360" w:lineRule="auto"/>
        <w:rPr>
          <w:rFonts w:ascii="Arial" w:hAnsi="Arial" w:cs="Arial"/>
          <w:b/>
          <w:bCs/>
          <w:sz w:val="22"/>
          <w:szCs w:val="22"/>
        </w:rPr>
      </w:pPr>
    </w:p>
    <w:p w14:paraId="0AAC756F" w14:textId="7BEC77E9" w:rsidR="00B13703" w:rsidRDefault="00B13703" w:rsidP="00492078">
      <w:pPr>
        <w:spacing w:line="360" w:lineRule="auto"/>
        <w:rPr>
          <w:rFonts w:ascii="Arial" w:hAnsi="Arial" w:cs="Arial"/>
          <w:b/>
          <w:bCs/>
          <w:sz w:val="22"/>
          <w:szCs w:val="22"/>
        </w:rPr>
      </w:pPr>
      <w:r>
        <w:rPr>
          <w:rFonts w:ascii="Arial" w:hAnsi="Arial" w:cs="Arial"/>
          <w:b/>
          <w:bCs/>
          <w:sz w:val="22"/>
          <w:szCs w:val="22"/>
        </w:rPr>
        <w:t>TUTOR:</w:t>
      </w:r>
    </w:p>
    <w:p w14:paraId="26237241" w14:textId="77777777" w:rsidR="003C4CB8" w:rsidRDefault="003C4CB8" w:rsidP="00492078">
      <w:pPr>
        <w:spacing w:line="360" w:lineRule="auto"/>
        <w:rPr>
          <w:rFonts w:ascii="Arial" w:hAnsi="Arial" w:cs="Arial"/>
          <w:b/>
          <w:bCs/>
          <w:sz w:val="22"/>
          <w:szCs w:val="22"/>
        </w:rPr>
      </w:pPr>
    </w:p>
    <w:p w14:paraId="26367272" w14:textId="2BFAC69D" w:rsidR="003C4CB8" w:rsidRDefault="008B608E" w:rsidP="00492078">
      <w:pPr>
        <w:spacing w:line="360" w:lineRule="auto"/>
        <w:rPr>
          <w:rFonts w:ascii="Arial" w:hAnsi="Arial" w:cs="Arial"/>
          <w:b/>
          <w:bCs/>
          <w:sz w:val="22"/>
          <w:szCs w:val="22"/>
        </w:rPr>
      </w:pPr>
      <w:r>
        <w:rPr>
          <w:rFonts w:ascii="Arial" w:hAnsi="Arial" w:cs="Arial"/>
          <w:b/>
          <w:bCs/>
          <w:sz w:val="22"/>
          <w:szCs w:val="22"/>
        </w:rPr>
        <w:t xml:space="preserve">AISHAT </w:t>
      </w:r>
      <w:r w:rsidR="006550EE">
        <w:rPr>
          <w:rFonts w:ascii="Arial" w:hAnsi="Arial" w:cs="Arial"/>
          <w:b/>
          <w:bCs/>
          <w:sz w:val="22"/>
          <w:szCs w:val="22"/>
        </w:rPr>
        <w:t>BAKRE</w:t>
      </w:r>
    </w:p>
    <w:p w14:paraId="79A541AF" w14:textId="77777777" w:rsidR="001601FB" w:rsidRDefault="001601FB" w:rsidP="00492078">
      <w:pPr>
        <w:spacing w:line="360" w:lineRule="auto"/>
        <w:rPr>
          <w:rFonts w:ascii="Arial" w:hAnsi="Arial" w:cs="Arial"/>
          <w:b/>
          <w:bCs/>
          <w:sz w:val="22"/>
          <w:szCs w:val="22"/>
        </w:rPr>
      </w:pPr>
    </w:p>
    <w:p w14:paraId="4EF65285" w14:textId="77777777" w:rsidR="001601FB" w:rsidRDefault="001601FB" w:rsidP="00492078">
      <w:pPr>
        <w:spacing w:line="360" w:lineRule="auto"/>
        <w:rPr>
          <w:rFonts w:ascii="Arial" w:hAnsi="Arial" w:cs="Arial"/>
          <w:b/>
          <w:bCs/>
          <w:sz w:val="22"/>
          <w:szCs w:val="22"/>
        </w:rPr>
      </w:pPr>
    </w:p>
    <w:p w14:paraId="1AFF8ECF" w14:textId="77777777" w:rsidR="00274954" w:rsidRDefault="00B13703" w:rsidP="00492078">
      <w:pPr>
        <w:spacing w:line="360" w:lineRule="auto"/>
        <w:rPr>
          <w:rFonts w:ascii="Arial" w:hAnsi="Arial" w:cs="Arial"/>
          <w:b/>
          <w:bCs/>
          <w:sz w:val="22"/>
          <w:szCs w:val="22"/>
        </w:rPr>
      </w:pPr>
      <w:r>
        <w:rPr>
          <w:rFonts w:ascii="Arial" w:hAnsi="Arial" w:cs="Arial"/>
          <w:b/>
          <w:bCs/>
          <w:sz w:val="22"/>
          <w:szCs w:val="22"/>
        </w:rPr>
        <w:t>STUDEDENT NUMBER:</w:t>
      </w:r>
    </w:p>
    <w:p w14:paraId="0F99A031" w14:textId="77777777" w:rsidR="00E6312E" w:rsidRDefault="00E6312E" w:rsidP="00492078">
      <w:pPr>
        <w:spacing w:line="360" w:lineRule="auto"/>
        <w:rPr>
          <w:rFonts w:ascii="Arial" w:hAnsi="Arial" w:cs="Arial"/>
          <w:b/>
          <w:bCs/>
          <w:sz w:val="22"/>
          <w:szCs w:val="22"/>
        </w:rPr>
      </w:pPr>
    </w:p>
    <w:p w14:paraId="4BE099C9" w14:textId="14D6F052" w:rsidR="001601FB" w:rsidRDefault="001F7560" w:rsidP="00492078">
      <w:pPr>
        <w:spacing w:line="360" w:lineRule="auto"/>
        <w:rPr>
          <w:rFonts w:ascii="Arial" w:hAnsi="Arial" w:cs="Arial"/>
          <w:b/>
          <w:bCs/>
          <w:sz w:val="22"/>
          <w:szCs w:val="22"/>
        </w:rPr>
      </w:pPr>
      <w:r>
        <w:rPr>
          <w:rFonts w:ascii="Arial" w:hAnsi="Arial" w:cs="Arial"/>
          <w:b/>
          <w:bCs/>
          <w:sz w:val="22"/>
          <w:szCs w:val="22"/>
        </w:rPr>
        <w:t>22</w:t>
      </w:r>
      <w:r w:rsidR="00036279">
        <w:rPr>
          <w:rFonts w:ascii="Arial" w:hAnsi="Arial" w:cs="Arial"/>
          <w:b/>
          <w:bCs/>
          <w:sz w:val="22"/>
          <w:szCs w:val="22"/>
        </w:rPr>
        <w:t>36694</w:t>
      </w:r>
    </w:p>
    <w:p w14:paraId="691A3DBC" w14:textId="77777777" w:rsidR="001601FB" w:rsidRDefault="001601FB" w:rsidP="00492078">
      <w:pPr>
        <w:spacing w:line="360" w:lineRule="auto"/>
        <w:rPr>
          <w:rFonts w:ascii="Arial" w:hAnsi="Arial" w:cs="Arial"/>
          <w:b/>
          <w:bCs/>
          <w:sz w:val="22"/>
          <w:szCs w:val="22"/>
        </w:rPr>
      </w:pPr>
    </w:p>
    <w:p w14:paraId="47A71697" w14:textId="77777777" w:rsidR="00274954" w:rsidRDefault="00274954" w:rsidP="00492078">
      <w:pPr>
        <w:spacing w:line="360" w:lineRule="auto"/>
        <w:rPr>
          <w:rFonts w:ascii="Arial" w:hAnsi="Arial" w:cs="Arial"/>
          <w:b/>
          <w:bCs/>
          <w:sz w:val="22"/>
          <w:szCs w:val="22"/>
        </w:rPr>
      </w:pPr>
    </w:p>
    <w:p w14:paraId="29E841CF" w14:textId="77777777" w:rsidR="00274954" w:rsidRDefault="00274954" w:rsidP="00492078">
      <w:pPr>
        <w:spacing w:line="360" w:lineRule="auto"/>
        <w:rPr>
          <w:rFonts w:ascii="Arial" w:hAnsi="Arial" w:cs="Arial"/>
          <w:b/>
          <w:bCs/>
          <w:sz w:val="22"/>
          <w:szCs w:val="22"/>
        </w:rPr>
      </w:pPr>
      <w:r>
        <w:rPr>
          <w:rFonts w:ascii="Arial" w:hAnsi="Arial" w:cs="Arial"/>
          <w:b/>
          <w:bCs/>
          <w:sz w:val="22"/>
          <w:szCs w:val="22"/>
        </w:rPr>
        <w:t>ASSIGNMENT:</w:t>
      </w:r>
    </w:p>
    <w:p w14:paraId="458E7129" w14:textId="77777777" w:rsidR="00036279" w:rsidRDefault="00036279" w:rsidP="00492078">
      <w:pPr>
        <w:spacing w:line="360" w:lineRule="auto"/>
        <w:rPr>
          <w:rFonts w:ascii="Arial" w:hAnsi="Arial" w:cs="Arial"/>
          <w:b/>
          <w:bCs/>
          <w:sz w:val="22"/>
          <w:szCs w:val="22"/>
        </w:rPr>
      </w:pPr>
    </w:p>
    <w:p w14:paraId="5529FDF2" w14:textId="2D1BAA28" w:rsidR="00036279" w:rsidRDefault="00036279" w:rsidP="00492078">
      <w:pPr>
        <w:spacing w:line="360" w:lineRule="auto"/>
        <w:rPr>
          <w:rFonts w:ascii="Arial" w:hAnsi="Arial" w:cs="Arial"/>
          <w:b/>
          <w:bCs/>
          <w:sz w:val="22"/>
          <w:szCs w:val="22"/>
        </w:rPr>
      </w:pPr>
      <w:r>
        <w:rPr>
          <w:rFonts w:ascii="Arial" w:hAnsi="Arial" w:cs="Arial"/>
          <w:b/>
          <w:bCs/>
          <w:sz w:val="22"/>
          <w:szCs w:val="22"/>
        </w:rPr>
        <w:t>COMPONENT 2: WRITTEN REPORT</w:t>
      </w:r>
    </w:p>
    <w:p w14:paraId="5B08E1F6" w14:textId="77777777" w:rsidR="00274954" w:rsidRDefault="00274954" w:rsidP="00492078">
      <w:pPr>
        <w:spacing w:line="360" w:lineRule="auto"/>
        <w:rPr>
          <w:rFonts w:ascii="Arial" w:hAnsi="Arial" w:cs="Arial"/>
          <w:b/>
          <w:bCs/>
          <w:sz w:val="22"/>
          <w:szCs w:val="22"/>
        </w:rPr>
      </w:pPr>
    </w:p>
    <w:p w14:paraId="438F307F" w14:textId="77777777" w:rsidR="00274954" w:rsidRDefault="00274954" w:rsidP="00492078">
      <w:pPr>
        <w:spacing w:line="360" w:lineRule="auto"/>
        <w:rPr>
          <w:rFonts w:ascii="Arial" w:hAnsi="Arial" w:cs="Arial"/>
          <w:b/>
          <w:bCs/>
          <w:sz w:val="22"/>
          <w:szCs w:val="22"/>
        </w:rPr>
      </w:pPr>
    </w:p>
    <w:p w14:paraId="42ADB9A1" w14:textId="77777777" w:rsidR="00274954" w:rsidRDefault="00274954" w:rsidP="00492078">
      <w:pPr>
        <w:spacing w:line="360" w:lineRule="auto"/>
        <w:rPr>
          <w:rFonts w:ascii="Arial" w:hAnsi="Arial" w:cs="Arial"/>
          <w:b/>
          <w:bCs/>
          <w:sz w:val="22"/>
          <w:szCs w:val="22"/>
        </w:rPr>
      </w:pPr>
    </w:p>
    <w:p w14:paraId="1A121EFF" w14:textId="77777777" w:rsidR="00274954" w:rsidRDefault="00274954" w:rsidP="00492078">
      <w:pPr>
        <w:spacing w:line="360" w:lineRule="auto"/>
        <w:rPr>
          <w:rFonts w:ascii="Arial" w:hAnsi="Arial" w:cs="Arial"/>
          <w:b/>
          <w:bCs/>
          <w:sz w:val="22"/>
          <w:szCs w:val="22"/>
        </w:rPr>
      </w:pPr>
    </w:p>
    <w:p w14:paraId="47A33D28" w14:textId="5E0CB3C0" w:rsidR="001615FD" w:rsidRDefault="00390A61" w:rsidP="00492078">
      <w:pPr>
        <w:spacing w:line="360" w:lineRule="auto"/>
        <w:rPr>
          <w:rFonts w:ascii="Arial" w:hAnsi="Arial" w:cs="Arial"/>
          <w:b/>
          <w:bCs/>
          <w:sz w:val="22"/>
          <w:szCs w:val="22"/>
        </w:rPr>
      </w:pPr>
      <w:r>
        <w:rPr>
          <w:rFonts w:ascii="Arial" w:hAnsi="Arial" w:cs="Arial"/>
          <w:b/>
          <w:bCs/>
          <w:sz w:val="22"/>
          <w:szCs w:val="22"/>
        </w:rPr>
        <w:lastRenderedPageBreak/>
        <w:t xml:space="preserve">PERSON CENTRED CARE </w:t>
      </w:r>
      <w:r w:rsidR="00394B7C">
        <w:rPr>
          <w:rFonts w:ascii="Arial" w:hAnsi="Arial" w:cs="Arial"/>
          <w:b/>
          <w:bCs/>
          <w:sz w:val="22"/>
          <w:szCs w:val="22"/>
        </w:rPr>
        <w:t>(PCC) AND PARTNERSHIP WORKING (</w:t>
      </w:r>
      <w:r w:rsidR="001615FD">
        <w:rPr>
          <w:rFonts w:ascii="Arial" w:hAnsi="Arial" w:cs="Arial"/>
          <w:b/>
          <w:bCs/>
          <w:sz w:val="22"/>
          <w:szCs w:val="22"/>
        </w:rPr>
        <w:t>PW) REPORT:</w:t>
      </w:r>
    </w:p>
    <w:p w14:paraId="04A75AA2" w14:textId="77777777" w:rsidR="001615FD" w:rsidRDefault="001615FD" w:rsidP="00492078">
      <w:pPr>
        <w:spacing w:line="360" w:lineRule="auto"/>
        <w:rPr>
          <w:rFonts w:ascii="Arial" w:hAnsi="Arial" w:cs="Arial"/>
          <w:b/>
          <w:bCs/>
          <w:sz w:val="22"/>
          <w:szCs w:val="22"/>
        </w:rPr>
      </w:pPr>
    </w:p>
    <w:p w14:paraId="1A0711DB" w14:textId="5C6E0AF6" w:rsidR="00492078" w:rsidRPr="00492078" w:rsidRDefault="00FE5DAB" w:rsidP="00492078">
      <w:pPr>
        <w:spacing w:line="360" w:lineRule="auto"/>
        <w:rPr>
          <w:rFonts w:ascii="Arial" w:hAnsi="Arial" w:cs="Arial"/>
          <w:sz w:val="22"/>
          <w:szCs w:val="22"/>
        </w:rPr>
      </w:pPr>
      <w:r>
        <w:rPr>
          <w:rFonts w:ascii="Arial" w:hAnsi="Arial" w:cs="Arial"/>
          <w:b/>
          <w:bCs/>
          <w:sz w:val="22"/>
          <w:szCs w:val="22"/>
        </w:rPr>
        <w:t xml:space="preserve">ABSTRACT: </w:t>
      </w:r>
    </w:p>
    <w:p w14:paraId="1C44C272" w14:textId="77777777" w:rsidR="00492078" w:rsidRPr="00492078" w:rsidRDefault="00492078" w:rsidP="00492078">
      <w:pPr>
        <w:spacing w:line="360" w:lineRule="auto"/>
        <w:rPr>
          <w:rFonts w:ascii="Arial" w:hAnsi="Arial" w:cs="Arial"/>
          <w:sz w:val="22"/>
          <w:szCs w:val="22"/>
        </w:rPr>
      </w:pPr>
    </w:p>
    <w:p w14:paraId="17289100" w14:textId="36137A61" w:rsidR="00492078" w:rsidRPr="00492078" w:rsidRDefault="00492078" w:rsidP="00492078">
      <w:pPr>
        <w:spacing w:line="360" w:lineRule="auto"/>
        <w:rPr>
          <w:rFonts w:ascii="Arial" w:hAnsi="Arial" w:cs="Arial"/>
          <w:sz w:val="22"/>
          <w:szCs w:val="22"/>
        </w:rPr>
      </w:pPr>
      <w:r w:rsidRPr="00492078">
        <w:rPr>
          <w:rFonts w:ascii="Arial" w:hAnsi="Arial" w:cs="Arial"/>
          <w:sz w:val="22"/>
          <w:szCs w:val="22"/>
        </w:rPr>
        <w:t>This report critically explores Person-Centred Care (PCC) and Partnership Working (PW) within community mental health services in the United Kingdom. P</w:t>
      </w:r>
      <w:r w:rsidR="00205F63">
        <w:rPr>
          <w:rFonts w:ascii="Arial" w:hAnsi="Arial" w:cs="Arial"/>
          <w:sz w:val="22"/>
          <w:szCs w:val="22"/>
        </w:rPr>
        <w:t>erson centred care</w:t>
      </w:r>
      <w:r w:rsidRPr="00492078">
        <w:rPr>
          <w:rFonts w:ascii="Arial" w:hAnsi="Arial" w:cs="Arial"/>
          <w:sz w:val="22"/>
          <w:szCs w:val="22"/>
        </w:rPr>
        <w:t xml:space="preserve"> </w:t>
      </w:r>
      <w:proofErr w:type="gramStart"/>
      <w:r w:rsidRPr="00492078">
        <w:rPr>
          <w:rFonts w:ascii="Arial" w:hAnsi="Arial" w:cs="Arial"/>
          <w:sz w:val="22"/>
          <w:szCs w:val="22"/>
        </w:rPr>
        <w:t xml:space="preserve">is </w:t>
      </w:r>
      <w:r w:rsidR="00205F63">
        <w:rPr>
          <w:rFonts w:ascii="Arial" w:hAnsi="Arial" w:cs="Arial"/>
          <w:sz w:val="22"/>
          <w:szCs w:val="22"/>
        </w:rPr>
        <w:t>identified</w:t>
      </w:r>
      <w:proofErr w:type="gramEnd"/>
      <w:r w:rsidRPr="00492078">
        <w:rPr>
          <w:rFonts w:ascii="Arial" w:hAnsi="Arial" w:cs="Arial"/>
          <w:sz w:val="22"/>
          <w:szCs w:val="22"/>
        </w:rPr>
        <w:t xml:space="preserve"> as an approach that prioritises the individual’s needs, preferences, and values, ensuring active involvement in care decisions (Health Foundation, 2016). </w:t>
      </w:r>
      <w:r w:rsidR="003403D0" w:rsidRPr="00492078">
        <w:rPr>
          <w:rFonts w:ascii="Arial" w:hAnsi="Arial" w:cs="Arial"/>
          <w:sz w:val="22"/>
          <w:szCs w:val="22"/>
        </w:rPr>
        <w:t>P</w:t>
      </w:r>
      <w:r w:rsidR="003403D0">
        <w:rPr>
          <w:rFonts w:ascii="Arial" w:hAnsi="Arial" w:cs="Arial"/>
          <w:sz w:val="22"/>
          <w:szCs w:val="22"/>
        </w:rPr>
        <w:t>artnership working</w:t>
      </w:r>
      <w:r w:rsidRPr="00492078">
        <w:rPr>
          <w:rFonts w:ascii="Arial" w:hAnsi="Arial" w:cs="Arial"/>
          <w:sz w:val="22"/>
          <w:szCs w:val="22"/>
        </w:rPr>
        <w:t xml:space="preserve"> </w:t>
      </w:r>
      <w:proofErr w:type="gramStart"/>
      <w:r w:rsidRPr="00492078">
        <w:rPr>
          <w:rFonts w:ascii="Arial" w:hAnsi="Arial" w:cs="Arial"/>
          <w:sz w:val="22"/>
          <w:szCs w:val="22"/>
        </w:rPr>
        <w:t xml:space="preserve">is </w:t>
      </w:r>
      <w:r w:rsidR="00280BA8">
        <w:rPr>
          <w:rFonts w:ascii="Arial" w:hAnsi="Arial" w:cs="Arial"/>
          <w:sz w:val="22"/>
          <w:szCs w:val="22"/>
        </w:rPr>
        <w:t>exp</w:t>
      </w:r>
      <w:r w:rsidR="00FC57E1">
        <w:rPr>
          <w:rFonts w:ascii="Arial" w:hAnsi="Arial" w:cs="Arial"/>
          <w:sz w:val="22"/>
          <w:szCs w:val="22"/>
        </w:rPr>
        <w:t>lored</w:t>
      </w:r>
      <w:proofErr w:type="gramEnd"/>
      <w:r w:rsidR="00320B68">
        <w:rPr>
          <w:rFonts w:ascii="Arial" w:hAnsi="Arial" w:cs="Arial"/>
          <w:sz w:val="22"/>
          <w:szCs w:val="22"/>
        </w:rPr>
        <w:t xml:space="preserve"> </w:t>
      </w:r>
      <w:r w:rsidRPr="00492078">
        <w:rPr>
          <w:rFonts w:ascii="Arial" w:hAnsi="Arial" w:cs="Arial"/>
          <w:sz w:val="22"/>
          <w:szCs w:val="22"/>
        </w:rPr>
        <w:t xml:space="preserve">as a collaborative approach between professionals, organisations, and service users to deliver coordinated care (Glasby and Dickinson, 2014). The report identifies benefits of </w:t>
      </w:r>
      <w:r w:rsidR="004F5938">
        <w:rPr>
          <w:rFonts w:ascii="Arial" w:hAnsi="Arial" w:cs="Arial"/>
          <w:sz w:val="22"/>
          <w:szCs w:val="22"/>
        </w:rPr>
        <w:t>person-centred</w:t>
      </w:r>
      <w:r w:rsidR="00794630">
        <w:rPr>
          <w:rFonts w:ascii="Arial" w:hAnsi="Arial" w:cs="Arial"/>
          <w:sz w:val="22"/>
          <w:szCs w:val="22"/>
        </w:rPr>
        <w:t xml:space="preserve"> care</w:t>
      </w:r>
      <w:r w:rsidRPr="00492078">
        <w:rPr>
          <w:rFonts w:ascii="Arial" w:hAnsi="Arial" w:cs="Arial"/>
          <w:sz w:val="22"/>
          <w:szCs w:val="22"/>
        </w:rPr>
        <w:t xml:space="preserve">, including improved service user satisfaction and outcomes, alongside challenges such as limited resources and organisational barriers. Theoretical frameworks, including the biopsychosocial model and humanistic theory, </w:t>
      </w:r>
      <w:proofErr w:type="gramStart"/>
      <w:r w:rsidRPr="00492078">
        <w:rPr>
          <w:rFonts w:ascii="Arial" w:hAnsi="Arial" w:cs="Arial"/>
          <w:sz w:val="22"/>
          <w:szCs w:val="22"/>
        </w:rPr>
        <w:t>are analysed</w:t>
      </w:r>
      <w:proofErr w:type="gramEnd"/>
      <w:r w:rsidRPr="00492078">
        <w:rPr>
          <w:rFonts w:ascii="Arial" w:hAnsi="Arial" w:cs="Arial"/>
          <w:sz w:val="22"/>
          <w:szCs w:val="22"/>
        </w:rPr>
        <w:t xml:space="preserve"> to demonstrate their relevance to </w:t>
      </w:r>
      <w:r w:rsidR="004F5938">
        <w:rPr>
          <w:rFonts w:ascii="Arial" w:hAnsi="Arial" w:cs="Arial"/>
          <w:sz w:val="22"/>
          <w:szCs w:val="22"/>
        </w:rPr>
        <w:t>person centred care</w:t>
      </w:r>
      <w:r w:rsidRPr="00492078">
        <w:rPr>
          <w:rFonts w:ascii="Arial" w:hAnsi="Arial" w:cs="Arial"/>
          <w:sz w:val="22"/>
          <w:szCs w:val="22"/>
        </w:rPr>
        <w:t xml:space="preserve">. Ethical principles such as autonomy and beneficence </w:t>
      </w:r>
      <w:proofErr w:type="gramStart"/>
      <w:r w:rsidRPr="00492078">
        <w:rPr>
          <w:rFonts w:ascii="Arial" w:hAnsi="Arial" w:cs="Arial"/>
          <w:sz w:val="22"/>
          <w:szCs w:val="22"/>
        </w:rPr>
        <w:t>are explored</w:t>
      </w:r>
      <w:proofErr w:type="gramEnd"/>
      <w:r w:rsidRPr="00492078">
        <w:rPr>
          <w:rFonts w:ascii="Arial" w:hAnsi="Arial" w:cs="Arial"/>
          <w:sz w:val="22"/>
          <w:szCs w:val="22"/>
        </w:rPr>
        <w:t xml:space="preserve"> in relation to real-world dilemmas in mental health care. The report also evaluates the role of Integrated Care Systems and relevant UK legislation, including the Care Act 2014 and Equality Act 2010. </w:t>
      </w:r>
      <w:r w:rsidR="00AE471A">
        <w:rPr>
          <w:rFonts w:ascii="Arial" w:hAnsi="Arial" w:cs="Arial"/>
          <w:sz w:val="22"/>
          <w:szCs w:val="22"/>
        </w:rPr>
        <w:t xml:space="preserve">The </w:t>
      </w:r>
      <w:r w:rsidR="00046ECE">
        <w:rPr>
          <w:rFonts w:ascii="Arial" w:hAnsi="Arial" w:cs="Arial"/>
          <w:sz w:val="22"/>
          <w:szCs w:val="22"/>
        </w:rPr>
        <w:t xml:space="preserve">report will also conclude </w:t>
      </w:r>
      <w:r w:rsidRPr="00492078">
        <w:rPr>
          <w:rFonts w:ascii="Arial" w:hAnsi="Arial" w:cs="Arial"/>
          <w:sz w:val="22"/>
          <w:szCs w:val="22"/>
        </w:rPr>
        <w:t xml:space="preserve">recommendations </w:t>
      </w:r>
      <w:r w:rsidR="00EC4D51">
        <w:rPr>
          <w:rFonts w:ascii="Arial" w:hAnsi="Arial" w:cs="Arial"/>
          <w:sz w:val="22"/>
          <w:szCs w:val="22"/>
        </w:rPr>
        <w:t>to improve practice through</w:t>
      </w:r>
      <w:r w:rsidRPr="00492078">
        <w:rPr>
          <w:rFonts w:ascii="Arial" w:hAnsi="Arial" w:cs="Arial"/>
          <w:sz w:val="22"/>
          <w:szCs w:val="22"/>
        </w:rPr>
        <w:t xml:space="preserve"> enhanced training, improved digital systems, and stronger inter-agency collaboration to support effective </w:t>
      </w:r>
      <w:r w:rsidR="00FC57E1">
        <w:rPr>
          <w:rFonts w:ascii="Arial" w:hAnsi="Arial" w:cs="Arial"/>
          <w:sz w:val="22"/>
          <w:szCs w:val="22"/>
        </w:rPr>
        <w:t>person-centred</w:t>
      </w:r>
      <w:r w:rsidR="004F5938">
        <w:rPr>
          <w:rFonts w:ascii="Arial" w:hAnsi="Arial" w:cs="Arial"/>
          <w:sz w:val="22"/>
          <w:szCs w:val="22"/>
        </w:rPr>
        <w:t xml:space="preserve"> care</w:t>
      </w:r>
      <w:r w:rsidRPr="00492078">
        <w:rPr>
          <w:rFonts w:ascii="Arial" w:hAnsi="Arial" w:cs="Arial"/>
          <w:sz w:val="22"/>
          <w:szCs w:val="22"/>
        </w:rPr>
        <w:t xml:space="preserve"> and </w:t>
      </w:r>
      <w:r w:rsidR="004F5938">
        <w:rPr>
          <w:rFonts w:ascii="Arial" w:hAnsi="Arial" w:cs="Arial"/>
          <w:sz w:val="22"/>
          <w:szCs w:val="22"/>
        </w:rPr>
        <w:t>partnership working</w:t>
      </w:r>
      <w:r w:rsidRPr="00492078">
        <w:rPr>
          <w:rFonts w:ascii="Arial" w:hAnsi="Arial" w:cs="Arial"/>
          <w:sz w:val="22"/>
          <w:szCs w:val="22"/>
        </w:rPr>
        <w:t>.</w:t>
      </w:r>
    </w:p>
    <w:p w14:paraId="0A4F5A2F" w14:textId="77777777" w:rsidR="00492078" w:rsidRPr="00492078" w:rsidRDefault="00492078" w:rsidP="00492078">
      <w:pPr>
        <w:spacing w:line="360" w:lineRule="auto"/>
        <w:rPr>
          <w:rFonts w:ascii="Arial" w:hAnsi="Arial" w:cs="Arial"/>
          <w:sz w:val="22"/>
          <w:szCs w:val="22"/>
        </w:rPr>
      </w:pPr>
    </w:p>
    <w:p w14:paraId="0A6C7D4F" w14:textId="5EE4B4E8" w:rsidR="00492078" w:rsidRPr="00492078" w:rsidRDefault="00FD593F" w:rsidP="00492078">
      <w:pPr>
        <w:spacing w:line="360" w:lineRule="auto"/>
        <w:rPr>
          <w:rFonts w:ascii="Arial" w:hAnsi="Arial" w:cs="Arial"/>
          <w:b/>
          <w:bCs/>
          <w:sz w:val="22"/>
          <w:szCs w:val="22"/>
        </w:rPr>
      </w:pPr>
      <w:r>
        <w:rPr>
          <w:rFonts w:ascii="Arial" w:hAnsi="Arial" w:cs="Arial"/>
          <w:b/>
          <w:bCs/>
          <w:sz w:val="22"/>
          <w:szCs w:val="22"/>
        </w:rPr>
        <w:t>INTRODUCTION:</w:t>
      </w:r>
    </w:p>
    <w:p w14:paraId="7F0FE9CE" w14:textId="77777777" w:rsidR="00492078" w:rsidRPr="00492078" w:rsidRDefault="00492078" w:rsidP="00492078">
      <w:pPr>
        <w:spacing w:line="360" w:lineRule="auto"/>
        <w:rPr>
          <w:rFonts w:ascii="Arial" w:hAnsi="Arial" w:cs="Arial"/>
          <w:sz w:val="22"/>
          <w:szCs w:val="22"/>
        </w:rPr>
      </w:pPr>
    </w:p>
    <w:p w14:paraId="2D0E3234" w14:textId="0A049032" w:rsidR="00492078" w:rsidRPr="00492078" w:rsidRDefault="00492078" w:rsidP="00634B67">
      <w:pPr>
        <w:spacing w:line="360" w:lineRule="auto"/>
        <w:rPr>
          <w:rFonts w:ascii="Arial" w:hAnsi="Arial" w:cs="Arial"/>
          <w:sz w:val="22"/>
          <w:szCs w:val="22"/>
        </w:rPr>
      </w:pPr>
      <w:r w:rsidRPr="00492078">
        <w:rPr>
          <w:rFonts w:ascii="Arial" w:hAnsi="Arial" w:cs="Arial"/>
          <w:sz w:val="22"/>
          <w:szCs w:val="22"/>
        </w:rPr>
        <w:t xml:space="preserve">Person-Centred Care (PCC) and Partnership Working (PW) are central to effective health and social care delivery in the UK. PCC focuses on ensuring that individuals are actively involved in decisions about their care and that services </w:t>
      </w:r>
      <w:proofErr w:type="gramStart"/>
      <w:r w:rsidRPr="00492078">
        <w:rPr>
          <w:rFonts w:ascii="Arial" w:hAnsi="Arial" w:cs="Arial"/>
          <w:sz w:val="22"/>
          <w:szCs w:val="22"/>
        </w:rPr>
        <w:t>are tailored</w:t>
      </w:r>
      <w:proofErr w:type="gramEnd"/>
      <w:r w:rsidRPr="00492078">
        <w:rPr>
          <w:rFonts w:ascii="Arial" w:hAnsi="Arial" w:cs="Arial"/>
          <w:sz w:val="22"/>
          <w:szCs w:val="22"/>
        </w:rPr>
        <w:t xml:space="preserve"> to their unique needs (NHS England, 2023). In contrast, PW emphasises collaboration between different professionals and organisations to provide coordinated and holistic care (University of Birmingham, 2014).</w:t>
      </w:r>
      <w:r w:rsidR="00634B67">
        <w:rPr>
          <w:rFonts w:ascii="Arial" w:hAnsi="Arial" w:cs="Arial"/>
          <w:sz w:val="22"/>
          <w:szCs w:val="22"/>
        </w:rPr>
        <w:t xml:space="preserve"> </w:t>
      </w:r>
      <w:r w:rsidRPr="00492078">
        <w:rPr>
          <w:rFonts w:ascii="Arial" w:hAnsi="Arial" w:cs="Arial"/>
          <w:sz w:val="22"/>
          <w:szCs w:val="22"/>
        </w:rPr>
        <w:t>This report aims to critically evaluate P</w:t>
      </w:r>
      <w:r w:rsidR="003A5E43">
        <w:rPr>
          <w:rFonts w:ascii="Arial" w:hAnsi="Arial" w:cs="Arial"/>
          <w:sz w:val="22"/>
          <w:szCs w:val="22"/>
        </w:rPr>
        <w:t>erson centred care</w:t>
      </w:r>
      <w:r w:rsidRPr="00492078">
        <w:rPr>
          <w:rFonts w:ascii="Arial" w:hAnsi="Arial" w:cs="Arial"/>
          <w:sz w:val="22"/>
          <w:szCs w:val="22"/>
        </w:rPr>
        <w:t xml:space="preserve"> and P</w:t>
      </w:r>
      <w:r w:rsidR="003A5E43">
        <w:rPr>
          <w:rFonts w:ascii="Arial" w:hAnsi="Arial" w:cs="Arial"/>
          <w:sz w:val="22"/>
          <w:szCs w:val="22"/>
        </w:rPr>
        <w:t>artnership workin</w:t>
      </w:r>
      <w:r w:rsidR="00CA5078">
        <w:rPr>
          <w:rFonts w:ascii="Arial" w:hAnsi="Arial" w:cs="Arial"/>
          <w:sz w:val="22"/>
          <w:szCs w:val="22"/>
        </w:rPr>
        <w:t xml:space="preserve">g </w:t>
      </w:r>
      <w:r w:rsidRPr="00492078">
        <w:rPr>
          <w:rFonts w:ascii="Arial" w:hAnsi="Arial" w:cs="Arial"/>
          <w:sz w:val="22"/>
          <w:szCs w:val="22"/>
        </w:rPr>
        <w:t>within a community mental health service setting. This setting is particularly relevant due to the complex and long-term nature of mental health needs, which require both personalised care and multidisciplinary collaboration (Department of Health and Social Care, 2019).</w:t>
      </w:r>
    </w:p>
    <w:p w14:paraId="14A8C691" w14:textId="77777777" w:rsidR="00492078" w:rsidRPr="00492078" w:rsidRDefault="00492078" w:rsidP="00492078">
      <w:pPr>
        <w:spacing w:line="360" w:lineRule="auto"/>
        <w:rPr>
          <w:rFonts w:ascii="Arial" w:hAnsi="Arial" w:cs="Arial"/>
          <w:sz w:val="22"/>
          <w:szCs w:val="22"/>
        </w:rPr>
      </w:pPr>
    </w:p>
    <w:p w14:paraId="29D65BB4" w14:textId="7F14E192" w:rsidR="00492078" w:rsidRPr="00492078" w:rsidRDefault="00492078" w:rsidP="00492078">
      <w:pPr>
        <w:spacing w:line="360" w:lineRule="auto"/>
        <w:rPr>
          <w:rFonts w:ascii="Arial" w:hAnsi="Arial" w:cs="Arial"/>
          <w:sz w:val="22"/>
          <w:szCs w:val="22"/>
        </w:rPr>
      </w:pPr>
      <w:r w:rsidRPr="00492078">
        <w:rPr>
          <w:rFonts w:ascii="Arial" w:hAnsi="Arial" w:cs="Arial"/>
          <w:sz w:val="22"/>
          <w:szCs w:val="22"/>
        </w:rPr>
        <w:t>The report will define P</w:t>
      </w:r>
      <w:r w:rsidR="00CA5078">
        <w:rPr>
          <w:rFonts w:ascii="Arial" w:hAnsi="Arial" w:cs="Arial"/>
          <w:sz w:val="22"/>
          <w:szCs w:val="22"/>
        </w:rPr>
        <w:t>erson centred care</w:t>
      </w:r>
      <w:r w:rsidRPr="00492078">
        <w:rPr>
          <w:rFonts w:ascii="Arial" w:hAnsi="Arial" w:cs="Arial"/>
          <w:sz w:val="22"/>
          <w:szCs w:val="22"/>
        </w:rPr>
        <w:t xml:space="preserve">, explore its benefits and limitations, and examine theoretical frameworks underpinning its practice. It will then analyse ethical principles, evaluate partnership working, and consider relevant policies and legislation. </w:t>
      </w:r>
      <w:r w:rsidR="00D00B30">
        <w:rPr>
          <w:rFonts w:ascii="Arial" w:hAnsi="Arial" w:cs="Arial"/>
          <w:sz w:val="22"/>
          <w:szCs w:val="22"/>
        </w:rPr>
        <w:t xml:space="preserve">The </w:t>
      </w:r>
      <w:r w:rsidR="00071677">
        <w:rPr>
          <w:rFonts w:ascii="Arial" w:hAnsi="Arial" w:cs="Arial"/>
          <w:sz w:val="22"/>
          <w:szCs w:val="22"/>
        </w:rPr>
        <w:t>evaluation</w:t>
      </w:r>
      <w:r w:rsidR="00D00B30">
        <w:rPr>
          <w:rFonts w:ascii="Arial" w:hAnsi="Arial" w:cs="Arial"/>
          <w:sz w:val="22"/>
          <w:szCs w:val="22"/>
        </w:rPr>
        <w:t xml:space="preserve"> of </w:t>
      </w:r>
      <w:r w:rsidR="00071677">
        <w:rPr>
          <w:rFonts w:ascii="Arial" w:hAnsi="Arial" w:cs="Arial"/>
          <w:sz w:val="22"/>
          <w:szCs w:val="22"/>
        </w:rPr>
        <w:t>partnership</w:t>
      </w:r>
      <w:r w:rsidR="00D00B30">
        <w:rPr>
          <w:rFonts w:ascii="Arial" w:hAnsi="Arial" w:cs="Arial"/>
          <w:sz w:val="22"/>
          <w:szCs w:val="22"/>
        </w:rPr>
        <w:t xml:space="preserve"> working will consider </w:t>
      </w:r>
      <w:r w:rsidR="009340A7">
        <w:rPr>
          <w:rFonts w:ascii="Arial" w:hAnsi="Arial" w:cs="Arial"/>
          <w:sz w:val="22"/>
          <w:szCs w:val="22"/>
        </w:rPr>
        <w:t xml:space="preserve">its benefits and challenges, particularly within </w:t>
      </w:r>
      <w:r w:rsidR="00071677">
        <w:rPr>
          <w:rFonts w:ascii="Arial" w:hAnsi="Arial" w:cs="Arial"/>
          <w:sz w:val="22"/>
          <w:szCs w:val="22"/>
        </w:rPr>
        <w:t>integrated</w:t>
      </w:r>
      <w:r w:rsidR="009340A7">
        <w:rPr>
          <w:rFonts w:ascii="Arial" w:hAnsi="Arial" w:cs="Arial"/>
          <w:sz w:val="22"/>
          <w:szCs w:val="22"/>
        </w:rPr>
        <w:t xml:space="preserve"> care </w:t>
      </w:r>
      <w:r w:rsidR="00AA4006">
        <w:rPr>
          <w:rFonts w:ascii="Arial" w:hAnsi="Arial" w:cs="Arial"/>
          <w:sz w:val="22"/>
          <w:szCs w:val="22"/>
        </w:rPr>
        <w:t xml:space="preserve">systems (ICS). The report will also </w:t>
      </w:r>
      <w:r w:rsidR="00C91F5D">
        <w:rPr>
          <w:rFonts w:ascii="Arial" w:hAnsi="Arial" w:cs="Arial"/>
          <w:sz w:val="22"/>
          <w:szCs w:val="22"/>
        </w:rPr>
        <w:t>analyse relevant UK policies and legislation</w:t>
      </w:r>
      <w:r w:rsidR="00071677">
        <w:rPr>
          <w:rFonts w:ascii="Arial" w:hAnsi="Arial" w:cs="Arial"/>
          <w:sz w:val="22"/>
          <w:szCs w:val="22"/>
        </w:rPr>
        <w:t xml:space="preserve"> before providing recommendations. </w:t>
      </w:r>
      <w:r w:rsidRPr="00492078">
        <w:rPr>
          <w:rFonts w:ascii="Arial" w:hAnsi="Arial" w:cs="Arial"/>
          <w:sz w:val="22"/>
          <w:szCs w:val="22"/>
        </w:rPr>
        <w:t xml:space="preserve">Finally, recommendations will </w:t>
      </w:r>
      <w:proofErr w:type="gramStart"/>
      <w:r w:rsidRPr="00492078">
        <w:rPr>
          <w:rFonts w:ascii="Arial" w:hAnsi="Arial" w:cs="Arial"/>
          <w:sz w:val="22"/>
          <w:szCs w:val="22"/>
        </w:rPr>
        <w:t>be made</w:t>
      </w:r>
      <w:proofErr w:type="gramEnd"/>
      <w:r w:rsidRPr="00492078">
        <w:rPr>
          <w:rFonts w:ascii="Arial" w:hAnsi="Arial" w:cs="Arial"/>
          <w:sz w:val="22"/>
          <w:szCs w:val="22"/>
        </w:rPr>
        <w:t xml:space="preserve"> to improve practice within the UK context.</w:t>
      </w:r>
    </w:p>
    <w:p w14:paraId="1F88D69E" w14:textId="77777777" w:rsidR="00492078" w:rsidRPr="00492078" w:rsidRDefault="00492078" w:rsidP="00492078">
      <w:pPr>
        <w:spacing w:line="360" w:lineRule="auto"/>
        <w:rPr>
          <w:rFonts w:ascii="Arial" w:hAnsi="Arial" w:cs="Arial"/>
          <w:sz w:val="22"/>
          <w:szCs w:val="22"/>
        </w:rPr>
      </w:pPr>
    </w:p>
    <w:p w14:paraId="5B9857AC" w14:textId="028383DA" w:rsidR="00492078" w:rsidRPr="00492078" w:rsidRDefault="00492078" w:rsidP="00492078">
      <w:pPr>
        <w:spacing w:line="360" w:lineRule="auto"/>
        <w:rPr>
          <w:rFonts w:ascii="Arial" w:hAnsi="Arial" w:cs="Arial"/>
          <w:sz w:val="22"/>
          <w:szCs w:val="22"/>
        </w:rPr>
      </w:pPr>
      <w:r w:rsidRPr="00492078">
        <w:rPr>
          <w:rFonts w:ascii="Arial" w:hAnsi="Arial" w:cs="Arial"/>
          <w:b/>
          <w:bCs/>
          <w:sz w:val="22"/>
          <w:szCs w:val="22"/>
        </w:rPr>
        <w:t>D</w:t>
      </w:r>
      <w:r w:rsidR="00130DEF">
        <w:rPr>
          <w:rFonts w:ascii="Arial" w:hAnsi="Arial" w:cs="Arial"/>
          <w:b/>
          <w:bCs/>
          <w:sz w:val="22"/>
          <w:szCs w:val="22"/>
        </w:rPr>
        <w:t>EFINITION</w:t>
      </w:r>
      <w:r w:rsidRPr="00492078">
        <w:rPr>
          <w:rFonts w:ascii="Arial" w:hAnsi="Arial" w:cs="Arial"/>
          <w:b/>
          <w:bCs/>
          <w:sz w:val="22"/>
          <w:szCs w:val="22"/>
        </w:rPr>
        <w:t xml:space="preserve"> </w:t>
      </w:r>
      <w:r w:rsidR="00130DEF">
        <w:rPr>
          <w:rFonts w:ascii="Arial" w:hAnsi="Arial" w:cs="Arial"/>
          <w:b/>
          <w:bCs/>
          <w:sz w:val="22"/>
          <w:szCs w:val="22"/>
        </w:rPr>
        <w:t>OF</w:t>
      </w:r>
      <w:r w:rsidRPr="00492078">
        <w:rPr>
          <w:rFonts w:ascii="Arial" w:hAnsi="Arial" w:cs="Arial"/>
          <w:b/>
          <w:bCs/>
          <w:sz w:val="22"/>
          <w:szCs w:val="22"/>
        </w:rPr>
        <w:t xml:space="preserve"> P</w:t>
      </w:r>
      <w:r w:rsidR="00130DEF">
        <w:rPr>
          <w:rFonts w:ascii="Arial" w:hAnsi="Arial" w:cs="Arial"/>
          <w:b/>
          <w:bCs/>
          <w:sz w:val="22"/>
          <w:szCs w:val="22"/>
        </w:rPr>
        <w:t>ERSON</w:t>
      </w:r>
      <w:r w:rsidRPr="00492078">
        <w:rPr>
          <w:rFonts w:ascii="Arial" w:hAnsi="Arial" w:cs="Arial"/>
          <w:b/>
          <w:bCs/>
          <w:sz w:val="22"/>
          <w:szCs w:val="22"/>
        </w:rPr>
        <w:t>-C</w:t>
      </w:r>
      <w:r w:rsidR="00130DEF">
        <w:rPr>
          <w:rFonts w:ascii="Arial" w:hAnsi="Arial" w:cs="Arial"/>
          <w:b/>
          <w:bCs/>
          <w:sz w:val="22"/>
          <w:szCs w:val="22"/>
        </w:rPr>
        <w:t>ENTRED</w:t>
      </w:r>
      <w:r w:rsidRPr="00492078">
        <w:rPr>
          <w:rFonts w:ascii="Arial" w:hAnsi="Arial" w:cs="Arial"/>
          <w:b/>
          <w:bCs/>
          <w:sz w:val="22"/>
          <w:szCs w:val="22"/>
        </w:rPr>
        <w:t xml:space="preserve"> C</w:t>
      </w:r>
      <w:r w:rsidR="00130DEF">
        <w:rPr>
          <w:rFonts w:ascii="Arial" w:hAnsi="Arial" w:cs="Arial"/>
          <w:b/>
          <w:bCs/>
          <w:sz w:val="22"/>
          <w:szCs w:val="22"/>
        </w:rPr>
        <w:t>ARE</w:t>
      </w:r>
      <w:r w:rsidRPr="00492078">
        <w:rPr>
          <w:rFonts w:ascii="Arial" w:hAnsi="Arial" w:cs="Arial"/>
          <w:b/>
          <w:bCs/>
          <w:sz w:val="22"/>
          <w:szCs w:val="22"/>
        </w:rPr>
        <w:t xml:space="preserve"> (PCC)</w:t>
      </w:r>
    </w:p>
    <w:p w14:paraId="7E683720" w14:textId="77777777" w:rsidR="00492078" w:rsidRPr="00492078" w:rsidRDefault="00492078" w:rsidP="00492078">
      <w:pPr>
        <w:spacing w:line="360" w:lineRule="auto"/>
        <w:rPr>
          <w:rFonts w:ascii="Arial" w:hAnsi="Arial" w:cs="Arial"/>
          <w:sz w:val="22"/>
          <w:szCs w:val="22"/>
        </w:rPr>
      </w:pPr>
    </w:p>
    <w:p w14:paraId="088BB974" w14:textId="69A5AB35" w:rsidR="00492078" w:rsidRPr="00492078" w:rsidRDefault="00492078" w:rsidP="00492078">
      <w:pPr>
        <w:spacing w:line="360" w:lineRule="auto"/>
        <w:rPr>
          <w:rFonts w:ascii="Arial" w:hAnsi="Arial" w:cs="Arial"/>
          <w:sz w:val="22"/>
          <w:szCs w:val="22"/>
        </w:rPr>
      </w:pPr>
      <w:r w:rsidRPr="00492078">
        <w:rPr>
          <w:rFonts w:ascii="Arial" w:hAnsi="Arial" w:cs="Arial"/>
          <w:sz w:val="22"/>
          <w:szCs w:val="22"/>
        </w:rPr>
        <w:t xml:space="preserve">Person-Centred Care </w:t>
      </w:r>
      <w:proofErr w:type="gramStart"/>
      <w:r w:rsidRPr="00492078">
        <w:rPr>
          <w:rFonts w:ascii="Arial" w:hAnsi="Arial" w:cs="Arial"/>
          <w:sz w:val="22"/>
          <w:szCs w:val="22"/>
        </w:rPr>
        <w:t>is defined</w:t>
      </w:r>
      <w:proofErr w:type="gramEnd"/>
      <w:r w:rsidRPr="00492078">
        <w:rPr>
          <w:rFonts w:ascii="Arial" w:hAnsi="Arial" w:cs="Arial"/>
          <w:sz w:val="22"/>
          <w:szCs w:val="22"/>
        </w:rPr>
        <w:t xml:space="preserve"> as an approach that places individuals at the centre of their care, respecting their values, preferences, and autonomy (Health Foundation, 2016). Brooker (2007) further emphasises that PCC involves valuing individuals, understanding their perspectives, and creating supportive environments through the VIPS framework.</w:t>
      </w:r>
      <w:r w:rsidR="00CA5078">
        <w:rPr>
          <w:rFonts w:ascii="Arial" w:hAnsi="Arial" w:cs="Arial"/>
          <w:sz w:val="22"/>
          <w:szCs w:val="22"/>
        </w:rPr>
        <w:t xml:space="preserve"> </w:t>
      </w:r>
      <w:r w:rsidR="009F35EC">
        <w:rPr>
          <w:rFonts w:ascii="Arial" w:hAnsi="Arial" w:cs="Arial"/>
          <w:sz w:val="22"/>
          <w:szCs w:val="22"/>
        </w:rPr>
        <w:t>I</w:t>
      </w:r>
      <w:r w:rsidRPr="00492078">
        <w:rPr>
          <w:rFonts w:ascii="Arial" w:hAnsi="Arial" w:cs="Arial"/>
          <w:sz w:val="22"/>
          <w:szCs w:val="22"/>
        </w:rPr>
        <w:t>n community mental health services, PCC involves co-producing care plans with service users, enabling them to actively participate in decisions about treatment and recovery (NICE, 2021). This approach aligns with shared decision-making principles, promoting empowerment and engagement.</w:t>
      </w:r>
    </w:p>
    <w:p w14:paraId="73563C61" w14:textId="77777777" w:rsidR="00492078" w:rsidRPr="00492078" w:rsidRDefault="00492078" w:rsidP="00492078">
      <w:pPr>
        <w:spacing w:line="360" w:lineRule="auto"/>
        <w:rPr>
          <w:rFonts w:ascii="Arial" w:hAnsi="Arial" w:cs="Arial"/>
          <w:sz w:val="22"/>
          <w:szCs w:val="22"/>
        </w:rPr>
      </w:pPr>
    </w:p>
    <w:p w14:paraId="101D8DB0" w14:textId="77777777" w:rsidR="00CA5078" w:rsidRDefault="00492078" w:rsidP="00492078">
      <w:pPr>
        <w:spacing w:line="360" w:lineRule="auto"/>
        <w:rPr>
          <w:rFonts w:ascii="Arial" w:hAnsi="Arial" w:cs="Arial"/>
          <w:sz w:val="22"/>
          <w:szCs w:val="22"/>
        </w:rPr>
      </w:pPr>
      <w:r w:rsidRPr="00492078">
        <w:rPr>
          <w:rFonts w:ascii="Arial" w:hAnsi="Arial" w:cs="Arial"/>
          <w:sz w:val="22"/>
          <w:szCs w:val="22"/>
        </w:rPr>
        <w:t>The benefits of PCC include improved service user satisfaction, enhanced engagement, and better health outcomes (Coulter and Oldham, 2016). Individuals who feel respected and involved are more likely to adhere to treatment and experience improved wellbeing (The King’s Fund, 2012). PCC also promotes independence and recovery, which are essential in mental health care.</w:t>
      </w:r>
      <w:r w:rsidR="00CA5078">
        <w:rPr>
          <w:rFonts w:ascii="Arial" w:hAnsi="Arial" w:cs="Arial"/>
          <w:sz w:val="22"/>
          <w:szCs w:val="22"/>
        </w:rPr>
        <w:t xml:space="preserve"> </w:t>
      </w:r>
    </w:p>
    <w:p w14:paraId="71DD3FA0" w14:textId="77777777" w:rsidR="00CA5078" w:rsidRDefault="00CA5078" w:rsidP="00492078">
      <w:pPr>
        <w:spacing w:line="360" w:lineRule="auto"/>
        <w:rPr>
          <w:rFonts w:ascii="Arial" w:hAnsi="Arial" w:cs="Arial"/>
          <w:sz w:val="22"/>
          <w:szCs w:val="22"/>
        </w:rPr>
      </w:pPr>
    </w:p>
    <w:p w14:paraId="1C89800F" w14:textId="397B4AF2" w:rsidR="00492078" w:rsidRDefault="00492078" w:rsidP="00492078">
      <w:pPr>
        <w:spacing w:line="360" w:lineRule="auto"/>
        <w:rPr>
          <w:rFonts w:ascii="Arial" w:hAnsi="Arial" w:cs="Arial"/>
          <w:sz w:val="22"/>
          <w:szCs w:val="22"/>
        </w:rPr>
      </w:pPr>
      <w:r w:rsidRPr="00492078">
        <w:rPr>
          <w:rFonts w:ascii="Arial" w:hAnsi="Arial" w:cs="Arial"/>
          <w:sz w:val="22"/>
          <w:szCs w:val="22"/>
        </w:rPr>
        <w:t xml:space="preserve">However, limitations exist. Resource constraints, including staffing shortages and time pressures, can hinder effective implementation (NHS England, 2023). Additionally, organisational resistance and lack of training may limit adoption (ResearchGate, 2006). In </w:t>
      </w:r>
      <w:proofErr w:type="gramStart"/>
      <w:r w:rsidRPr="00492078">
        <w:rPr>
          <w:rFonts w:ascii="Arial" w:hAnsi="Arial" w:cs="Arial"/>
          <w:sz w:val="22"/>
          <w:szCs w:val="22"/>
        </w:rPr>
        <w:t>some</w:t>
      </w:r>
      <w:proofErr w:type="gramEnd"/>
      <w:r w:rsidRPr="00492078">
        <w:rPr>
          <w:rFonts w:ascii="Arial" w:hAnsi="Arial" w:cs="Arial"/>
          <w:sz w:val="22"/>
          <w:szCs w:val="22"/>
        </w:rPr>
        <w:t xml:space="preserve"> cases, balancing individual preferences with clinical judgement can be challenging,</w:t>
      </w:r>
      <w:r w:rsidR="003F1F2C">
        <w:rPr>
          <w:rFonts w:ascii="Arial" w:hAnsi="Arial" w:cs="Arial"/>
          <w:sz w:val="22"/>
          <w:szCs w:val="22"/>
        </w:rPr>
        <w:t xml:space="preserve"> </w:t>
      </w:r>
      <w:r w:rsidRPr="00492078">
        <w:rPr>
          <w:rFonts w:ascii="Arial" w:hAnsi="Arial" w:cs="Arial"/>
          <w:sz w:val="22"/>
          <w:szCs w:val="22"/>
        </w:rPr>
        <w:t>particularly where capacity is impaired.</w:t>
      </w:r>
      <w:r w:rsidR="00CA5078">
        <w:rPr>
          <w:rFonts w:ascii="Arial" w:hAnsi="Arial" w:cs="Arial"/>
          <w:sz w:val="22"/>
          <w:szCs w:val="22"/>
        </w:rPr>
        <w:t xml:space="preserve"> </w:t>
      </w:r>
      <w:r w:rsidRPr="00492078">
        <w:rPr>
          <w:rFonts w:ascii="Arial" w:hAnsi="Arial" w:cs="Arial"/>
          <w:sz w:val="22"/>
          <w:szCs w:val="22"/>
        </w:rPr>
        <w:t>Within community mental health services, these limitations highlight the need for adequate support and training to ensure consistent delivery of PCC.</w:t>
      </w:r>
      <w:r w:rsidR="003F1F2C">
        <w:rPr>
          <w:rFonts w:ascii="Arial" w:hAnsi="Arial" w:cs="Arial"/>
          <w:sz w:val="22"/>
          <w:szCs w:val="22"/>
        </w:rPr>
        <w:t xml:space="preserve"> </w:t>
      </w:r>
    </w:p>
    <w:p w14:paraId="23D83FA0" w14:textId="77777777" w:rsidR="003F1F2C" w:rsidRDefault="003F1F2C" w:rsidP="00492078">
      <w:pPr>
        <w:spacing w:line="360" w:lineRule="auto"/>
        <w:rPr>
          <w:rFonts w:ascii="Arial" w:hAnsi="Arial" w:cs="Arial"/>
          <w:sz w:val="22"/>
          <w:szCs w:val="22"/>
        </w:rPr>
      </w:pPr>
    </w:p>
    <w:p w14:paraId="3590D432" w14:textId="48D19FDA" w:rsidR="003F1F2C" w:rsidRDefault="005B32CA" w:rsidP="00492078">
      <w:pPr>
        <w:spacing w:line="360" w:lineRule="auto"/>
        <w:rPr>
          <w:rFonts w:ascii="Arial" w:hAnsi="Arial" w:cs="Arial"/>
          <w:sz w:val="22"/>
          <w:szCs w:val="22"/>
        </w:rPr>
      </w:pPr>
      <w:r>
        <w:rPr>
          <w:rFonts w:ascii="Arial" w:hAnsi="Arial" w:cs="Arial"/>
          <w:sz w:val="22"/>
          <w:szCs w:val="22"/>
        </w:rPr>
        <w:t xml:space="preserve">Person centred care </w:t>
      </w:r>
      <w:r w:rsidR="005017EA">
        <w:rPr>
          <w:rFonts w:ascii="Arial" w:hAnsi="Arial" w:cs="Arial"/>
          <w:sz w:val="22"/>
          <w:szCs w:val="22"/>
        </w:rPr>
        <w:t>reduces stigma within the community</w:t>
      </w:r>
      <w:r w:rsidR="00C1466F">
        <w:rPr>
          <w:rFonts w:ascii="Arial" w:hAnsi="Arial" w:cs="Arial"/>
          <w:sz w:val="22"/>
          <w:szCs w:val="22"/>
        </w:rPr>
        <w:t xml:space="preserve"> and promotes </w:t>
      </w:r>
      <w:r w:rsidR="009E1F36">
        <w:rPr>
          <w:rFonts w:ascii="Arial" w:hAnsi="Arial" w:cs="Arial"/>
          <w:sz w:val="22"/>
          <w:szCs w:val="22"/>
        </w:rPr>
        <w:t>inclusivity</w:t>
      </w:r>
      <w:r w:rsidR="00C1466F">
        <w:rPr>
          <w:rFonts w:ascii="Arial" w:hAnsi="Arial" w:cs="Arial"/>
          <w:sz w:val="22"/>
          <w:szCs w:val="22"/>
        </w:rPr>
        <w:t xml:space="preserve">, </w:t>
      </w:r>
      <w:r w:rsidR="009E1F36">
        <w:rPr>
          <w:rFonts w:ascii="Arial" w:hAnsi="Arial" w:cs="Arial"/>
          <w:sz w:val="22"/>
          <w:szCs w:val="22"/>
        </w:rPr>
        <w:t>b</w:t>
      </w:r>
      <w:r w:rsidR="00C1466F">
        <w:rPr>
          <w:rFonts w:ascii="Arial" w:hAnsi="Arial" w:cs="Arial"/>
          <w:sz w:val="22"/>
          <w:szCs w:val="22"/>
        </w:rPr>
        <w:t xml:space="preserve">y focusing on the individual rather than </w:t>
      </w:r>
      <w:r w:rsidR="008A243D">
        <w:rPr>
          <w:rFonts w:ascii="Arial" w:hAnsi="Arial" w:cs="Arial"/>
          <w:sz w:val="22"/>
          <w:szCs w:val="22"/>
        </w:rPr>
        <w:t xml:space="preserve">the diagnosis. Person centred care challenges traditional medical models that may </w:t>
      </w:r>
      <w:r w:rsidR="009E1F36">
        <w:rPr>
          <w:rFonts w:ascii="Arial" w:hAnsi="Arial" w:cs="Arial"/>
          <w:sz w:val="22"/>
          <w:szCs w:val="22"/>
        </w:rPr>
        <w:t xml:space="preserve">label or marginalise service users (the King’s fund, 2012). </w:t>
      </w:r>
      <w:r w:rsidR="005F2212">
        <w:rPr>
          <w:rFonts w:ascii="Arial" w:hAnsi="Arial" w:cs="Arial"/>
          <w:sz w:val="22"/>
          <w:szCs w:val="22"/>
        </w:rPr>
        <w:t>This approach is particularly</w:t>
      </w:r>
      <w:r w:rsidR="00B15DC2">
        <w:rPr>
          <w:rFonts w:ascii="Arial" w:hAnsi="Arial" w:cs="Arial"/>
          <w:sz w:val="22"/>
          <w:szCs w:val="22"/>
        </w:rPr>
        <w:t xml:space="preserve"> important in mental health care settings</w:t>
      </w:r>
      <w:r w:rsidR="00DF1912">
        <w:rPr>
          <w:rFonts w:ascii="Arial" w:hAnsi="Arial" w:cs="Arial"/>
          <w:sz w:val="22"/>
          <w:szCs w:val="22"/>
        </w:rPr>
        <w:t xml:space="preserve"> and where stigma can </w:t>
      </w:r>
      <w:r w:rsidR="009C0E8D">
        <w:rPr>
          <w:rFonts w:ascii="Arial" w:hAnsi="Arial" w:cs="Arial"/>
          <w:sz w:val="22"/>
          <w:szCs w:val="22"/>
        </w:rPr>
        <w:t>function as</w:t>
      </w:r>
      <w:r w:rsidR="00DF1912">
        <w:rPr>
          <w:rFonts w:ascii="Arial" w:hAnsi="Arial" w:cs="Arial"/>
          <w:sz w:val="22"/>
          <w:szCs w:val="22"/>
        </w:rPr>
        <w:t xml:space="preserve"> a barrier to accessing </w:t>
      </w:r>
      <w:r w:rsidR="00473A50">
        <w:rPr>
          <w:rFonts w:ascii="Arial" w:hAnsi="Arial" w:cs="Arial"/>
          <w:sz w:val="22"/>
          <w:szCs w:val="22"/>
        </w:rPr>
        <w:t>support. Furthermore, person centred care encourages culturally comp</w:t>
      </w:r>
      <w:r w:rsidR="00CB2E06">
        <w:rPr>
          <w:rFonts w:ascii="Arial" w:hAnsi="Arial" w:cs="Arial"/>
          <w:sz w:val="22"/>
          <w:szCs w:val="22"/>
        </w:rPr>
        <w:t>etent care, ensuring that services are responsive to diverse</w:t>
      </w:r>
      <w:r w:rsidR="00A0162E">
        <w:rPr>
          <w:rFonts w:ascii="Arial" w:hAnsi="Arial" w:cs="Arial"/>
          <w:sz w:val="22"/>
          <w:szCs w:val="22"/>
        </w:rPr>
        <w:t xml:space="preserve"> backgrounds, </w:t>
      </w:r>
      <w:r w:rsidR="009C0E8D">
        <w:rPr>
          <w:rFonts w:ascii="Arial" w:hAnsi="Arial" w:cs="Arial"/>
          <w:sz w:val="22"/>
          <w:szCs w:val="22"/>
        </w:rPr>
        <w:t>beliefs,</w:t>
      </w:r>
      <w:r w:rsidR="00A0162E">
        <w:rPr>
          <w:rFonts w:ascii="Arial" w:hAnsi="Arial" w:cs="Arial"/>
          <w:sz w:val="22"/>
          <w:szCs w:val="22"/>
        </w:rPr>
        <w:t xml:space="preserve"> and values. </w:t>
      </w:r>
    </w:p>
    <w:p w14:paraId="61474891" w14:textId="77777777" w:rsidR="00A0162E" w:rsidRDefault="00A0162E" w:rsidP="00492078">
      <w:pPr>
        <w:spacing w:line="360" w:lineRule="auto"/>
        <w:rPr>
          <w:rFonts w:ascii="Arial" w:hAnsi="Arial" w:cs="Arial"/>
          <w:sz w:val="22"/>
          <w:szCs w:val="22"/>
        </w:rPr>
      </w:pPr>
    </w:p>
    <w:p w14:paraId="5337D512" w14:textId="7BBFDEAE" w:rsidR="00A0162E" w:rsidRPr="00492078" w:rsidRDefault="00A0162E" w:rsidP="00492078">
      <w:pPr>
        <w:spacing w:line="360" w:lineRule="auto"/>
        <w:rPr>
          <w:rFonts w:ascii="Arial" w:hAnsi="Arial" w:cs="Arial"/>
          <w:sz w:val="22"/>
          <w:szCs w:val="22"/>
        </w:rPr>
      </w:pPr>
      <w:r>
        <w:rPr>
          <w:rFonts w:ascii="Arial" w:hAnsi="Arial" w:cs="Arial"/>
          <w:sz w:val="22"/>
          <w:szCs w:val="22"/>
        </w:rPr>
        <w:t>However, this also</w:t>
      </w:r>
      <w:r w:rsidR="006836BF">
        <w:rPr>
          <w:rFonts w:ascii="Arial" w:hAnsi="Arial" w:cs="Arial"/>
          <w:sz w:val="22"/>
          <w:szCs w:val="22"/>
        </w:rPr>
        <w:t xml:space="preserve"> introduces complexity as healthcare professionals must </w:t>
      </w:r>
      <w:r w:rsidR="00E60EA8">
        <w:rPr>
          <w:rFonts w:ascii="Arial" w:hAnsi="Arial" w:cs="Arial"/>
          <w:sz w:val="22"/>
          <w:szCs w:val="22"/>
        </w:rPr>
        <w:t>balance cultural sensitivity with clinical effectiveness</w:t>
      </w:r>
      <w:r w:rsidR="006E2F06">
        <w:rPr>
          <w:rFonts w:ascii="Arial" w:hAnsi="Arial" w:cs="Arial"/>
          <w:sz w:val="22"/>
          <w:szCs w:val="22"/>
        </w:rPr>
        <w:t>. This highlights the importance of continuous professional develop</w:t>
      </w:r>
      <w:r w:rsidR="008126D6">
        <w:rPr>
          <w:rFonts w:ascii="Arial" w:hAnsi="Arial" w:cs="Arial"/>
          <w:sz w:val="22"/>
          <w:szCs w:val="22"/>
        </w:rPr>
        <w:t xml:space="preserve">ment and reflective practice to ensure that person centred care </w:t>
      </w:r>
      <w:proofErr w:type="gramStart"/>
      <w:r w:rsidR="00E0213D">
        <w:rPr>
          <w:rFonts w:ascii="Arial" w:hAnsi="Arial" w:cs="Arial"/>
          <w:sz w:val="22"/>
          <w:szCs w:val="22"/>
        </w:rPr>
        <w:t>is delivered</w:t>
      </w:r>
      <w:proofErr w:type="gramEnd"/>
      <w:r w:rsidR="00E0213D">
        <w:rPr>
          <w:rFonts w:ascii="Arial" w:hAnsi="Arial" w:cs="Arial"/>
          <w:sz w:val="22"/>
          <w:szCs w:val="22"/>
        </w:rPr>
        <w:t xml:space="preserve"> effectively across diverse populations (NHS England, 2023). </w:t>
      </w:r>
    </w:p>
    <w:p w14:paraId="62028CA0" w14:textId="77777777" w:rsidR="00492078" w:rsidRPr="00492078" w:rsidRDefault="00492078" w:rsidP="00492078">
      <w:pPr>
        <w:spacing w:line="360" w:lineRule="auto"/>
        <w:rPr>
          <w:rFonts w:ascii="Arial" w:hAnsi="Arial" w:cs="Arial"/>
          <w:sz w:val="22"/>
          <w:szCs w:val="22"/>
        </w:rPr>
      </w:pPr>
    </w:p>
    <w:p w14:paraId="16D9B36A" w14:textId="77777777" w:rsidR="00492078" w:rsidRPr="00492078" w:rsidRDefault="00492078" w:rsidP="00492078">
      <w:pPr>
        <w:spacing w:line="360" w:lineRule="auto"/>
        <w:rPr>
          <w:rFonts w:ascii="Arial" w:hAnsi="Arial" w:cs="Arial"/>
          <w:sz w:val="22"/>
          <w:szCs w:val="22"/>
        </w:rPr>
      </w:pPr>
    </w:p>
    <w:p w14:paraId="0E320CC1" w14:textId="6BD8CF91" w:rsidR="00492078" w:rsidRPr="00492078" w:rsidRDefault="00492078" w:rsidP="00492078">
      <w:pPr>
        <w:spacing w:line="360" w:lineRule="auto"/>
        <w:rPr>
          <w:rFonts w:ascii="Arial" w:hAnsi="Arial" w:cs="Arial"/>
          <w:sz w:val="22"/>
          <w:szCs w:val="22"/>
        </w:rPr>
      </w:pPr>
      <w:r w:rsidRPr="00492078">
        <w:rPr>
          <w:rFonts w:ascii="Arial" w:hAnsi="Arial" w:cs="Arial"/>
          <w:b/>
          <w:bCs/>
          <w:sz w:val="22"/>
          <w:szCs w:val="22"/>
        </w:rPr>
        <w:t>R</w:t>
      </w:r>
      <w:r w:rsidR="009F3EEB">
        <w:rPr>
          <w:rFonts w:ascii="Arial" w:hAnsi="Arial" w:cs="Arial"/>
          <w:b/>
          <w:bCs/>
          <w:sz w:val="22"/>
          <w:szCs w:val="22"/>
        </w:rPr>
        <w:t>ELEVANT</w:t>
      </w:r>
      <w:r w:rsidRPr="00492078">
        <w:rPr>
          <w:rFonts w:ascii="Arial" w:hAnsi="Arial" w:cs="Arial"/>
          <w:b/>
          <w:bCs/>
          <w:sz w:val="22"/>
          <w:szCs w:val="22"/>
        </w:rPr>
        <w:t xml:space="preserve"> T</w:t>
      </w:r>
      <w:r w:rsidR="009F3EEB">
        <w:rPr>
          <w:rFonts w:ascii="Arial" w:hAnsi="Arial" w:cs="Arial"/>
          <w:b/>
          <w:bCs/>
          <w:sz w:val="22"/>
          <w:szCs w:val="22"/>
        </w:rPr>
        <w:t>HEORIES:</w:t>
      </w:r>
    </w:p>
    <w:p w14:paraId="31200B53" w14:textId="77777777" w:rsidR="00492078" w:rsidRPr="00492078" w:rsidRDefault="00492078" w:rsidP="00492078">
      <w:pPr>
        <w:spacing w:line="360" w:lineRule="auto"/>
        <w:rPr>
          <w:rFonts w:ascii="Arial" w:hAnsi="Arial" w:cs="Arial"/>
          <w:sz w:val="22"/>
          <w:szCs w:val="22"/>
        </w:rPr>
      </w:pPr>
    </w:p>
    <w:p w14:paraId="74D8CA5F" w14:textId="3612A553" w:rsidR="00492078" w:rsidRPr="00492078" w:rsidRDefault="00B10563" w:rsidP="00492078">
      <w:pPr>
        <w:spacing w:line="360" w:lineRule="auto"/>
        <w:rPr>
          <w:rFonts w:ascii="Arial" w:hAnsi="Arial" w:cs="Arial"/>
          <w:sz w:val="22"/>
          <w:szCs w:val="22"/>
        </w:rPr>
      </w:pPr>
      <w:r>
        <w:rPr>
          <w:rFonts w:ascii="Arial" w:hAnsi="Arial" w:cs="Arial"/>
          <w:sz w:val="22"/>
          <w:szCs w:val="22"/>
        </w:rPr>
        <w:t>T</w:t>
      </w:r>
      <w:r w:rsidR="00492078" w:rsidRPr="00492078">
        <w:rPr>
          <w:rFonts w:ascii="Arial" w:hAnsi="Arial" w:cs="Arial"/>
          <w:sz w:val="22"/>
          <w:szCs w:val="22"/>
        </w:rPr>
        <w:t>heories underpin PCC and support its application in practice.</w:t>
      </w:r>
      <w:r>
        <w:rPr>
          <w:rFonts w:ascii="Arial" w:hAnsi="Arial" w:cs="Arial"/>
          <w:sz w:val="22"/>
          <w:szCs w:val="22"/>
        </w:rPr>
        <w:t xml:space="preserve"> </w:t>
      </w:r>
      <w:r w:rsidR="00492078" w:rsidRPr="00492078">
        <w:rPr>
          <w:rFonts w:ascii="Arial" w:hAnsi="Arial" w:cs="Arial"/>
          <w:sz w:val="22"/>
          <w:szCs w:val="22"/>
        </w:rPr>
        <w:t xml:space="preserve">The biopsychosocial model recognises that health </w:t>
      </w:r>
      <w:proofErr w:type="gramStart"/>
      <w:r w:rsidR="00492078" w:rsidRPr="00492078">
        <w:rPr>
          <w:rFonts w:ascii="Arial" w:hAnsi="Arial" w:cs="Arial"/>
          <w:sz w:val="22"/>
          <w:szCs w:val="22"/>
        </w:rPr>
        <w:t>is influenced</w:t>
      </w:r>
      <w:proofErr w:type="gramEnd"/>
      <w:r w:rsidR="00492078" w:rsidRPr="00492078">
        <w:rPr>
          <w:rFonts w:ascii="Arial" w:hAnsi="Arial" w:cs="Arial"/>
          <w:sz w:val="22"/>
          <w:szCs w:val="22"/>
        </w:rPr>
        <w:t xml:space="preserve"> by biological, psychological, and social factors (</w:t>
      </w:r>
      <w:r w:rsidR="00992D20" w:rsidRPr="00492078">
        <w:rPr>
          <w:rFonts w:ascii="Arial" w:hAnsi="Arial" w:cs="Arial"/>
          <w:sz w:val="22"/>
          <w:szCs w:val="22"/>
        </w:rPr>
        <w:t>Medicine Article</w:t>
      </w:r>
      <w:r w:rsidR="00492078" w:rsidRPr="00492078">
        <w:rPr>
          <w:rFonts w:ascii="Arial" w:hAnsi="Arial" w:cs="Arial"/>
          <w:sz w:val="22"/>
          <w:szCs w:val="22"/>
        </w:rPr>
        <w:t xml:space="preserve">, 2020). This model supports </w:t>
      </w:r>
      <w:r w:rsidR="00992D20">
        <w:rPr>
          <w:rFonts w:ascii="Arial" w:hAnsi="Arial" w:cs="Arial"/>
          <w:sz w:val="22"/>
          <w:szCs w:val="22"/>
        </w:rPr>
        <w:t>person centred care</w:t>
      </w:r>
      <w:r w:rsidR="00492078" w:rsidRPr="00492078">
        <w:rPr>
          <w:rFonts w:ascii="Arial" w:hAnsi="Arial" w:cs="Arial"/>
          <w:sz w:val="22"/>
          <w:szCs w:val="22"/>
        </w:rPr>
        <w:t xml:space="preserve"> by promoting holistic care, particularly in mental health settings where social factors such as housing and relationships are significant.</w:t>
      </w:r>
      <w:r w:rsidR="0091571D">
        <w:rPr>
          <w:rFonts w:ascii="Arial" w:hAnsi="Arial" w:cs="Arial"/>
          <w:sz w:val="22"/>
          <w:szCs w:val="22"/>
        </w:rPr>
        <w:t xml:space="preserve"> </w:t>
      </w:r>
      <w:r w:rsidR="00492078" w:rsidRPr="00492078">
        <w:rPr>
          <w:rFonts w:ascii="Arial" w:hAnsi="Arial" w:cs="Arial"/>
          <w:sz w:val="22"/>
          <w:szCs w:val="22"/>
        </w:rPr>
        <w:t>Humanistic theory, particularly Rogers’ work, emphasises empathy, respect, and unconditional positive regard. This aligns with PCC principles by promoting therapeutic relationships based on trust and understanding.</w:t>
      </w:r>
    </w:p>
    <w:p w14:paraId="3BD88D68" w14:textId="77777777" w:rsidR="00492078" w:rsidRPr="00492078" w:rsidRDefault="00492078" w:rsidP="00492078">
      <w:pPr>
        <w:spacing w:line="360" w:lineRule="auto"/>
        <w:rPr>
          <w:rFonts w:ascii="Arial" w:hAnsi="Arial" w:cs="Arial"/>
          <w:sz w:val="22"/>
          <w:szCs w:val="22"/>
        </w:rPr>
      </w:pPr>
    </w:p>
    <w:p w14:paraId="285FEE7D" w14:textId="1CC543DE" w:rsidR="00492078" w:rsidRDefault="00492078" w:rsidP="00492078">
      <w:pPr>
        <w:spacing w:line="360" w:lineRule="auto"/>
        <w:rPr>
          <w:rFonts w:ascii="Arial" w:hAnsi="Arial" w:cs="Arial"/>
          <w:sz w:val="22"/>
          <w:szCs w:val="22"/>
        </w:rPr>
      </w:pPr>
      <w:r w:rsidRPr="00492078">
        <w:rPr>
          <w:rFonts w:ascii="Arial" w:hAnsi="Arial" w:cs="Arial"/>
          <w:sz w:val="22"/>
          <w:szCs w:val="22"/>
        </w:rPr>
        <w:t>Empowerment theory highlights the importance of enabling individuals to take control of their lives and decisions (Zimmerman, 2000). In community mental health services, empowerment supports recovery and independence.</w:t>
      </w:r>
      <w:r w:rsidR="0091571D">
        <w:rPr>
          <w:rFonts w:ascii="Arial" w:hAnsi="Arial" w:cs="Arial"/>
          <w:sz w:val="22"/>
          <w:szCs w:val="22"/>
        </w:rPr>
        <w:t xml:space="preserve"> </w:t>
      </w:r>
      <w:r w:rsidR="00D16440">
        <w:rPr>
          <w:rFonts w:ascii="Arial" w:hAnsi="Arial" w:cs="Arial"/>
          <w:sz w:val="22"/>
          <w:szCs w:val="22"/>
        </w:rPr>
        <w:t>Such</w:t>
      </w:r>
      <w:r w:rsidRPr="00492078">
        <w:rPr>
          <w:rFonts w:ascii="Arial" w:hAnsi="Arial" w:cs="Arial"/>
          <w:sz w:val="22"/>
          <w:szCs w:val="22"/>
        </w:rPr>
        <w:t xml:space="preserve"> theories collectively support PCC by emphasising individualised care and holistic understanding. However, their application can </w:t>
      </w:r>
      <w:proofErr w:type="gramStart"/>
      <w:r w:rsidRPr="00492078">
        <w:rPr>
          <w:rFonts w:ascii="Arial" w:hAnsi="Arial" w:cs="Arial"/>
          <w:sz w:val="22"/>
          <w:szCs w:val="22"/>
        </w:rPr>
        <w:t>be limited</w:t>
      </w:r>
      <w:proofErr w:type="gramEnd"/>
      <w:r w:rsidRPr="00492078">
        <w:rPr>
          <w:rFonts w:ascii="Arial" w:hAnsi="Arial" w:cs="Arial"/>
          <w:sz w:val="22"/>
          <w:szCs w:val="22"/>
        </w:rPr>
        <w:t xml:space="preserve"> by systemic pressures such as workload and resource constraints (The King’s Fund, 2019). Therefore, while theory strongly supports PCC, practical implementation requires organisational commitment.</w:t>
      </w:r>
      <w:r w:rsidR="00C95E4A">
        <w:rPr>
          <w:rFonts w:ascii="Arial" w:hAnsi="Arial" w:cs="Arial"/>
          <w:sz w:val="22"/>
          <w:szCs w:val="22"/>
        </w:rPr>
        <w:t xml:space="preserve"> </w:t>
      </w:r>
    </w:p>
    <w:p w14:paraId="4735E100" w14:textId="77777777" w:rsidR="00C95E4A" w:rsidRDefault="00C95E4A" w:rsidP="00492078">
      <w:pPr>
        <w:spacing w:line="360" w:lineRule="auto"/>
        <w:rPr>
          <w:rFonts w:ascii="Arial" w:hAnsi="Arial" w:cs="Arial"/>
          <w:sz w:val="22"/>
          <w:szCs w:val="22"/>
        </w:rPr>
      </w:pPr>
    </w:p>
    <w:p w14:paraId="65AF50D4" w14:textId="4591F079" w:rsidR="00C95E4A" w:rsidRDefault="00F53E2C" w:rsidP="00492078">
      <w:pPr>
        <w:spacing w:line="360" w:lineRule="auto"/>
        <w:rPr>
          <w:rFonts w:ascii="Arial" w:hAnsi="Arial" w:cs="Arial"/>
          <w:sz w:val="22"/>
          <w:szCs w:val="22"/>
        </w:rPr>
      </w:pPr>
      <w:r>
        <w:rPr>
          <w:rFonts w:ascii="Arial" w:hAnsi="Arial" w:cs="Arial"/>
          <w:sz w:val="22"/>
          <w:szCs w:val="22"/>
        </w:rPr>
        <w:t>In addition to biopsychosocial and humanistic approaches</w:t>
      </w:r>
      <w:r w:rsidR="00E57C0D">
        <w:rPr>
          <w:rFonts w:ascii="Arial" w:hAnsi="Arial" w:cs="Arial"/>
          <w:sz w:val="22"/>
          <w:szCs w:val="22"/>
        </w:rPr>
        <w:t xml:space="preserve">, </w:t>
      </w:r>
      <w:r w:rsidR="006311D7">
        <w:rPr>
          <w:rFonts w:ascii="Arial" w:hAnsi="Arial" w:cs="Arial"/>
          <w:sz w:val="22"/>
          <w:szCs w:val="22"/>
        </w:rPr>
        <w:t>attachment</w:t>
      </w:r>
      <w:r w:rsidR="00E57C0D">
        <w:rPr>
          <w:rFonts w:ascii="Arial" w:hAnsi="Arial" w:cs="Arial"/>
          <w:sz w:val="22"/>
          <w:szCs w:val="22"/>
        </w:rPr>
        <w:t xml:space="preserve"> theory also plays a significant role</w:t>
      </w:r>
      <w:r w:rsidR="0020448D">
        <w:rPr>
          <w:rFonts w:ascii="Arial" w:hAnsi="Arial" w:cs="Arial"/>
          <w:sz w:val="22"/>
          <w:szCs w:val="22"/>
        </w:rPr>
        <w:t xml:space="preserve"> in understanding mental health and supporting person centred care. </w:t>
      </w:r>
      <w:r w:rsidR="0022453D">
        <w:rPr>
          <w:rFonts w:ascii="Arial" w:hAnsi="Arial" w:cs="Arial"/>
          <w:sz w:val="22"/>
          <w:szCs w:val="22"/>
        </w:rPr>
        <w:t>Attachment theory su</w:t>
      </w:r>
      <w:r w:rsidR="004215E9">
        <w:rPr>
          <w:rFonts w:ascii="Arial" w:hAnsi="Arial" w:cs="Arial"/>
          <w:sz w:val="22"/>
          <w:szCs w:val="22"/>
        </w:rPr>
        <w:t xml:space="preserve">ggests </w:t>
      </w:r>
      <w:r w:rsidR="00076F9A">
        <w:rPr>
          <w:rFonts w:ascii="Arial" w:hAnsi="Arial" w:cs="Arial"/>
          <w:sz w:val="22"/>
          <w:szCs w:val="22"/>
        </w:rPr>
        <w:t>that early relations</w:t>
      </w:r>
      <w:r w:rsidR="003D359F">
        <w:rPr>
          <w:rFonts w:ascii="Arial" w:hAnsi="Arial" w:cs="Arial"/>
          <w:sz w:val="22"/>
          <w:szCs w:val="22"/>
        </w:rPr>
        <w:t xml:space="preserve">hips </w:t>
      </w:r>
      <w:r w:rsidR="007D1DB1">
        <w:rPr>
          <w:rFonts w:ascii="Arial" w:hAnsi="Arial" w:cs="Arial"/>
          <w:sz w:val="22"/>
          <w:szCs w:val="22"/>
        </w:rPr>
        <w:t xml:space="preserve">influence emotional development </w:t>
      </w:r>
      <w:r w:rsidR="001F0C51">
        <w:rPr>
          <w:rFonts w:ascii="Arial" w:hAnsi="Arial" w:cs="Arial"/>
          <w:sz w:val="22"/>
          <w:szCs w:val="22"/>
        </w:rPr>
        <w:t>and coping mechanisms in adulthood</w:t>
      </w:r>
      <w:r w:rsidR="005850DF">
        <w:rPr>
          <w:rFonts w:ascii="Arial" w:hAnsi="Arial" w:cs="Arial"/>
          <w:sz w:val="22"/>
          <w:szCs w:val="22"/>
        </w:rPr>
        <w:t>. In community mental health services</w:t>
      </w:r>
      <w:r w:rsidR="00F40232">
        <w:rPr>
          <w:rFonts w:ascii="Arial" w:hAnsi="Arial" w:cs="Arial"/>
          <w:sz w:val="22"/>
          <w:szCs w:val="22"/>
        </w:rPr>
        <w:t>, understanding attachment</w:t>
      </w:r>
      <w:r w:rsidR="009D7DFD">
        <w:rPr>
          <w:rFonts w:ascii="Arial" w:hAnsi="Arial" w:cs="Arial"/>
          <w:sz w:val="22"/>
          <w:szCs w:val="22"/>
        </w:rPr>
        <w:t xml:space="preserve"> styles can help healthcare professionals </w:t>
      </w:r>
      <w:r w:rsidR="006E0A6D">
        <w:rPr>
          <w:rFonts w:ascii="Arial" w:hAnsi="Arial" w:cs="Arial"/>
          <w:sz w:val="22"/>
          <w:szCs w:val="22"/>
        </w:rPr>
        <w:t xml:space="preserve">tailor interventions and build trust with service users. </w:t>
      </w:r>
      <w:r w:rsidR="00294E2E">
        <w:rPr>
          <w:rFonts w:ascii="Arial" w:hAnsi="Arial" w:cs="Arial"/>
          <w:sz w:val="22"/>
          <w:szCs w:val="22"/>
        </w:rPr>
        <w:t xml:space="preserve">For example, individuals with insecure attachment styles may </w:t>
      </w:r>
      <w:r w:rsidR="006311D7">
        <w:rPr>
          <w:rFonts w:ascii="Arial" w:hAnsi="Arial" w:cs="Arial"/>
          <w:sz w:val="22"/>
          <w:szCs w:val="22"/>
        </w:rPr>
        <w:t>require more</w:t>
      </w:r>
      <w:r w:rsidR="00C54109">
        <w:rPr>
          <w:rFonts w:ascii="Arial" w:hAnsi="Arial" w:cs="Arial"/>
          <w:sz w:val="22"/>
          <w:szCs w:val="22"/>
        </w:rPr>
        <w:t xml:space="preserve"> consistent and supportive engagement to feel safe within therapeutic </w:t>
      </w:r>
      <w:r w:rsidR="001A0BE4">
        <w:rPr>
          <w:rFonts w:ascii="Arial" w:hAnsi="Arial" w:cs="Arial"/>
          <w:sz w:val="22"/>
          <w:szCs w:val="22"/>
        </w:rPr>
        <w:t xml:space="preserve">relationships. This reinforces the importance of </w:t>
      </w:r>
      <w:r w:rsidR="006311D7">
        <w:rPr>
          <w:rFonts w:ascii="Arial" w:hAnsi="Arial" w:cs="Arial"/>
          <w:sz w:val="22"/>
          <w:szCs w:val="22"/>
        </w:rPr>
        <w:t>person-centred</w:t>
      </w:r>
      <w:r w:rsidR="001A0BE4">
        <w:rPr>
          <w:rFonts w:ascii="Arial" w:hAnsi="Arial" w:cs="Arial"/>
          <w:sz w:val="22"/>
          <w:szCs w:val="22"/>
        </w:rPr>
        <w:t xml:space="preserve"> care</w:t>
      </w:r>
      <w:r w:rsidR="006311D7">
        <w:rPr>
          <w:rFonts w:ascii="Arial" w:hAnsi="Arial" w:cs="Arial"/>
          <w:sz w:val="22"/>
          <w:szCs w:val="22"/>
        </w:rPr>
        <w:t xml:space="preserve">. However, implementing </w:t>
      </w:r>
      <w:r w:rsidR="0098753D">
        <w:rPr>
          <w:rFonts w:ascii="Arial" w:hAnsi="Arial" w:cs="Arial"/>
          <w:sz w:val="22"/>
          <w:szCs w:val="22"/>
        </w:rPr>
        <w:t xml:space="preserve">such </w:t>
      </w:r>
      <w:r w:rsidR="005E272E">
        <w:rPr>
          <w:rFonts w:ascii="Arial" w:hAnsi="Arial" w:cs="Arial"/>
          <w:sz w:val="22"/>
          <w:szCs w:val="22"/>
        </w:rPr>
        <w:t>theory driven</w:t>
      </w:r>
      <w:r w:rsidR="0098753D">
        <w:rPr>
          <w:rFonts w:ascii="Arial" w:hAnsi="Arial" w:cs="Arial"/>
          <w:sz w:val="22"/>
          <w:szCs w:val="22"/>
        </w:rPr>
        <w:t xml:space="preserve"> approaches can be challenging</w:t>
      </w:r>
      <w:r w:rsidR="00B96548">
        <w:rPr>
          <w:rFonts w:ascii="Arial" w:hAnsi="Arial" w:cs="Arial"/>
          <w:sz w:val="22"/>
          <w:szCs w:val="22"/>
        </w:rPr>
        <w:t xml:space="preserve"> in practice due to time constraints and high caseloads, which may </w:t>
      </w:r>
      <w:r w:rsidR="005E272E">
        <w:rPr>
          <w:rFonts w:ascii="Arial" w:hAnsi="Arial" w:cs="Arial"/>
          <w:sz w:val="22"/>
          <w:szCs w:val="22"/>
        </w:rPr>
        <w:t>limit the depth of therapeutic relationships with service users</w:t>
      </w:r>
      <w:r w:rsidR="00AC2835">
        <w:rPr>
          <w:rFonts w:ascii="Arial" w:hAnsi="Arial" w:cs="Arial"/>
          <w:sz w:val="22"/>
          <w:szCs w:val="22"/>
        </w:rPr>
        <w:t xml:space="preserve"> (Research Gate, 2006)</w:t>
      </w:r>
      <w:r w:rsidR="005E272E">
        <w:rPr>
          <w:rFonts w:ascii="Arial" w:hAnsi="Arial" w:cs="Arial"/>
          <w:sz w:val="22"/>
          <w:szCs w:val="22"/>
        </w:rPr>
        <w:t xml:space="preserve">. </w:t>
      </w:r>
    </w:p>
    <w:p w14:paraId="05D31A72" w14:textId="77777777" w:rsidR="00C95E4A" w:rsidRDefault="00C95E4A" w:rsidP="00492078">
      <w:pPr>
        <w:spacing w:line="360" w:lineRule="auto"/>
        <w:rPr>
          <w:rFonts w:ascii="Arial" w:hAnsi="Arial" w:cs="Arial"/>
          <w:sz w:val="22"/>
          <w:szCs w:val="22"/>
        </w:rPr>
      </w:pPr>
    </w:p>
    <w:p w14:paraId="32ADB97E" w14:textId="77777777" w:rsidR="00C95E4A" w:rsidRPr="00492078" w:rsidRDefault="00C95E4A" w:rsidP="00492078">
      <w:pPr>
        <w:spacing w:line="360" w:lineRule="auto"/>
        <w:rPr>
          <w:rFonts w:ascii="Arial" w:hAnsi="Arial" w:cs="Arial"/>
          <w:sz w:val="22"/>
          <w:szCs w:val="22"/>
        </w:rPr>
      </w:pPr>
    </w:p>
    <w:p w14:paraId="034CEC9C" w14:textId="77777777" w:rsidR="00492078" w:rsidRPr="00492078" w:rsidRDefault="00492078" w:rsidP="00492078">
      <w:pPr>
        <w:spacing w:line="360" w:lineRule="auto"/>
        <w:rPr>
          <w:rFonts w:ascii="Arial" w:hAnsi="Arial" w:cs="Arial"/>
          <w:sz w:val="22"/>
          <w:szCs w:val="22"/>
        </w:rPr>
      </w:pPr>
    </w:p>
    <w:p w14:paraId="3F17E0D2" w14:textId="54DC3B62" w:rsidR="00C95E4A" w:rsidRPr="00492078" w:rsidRDefault="00492078" w:rsidP="00492078">
      <w:pPr>
        <w:spacing w:line="360" w:lineRule="auto"/>
        <w:rPr>
          <w:rFonts w:ascii="Arial" w:hAnsi="Arial" w:cs="Arial"/>
          <w:b/>
          <w:bCs/>
          <w:sz w:val="22"/>
          <w:szCs w:val="22"/>
        </w:rPr>
      </w:pPr>
      <w:r w:rsidRPr="00492078">
        <w:rPr>
          <w:rFonts w:ascii="Arial" w:hAnsi="Arial" w:cs="Arial"/>
          <w:b/>
          <w:bCs/>
          <w:sz w:val="22"/>
          <w:szCs w:val="22"/>
        </w:rPr>
        <w:t>E</w:t>
      </w:r>
      <w:r w:rsidR="003F2340">
        <w:rPr>
          <w:rFonts w:ascii="Arial" w:hAnsi="Arial" w:cs="Arial"/>
          <w:b/>
          <w:bCs/>
          <w:sz w:val="22"/>
          <w:szCs w:val="22"/>
        </w:rPr>
        <w:t>THICAL</w:t>
      </w:r>
      <w:r w:rsidRPr="00492078">
        <w:rPr>
          <w:rFonts w:ascii="Arial" w:hAnsi="Arial" w:cs="Arial"/>
          <w:b/>
          <w:bCs/>
          <w:sz w:val="22"/>
          <w:szCs w:val="22"/>
        </w:rPr>
        <w:t xml:space="preserve"> F</w:t>
      </w:r>
      <w:r w:rsidR="003F2340">
        <w:rPr>
          <w:rFonts w:ascii="Arial" w:hAnsi="Arial" w:cs="Arial"/>
          <w:b/>
          <w:bCs/>
          <w:sz w:val="22"/>
          <w:szCs w:val="22"/>
        </w:rPr>
        <w:t>UNDAMENTALS:</w:t>
      </w:r>
    </w:p>
    <w:p w14:paraId="788276F3" w14:textId="77777777" w:rsidR="00492078" w:rsidRPr="00492078" w:rsidRDefault="00492078" w:rsidP="00492078">
      <w:pPr>
        <w:spacing w:line="360" w:lineRule="auto"/>
        <w:rPr>
          <w:rFonts w:ascii="Arial" w:hAnsi="Arial" w:cs="Arial"/>
          <w:sz w:val="22"/>
          <w:szCs w:val="22"/>
        </w:rPr>
      </w:pPr>
    </w:p>
    <w:p w14:paraId="03B01476" w14:textId="77777777" w:rsidR="00543037" w:rsidRDefault="00492078" w:rsidP="00492078">
      <w:pPr>
        <w:spacing w:line="360" w:lineRule="auto"/>
        <w:rPr>
          <w:rFonts w:ascii="Arial" w:hAnsi="Arial" w:cs="Arial"/>
          <w:sz w:val="22"/>
          <w:szCs w:val="22"/>
        </w:rPr>
      </w:pPr>
      <w:r w:rsidRPr="00492078">
        <w:rPr>
          <w:rFonts w:ascii="Arial" w:hAnsi="Arial" w:cs="Arial"/>
          <w:sz w:val="22"/>
          <w:szCs w:val="22"/>
        </w:rPr>
        <w:t xml:space="preserve">Ethical principles are fundamental to </w:t>
      </w:r>
      <w:r w:rsidR="00D16440">
        <w:rPr>
          <w:rFonts w:ascii="Arial" w:hAnsi="Arial" w:cs="Arial"/>
          <w:sz w:val="22"/>
          <w:szCs w:val="22"/>
        </w:rPr>
        <w:t>person centred care</w:t>
      </w:r>
      <w:r w:rsidRPr="00492078">
        <w:rPr>
          <w:rFonts w:ascii="Arial" w:hAnsi="Arial" w:cs="Arial"/>
          <w:sz w:val="22"/>
          <w:szCs w:val="22"/>
        </w:rPr>
        <w:t xml:space="preserve"> and </w:t>
      </w:r>
      <w:r w:rsidR="00D16440">
        <w:rPr>
          <w:rFonts w:ascii="Arial" w:hAnsi="Arial" w:cs="Arial"/>
          <w:sz w:val="22"/>
          <w:szCs w:val="22"/>
        </w:rPr>
        <w:t>partnership working</w:t>
      </w:r>
      <w:r w:rsidRPr="00492078">
        <w:rPr>
          <w:rFonts w:ascii="Arial" w:hAnsi="Arial" w:cs="Arial"/>
          <w:sz w:val="22"/>
          <w:szCs w:val="22"/>
        </w:rPr>
        <w:t>. The key principles include</w:t>
      </w:r>
      <w:r w:rsidR="007A3167">
        <w:rPr>
          <w:rFonts w:ascii="Arial" w:hAnsi="Arial" w:cs="Arial"/>
          <w:sz w:val="22"/>
          <w:szCs w:val="22"/>
        </w:rPr>
        <w:t>:</w:t>
      </w:r>
      <w:r w:rsidRPr="00492078">
        <w:rPr>
          <w:rFonts w:ascii="Arial" w:hAnsi="Arial" w:cs="Arial"/>
          <w:sz w:val="22"/>
          <w:szCs w:val="22"/>
        </w:rPr>
        <w:t xml:space="preserve"> </w:t>
      </w:r>
    </w:p>
    <w:p w14:paraId="010D3530" w14:textId="50FF871E" w:rsidR="00543037" w:rsidRPr="000F3419" w:rsidRDefault="00492078" w:rsidP="000F3419">
      <w:pPr>
        <w:pStyle w:val="ListParagraph"/>
        <w:numPr>
          <w:ilvl w:val="0"/>
          <w:numId w:val="4"/>
        </w:numPr>
        <w:spacing w:line="360" w:lineRule="auto"/>
        <w:rPr>
          <w:rFonts w:ascii="Arial" w:hAnsi="Arial" w:cs="Arial"/>
          <w:sz w:val="22"/>
          <w:szCs w:val="22"/>
        </w:rPr>
      </w:pPr>
      <w:r w:rsidRPr="000F3419">
        <w:rPr>
          <w:rFonts w:ascii="Arial" w:hAnsi="Arial" w:cs="Arial"/>
          <w:sz w:val="22"/>
          <w:szCs w:val="22"/>
        </w:rPr>
        <w:t>autonomy,</w:t>
      </w:r>
    </w:p>
    <w:p w14:paraId="4751940A" w14:textId="25C318EC" w:rsidR="00543037" w:rsidRPr="000F3419" w:rsidRDefault="00492078" w:rsidP="000F3419">
      <w:pPr>
        <w:pStyle w:val="ListParagraph"/>
        <w:numPr>
          <w:ilvl w:val="0"/>
          <w:numId w:val="4"/>
        </w:numPr>
        <w:spacing w:line="360" w:lineRule="auto"/>
        <w:rPr>
          <w:rFonts w:ascii="Arial" w:hAnsi="Arial" w:cs="Arial"/>
          <w:sz w:val="22"/>
          <w:szCs w:val="22"/>
        </w:rPr>
      </w:pPr>
      <w:r w:rsidRPr="000F3419">
        <w:rPr>
          <w:rFonts w:ascii="Arial" w:hAnsi="Arial" w:cs="Arial"/>
          <w:sz w:val="22"/>
          <w:szCs w:val="22"/>
        </w:rPr>
        <w:t>beneficence</w:t>
      </w:r>
    </w:p>
    <w:p w14:paraId="33CB946D" w14:textId="4D600DCC" w:rsidR="00543037" w:rsidRPr="000F3419" w:rsidRDefault="00492078" w:rsidP="000F3419">
      <w:pPr>
        <w:pStyle w:val="ListParagraph"/>
        <w:numPr>
          <w:ilvl w:val="0"/>
          <w:numId w:val="4"/>
        </w:numPr>
        <w:spacing w:line="360" w:lineRule="auto"/>
        <w:rPr>
          <w:rFonts w:ascii="Arial" w:hAnsi="Arial" w:cs="Arial"/>
          <w:sz w:val="22"/>
          <w:szCs w:val="22"/>
        </w:rPr>
      </w:pPr>
      <w:r w:rsidRPr="000F3419">
        <w:rPr>
          <w:rFonts w:ascii="Arial" w:hAnsi="Arial" w:cs="Arial"/>
          <w:sz w:val="22"/>
          <w:szCs w:val="22"/>
        </w:rPr>
        <w:t>non-maleficence</w:t>
      </w:r>
    </w:p>
    <w:p w14:paraId="5594AF70" w14:textId="77777777" w:rsidR="009040F5" w:rsidRDefault="00492078" w:rsidP="00543037">
      <w:pPr>
        <w:pStyle w:val="ListParagraph"/>
        <w:numPr>
          <w:ilvl w:val="0"/>
          <w:numId w:val="4"/>
        </w:numPr>
        <w:spacing w:line="360" w:lineRule="auto"/>
        <w:rPr>
          <w:rFonts w:ascii="Arial" w:hAnsi="Arial" w:cs="Arial"/>
          <w:sz w:val="22"/>
          <w:szCs w:val="22"/>
        </w:rPr>
      </w:pPr>
      <w:r w:rsidRPr="000F3419">
        <w:rPr>
          <w:rFonts w:ascii="Arial" w:hAnsi="Arial" w:cs="Arial"/>
          <w:sz w:val="22"/>
          <w:szCs w:val="22"/>
        </w:rPr>
        <w:t>and justice</w:t>
      </w:r>
    </w:p>
    <w:p w14:paraId="403D6B36" w14:textId="77777777" w:rsidR="00BB3C14" w:rsidRDefault="00492078" w:rsidP="00BB3C14">
      <w:pPr>
        <w:pStyle w:val="ListParagraph"/>
        <w:numPr>
          <w:ilvl w:val="0"/>
          <w:numId w:val="5"/>
        </w:numPr>
        <w:spacing w:line="360" w:lineRule="auto"/>
        <w:rPr>
          <w:rFonts w:ascii="Arial" w:hAnsi="Arial" w:cs="Arial"/>
          <w:sz w:val="22"/>
          <w:szCs w:val="22"/>
        </w:rPr>
      </w:pPr>
      <w:r w:rsidRPr="00BB3C14">
        <w:rPr>
          <w:rFonts w:ascii="Arial" w:hAnsi="Arial" w:cs="Arial"/>
          <w:sz w:val="22"/>
          <w:szCs w:val="22"/>
        </w:rPr>
        <w:t>Autonomy involves respecting individuals’ rights to make decisions about their care (NICE, 2021). In mental health services, this includes involving service users in care planning.</w:t>
      </w:r>
      <w:r w:rsidR="00BB3C14" w:rsidRPr="00BB3C14">
        <w:rPr>
          <w:rFonts w:ascii="Arial" w:hAnsi="Arial" w:cs="Arial"/>
          <w:sz w:val="22"/>
          <w:szCs w:val="22"/>
        </w:rPr>
        <w:t xml:space="preserve"> </w:t>
      </w:r>
    </w:p>
    <w:p w14:paraId="29E333BF" w14:textId="77777777" w:rsidR="00BB3C14" w:rsidRDefault="00492078" w:rsidP="00BB3C14">
      <w:pPr>
        <w:pStyle w:val="ListParagraph"/>
        <w:numPr>
          <w:ilvl w:val="0"/>
          <w:numId w:val="5"/>
        </w:numPr>
        <w:spacing w:line="360" w:lineRule="auto"/>
        <w:rPr>
          <w:rFonts w:ascii="Arial" w:hAnsi="Arial" w:cs="Arial"/>
          <w:sz w:val="22"/>
          <w:szCs w:val="22"/>
        </w:rPr>
      </w:pPr>
      <w:r w:rsidRPr="00BB3C14">
        <w:rPr>
          <w:rFonts w:ascii="Arial" w:hAnsi="Arial" w:cs="Arial"/>
          <w:sz w:val="22"/>
          <w:szCs w:val="22"/>
        </w:rPr>
        <w:t xml:space="preserve">Beneficence requires acting in the best interests of individuals, </w:t>
      </w:r>
    </w:p>
    <w:p w14:paraId="134A7425" w14:textId="4DCA86E1" w:rsidR="00492078" w:rsidRPr="00BB3C14" w:rsidRDefault="00BB3C14" w:rsidP="00BB3C14">
      <w:pPr>
        <w:pStyle w:val="ListParagraph"/>
        <w:numPr>
          <w:ilvl w:val="0"/>
          <w:numId w:val="5"/>
        </w:numPr>
        <w:spacing w:line="360" w:lineRule="auto"/>
        <w:rPr>
          <w:rFonts w:ascii="Arial" w:hAnsi="Arial" w:cs="Arial"/>
          <w:sz w:val="22"/>
          <w:szCs w:val="22"/>
        </w:rPr>
      </w:pPr>
      <w:r>
        <w:rPr>
          <w:rFonts w:ascii="Arial" w:hAnsi="Arial" w:cs="Arial"/>
          <w:sz w:val="22"/>
          <w:szCs w:val="22"/>
        </w:rPr>
        <w:t>W</w:t>
      </w:r>
      <w:r w:rsidR="00492078" w:rsidRPr="00BB3C14">
        <w:rPr>
          <w:rFonts w:ascii="Arial" w:hAnsi="Arial" w:cs="Arial"/>
          <w:sz w:val="22"/>
          <w:szCs w:val="22"/>
        </w:rPr>
        <w:t>hile non-maleficence involves avoiding harm. For example, practitioners may intervene when a service user is at risk (NHS UK, 2025).</w:t>
      </w:r>
    </w:p>
    <w:p w14:paraId="2A565FD9" w14:textId="77777777" w:rsidR="00492078" w:rsidRPr="00492078" w:rsidRDefault="00492078" w:rsidP="00492078">
      <w:pPr>
        <w:spacing w:line="360" w:lineRule="auto"/>
        <w:rPr>
          <w:rFonts w:ascii="Arial" w:hAnsi="Arial" w:cs="Arial"/>
          <w:sz w:val="22"/>
          <w:szCs w:val="22"/>
        </w:rPr>
      </w:pPr>
    </w:p>
    <w:p w14:paraId="2F97863E" w14:textId="77777777" w:rsidR="00061B5D" w:rsidRDefault="00492078" w:rsidP="00BB3C14">
      <w:pPr>
        <w:pStyle w:val="ListParagraph"/>
        <w:numPr>
          <w:ilvl w:val="0"/>
          <w:numId w:val="5"/>
        </w:numPr>
        <w:spacing w:line="360" w:lineRule="auto"/>
        <w:rPr>
          <w:rFonts w:ascii="Arial" w:hAnsi="Arial" w:cs="Arial"/>
          <w:sz w:val="22"/>
          <w:szCs w:val="22"/>
        </w:rPr>
      </w:pPr>
      <w:r w:rsidRPr="00BB3C14">
        <w:rPr>
          <w:rFonts w:ascii="Arial" w:hAnsi="Arial" w:cs="Arial"/>
          <w:sz w:val="22"/>
          <w:szCs w:val="22"/>
        </w:rPr>
        <w:t>Justice ensures fairness and equality in access to services, supported by legislation such as the Equality Act 2010.</w:t>
      </w:r>
      <w:r w:rsidR="00433509" w:rsidRPr="00BB3C14">
        <w:rPr>
          <w:rFonts w:ascii="Arial" w:hAnsi="Arial" w:cs="Arial"/>
          <w:sz w:val="22"/>
          <w:szCs w:val="22"/>
        </w:rPr>
        <w:t xml:space="preserve"> </w:t>
      </w:r>
      <w:r w:rsidRPr="00BB3C14">
        <w:rPr>
          <w:rFonts w:ascii="Arial" w:hAnsi="Arial" w:cs="Arial"/>
          <w:sz w:val="22"/>
          <w:szCs w:val="22"/>
        </w:rPr>
        <w:t>Ethical dilemmas often arise. For instance, a service user refusing treatment may challenge the balance between autonomy and safety.</w:t>
      </w:r>
    </w:p>
    <w:p w14:paraId="4E536566" w14:textId="06601879" w:rsidR="00492078" w:rsidRPr="00061B5D" w:rsidRDefault="00492078" w:rsidP="00061B5D">
      <w:pPr>
        <w:spacing w:line="360" w:lineRule="auto"/>
        <w:rPr>
          <w:rFonts w:ascii="Arial" w:hAnsi="Arial" w:cs="Arial"/>
          <w:sz w:val="22"/>
          <w:szCs w:val="22"/>
        </w:rPr>
      </w:pPr>
      <w:r w:rsidRPr="00061B5D">
        <w:rPr>
          <w:rFonts w:ascii="Arial" w:hAnsi="Arial" w:cs="Arial"/>
          <w:sz w:val="22"/>
          <w:szCs w:val="22"/>
        </w:rPr>
        <w:lastRenderedPageBreak/>
        <w:t xml:space="preserve"> </w:t>
      </w:r>
      <w:proofErr w:type="gramStart"/>
      <w:r w:rsidRPr="00061B5D">
        <w:rPr>
          <w:rFonts w:ascii="Arial" w:hAnsi="Arial" w:cs="Arial"/>
          <w:sz w:val="22"/>
          <w:szCs w:val="22"/>
        </w:rPr>
        <w:t>Some</w:t>
      </w:r>
      <w:proofErr w:type="gramEnd"/>
      <w:r w:rsidRPr="00061B5D">
        <w:rPr>
          <w:rFonts w:ascii="Arial" w:hAnsi="Arial" w:cs="Arial"/>
          <w:sz w:val="22"/>
          <w:szCs w:val="22"/>
        </w:rPr>
        <w:t xml:space="preserve"> practitioners</w:t>
      </w:r>
      <w:r w:rsidR="00433509" w:rsidRPr="00061B5D">
        <w:rPr>
          <w:rFonts w:ascii="Arial" w:hAnsi="Arial" w:cs="Arial"/>
          <w:sz w:val="22"/>
          <w:szCs w:val="22"/>
        </w:rPr>
        <w:t xml:space="preserve"> </w:t>
      </w:r>
      <w:r w:rsidRPr="00061B5D">
        <w:rPr>
          <w:rFonts w:ascii="Arial" w:hAnsi="Arial" w:cs="Arial"/>
          <w:sz w:val="22"/>
          <w:szCs w:val="22"/>
        </w:rPr>
        <w:t>prioritise risk management, while others emphasise rights-based approaches (Equality and Human Rights Commission, 2018).</w:t>
      </w:r>
      <w:r w:rsidR="00433509" w:rsidRPr="00061B5D">
        <w:rPr>
          <w:rFonts w:ascii="Arial" w:hAnsi="Arial" w:cs="Arial"/>
          <w:sz w:val="22"/>
          <w:szCs w:val="22"/>
        </w:rPr>
        <w:t xml:space="preserve"> </w:t>
      </w:r>
      <w:r w:rsidRPr="00061B5D">
        <w:rPr>
          <w:rFonts w:ascii="Arial" w:hAnsi="Arial" w:cs="Arial"/>
          <w:sz w:val="22"/>
          <w:szCs w:val="22"/>
        </w:rPr>
        <w:t>In community mental health services, resolving these dilemmas requires collaboration, ethical reasoning, and adherence to legal frameworks.</w:t>
      </w:r>
    </w:p>
    <w:p w14:paraId="2E07445A" w14:textId="77777777" w:rsidR="00433509" w:rsidRDefault="00433509" w:rsidP="00492078">
      <w:pPr>
        <w:spacing w:line="360" w:lineRule="auto"/>
        <w:rPr>
          <w:rFonts w:ascii="Arial" w:hAnsi="Arial" w:cs="Arial"/>
          <w:sz w:val="22"/>
          <w:szCs w:val="22"/>
        </w:rPr>
      </w:pPr>
    </w:p>
    <w:p w14:paraId="198C16DD" w14:textId="31BB0556" w:rsidR="00492078" w:rsidRPr="00492078" w:rsidRDefault="00492078" w:rsidP="00492078">
      <w:pPr>
        <w:spacing w:line="360" w:lineRule="auto"/>
        <w:rPr>
          <w:rFonts w:ascii="Arial" w:hAnsi="Arial" w:cs="Arial"/>
          <w:sz w:val="22"/>
          <w:szCs w:val="22"/>
        </w:rPr>
      </w:pPr>
      <w:r w:rsidRPr="00492078">
        <w:rPr>
          <w:rFonts w:ascii="Arial" w:hAnsi="Arial" w:cs="Arial"/>
          <w:b/>
          <w:bCs/>
          <w:sz w:val="22"/>
          <w:szCs w:val="22"/>
        </w:rPr>
        <w:t>E</w:t>
      </w:r>
      <w:r w:rsidR="00433509">
        <w:rPr>
          <w:rFonts w:ascii="Arial" w:hAnsi="Arial" w:cs="Arial"/>
          <w:b/>
          <w:bCs/>
          <w:sz w:val="22"/>
          <w:szCs w:val="22"/>
        </w:rPr>
        <w:t>VALUATION</w:t>
      </w:r>
      <w:r w:rsidRPr="00492078">
        <w:rPr>
          <w:rFonts w:ascii="Arial" w:hAnsi="Arial" w:cs="Arial"/>
          <w:b/>
          <w:bCs/>
          <w:sz w:val="22"/>
          <w:szCs w:val="22"/>
        </w:rPr>
        <w:t xml:space="preserve"> </w:t>
      </w:r>
      <w:r w:rsidR="00433509">
        <w:rPr>
          <w:rFonts w:ascii="Arial" w:hAnsi="Arial" w:cs="Arial"/>
          <w:b/>
          <w:bCs/>
          <w:sz w:val="22"/>
          <w:szCs w:val="22"/>
        </w:rPr>
        <w:t>OF</w:t>
      </w:r>
      <w:r w:rsidRPr="00492078">
        <w:rPr>
          <w:rFonts w:ascii="Arial" w:hAnsi="Arial" w:cs="Arial"/>
          <w:b/>
          <w:bCs/>
          <w:sz w:val="22"/>
          <w:szCs w:val="22"/>
        </w:rPr>
        <w:t xml:space="preserve"> P</w:t>
      </w:r>
      <w:r w:rsidR="00433509">
        <w:rPr>
          <w:rFonts w:ascii="Arial" w:hAnsi="Arial" w:cs="Arial"/>
          <w:b/>
          <w:bCs/>
          <w:sz w:val="22"/>
          <w:szCs w:val="22"/>
        </w:rPr>
        <w:t>ARTNERSHIP</w:t>
      </w:r>
      <w:r w:rsidRPr="00492078">
        <w:rPr>
          <w:rFonts w:ascii="Arial" w:hAnsi="Arial" w:cs="Arial"/>
          <w:b/>
          <w:bCs/>
          <w:sz w:val="22"/>
          <w:szCs w:val="22"/>
        </w:rPr>
        <w:t xml:space="preserve"> W</w:t>
      </w:r>
      <w:r w:rsidR="00433509">
        <w:rPr>
          <w:rFonts w:ascii="Arial" w:hAnsi="Arial" w:cs="Arial"/>
          <w:b/>
          <w:bCs/>
          <w:sz w:val="22"/>
          <w:szCs w:val="22"/>
        </w:rPr>
        <w:t>ORKING</w:t>
      </w:r>
      <w:r w:rsidRPr="00492078">
        <w:rPr>
          <w:rFonts w:ascii="Arial" w:hAnsi="Arial" w:cs="Arial"/>
          <w:b/>
          <w:bCs/>
          <w:sz w:val="22"/>
          <w:szCs w:val="22"/>
        </w:rPr>
        <w:t xml:space="preserve"> </w:t>
      </w:r>
      <w:r w:rsidR="00963294">
        <w:rPr>
          <w:rFonts w:ascii="Arial" w:hAnsi="Arial" w:cs="Arial"/>
          <w:b/>
          <w:bCs/>
          <w:sz w:val="22"/>
          <w:szCs w:val="22"/>
        </w:rPr>
        <w:t>PARTNERSHIP WORKING</w:t>
      </w:r>
      <w:r w:rsidR="00433509">
        <w:rPr>
          <w:rFonts w:ascii="Arial" w:hAnsi="Arial" w:cs="Arial"/>
          <w:b/>
          <w:bCs/>
          <w:sz w:val="22"/>
          <w:szCs w:val="22"/>
        </w:rPr>
        <w:t>:</w:t>
      </w:r>
    </w:p>
    <w:p w14:paraId="2E55EA83" w14:textId="77777777" w:rsidR="00492078" w:rsidRPr="00492078" w:rsidRDefault="00492078" w:rsidP="00492078">
      <w:pPr>
        <w:spacing w:line="360" w:lineRule="auto"/>
        <w:rPr>
          <w:rFonts w:ascii="Arial" w:hAnsi="Arial" w:cs="Arial"/>
          <w:sz w:val="22"/>
          <w:szCs w:val="22"/>
        </w:rPr>
      </w:pPr>
    </w:p>
    <w:p w14:paraId="4AAC2BA0" w14:textId="2BEF33DA" w:rsidR="00492078" w:rsidRDefault="00492078" w:rsidP="00492078">
      <w:pPr>
        <w:spacing w:line="360" w:lineRule="auto"/>
        <w:rPr>
          <w:rFonts w:ascii="Arial" w:hAnsi="Arial" w:cs="Arial"/>
          <w:sz w:val="22"/>
          <w:szCs w:val="22"/>
        </w:rPr>
      </w:pPr>
      <w:r w:rsidRPr="00492078">
        <w:rPr>
          <w:rFonts w:ascii="Arial" w:hAnsi="Arial" w:cs="Arial"/>
          <w:sz w:val="22"/>
          <w:szCs w:val="22"/>
        </w:rPr>
        <w:t>Partnership Working involves collaboration between professionals, organisations, and service users to deliver integrated care (ResearchGate, 2006). It is essential in community mental health services due to the involvement of multiple agencies.</w:t>
      </w:r>
      <w:r w:rsidR="00433509">
        <w:rPr>
          <w:rFonts w:ascii="Arial" w:hAnsi="Arial" w:cs="Arial"/>
          <w:sz w:val="22"/>
          <w:szCs w:val="22"/>
        </w:rPr>
        <w:t xml:space="preserve"> </w:t>
      </w:r>
      <w:r w:rsidRPr="00492078">
        <w:rPr>
          <w:rFonts w:ascii="Arial" w:hAnsi="Arial" w:cs="Arial"/>
          <w:sz w:val="22"/>
          <w:szCs w:val="22"/>
        </w:rPr>
        <w:t xml:space="preserve">Benefits of </w:t>
      </w:r>
      <w:r w:rsidR="00696561">
        <w:rPr>
          <w:rFonts w:ascii="Arial" w:hAnsi="Arial" w:cs="Arial"/>
          <w:sz w:val="22"/>
          <w:szCs w:val="22"/>
        </w:rPr>
        <w:t>partnership working</w:t>
      </w:r>
      <w:r w:rsidRPr="00492078">
        <w:rPr>
          <w:rFonts w:ascii="Arial" w:hAnsi="Arial" w:cs="Arial"/>
          <w:sz w:val="22"/>
          <w:szCs w:val="22"/>
        </w:rPr>
        <w:t xml:space="preserve"> include improved communication, coordinated care, and better outcomes (University of Birmingham, 2014). Integrated Care Systems (ICS) promote collaboration and resource sharing (NHS England, 2022).</w:t>
      </w:r>
      <w:r w:rsidR="00433509">
        <w:rPr>
          <w:rFonts w:ascii="Arial" w:hAnsi="Arial" w:cs="Arial"/>
          <w:sz w:val="22"/>
          <w:szCs w:val="22"/>
        </w:rPr>
        <w:t xml:space="preserve"> </w:t>
      </w:r>
      <w:r w:rsidRPr="00492078">
        <w:rPr>
          <w:rFonts w:ascii="Arial" w:hAnsi="Arial" w:cs="Arial"/>
          <w:sz w:val="22"/>
          <w:szCs w:val="22"/>
        </w:rPr>
        <w:t>However, challenges include communication barriers, differing organisational cultures, and unclear roles (Glasby and Dickinson, 2014). These issues can lead to fragmented care.</w:t>
      </w:r>
      <w:r w:rsidR="00433509">
        <w:rPr>
          <w:rFonts w:ascii="Arial" w:hAnsi="Arial" w:cs="Arial"/>
          <w:sz w:val="22"/>
          <w:szCs w:val="22"/>
        </w:rPr>
        <w:t xml:space="preserve"> </w:t>
      </w:r>
      <w:r w:rsidRPr="00492078">
        <w:rPr>
          <w:rFonts w:ascii="Arial" w:hAnsi="Arial" w:cs="Arial"/>
          <w:sz w:val="22"/>
          <w:szCs w:val="22"/>
        </w:rPr>
        <w:t xml:space="preserve">In community mental health settings, delays in information sharing can impact service delivery. Despite these challenges, </w:t>
      </w:r>
      <w:r w:rsidR="009E2FAD">
        <w:rPr>
          <w:rFonts w:ascii="Arial" w:hAnsi="Arial" w:cs="Arial"/>
          <w:sz w:val="22"/>
          <w:szCs w:val="22"/>
        </w:rPr>
        <w:t>partnership</w:t>
      </w:r>
      <w:r w:rsidR="00696561">
        <w:rPr>
          <w:rFonts w:ascii="Arial" w:hAnsi="Arial" w:cs="Arial"/>
          <w:sz w:val="22"/>
          <w:szCs w:val="22"/>
        </w:rPr>
        <w:t xml:space="preserve"> working</w:t>
      </w:r>
      <w:r w:rsidRPr="00492078">
        <w:rPr>
          <w:rFonts w:ascii="Arial" w:hAnsi="Arial" w:cs="Arial"/>
          <w:sz w:val="22"/>
          <w:szCs w:val="22"/>
        </w:rPr>
        <w:t xml:space="preserve"> remains essential for effective care coordination.</w:t>
      </w:r>
    </w:p>
    <w:p w14:paraId="6BA2465A" w14:textId="77777777" w:rsidR="00490D37" w:rsidRDefault="00490D37" w:rsidP="00492078">
      <w:pPr>
        <w:spacing w:line="360" w:lineRule="auto"/>
        <w:rPr>
          <w:rFonts w:ascii="Arial" w:hAnsi="Arial" w:cs="Arial"/>
          <w:sz w:val="22"/>
          <w:szCs w:val="22"/>
        </w:rPr>
      </w:pPr>
    </w:p>
    <w:p w14:paraId="6A75E082" w14:textId="607B2D4B" w:rsidR="00490D37" w:rsidRDefault="00490D37" w:rsidP="00492078">
      <w:pPr>
        <w:spacing w:line="360" w:lineRule="auto"/>
        <w:rPr>
          <w:rFonts w:ascii="Arial" w:hAnsi="Arial" w:cs="Arial"/>
          <w:sz w:val="22"/>
          <w:szCs w:val="22"/>
        </w:rPr>
      </w:pPr>
      <w:r>
        <w:rPr>
          <w:rFonts w:ascii="Arial" w:hAnsi="Arial" w:cs="Arial"/>
          <w:sz w:val="22"/>
          <w:szCs w:val="22"/>
        </w:rPr>
        <w:t xml:space="preserve">Furthermore, </w:t>
      </w:r>
      <w:r w:rsidR="00F54A8A">
        <w:rPr>
          <w:rFonts w:ascii="Arial" w:hAnsi="Arial" w:cs="Arial"/>
          <w:sz w:val="22"/>
          <w:szCs w:val="22"/>
        </w:rPr>
        <w:t>another important consideration in partnership working</w:t>
      </w:r>
      <w:r w:rsidR="00F05E98">
        <w:rPr>
          <w:rFonts w:ascii="Arial" w:hAnsi="Arial" w:cs="Arial"/>
          <w:sz w:val="22"/>
          <w:szCs w:val="22"/>
        </w:rPr>
        <w:t xml:space="preserve"> is the role of service users and carers as active partners in care delivery. </w:t>
      </w:r>
      <w:r w:rsidR="00905257">
        <w:rPr>
          <w:rFonts w:ascii="Arial" w:hAnsi="Arial" w:cs="Arial"/>
          <w:sz w:val="22"/>
          <w:szCs w:val="22"/>
        </w:rPr>
        <w:t xml:space="preserve">Modern approaches to partnership working emphasise co-production </w:t>
      </w:r>
      <w:r w:rsidR="004F2398">
        <w:rPr>
          <w:rFonts w:ascii="Arial" w:hAnsi="Arial" w:cs="Arial"/>
          <w:sz w:val="22"/>
          <w:szCs w:val="22"/>
        </w:rPr>
        <w:t xml:space="preserve">where individuals and their families </w:t>
      </w:r>
      <w:r w:rsidR="003F658D">
        <w:rPr>
          <w:rFonts w:ascii="Arial" w:hAnsi="Arial" w:cs="Arial"/>
          <w:sz w:val="22"/>
          <w:szCs w:val="22"/>
        </w:rPr>
        <w:t>participate in</w:t>
      </w:r>
      <w:r w:rsidR="004F2398">
        <w:rPr>
          <w:rFonts w:ascii="Arial" w:hAnsi="Arial" w:cs="Arial"/>
          <w:sz w:val="22"/>
          <w:szCs w:val="22"/>
        </w:rPr>
        <w:t xml:space="preserve"> designing and delivering </w:t>
      </w:r>
      <w:r w:rsidR="00E05DF4">
        <w:rPr>
          <w:rFonts w:ascii="Arial" w:hAnsi="Arial" w:cs="Arial"/>
          <w:sz w:val="22"/>
          <w:szCs w:val="22"/>
        </w:rPr>
        <w:t>services (Carers UK, 2020). This a</w:t>
      </w:r>
      <w:r w:rsidR="00F52C3D">
        <w:rPr>
          <w:rFonts w:ascii="Arial" w:hAnsi="Arial" w:cs="Arial"/>
          <w:sz w:val="22"/>
          <w:szCs w:val="22"/>
        </w:rPr>
        <w:t xml:space="preserve">ligns closely with the </w:t>
      </w:r>
      <w:r w:rsidR="003F658D">
        <w:rPr>
          <w:rFonts w:ascii="Arial" w:hAnsi="Arial" w:cs="Arial"/>
          <w:sz w:val="22"/>
          <w:szCs w:val="22"/>
        </w:rPr>
        <w:t>person-centred</w:t>
      </w:r>
      <w:r w:rsidR="00F52C3D">
        <w:rPr>
          <w:rFonts w:ascii="Arial" w:hAnsi="Arial" w:cs="Arial"/>
          <w:sz w:val="22"/>
          <w:szCs w:val="22"/>
        </w:rPr>
        <w:t xml:space="preserve"> care principles and ensures</w:t>
      </w:r>
      <w:r w:rsidR="00E95988">
        <w:rPr>
          <w:rFonts w:ascii="Arial" w:hAnsi="Arial" w:cs="Arial"/>
          <w:sz w:val="22"/>
          <w:szCs w:val="22"/>
        </w:rPr>
        <w:t xml:space="preserve"> that </w:t>
      </w:r>
      <w:r w:rsidR="003F658D">
        <w:rPr>
          <w:rFonts w:ascii="Arial" w:hAnsi="Arial" w:cs="Arial"/>
          <w:sz w:val="22"/>
          <w:szCs w:val="22"/>
        </w:rPr>
        <w:t>services</w:t>
      </w:r>
      <w:r w:rsidR="00E95988">
        <w:rPr>
          <w:rFonts w:ascii="Arial" w:hAnsi="Arial" w:cs="Arial"/>
          <w:sz w:val="22"/>
          <w:szCs w:val="22"/>
        </w:rPr>
        <w:t xml:space="preserve"> are more responsive to real needs. </w:t>
      </w:r>
    </w:p>
    <w:p w14:paraId="52CF462C" w14:textId="77777777" w:rsidR="00E95988" w:rsidRDefault="00E95988" w:rsidP="00492078">
      <w:pPr>
        <w:spacing w:line="360" w:lineRule="auto"/>
        <w:rPr>
          <w:rFonts w:ascii="Arial" w:hAnsi="Arial" w:cs="Arial"/>
          <w:sz w:val="22"/>
          <w:szCs w:val="22"/>
        </w:rPr>
      </w:pPr>
    </w:p>
    <w:p w14:paraId="1C00B5B6" w14:textId="2E99DF22" w:rsidR="00E95988" w:rsidRPr="00492078" w:rsidRDefault="00E95988" w:rsidP="00492078">
      <w:pPr>
        <w:spacing w:line="360" w:lineRule="auto"/>
        <w:rPr>
          <w:rFonts w:ascii="Arial" w:hAnsi="Arial" w:cs="Arial"/>
          <w:sz w:val="22"/>
          <w:szCs w:val="22"/>
        </w:rPr>
      </w:pPr>
      <w:r>
        <w:rPr>
          <w:rFonts w:ascii="Arial" w:hAnsi="Arial" w:cs="Arial"/>
          <w:sz w:val="22"/>
          <w:szCs w:val="22"/>
        </w:rPr>
        <w:t xml:space="preserve">However, </w:t>
      </w:r>
      <w:r w:rsidR="006B411B">
        <w:rPr>
          <w:rFonts w:ascii="Arial" w:hAnsi="Arial" w:cs="Arial"/>
          <w:sz w:val="22"/>
          <w:szCs w:val="22"/>
        </w:rPr>
        <w:t>involving multiple stakeholders can also</w:t>
      </w:r>
      <w:r w:rsidR="008D50F4">
        <w:rPr>
          <w:rFonts w:ascii="Arial" w:hAnsi="Arial" w:cs="Arial"/>
          <w:sz w:val="22"/>
          <w:szCs w:val="22"/>
        </w:rPr>
        <w:t xml:space="preserve"> complicate </w:t>
      </w:r>
      <w:r w:rsidR="003F658D">
        <w:rPr>
          <w:rFonts w:ascii="Arial" w:hAnsi="Arial" w:cs="Arial"/>
          <w:sz w:val="22"/>
          <w:szCs w:val="22"/>
        </w:rPr>
        <w:t>decision-making</w:t>
      </w:r>
      <w:r w:rsidR="008D50F4">
        <w:rPr>
          <w:rFonts w:ascii="Arial" w:hAnsi="Arial" w:cs="Arial"/>
          <w:sz w:val="22"/>
          <w:szCs w:val="22"/>
        </w:rPr>
        <w:t xml:space="preserve"> processes, </w:t>
      </w:r>
      <w:r w:rsidR="00C06C92">
        <w:rPr>
          <w:rFonts w:ascii="Arial" w:hAnsi="Arial" w:cs="Arial"/>
          <w:sz w:val="22"/>
          <w:szCs w:val="22"/>
        </w:rPr>
        <w:t>particularly where there are co</w:t>
      </w:r>
      <w:r w:rsidR="00180B15">
        <w:rPr>
          <w:rFonts w:ascii="Arial" w:hAnsi="Arial" w:cs="Arial"/>
          <w:sz w:val="22"/>
          <w:szCs w:val="22"/>
        </w:rPr>
        <w:t xml:space="preserve">nflicting </w:t>
      </w:r>
      <w:r w:rsidR="003F658D">
        <w:rPr>
          <w:rFonts w:ascii="Arial" w:hAnsi="Arial" w:cs="Arial"/>
          <w:sz w:val="22"/>
          <w:szCs w:val="22"/>
        </w:rPr>
        <w:t>perspectives</w:t>
      </w:r>
      <w:r w:rsidR="00180B15">
        <w:rPr>
          <w:rFonts w:ascii="Arial" w:hAnsi="Arial" w:cs="Arial"/>
          <w:sz w:val="22"/>
          <w:szCs w:val="22"/>
        </w:rPr>
        <w:t xml:space="preserve"> between healthcare professionals and families</w:t>
      </w:r>
      <w:r w:rsidR="003F658D">
        <w:rPr>
          <w:rFonts w:ascii="Arial" w:hAnsi="Arial" w:cs="Arial"/>
          <w:sz w:val="22"/>
          <w:szCs w:val="22"/>
        </w:rPr>
        <w:t xml:space="preserve">. </w:t>
      </w:r>
      <w:r w:rsidR="0071258E">
        <w:rPr>
          <w:rFonts w:ascii="Arial" w:hAnsi="Arial" w:cs="Arial"/>
          <w:sz w:val="22"/>
          <w:szCs w:val="22"/>
        </w:rPr>
        <w:t xml:space="preserve">For example, family members may prioritise </w:t>
      </w:r>
      <w:r w:rsidR="00AD678A">
        <w:rPr>
          <w:rFonts w:ascii="Arial" w:hAnsi="Arial" w:cs="Arial"/>
          <w:sz w:val="22"/>
          <w:szCs w:val="22"/>
        </w:rPr>
        <w:t>independence. This can create tensions that require skilled negotiation</w:t>
      </w:r>
      <w:r w:rsidR="00552CF6">
        <w:rPr>
          <w:rFonts w:ascii="Arial" w:hAnsi="Arial" w:cs="Arial"/>
          <w:sz w:val="22"/>
          <w:szCs w:val="22"/>
        </w:rPr>
        <w:t xml:space="preserve"> and communication. Therefore, effective partnership working requires not only</w:t>
      </w:r>
      <w:r w:rsidR="00D83FB1">
        <w:rPr>
          <w:rFonts w:ascii="Arial" w:hAnsi="Arial" w:cs="Arial"/>
          <w:sz w:val="22"/>
          <w:szCs w:val="22"/>
        </w:rPr>
        <w:t xml:space="preserve"> organisational collaboration </w:t>
      </w:r>
      <w:r w:rsidR="00D1001C">
        <w:rPr>
          <w:rFonts w:ascii="Arial" w:hAnsi="Arial" w:cs="Arial"/>
          <w:sz w:val="22"/>
          <w:szCs w:val="22"/>
        </w:rPr>
        <w:t xml:space="preserve">but also strong </w:t>
      </w:r>
      <w:proofErr w:type="gramStart"/>
      <w:r w:rsidR="00D1001C">
        <w:rPr>
          <w:rFonts w:ascii="Arial" w:hAnsi="Arial" w:cs="Arial"/>
          <w:sz w:val="22"/>
          <w:szCs w:val="22"/>
        </w:rPr>
        <w:t>interpersonal skills</w:t>
      </w:r>
      <w:proofErr w:type="gramEnd"/>
      <w:r w:rsidR="00D1001C">
        <w:rPr>
          <w:rFonts w:ascii="Arial" w:hAnsi="Arial" w:cs="Arial"/>
          <w:sz w:val="22"/>
          <w:szCs w:val="22"/>
        </w:rPr>
        <w:t xml:space="preserve"> and clear frameworks for shared decision making (NICE, 2021). </w:t>
      </w:r>
    </w:p>
    <w:p w14:paraId="4A12888B" w14:textId="77777777" w:rsidR="00492078" w:rsidRPr="00492078" w:rsidRDefault="00492078" w:rsidP="00492078">
      <w:pPr>
        <w:spacing w:line="360" w:lineRule="auto"/>
        <w:rPr>
          <w:rFonts w:ascii="Arial" w:hAnsi="Arial" w:cs="Arial"/>
          <w:sz w:val="22"/>
          <w:szCs w:val="22"/>
        </w:rPr>
      </w:pPr>
    </w:p>
    <w:p w14:paraId="7CF7D59E" w14:textId="7545B47F" w:rsidR="00492078" w:rsidRPr="00492078" w:rsidRDefault="00492078" w:rsidP="00492078">
      <w:pPr>
        <w:spacing w:line="360" w:lineRule="auto"/>
        <w:rPr>
          <w:rFonts w:ascii="Arial" w:hAnsi="Arial" w:cs="Arial"/>
          <w:sz w:val="22"/>
          <w:szCs w:val="22"/>
        </w:rPr>
      </w:pPr>
      <w:r w:rsidRPr="00492078">
        <w:rPr>
          <w:rFonts w:ascii="Arial" w:hAnsi="Arial" w:cs="Arial"/>
          <w:b/>
          <w:bCs/>
          <w:sz w:val="22"/>
          <w:szCs w:val="22"/>
        </w:rPr>
        <w:t>P</w:t>
      </w:r>
      <w:r w:rsidR="00ED3D83">
        <w:rPr>
          <w:rFonts w:ascii="Arial" w:hAnsi="Arial" w:cs="Arial"/>
          <w:b/>
          <w:bCs/>
          <w:sz w:val="22"/>
          <w:szCs w:val="22"/>
        </w:rPr>
        <w:t>OLICY</w:t>
      </w:r>
      <w:r w:rsidRPr="00492078">
        <w:rPr>
          <w:rFonts w:ascii="Arial" w:hAnsi="Arial" w:cs="Arial"/>
          <w:b/>
          <w:bCs/>
          <w:sz w:val="22"/>
          <w:szCs w:val="22"/>
        </w:rPr>
        <w:t xml:space="preserve"> </w:t>
      </w:r>
      <w:r w:rsidR="00ED3D83">
        <w:rPr>
          <w:rFonts w:ascii="Arial" w:hAnsi="Arial" w:cs="Arial"/>
          <w:b/>
          <w:bCs/>
          <w:sz w:val="22"/>
          <w:szCs w:val="22"/>
        </w:rPr>
        <w:t>AND</w:t>
      </w:r>
      <w:r w:rsidRPr="00492078">
        <w:rPr>
          <w:rFonts w:ascii="Arial" w:hAnsi="Arial" w:cs="Arial"/>
          <w:b/>
          <w:bCs/>
          <w:sz w:val="22"/>
          <w:szCs w:val="22"/>
        </w:rPr>
        <w:t xml:space="preserve"> L</w:t>
      </w:r>
      <w:r w:rsidR="00ED3D83">
        <w:rPr>
          <w:rFonts w:ascii="Arial" w:hAnsi="Arial" w:cs="Arial"/>
          <w:b/>
          <w:bCs/>
          <w:sz w:val="22"/>
          <w:szCs w:val="22"/>
        </w:rPr>
        <w:t>EGISLATION:</w:t>
      </w:r>
    </w:p>
    <w:p w14:paraId="4ACB0CBA" w14:textId="77777777" w:rsidR="00492078" w:rsidRPr="00492078" w:rsidRDefault="00492078" w:rsidP="00492078">
      <w:pPr>
        <w:spacing w:line="360" w:lineRule="auto"/>
        <w:rPr>
          <w:rFonts w:ascii="Arial" w:hAnsi="Arial" w:cs="Arial"/>
          <w:sz w:val="22"/>
          <w:szCs w:val="22"/>
        </w:rPr>
      </w:pPr>
    </w:p>
    <w:p w14:paraId="3AA7CC2D" w14:textId="7ABF870B" w:rsidR="00492078" w:rsidRDefault="00492078" w:rsidP="00492078">
      <w:pPr>
        <w:spacing w:line="360" w:lineRule="auto"/>
        <w:rPr>
          <w:rFonts w:ascii="Arial" w:hAnsi="Arial" w:cs="Arial"/>
          <w:sz w:val="22"/>
          <w:szCs w:val="22"/>
        </w:rPr>
      </w:pPr>
      <w:r w:rsidRPr="00492078">
        <w:rPr>
          <w:rFonts w:ascii="Arial" w:hAnsi="Arial" w:cs="Arial"/>
          <w:sz w:val="22"/>
          <w:szCs w:val="22"/>
        </w:rPr>
        <w:t xml:space="preserve">UK legislation plays a key role in supporting </w:t>
      </w:r>
      <w:r w:rsidR="009E2FAD">
        <w:rPr>
          <w:rFonts w:ascii="Arial" w:hAnsi="Arial" w:cs="Arial"/>
          <w:sz w:val="22"/>
          <w:szCs w:val="22"/>
        </w:rPr>
        <w:t>person centred care</w:t>
      </w:r>
      <w:r w:rsidRPr="00492078">
        <w:rPr>
          <w:rFonts w:ascii="Arial" w:hAnsi="Arial" w:cs="Arial"/>
          <w:sz w:val="22"/>
          <w:szCs w:val="22"/>
        </w:rPr>
        <w:t xml:space="preserve"> and </w:t>
      </w:r>
      <w:r w:rsidR="009E2FAD">
        <w:rPr>
          <w:rFonts w:ascii="Arial" w:hAnsi="Arial" w:cs="Arial"/>
          <w:sz w:val="22"/>
          <w:szCs w:val="22"/>
        </w:rPr>
        <w:t>partnership working</w:t>
      </w:r>
      <w:r w:rsidRPr="00492078">
        <w:rPr>
          <w:rFonts w:ascii="Arial" w:hAnsi="Arial" w:cs="Arial"/>
          <w:sz w:val="22"/>
          <w:szCs w:val="22"/>
        </w:rPr>
        <w:t>.</w:t>
      </w:r>
      <w:r w:rsidR="009E6A03">
        <w:rPr>
          <w:rFonts w:ascii="Arial" w:hAnsi="Arial" w:cs="Arial"/>
          <w:sz w:val="22"/>
          <w:szCs w:val="22"/>
        </w:rPr>
        <w:t xml:space="preserve"> </w:t>
      </w:r>
      <w:r w:rsidRPr="00492078">
        <w:rPr>
          <w:rFonts w:ascii="Arial" w:hAnsi="Arial" w:cs="Arial"/>
          <w:sz w:val="22"/>
          <w:szCs w:val="22"/>
        </w:rPr>
        <w:t xml:space="preserve">The Care Act 2014 promotes wellbeing and person-centred approaches (Department of Health, 2016). The Health and Care Act 2022 </w:t>
      </w:r>
      <w:r w:rsidR="009E6A03" w:rsidRPr="00492078">
        <w:rPr>
          <w:rFonts w:ascii="Arial" w:hAnsi="Arial" w:cs="Arial"/>
          <w:sz w:val="22"/>
          <w:szCs w:val="22"/>
        </w:rPr>
        <w:t>support</w:t>
      </w:r>
      <w:r w:rsidRPr="00492078">
        <w:rPr>
          <w:rFonts w:ascii="Arial" w:hAnsi="Arial" w:cs="Arial"/>
          <w:sz w:val="22"/>
          <w:szCs w:val="22"/>
        </w:rPr>
        <w:t xml:space="preserve"> integrated care systems (The King’s Fund, 2022).</w:t>
      </w:r>
      <w:r w:rsidR="009E6A03">
        <w:rPr>
          <w:rFonts w:ascii="Arial" w:hAnsi="Arial" w:cs="Arial"/>
          <w:sz w:val="22"/>
          <w:szCs w:val="22"/>
        </w:rPr>
        <w:t xml:space="preserve"> </w:t>
      </w:r>
      <w:r w:rsidRPr="00492078">
        <w:rPr>
          <w:rFonts w:ascii="Arial" w:hAnsi="Arial" w:cs="Arial"/>
          <w:sz w:val="22"/>
          <w:szCs w:val="22"/>
        </w:rPr>
        <w:t>The Equality Act 2010 ensures non-discrimination, while the Human Rights Act 1998 protects dignity and autonomy (Equality and Human Rights Commission, 2018).</w:t>
      </w:r>
      <w:r w:rsidR="009E6A03">
        <w:rPr>
          <w:rFonts w:ascii="Arial" w:hAnsi="Arial" w:cs="Arial"/>
          <w:sz w:val="22"/>
          <w:szCs w:val="22"/>
        </w:rPr>
        <w:t xml:space="preserve"> </w:t>
      </w:r>
      <w:r w:rsidRPr="00492078">
        <w:rPr>
          <w:rFonts w:ascii="Arial" w:hAnsi="Arial" w:cs="Arial"/>
          <w:sz w:val="22"/>
          <w:szCs w:val="22"/>
        </w:rPr>
        <w:t xml:space="preserve">These policies support PCC and PW but may </w:t>
      </w:r>
      <w:proofErr w:type="gramStart"/>
      <w:r w:rsidRPr="00492078">
        <w:rPr>
          <w:rFonts w:ascii="Arial" w:hAnsi="Arial" w:cs="Arial"/>
          <w:sz w:val="22"/>
          <w:szCs w:val="22"/>
        </w:rPr>
        <w:t>be hindered</w:t>
      </w:r>
      <w:proofErr w:type="gramEnd"/>
      <w:r w:rsidRPr="00492078">
        <w:rPr>
          <w:rFonts w:ascii="Arial" w:hAnsi="Arial" w:cs="Arial"/>
          <w:sz w:val="22"/>
          <w:szCs w:val="22"/>
        </w:rPr>
        <w:t xml:space="preserve"> by funding constraints and inconsistent implementation (The King’s Fund, 2019).</w:t>
      </w:r>
      <w:r w:rsidR="00465108">
        <w:rPr>
          <w:rFonts w:ascii="Arial" w:hAnsi="Arial" w:cs="Arial"/>
          <w:sz w:val="22"/>
          <w:szCs w:val="22"/>
        </w:rPr>
        <w:t xml:space="preserve"> </w:t>
      </w:r>
    </w:p>
    <w:p w14:paraId="1C3381FC" w14:textId="77777777" w:rsidR="00465108" w:rsidRDefault="00465108" w:rsidP="00492078">
      <w:pPr>
        <w:spacing w:line="360" w:lineRule="auto"/>
        <w:rPr>
          <w:rFonts w:ascii="Arial" w:hAnsi="Arial" w:cs="Arial"/>
          <w:sz w:val="22"/>
          <w:szCs w:val="22"/>
        </w:rPr>
      </w:pPr>
    </w:p>
    <w:p w14:paraId="64471583" w14:textId="5F2B0772" w:rsidR="00465108" w:rsidRPr="00492078" w:rsidRDefault="00465108" w:rsidP="00492078">
      <w:pPr>
        <w:spacing w:line="360" w:lineRule="auto"/>
        <w:rPr>
          <w:rFonts w:ascii="Arial" w:hAnsi="Arial" w:cs="Arial"/>
          <w:sz w:val="22"/>
          <w:szCs w:val="22"/>
        </w:rPr>
      </w:pPr>
      <w:r>
        <w:rPr>
          <w:rFonts w:ascii="Arial" w:hAnsi="Arial" w:cs="Arial"/>
          <w:sz w:val="22"/>
          <w:szCs w:val="22"/>
        </w:rPr>
        <w:t>Furthermore, policy development</w:t>
      </w:r>
      <w:r w:rsidR="00B51D8F">
        <w:rPr>
          <w:rFonts w:ascii="Arial" w:hAnsi="Arial" w:cs="Arial"/>
          <w:sz w:val="22"/>
          <w:szCs w:val="22"/>
        </w:rPr>
        <w:t>s increasingly emphasise prevention and early intervention</w:t>
      </w:r>
      <w:r w:rsidR="000976DF">
        <w:rPr>
          <w:rFonts w:ascii="Arial" w:hAnsi="Arial" w:cs="Arial"/>
          <w:sz w:val="22"/>
          <w:szCs w:val="22"/>
        </w:rPr>
        <w:t xml:space="preserve"> within community settings. The NHS </w:t>
      </w:r>
      <w:r w:rsidR="002B66A5">
        <w:rPr>
          <w:rFonts w:ascii="Arial" w:hAnsi="Arial" w:cs="Arial"/>
          <w:sz w:val="22"/>
          <w:szCs w:val="22"/>
        </w:rPr>
        <w:t>L</w:t>
      </w:r>
      <w:r w:rsidR="000976DF">
        <w:rPr>
          <w:rFonts w:ascii="Arial" w:hAnsi="Arial" w:cs="Arial"/>
          <w:sz w:val="22"/>
          <w:szCs w:val="22"/>
        </w:rPr>
        <w:t xml:space="preserve">ong </w:t>
      </w:r>
      <w:r w:rsidR="002B66A5">
        <w:rPr>
          <w:rFonts w:ascii="Arial" w:hAnsi="Arial" w:cs="Arial"/>
          <w:sz w:val="22"/>
          <w:szCs w:val="22"/>
        </w:rPr>
        <w:t>T</w:t>
      </w:r>
      <w:r w:rsidR="000976DF">
        <w:rPr>
          <w:rFonts w:ascii="Arial" w:hAnsi="Arial" w:cs="Arial"/>
          <w:sz w:val="22"/>
          <w:szCs w:val="22"/>
        </w:rPr>
        <w:t xml:space="preserve">erm </w:t>
      </w:r>
      <w:r w:rsidR="002B66A5">
        <w:rPr>
          <w:rFonts w:ascii="Arial" w:hAnsi="Arial" w:cs="Arial"/>
          <w:sz w:val="22"/>
          <w:szCs w:val="22"/>
        </w:rPr>
        <w:t>P</w:t>
      </w:r>
      <w:r w:rsidR="000976DF">
        <w:rPr>
          <w:rFonts w:ascii="Arial" w:hAnsi="Arial" w:cs="Arial"/>
          <w:sz w:val="22"/>
          <w:szCs w:val="22"/>
        </w:rPr>
        <w:t>lan</w:t>
      </w:r>
      <w:r w:rsidR="002B66A5">
        <w:rPr>
          <w:rFonts w:ascii="Arial" w:hAnsi="Arial" w:cs="Arial"/>
          <w:sz w:val="22"/>
          <w:szCs w:val="22"/>
        </w:rPr>
        <w:t xml:space="preserve"> highlights </w:t>
      </w:r>
      <w:r w:rsidR="003067AB">
        <w:rPr>
          <w:rFonts w:ascii="Arial" w:hAnsi="Arial" w:cs="Arial"/>
          <w:sz w:val="22"/>
          <w:szCs w:val="22"/>
        </w:rPr>
        <w:t>the need to expand community based mental health services</w:t>
      </w:r>
      <w:r w:rsidR="00687CA4">
        <w:rPr>
          <w:rFonts w:ascii="Arial" w:hAnsi="Arial" w:cs="Arial"/>
          <w:sz w:val="22"/>
          <w:szCs w:val="22"/>
        </w:rPr>
        <w:t xml:space="preserve"> and reduce reliance on inpatient care</w:t>
      </w:r>
      <w:r w:rsidR="00FF4E1A">
        <w:rPr>
          <w:rFonts w:ascii="Arial" w:hAnsi="Arial" w:cs="Arial"/>
          <w:sz w:val="22"/>
          <w:szCs w:val="22"/>
        </w:rPr>
        <w:t xml:space="preserve"> (The King’s Fund, 2019). This shift supports both </w:t>
      </w:r>
      <w:r w:rsidR="00AB4274">
        <w:rPr>
          <w:rFonts w:ascii="Arial" w:hAnsi="Arial" w:cs="Arial"/>
          <w:sz w:val="22"/>
          <w:szCs w:val="22"/>
        </w:rPr>
        <w:t>person-centred</w:t>
      </w:r>
      <w:r w:rsidR="00FF4E1A">
        <w:rPr>
          <w:rFonts w:ascii="Arial" w:hAnsi="Arial" w:cs="Arial"/>
          <w:sz w:val="22"/>
          <w:szCs w:val="22"/>
        </w:rPr>
        <w:t xml:space="preserve"> care and partnership working by encouraging</w:t>
      </w:r>
      <w:r w:rsidR="00D41C1B">
        <w:rPr>
          <w:rFonts w:ascii="Arial" w:hAnsi="Arial" w:cs="Arial"/>
          <w:sz w:val="22"/>
          <w:szCs w:val="22"/>
        </w:rPr>
        <w:t xml:space="preserve"> more </w:t>
      </w:r>
      <w:r w:rsidR="00AB4274">
        <w:rPr>
          <w:rFonts w:ascii="Arial" w:hAnsi="Arial" w:cs="Arial"/>
          <w:sz w:val="22"/>
          <w:szCs w:val="22"/>
        </w:rPr>
        <w:t>personalised</w:t>
      </w:r>
      <w:r w:rsidR="00D41C1B">
        <w:rPr>
          <w:rFonts w:ascii="Arial" w:hAnsi="Arial" w:cs="Arial"/>
          <w:sz w:val="22"/>
          <w:szCs w:val="22"/>
        </w:rPr>
        <w:t xml:space="preserve"> and locally coordinated care. However, the success of these policies</w:t>
      </w:r>
      <w:r w:rsidR="00AB4274">
        <w:rPr>
          <w:rFonts w:ascii="Arial" w:hAnsi="Arial" w:cs="Arial"/>
          <w:sz w:val="22"/>
          <w:szCs w:val="22"/>
        </w:rPr>
        <w:t xml:space="preserve"> depends heavily on adequate funding and workforce capacity. </w:t>
      </w:r>
      <w:r w:rsidR="00710C68">
        <w:rPr>
          <w:rFonts w:ascii="Arial" w:hAnsi="Arial" w:cs="Arial"/>
          <w:sz w:val="22"/>
          <w:szCs w:val="22"/>
        </w:rPr>
        <w:t>Without sufficient funding</w:t>
      </w:r>
      <w:r w:rsidR="00310A4D">
        <w:rPr>
          <w:rFonts w:ascii="Arial" w:hAnsi="Arial" w:cs="Arial"/>
          <w:sz w:val="22"/>
          <w:szCs w:val="22"/>
        </w:rPr>
        <w:t>, there is a risk that policy intentions may not translate into meaningful</w:t>
      </w:r>
      <w:r w:rsidR="003A3B0D">
        <w:rPr>
          <w:rFonts w:ascii="Arial" w:hAnsi="Arial" w:cs="Arial"/>
          <w:sz w:val="22"/>
          <w:szCs w:val="22"/>
        </w:rPr>
        <w:t xml:space="preserve"> improvements in practice. Additionally, frequent policy changes</w:t>
      </w:r>
      <w:r w:rsidR="00140C86">
        <w:rPr>
          <w:rFonts w:ascii="Arial" w:hAnsi="Arial" w:cs="Arial"/>
          <w:sz w:val="22"/>
          <w:szCs w:val="22"/>
        </w:rPr>
        <w:t xml:space="preserve"> </w:t>
      </w:r>
      <w:r w:rsidR="00C87D22">
        <w:rPr>
          <w:rFonts w:ascii="Arial" w:hAnsi="Arial" w:cs="Arial"/>
          <w:sz w:val="22"/>
          <w:szCs w:val="22"/>
        </w:rPr>
        <w:t>can create</w:t>
      </w:r>
      <w:r w:rsidR="00140C86">
        <w:rPr>
          <w:rFonts w:ascii="Arial" w:hAnsi="Arial" w:cs="Arial"/>
          <w:sz w:val="22"/>
          <w:szCs w:val="22"/>
        </w:rPr>
        <w:t xml:space="preserve"> uncertainty for healthcare professionals, </w:t>
      </w:r>
      <w:r w:rsidR="00A57DC2">
        <w:rPr>
          <w:rFonts w:ascii="Arial" w:hAnsi="Arial" w:cs="Arial"/>
          <w:sz w:val="22"/>
          <w:szCs w:val="22"/>
        </w:rPr>
        <w:t xml:space="preserve">making it difficult to maintain consistency in service delivery. This </w:t>
      </w:r>
      <w:r w:rsidR="00230CB2">
        <w:rPr>
          <w:rFonts w:ascii="Arial" w:hAnsi="Arial" w:cs="Arial"/>
          <w:sz w:val="22"/>
          <w:szCs w:val="22"/>
        </w:rPr>
        <w:t xml:space="preserve">demonstrates the ongoing challenges of aligning </w:t>
      </w:r>
      <w:r w:rsidR="00BB4A28">
        <w:rPr>
          <w:rFonts w:ascii="Arial" w:hAnsi="Arial" w:cs="Arial"/>
          <w:sz w:val="22"/>
          <w:szCs w:val="22"/>
        </w:rPr>
        <w:t xml:space="preserve">policy ambitions with practical realities in health and social care. </w:t>
      </w:r>
    </w:p>
    <w:p w14:paraId="5250B995" w14:textId="77777777" w:rsidR="00492078" w:rsidRPr="00492078" w:rsidRDefault="00492078" w:rsidP="00492078">
      <w:pPr>
        <w:spacing w:line="360" w:lineRule="auto"/>
        <w:rPr>
          <w:rFonts w:ascii="Arial" w:hAnsi="Arial" w:cs="Arial"/>
          <w:sz w:val="22"/>
          <w:szCs w:val="22"/>
        </w:rPr>
      </w:pPr>
    </w:p>
    <w:p w14:paraId="47F62C66" w14:textId="79A5F32F" w:rsidR="00492078" w:rsidRDefault="000324CD" w:rsidP="00492078">
      <w:pPr>
        <w:spacing w:line="360" w:lineRule="auto"/>
        <w:rPr>
          <w:rFonts w:ascii="Arial" w:hAnsi="Arial" w:cs="Arial"/>
          <w:b/>
          <w:bCs/>
          <w:sz w:val="22"/>
          <w:szCs w:val="22"/>
        </w:rPr>
      </w:pPr>
      <w:r>
        <w:rPr>
          <w:rFonts w:ascii="Arial" w:hAnsi="Arial" w:cs="Arial"/>
          <w:b/>
          <w:bCs/>
          <w:sz w:val="22"/>
          <w:szCs w:val="22"/>
        </w:rPr>
        <w:t>RECOMMENDATIONS:</w:t>
      </w:r>
    </w:p>
    <w:p w14:paraId="1D3B7797" w14:textId="77777777" w:rsidR="00C87D22" w:rsidRDefault="00C87D22" w:rsidP="00492078">
      <w:pPr>
        <w:spacing w:line="360" w:lineRule="auto"/>
        <w:rPr>
          <w:rFonts w:ascii="Arial" w:hAnsi="Arial" w:cs="Arial"/>
          <w:b/>
          <w:bCs/>
          <w:sz w:val="22"/>
          <w:szCs w:val="22"/>
        </w:rPr>
      </w:pPr>
    </w:p>
    <w:p w14:paraId="1D40D37D" w14:textId="3948DFDC" w:rsidR="00246847" w:rsidRPr="00C84EFF" w:rsidRDefault="00246847" w:rsidP="00C84EFF">
      <w:pPr>
        <w:spacing w:line="360" w:lineRule="auto"/>
        <w:rPr>
          <w:rFonts w:ascii="Arial" w:hAnsi="Arial" w:cs="Arial"/>
          <w:sz w:val="22"/>
          <w:szCs w:val="22"/>
        </w:rPr>
      </w:pPr>
    </w:p>
    <w:p w14:paraId="6B7928B8" w14:textId="13D27321" w:rsidR="00B934D8" w:rsidRDefault="00492078" w:rsidP="0032794B">
      <w:pPr>
        <w:pStyle w:val="ListParagraph"/>
        <w:numPr>
          <w:ilvl w:val="0"/>
          <w:numId w:val="2"/>
        </w:numPr>
        <w:spacing w:line="360" w:lineRule="auto"/>
        <w:rPr>
          <w:rFonts w:ascii="Arial" w:hAnsi="Arial" w:cs="Arial"/>
          <w:sz w:val="22"/>
          <w:szCs w:val="22"/>
        </w:rPr>
      </w:pPr>
      <w:r w:rsidRPr="00BD7C52">
        <w:rPr>
          <w:rFonts w:ascii="Arial" w:hAnsi="Arial" w:cs="Arial"/>
          <w:sz w:val="22"/>
          <w:szCs w:val="22"/>
        </w:rPr>
        <w:t>enhanced training to develop communication and person-centred skills (NHS England, 2023).</w:t>
      </w:r>
      <w:r w:rsidR="0032794B">
        <w:rPr>
          <w:rFonts w:ascii="Arial" w:hAnsi="Arial" w:cs="Arial"/>
          <w:sz w:val="22"/>
          <w:szCs w:val="22"/>
        </w:rPr>
        <w:t xml:space="preserve"> </w:t>
      </w:r>
    </w:p>
    <w:p w14:paraId="30A549BF" w14:textId="38C881AB" w:rsidR="00492078" w:rsidRPr="0032794B" w:rsidRDefault="00F800AD" w:rsidP="0032794B">
      <w:pPr>
        <w:pStyle w:val="ListParagraph"/>
        <w:numPr>
          <w:ilvl w:val="0"/>
          <w:numId w:val="2"/>
        </w:numPr>
        <w:spacing w:line="360" w:lineRule="auto"/>
        <w:rPr>
          <w:rFonts w:ascii="Arial" w:hAnsi="Arial" w:cs="Arial"/>
          <w:sz w:val="22"/>
          <w:szCs w:val="22"/>
        </w:rPr>
      </w:pPr>
      <w:r w:rsidRPr="0032794B">
        <w:rPr>
          <w:rFonts w:ascii="Arial" w:hAnsi="Arial" w:cs="Arial"/>
          <w:sz w:val="22"/>
          <w:szCs w:val="22"/>
        </w:rPr>
        <w:t>D</w:t>
      </w:r>
      <w:r w:rsidR="00492078" w:rsidRPr="0032794B">
        <w:rPr>
          <w:rFonts w:ascii="Arial" w:hAnsi="Arial" w:cs="Arial"/>
          <w:sz w:val="22"/>
          <w:szCs w:val="22"/>
        </w:rPr>
        <w:t xml:space="preserve">igital technology should be </w:t>
      </w:r>
      <w:r w:rsidR="00CE24A5">
        <w:rPr>
          <w:rFonts w:ascii="Arial" w:hAnsi="Arial" w:cs="Arial"/>
          <w:sz w:val="22"/>
          <w:szCs w:val="22"/>
        </w:rPr>
        <w:t>mandatory</w:t>
      </w:r>
      <w:r w:rsidR="00FF55FD">
        <w:rPr>
          <w:rFonts w:ascii="Arial" w:hAnsi="Arial" w:cs="Arial"/>
          <w:sz w:val="22"/>
          <w:szCs w:val="22"/>
        </w:rPr>
        <w:t xml:space="preserve"> </w:t>
      </w:r>
      <w:r w:rsidR="00492078" w:rsidRPr="0032794B">
        <w:rPr>
          <w:rFonts w:ascii="Arial" w:hAnsi="Arial" w:cs="Arial"/>
          <w:sz w:val="22"/>
          <w:szCs w:val="22"/>
        </w:rPr>
        <w:t>to improve information sharing across services (Health Foundation, 2016).</w:t>
      </w:r>
    </w:p>
    <w:p w14:paraId="22C4BFD3" w14:textId="77777777" w:rsidR="0032794B" w:rsidRPr="0032794B" w:rsidRDefault="0032794B" w:rsidP="0032794B">
      <w:pPr>
        <w:pStyle w:val="ListParagraph"/>
        <w:rPr>
          <w:rFonts w:ascii="Arial" w:hAnsi="Arial" w:cs="Arial"/>
          <w:sz w:val="22"/>
          <w:szCs w:val="22"/>
        </w:rPr>
      </w:pPr>
    </w:p>
    <w:p w14:paraId="4C5E1B91" w14:textId="74FFE044" w:rsidR="00492078" w:rsidRPr="0032794B" w:rsidRDefault="00F800AD" w:rsidP="0032794B">
      <w:pPr>
        <w:pStyle w:val="ListParagraph"/>
        <w:numPr>
          <w:ilvl w:val="0"/>
          <w:numId w:val="2"/>
        </w:numPr>
        <w:spacing w:line="360" w:lineRule="auto"/>
        <w:rPr>
          <w:rFonts w:ascii="Arial" w:hAnsi="Arial" w:cs="Arial"/>
          <w:sz w:val="22"/>
          <w:szCs w:val="22"/>
        </w:rPr>
      </w:pPr>
      <w:r w:rsidRPr="0032794B">
        <w:rPr>
          <w:rFonts w:ascii="Arial" w:hAnsi="Arial" w:cs="Arial"/>
          <w:sz w:val="22"/>
          <w:szCs w:val="22"/>
        </w:rPr>
        <w:t>S</w:t>
      </w:r>
      <w:r w:rsidR="00492078" w:rsidRPr="0032794B">
        <w:rPr>
          <w:rFonts w:ascii="Arial" w:hAnsi="Arial" w:cs="Arial"/>
          <w:sz w:val="22"/>
          <w:szCs w:val="22"/>
        </w:rPr>
        <w:t>trengthening collaborative partnerships through clear communication and shared goals can improve coordination (University of Birmingham, 2014).</w:t>
      </w:r>
    </w:p>
    <w:p w14:paraId="01DC85B3" w14:textId="77777777" w:rsidR="0032794B" w:rsidRPr="0032794B" w:rsidRDefault="0032794B" w:rsidP="0032794B">
      <w:pPr>
        <w:pStyle w:val="ListParagraph"/>
        <w:rPr>
          <w:rFonts w:ascii="Arial" w:hAnsi="Arial" w:cs="Arial"/>
          <w:sz w:val="22"/>
          <w:szCs w:val="22"/>
        </w:rPr>
      </w:pPr>
    </w:p>
    <w:p w14:paraId="2EA8630C" w14:textId="7E0B8894" w:rsidR="00492078" w:rsidRPr="0032794B" w:rsidRDefault="00F800AD" w:rsidP="0032794B">
      <w:pPr>
        <w:pStyle w:val="ListParagraph"/>
        <w:numPr>
          <w:ilvl w:val="0"/>
          <w:numId w:val="2"/>
        </w:numPr>
        <w:spacing w:line="360" w:lineRule="auto"/>
        <w:rPr>
          <w:rFonts w:ascii="Arial" w:hAnsi="Arial" w:cs="Arial"/>
          <w:sz w:val="22"/>
          <w:szCs w:val="22"/>
        </w:rPr>
      </w:pPr>
      <w:r w:rsidRPr="0032794B">
        <w:rPr>
          <w:rFonts w:ascii="Arial" w:hAnsi="Arial" w:cs="Arial"/>
          <w:sz w:val="22"/>
          <w:szCs w:val="22"/>
        </w:rPr>
        <w:t>I</w:t>
      </w:r>
      <w:r w:rsidR="00492078" w:rsidRPr="0032794B">
        <w:rPr>
          <w:rFonts w:ascii="Arial" w:hAnsi="Arial" w:cs="Arial"/>
          <w:sz w:val="22"/>
          <w:szCs w:val="22"/>
        </w:rPr>
        <w:t xml:space="preserve">ncreased investment </w:t>
      </w:r>
      <w:r w:rsidR="00A8225F">
        <w:rPr>
          <w:rFonts w:ascii="Arial" w:hAnsi="Arial" w:cs="Arial"/>
          <w:sz w:val="22"/>
          <w:szCs w:val="22"/>
        </w:rPr>
        <w:t xml:space="preserve">and funding </w:t>
      </w:r>
      <w:r w:rsidR="00492078" w:rsidRPr="0032794B">
        <w:rPr>
          <w:rFonts w:ascii="Arial" w:hAnsi="Arial" w:cs="Arial"/>
          <w:sz w:val="22"/>
          <w:szCs w:val="22"/>
        </w:rPr>
        <w:t>in resources is to address staffing shortages.</w:t>
      </w:r>
    </w:p>
    <w:p w14:paraId="452A1595" w14:textId="77777777" w:rsidR="0032794B" w:rsidRPr="0032794B" w:rsidRDefault="0032794B" w:rsidP="0032794B">
      <w:pPr>
        <w:pStyle w:val="ListParagraph"/>
        <w:rPr>
          <w:rFonts w:ascii="Arial" w:hAnsi="Arial" w:cs="Arial"/>
          <w:sz w:val="22"/>
          <w:szCs w:val="22"/>
        </w:rPr>
      </w:pPr>
    </w:p>
    <w:p w14:paraId="6AAB3277" w14:textId="453A4314" w:rsidR="00492078" w:rsidRPr="0032794B" w:rsidRDefault="00F800AD" w:rsidP="0032794B">
      <w:pPr>
        <w:pStyle w:val="ListParagraph"/>
        <w:numPr>
          <w:ilvl w:val="0"/>
          <w:numId w:val="2"/>
        </w:numPr>
        <w:spacing w:line="360" w:lineRule="auto"/>
        <w:rPr>
          <w:rFonts w:ascii="Arial" w:hAnsi="Arial" w:cs="Arial"/>
          <w:sz w:val="22"/>
          <w:szCs w:val="22"/>
        </w:rPr>
      </w:pPr>
      <w:r w:rsidRPr="0032794B">
        <w:rPr>
          <w:rFonts w:ascii="Arial" w:hAnsi="Arial" w:cs="Arial"/>
          <w:sz w:val="22"/>
          <w:szCs w:val="22"/>
        </w:rPr>
        <w:lastRenderedPageBreak/>
        <w:t>O</w:t>
      </w:r>
      <w:r w:rsidR="00492078" w:rsidRPr="0032794B">
        <w:rPr>
          <w:rFonts w:ascii="Arial" w:hAnsi="Arial" w:cs="Arial"/>
          <w:sz w:val="22"/>
          <w:szCs w:val="22"/>
        </w:rPr>
        <w:t xml:space="preserve">ngoing research should evaluate </w:t>
      </w:r>
      <w:r w:rsidR="00B617B4">
        <w:rPr>
          <w:rFonts w:ascii="Arial" w:hAnsi="Arial" w:cs="Arial"/>
          <w:sz w:val="22"/>
          <w:szCs w:val="22"/>
        </w:rPr>
        <w:t>person centred care</w:t>
      </w:r>
      <w:r w:rsidR="00492078" w:rsidRPr="0032794B">
        <w:rPr>
          <w:rFonts w:ascii="Arial" w:hAnsi="Arial" w:cs="Arial"/>
          <w:sz w:val="22"/>
          <w:szCs w:val="22"/>
        </w:rPr>
        <w:t xml:space="preserve"> effectiveness (PMC, 2023).</w:t>
      </w:r>
    </w:p>
    <w:p w14:paraId="7B3A7761" w14:textId="47B654E1" w:rsidR="00492078" w:rsidRPr="00492078" w:rsidRDefault="00F800AD" w:rsidP="00492078">
      <w:pPr>
        <w:spacing w:line="360" w:lineRule="auto"/>
        <w:rPr>
          <w:rFonts w:ascii="Arial" w:hAnsi="Arial" w:cs="Arial"/>
          <w:sz w:val="22"/>
          <w:szCs w:val="22"/>
        </w:rPr>
      </w:pPr>
      <w:r>
        <w:rPr>
          <w:rFonts w:ascii="Arial" w:hAnsi="Arial" w:cs="Arial"/>
          <w:sz w:val="22"/>
          <w:szCs w:val="22"/>
        </w:rPr>
        <w:t>However, there are b</w:t>
      </w:r>
      <w:r w:rsidR="00492078" w:rsidRPr="00492078">
        <w:rPr>
          <w:rFonts w:ascii="Arial" w:hAnsi="Arial" w:cs="Arial"/>
          <w:sz w:val="22"/>
          <w:szCs w:val="22"/>
        </w:rPr>
        <w:t>arriers</w:t>
      </w:r>
      <w:r>
        <w:rPr>
          <w:rFonts w:ascii="Arial" w:hAnsi="Arial" w:cs="Arial"/>
          <w:sz w:val="22"/>
          <w:szCs w:val="22"/>
        </w:rPr>
        <w:t xml:space="preserve"> which</w:t>
      </w:r>
      <w:r w:rsidR="00492078" w:rsidRPr="00492078">
        <w:rPr>
          <w:rFonts w:ascii="Arial" w:hAnsi="Arial" w:cs="Arial"/>
          <w:sz w:val="22"/>
          <w:szCs w:val="22"/>
        </w:rPr>
        <w:t xml:space="preserve"> include funding limitations, resistance to change, and technological challenges.</w:t>
      </w:r>
    </w:p>
    <w:p w14:paraId="0D02D05C" w14:textId="77777777" w:rsidR="00492078" w:rsidRPr="00492078" w:rsidRDefault="00492078" w:rsidP="00492078">
      <w:pPr>
        <w:spacing w:line="360" w:lineRule="auto"/>
        <w:rPr>
          <w:rFonts w:ascii="Arial" w:hAnsi="Arial" w:cs="Arial"/>
          <w:sz w:val="22"/>
          <w:szCs w:val="22"/>
        </w:rPr>
      </w:pPr>
    </w:p>
    <w:p w14:paraId="4000004F" w14:textId="77777777" w:rsidR="00492078" w:rsidRPr="00492078" w:rsidRDefault="00492078" w:rsidP="00492078">
      <w:pPr>
        <w:spacing w:line="360" w:lineRule="auto"/>
        <w:rPr>
          <w:rFonts w:ascii="Arial" w:hAnsi="Arial" w:cs="Arial"/>
          <w:sz w:val="22"/>
          <w:szCs w:val="22"/>
        </w:rPr>
      </w:pPr>
    </w:p>
    <w:p w14:paraId="434B964B" w14:textId="692FB0BA" w:rsidR="00777E03" w:rsidRPr="00492078" w:rsidRDefault="00777E03" w:rsidP="00492078">
      <w:pPr>
        <w:spacing w:line="360" w:lineRule="auto"/>
        <w:rPr>
          <w:rFonts w:ascii="Arial" w:hAnsi="Arial" w:cs="Arial"/>
          <w:b/>
          <w:bCs/>
          <w:sz w:val="22"/>
          <w:szCs w:val="22"/>
        </w:rPr>
      </w:pPr>
      <w:r>
        <w:rPr>
          <w:rFonts w:ascii="Arial" w:hAnsi="Arial" w:cs="Arial"/>
          <w:b/>
          <w:bCs/>
          <w:sz w:val="22"/>
          <w:szCs w:val="22"/>
        </w:rPr>
        <w:t>CONCLUSION:</w:t>
      </w:r>
    </w:p>
    <w:p w14:paraId="2BC20A7B" w14:textId="77777777" w:rsidR="00492078" w:rsidRPr="00492078" w:rsidRDefault="00492078" w:rsidP="00492078">
      <w:pPr>
        <w:spacing w:line="360" w:lineRule="auto"/>
        <w:rPr>
          <w:rFonts w:ascii="Arial" w:hAnsi="Arial" w:cs="Arial"/>
          <w:sz w:val="22"/>
          <w:szCs w:val="22"/>
        </w:rPr>
      </w:pPr>
    </w:p>
    <w:p w14:paraId="1C5FDC67" w14:textId="7041520E" w:rsidR="00492078" w:rsidRPr="00492078" w:rsidRDefault="00492078" w:rsidP="00492078">
      <w:pPr>
        <w:spacing w:line="360" w:lineRule="auto"/>
        <w:rPr>
          <w:rFonts w:ascii="Arial" w:hAnsi="Arial" w:cs="Arial"/>
          <w:sz w:val="22"/>
          <w:szCs w:val="22"/>
        </w:rPr>
      </w:pPr>
      <w:r w:rsidRPr="00492078">
        <w:rPr>
          <w:rFonts w:ascii="Arial" w:hAnsi="Arial" w:cs="Arial"/>
          <w:sz w:val="22"/>
          <w:szCs w:val="22"/>
        </w:rPr>
        <w:t xml:space="preserve">This report has critically examined </w:t>
      </w:r>
      <w:r w:rsidR="00B617B4">
        <w:rPr>
          <w:rFonts w:ascii="Arial" w:hAnsi="Arial" w:cs="Arial"/>
          <w:sz w:val="22"/>
          <w:szCs w:val="22"/>
        </w:rPr>
        <w:t>person centred care</w:t>
      </w:r>
      <w:r w:rsidRPr="00492078">
        <w:rPr>
          <w:rFonts w:ascii="Arial" w:hAnsi="Arial" w:cs="Arial"/>
          <w:sz w:val="22"/>
          <w:szCs w:val="22"/>
        </w:rPr>
        <w:t xml:space="preserve"> and </w:t>
      </w:r>
      <w:r w:rsidR="00B617B4">
        <w:rPr>
          <w:rFonts w:ascii="Arial" w:hAnsi="Arial" w:cs="Arial"/>
          <w:sz w:val="22"/>
          <w:szCs w:val="22"/>
        </w:rPr>
        <w:t>partnership working</w:t>
      </w:r>
      <w:r w:rsidRPr="00492078">
        <w:rPr>
          <w:rFonts w:ascii="Arial" w:hAnsi="Arial" w:cs="Arial"/>
          <w:sz w:val="22"/>
          <w:szCs w:val="22"/>
        </w:rPr>
        <w:t xml:space="preserve"> within community mental health services. </w:t>
      </w:r>
      <w:r w:rsidR="00A86E29">
        <w:rPr>
          <w:rFonts w:ascii="Arial" w:hAnsi="Arial" w:cs="Arial"/>
          <w:sz w:val="22"/>
          <w:szCs w:val="22"/>
        </w:rPr>
        <w:t>Person centred care</w:t>
      </w:r>
      <w:r w:rsidRPr="00492078">
        <w:rPr>
          <w:rFonts w:ascii="Arial" w:hAnsi="Arial" w:cs="Arial"/>
          <w:sz w:val="22"/>
          <w:szCs w:val="22"/>
        </w:rPr>
        <w:t xml:space="preserve"> promotes personalised care and improved outcomes, while </w:t>
      </w:r>
      <w:r w:rsidR="00A86E29" w:rsidRPr="00492078">
        <w:rPr>
          <w:rFonts w:ascii="Arial" w:hAnsi="Arial" w:cs="Arial"/>
          <w:sz w:val="22"/>
          <w:szCs w:val="22"/>
        </w:rPr>
        <w:t>P</w:t>
      </w:r>
      <w:r w:rsidR="00A86E29">
        <w:rPr>
          <w:rFonts w:ascii="Arial" w:hAnsi="Arial" w:cs="Arial"/>
          <w:sz w:val="22"/>
          <w:szCs w:val="22"/>
        </w:rPr>
        <w:t>artnership working</w:t>
      </w:r>
      <w:r w:rsidRPr="00492078">
        <w:rPr>
          <w:rFonts w:ascii="Arial" w:hAnsi="Arial" w:cs="Arial"/>
          <w:sz w:val="22"/>
          <w:szCs w:val="22"/>
        </w:rPr>
        <w:t xml:space="preserve"> supports coordinated service delivery.</w:t>
      </w:r>
      <w:r w:rsidR="00B934D8">
        <w:rPr>
          <w:rFonts w:ascii="Arial" w:hAnsi="Arial" w:cs="Arial"/>
          <w:sz w:val="22"/>
          <w:szCs w:val="22"/>
        </w:rPr>
        <w:t xml:space="preserve"> </w:t>
      </w:r>
      <w:r w:rsidRPr="00492078">
        <w:rPr>
          <w:rFonts w:ascii="Arial" w:hAnsi="Arial" w:cs="Arial"/>
          <w:sz w:val="22"/>
          <w:szCs w:val="22"/>
        </w:rPr>
        <w:t xml:space="preserve">Despite benefits, challenges such as resource constraints and communication barriers remain. Theoretical frameworks and ethical principles support </w:t>
      </w:r>
      <w:r w:rsidR="00891C29">
        <w:rPr>
          <w:rFonts w:ascii="Arial" w:hAnsi="Arial" w:cs="Arial"/>
          <w:sz w:val="22"/>
          <w:szCs w:val="22"/>
        </w:rPr>
        <w:t>person centred care</w:t>
      </w:r>
      <w:r w:rsidRPr="00492078">
        <w:rPr>
          <w:rFonts w:ascii="Arial" w:hAnsi="Arial" w:cs="Arial"/>
          <w:sz w:val="22"/>
          <w:szCs w:val="22"/>
        </w:rPr>
        <w:t>, but implementation varies.</w:t>
      </w:r>
      <w:r w:rsidR="00B934D8">
        <w:rPr>
          <w:rFonts w:ascii="Arial" w:hAnsi="Arial" w:cs="Arial"/>
          <w:sz w:val="22"/>
          <w:szCs w:val="22"/>
        </w:rPr>
        <w:t xml:space="preserve"> </w:t>
      </w:r>
      <w:r w:rsidRPr="00492078">
        <w:rPr>
          <w:rFonts w:ascii="Arial" w:hAnsi="Arial" w:cs="Arial"/>
          <w:sz w:val="22"/>
          <w:szCs w:val="22"/>
        </w:rPr>
        <w:t xml:space="preserve">Policies provide </w:t>
      </w:r>
      <w:r w:rsidR="00891C29" w:rsidRPr="00492078">
        <w:rPr>
          <w:rFonts w:ascii="Arial" w:hAnsi="Arial" w:cs="Arial"/>
          <w:sz w:val="22"/>
          <w:szCs w:val="22"/>
        </w:rPr>
        <w:t>dedicated support</w:t>
      </w:r>
      <w:r w:rsidRPr="00492078">
        <w:rPr>
          <w:rFonts w:ascii="Arial" w:hAnsi="Arial" w:cs="Arial"/>
          <w:sz w:val="22"/>
          <w:szCs w:val="22"/>
        </w:rPr>
        <w:t>, yet gaps remain in practice. Recommendations highlight the need for training, technology, and collaboration.</w:t>
      </w:r>
      <w:r w:rsidR="00B934D8">
        <w:rPr>
          <w:rFonts w:ascii="Arial" w:hAnsi="Arial" w:cs="Arial"/>
          <w:sz w:val="22"/>
          <w:szCs w:val="22"/>
        </w:rPr>
        <w:t xml:space="preserve"> </w:t>
      </w:r>
      <w:r w:rsidRPr="00492078">
        <w:rPr>
          <w:rFonts w:ascii="Arial" w:hAnsi="Arial" w:cs="Arial"/>
          <w:sz w:val="22"/>
          <w:szCs w:val="22"/>
        </w:rPr>
        <w:t xml:space="preserve">Overall, strengthening </w:t>
      </w:r>
      <w:r w:rsidR="00F26BCB">
        <w:rPr>
          <w:rFonts w:ascii="Arial" w:hAnsi="Arial" w:cs="Arial"/>
          <w:sz w:val="22"/>
          <w:szCs w:val="22"/>
        </w:rPr>
        <w:t>person centred care</w:t>
      </w:r>
      <w:r w:rsidRPr="00492078">
        <w:rPr>
          <w:rFonts w:ascii="Arial" w:hAnsi="Arial" w:cs="Arial"/>
          <w:sz w:val="22"/>
          <w:szCs w:val="22"/>
        </w:rPr>
        <w:t xml:space="preserve"> and </w:t>
      </w:r>
      <w:r w:rsidR="00F26BCB">
        <w:rPr>
          <w:rFonts w:ascii="Arial" w:hAnsi="Arial" w:cs="Arial"/>
          <w:sz w:val="22"/>
          <w:szCs w:val="22"/>
        </w:rPr>
        <w:t>partnership working</w:t>
      </w:r>
      <w:r w:rsidRPr="00492078">
        <w:rPr>
          <w:rFonts w:ascii="Arial" w:hAnsi="Arial" w:cs="Arial"/>
          <w:sz w:val="22"/>
          <w:szCs w:val="22"/>
        </w:rPr>
        <w:t xml:space="preserve"> is essential to improving health and social care outcomes</w:t>
      </w:r>
      <w:r w:rsidR="00DD3E16">
        <w:rPr>
          <w:rFonts w:ascii="Arial" w:hAnsi="Arial" w:cs="Arial"/>
          <w:sz w:val="22"/>
          <w:szCs w:val="22"/>
        </w:rPr>
        <w:t xml:space="preserve"> for service users. </w:t>
      </w:r>
    </w:p>
    <w:p w14:paraId="249710D8" w14:textId="77777777" w:rsidR="00492078" w:rsidRPr="00492078" w:rsidRDefault="00492078" w:rsidP="00492078">
      <w:pPr>
        <w:spacing w:line="360" w:lineRule="auto"/>
        <w:rPr>
          <w:rFonts w:ascii="Arial" w:hAnsi="Arial" w:cs="Arial"/>
          <w:sz w:val="22"/>
          <w:szCs w:val="22"/>
        </w:rPr>
      </w:pPr>
    </w:p>
    <w:p w14:paraId="6CF8A9B5" w14:textId="77777777" w:rsidR="00B934D8" w:rsidRDefault="00B934D8" w:rsidP="00492078">
      <w:pPr>
        <w:spacing w:line="360" w:lineRule="auto"/>
        <w:rPr>
          <w:rFonts w:ascii="Arial" w:hAnsi="Arial" w:cs="Arial"/>
          <w:sz w:val="22"/>
          <w:szCs w:val="22"/>
        </w:rPr>
      </w:pPr>
    </w:p>
    <w:p w14:paraId="278326C9" w14:textId="77777777" w:rsidR="00B934D8" w:rsidRDefault="00B934D8" w:rsidP="00492078">
      <w:pPr>
        <w:spacing w:line="360" w:lineRule="auto"/>
        <w:rPr>
          <w:rFonts w:ascii="Arial" w:hAnsi="Arial" w:cs="Arial"/>
          <w:sz w:val="22"/>
          <w:szCs w:val="22"/>
        </w:rPr>
      </w:pPr>
    </w:p>
    <w:p w14:paraId="0B75F08F" w14:textId="77777777" w:rsidR="00B934D8" w:rsidRDefault="00B934D8" w:rsidP="00492078">
      <w:pPr>
        <w:spacing w:line="360" w:lineRule="auto"/>
        <w:rPr>
          <w:rFonts w:ascii="Arial" w:hAnsi="Arial" w:cs="Arial"/>
          <w:sz w:val="22"/>
          <w:szCs w:val="22"/>
        </w:rPr>
      </w:pPr>
    </w:p>
    <w:p w14:paraId="279A66A3" w14:textId="77777777" w:rsidR="00B934D8" w:rsidRDefault="00B934D8" w:rsidP="00492078">
      <w:pPr>
        <w:spacing w:line="360" w:lineRule="auto"/>
        <w:rPr>
          <w:rFonts w:ascii="Arial" w:hAnsi="Arial" w:cs="Arial"/>
          <w:sz w:val="22"/>
          <w:szCs w:val="22"/>
        </w:rPr>
      </w:pPr>
    </w:p>
    <w:p w14:paraId="2B507DF0" w14:textId="77777777" w:rsidR="00B934D8" w:rsidRDefault="00B934D8" w:rsidP="00492078">
      <w:pPr>
        <w:spacing w:line="360" w:lineRule="auto"/>
        <w:rPr>
          <w:rFonts w:ascii="Arial" w:hAnsi="Arial" w:cs="Arial"/>
          <w:sz w:val="22"/>
          <w:szCs w:val="22"/>
        </w:rPr>
      </w:pPr>
    </w:p>
    <w:p w14:paraId="6A624633" w14:textId="77777777" w:rsidR="00B934D8" w:rsidRDefault="00B934D8" w:rsidP="00492078">
      <w:pPr>
        <w:spacing w:line="360" w:lineRule="auto"/>
        <w:rPr>
          <w:rFonts w:ascii="Arial" w:hAnsi="Arial" w:cs="Arial"/>
          <w:sz w:val="22"/>
          <w:szCs w:val="22"/>
        </w:rPr>
      </w:pPr>
    </w:p>
    <w:p w14:paraId="3A1B7A40" w14:textId="49FC2D4A" w:rsidR="00492078" w:rsidRPr="00492078" w:rsidRDefault="006046B8" w:rsidP="00492078">
      <w:pPr>
        <w:spacing w:line="360" w:lineRule="auto"/>
        <w:rPr>
          <w:rFonts w:ascii="Arial" w:hAnsi="Arial" w:cs="Arial"/>
          <w:b/>
          <w:bCs/>
          <w:sz w:val="22"/>
          <w:szCs w:val="22"/>
        </w:rPr>
      </w:pPr>
      <w:r>
        <w:rPr>
          <w:rFonts w:ascii="Arial" w:hAnsi="Arial" w:cs="Arial"/>
          <w:b/>
          <w:bCs/>
          <w:sz w:val="22"/>
          <w:szCs w:val="22"/>
        </w:rPr>
        <w:t>REFERENCES:</w:t>
      </w:r>
    </w:p>
    <w:p w14:paraId="0A477E30" w14:textId="77777777" w:rsidR="003C6739" w:rsidRDefault="003C6739" w:rsidP="00492078">
      <w:pPr>
        <w:spacing w:line="360" w:lineRule="auto"/>
        <w:rPr>
          <w:rFonts w:ascii="Arial" w:hAnsi="Arial" w:cs="Arial"/>
          <w:sz w:val="22"/>
          <w:szCs w:val="22"/>
        </w:rPr>
      </w:pPr>
    </w:p>
    <w:p w14:paraId="3704A131" w14:textId="79F63B47" w:rsidR="00492078" w:rsidRPr="00FA6A2B" w:rsidRDefault="00492078" w:rsidP="00FA6A2B">
      <w:pPr>
        <w:pStyle w:val="ListParagraph"/>
        <w:numPr>
          <w:ilvl w:val="0"/>
          <w:numId w:val="1"/>
        </w:numPr>
        <w:spacing w:line="360" w:lineRule="auto"/>
        <w:rPr>
          <w:rFonts w:ascii="Arial" w:hAnsi="Arial" w:cs="Arial"/>
          <w:sz w:val="22"/>
          <w:szCs w:val="22"/>
        </w:rPr>
      </w:pPr>
      <w:r w:rsidRPr="00FA6A2B">
        <w:rPr>
          <w:rFonts w:ascii="Arial" w:hAnsi="Arial" w:cs="Arial"/>
          <w:sz w:val="22"/>
          <w:szCs w:val="22"/>
        </w:rPr>
        <w:t>Brooker, D. (2007) Person-Centred Dementia Care. Available at:</w:t>
      </w:r>
      <w:r w:rsidR="008C37DD" w:rsidRPr="00FA6A2B">
        <w:rPr>
          <w:rFonts w:ascii="Arial" w:hAnsi="Arial" w:cs="Arial"/>
          <w:sz w:val="22"/>
          <w:szCs w:val="22"/>
        </w:rPr>
        <w:t xml:space="preserve"> </w:t>
      </w:r>
      <w:hyperlink r:id="rId7" w:history="1">
        <w:r w:rsidR="008C37DD" w:rsidRPr="00FA6A2B">
          <w:rPr>
            <w:rStyle w:val="Hyperlink"/>
            <w:rFonts w:ascii="Arial" w:hAnsi="Arial" w:cs="Arial"/>
            <w:sz w:val="22"/>
            <w:szCs w:val="22"/>
          </w:rPr>
          <w:t>https://uk.jkp.com/products/person-centred-dementia-care-second-edition</w:t>
        </w:r>
      </w:hyperlink>
      <w:r w:rsidR="008C37DD" w:rsidRPr="00FA6A2B">
        <w:rPr>
          <w:rFonts w:ascii="Arial" w:hAnsi="Arial" w:cs="Arial"/>
          <w:sz w:val="22"/>
          <w:szCs w:val="22"/>
        </w:rPr>
        <w:t xml:space="preserve"> </w:t>
      </w:r>
      <w:r w:rsidR="00ED5CC2" w:rsidRPr="00FA6A2B">
        <w:rPr>
          <w:rFonts w:ascii="Arial" w:hAnsi="Arial" w:cs="Arial"/>
          <w:sz w:val="22"/>
          <w:szCs w:val="22"/>
        </w:rPr>
        <w:t>(</w:t>
      </w:r>
      <w:r w:rsidR="001D608C" w:rsidRPr="00FA6A2B">
        <w:rPr>
          <w:rFonts w:ascii="Arial" w:hAnsi="Arial" w:cs="Arial"/>
          <w:sz w:val="22"/>
          <w:szCs w:val="22"/>
        </w:rPr>
        <w:t xml:space="preserve">Accessed: </w:t>
      </w:r>
      <w:r w:rsidR="003C6739" w:rsidRPr="00FA6A2B">
        <w:rPr>
          <w:rFonts w:ascii="Arial" w:hAnsi="Arial" w:cs="Arial"/>
          <w:sz w:val="22"/>
          <w:szCs w:val="22"/>
        </w:rPr>
        <w:t xml:space="preserve">05 </w:t>
      </w:r>
      <w:r w:rsidR="001D608C" w:rsidRPr="00FA6A2B">
        <w:rPr>
          <w:rFonts w:ascii="Arial" w:hAnsi="Arial" w:cs="Arial"/>
          <w:sz w:val="22"/>
          <w:szCs w:val="22"/>
        </w:rPr>
        <w:t>March  2026).</w:t>
      </w:r>
    </w:p>
    <w:p w14:paraId="2DA256DB" w14:textId="36749724" w:rsidR="00492078" w:rsidRPr="00FA6A2B" w:rsidRDefault="00492078" w:rsidP="00FA6A2B">
      <w:pPr>
        <w:pStyle w:val="ListParagraph"/>
        <w:numPr>
          <w:ilvl w:val="0"/>
          <w:numId w:val="1"/>
        </w:numPr>
        <w:spacing w:line="360" w:lineRule="auto"/>
        <w:rPr>
          <w:rFonts w:ascii="Arial" w:hAnsi="Arial" w:cs="Arial"/>
          <w:sz w:val="22"/>
          <w:szCs w:val="22"/>
        </w:rPr>
      </w:pPr>
      <w:r w:rsidRPr="00FA6A2B">
        <w:rPr>
          <w:rFonts w:ascii="Arial" w:hAnsi="Arial" w:cs="Arial"/>
          <w:sz w:val="22"/>
          <w:szCs w:val="22"/>
        </w:rPr>
        <w:lastRenderedPageBreak/>
        <w:t xml:space="preserve">Coulter, </w:t>
      </w:r>
      <w:proofErr w:type="gramStart"/>
      <w:r w:rsidRPr="00FA6A2B">
        <w:rPr>
          <w:rFonts w:ascii="Arial" w:hAnsi="Arial" w:cs="Arial"/>
          <w:sz w:val="22"/>
          <w:szCs w:val="22"/>
        </w:rPr>
        <w:t>A.</w:t>
      </w:r>
      <w:proofErr w:type="gramEnd"/>
      <w:r w:rsidRPr="00FA6A2B">
        <w:rPr>
          <w:rFonts w:ascii="Arial" w:hAnsi="Arial" w:cs="Arial"/>
          <w:sz w:val="22"/>
          <w:szCs w:val="22"/>
        </w:rPr>
        <w:t xml:space="preserve"> and Oldham, J. (2016) ‘Person-centred care: what is it and how do we get there?’. Available at: </w:t>
      </w:r>
      <w:hyperlink r:id="rId8" w:history="1">
        <w:r w:rsidR="003C6739" w:rsidRPr="00FA6A2B">
          <w:rPr>
            <w:rStyle w:val="Hyperlink"/>
            <w:rFonts w:ascii="Arial" w:hAnsi="Arial" w:cs="Arial"/>
            <w:sz w:val="22"/>
            <w:szCs w:val="22"/>
          </w:rPr>
          <w:t>https://pubmed.ncbi.nlm.nih.gov/31098200/</w:t>
        </w:r>
      </w:hyperlink>
      <w:r w:rsidR="003C6739" w:rsidRPr="00FA6A2B">
        <w:rPr>
          <w:rFonts w:ascii="Arial" w:hAnsi="Arial" w:cs="Arial"/>
          <w:sz w:val="22"/>
          <w:szCs w:val="22"/>
        </w:rPr>
        <w:t xml:space="preserve"> </w:t>
      </w:r>
      <w:r w:rsidR="0054066B" w:rsidRPr="00FA6A2B">
        <w:rPr>
          <w:rFonts w:ascii="Arial" w:hAnsi="Arial" w:cs="Arial"/>
          <w:sz w:val="22"/>
          <w:szCs w:val="22"/>
        </w:rPr>
        <w:t xml:space="preserve">(Accessed: 05 March 2026). </w:t>
      </w:r>
    </w:p>
    <w:p w14:paraId="16376BB3" w14:textId="7600FF3F" w:rsidR="00492078" w:rsidRPr="00FA6A2B" w:rsidRDefault="00492078" w:rsidP="00FA6A2B">
      <w:pPr>
        <w:pStyle w:val="ListParagraph"/>
        <w:numPr>
          <w:ilvl w:val="0"/>
          <w:numId w:val="1"/>
        </w:numPr>
        <w:spacing w:line="360" w:lineRule="auto"/>
        <w:rPr>
          <w:rFonts w:ascii="Arial" w:hAnsi="Arial" w:cs="Arial"/>
          <w:sz w:val="22"/>
          <w:szCs w:val="22"/>
        </w:rPr>
      </w:pPr>
      <w:r w:rsidRPr="00FA6A2B">
        <w:rPr>
          <w:rFonts w:ascii="Arial" w:hAnsi="Arial" w:cs="Arial"/>
          <w:sz w:val="22"/>
          <w:szCs w:val="22"/>
        </w:rPr>
        <w:t xml:space="preserve">Department of Health (2016) Care Act 2014 Factsheets. Available at: </w:t>
      </w:r>
      <w:hyperlink r:id="rId9" w:history="1">
        <w:r w:rsidR="0054066B" w:rsidRPr="00FA6A2B">
          <w:rPr>
            <w:rStyle w:val="Hyperlink"/>
            <w:rFonts w:ascii="Arial" w:hAnsi="Arial" w:cs="Arial"/>
            <w:sz w:val="22"/>
            <w:szCs w:val="22"/>
          </w:rPr>
          <w:t>https://www.gov.uk/government/publications/care-act-factsheets</w:t>
        </w:r>
      </w:hyperlink>
      <w:r w:rsidR="0054066B" w:rsidRPr="00FA6A2B">
        <w:rPr>
          <w:rFonts w:ascii="Arial" w:hAnsi="Arial" w:cs="Arial"/>
          <w:sz w:val="22"/>
          <w:szCs w:val="22"/>
        </w:rPr>
        <w:t xml:space="preserve"> </w:t>
      </w:r>
      <w:r w:rsidR="00424010" w:rsidRPr="00FA6A2B">
        <w:rPr>
          <w:rFonts w:ascii="Arial" w:hAnsi="Arial" w:cs="Arial"/>
          <w:sz w:val="22"/>
          <w:szCs w:val="22"/>
        </w:rPr>
        <w:t>(Accessed 01 March 2026)</w:t>
      </w:r>
    </w:p>
    <w:p w14:paraId="09D2F5A8" w14:textId="61ACDFD5" w:rsidR="00492078" w:rsidRPr="00FA6A2B" w:rsidRDefault="00492078" w:rsidP="00FA6A2B">
      <w:pPr>
        <w:pStyle w:val="ListParagraph"/>
        <w:numPr>
          <w:ilvl w:val="0"/>
          <w:numId w:val="1"/>
        </w:numPr>
        <w:spacing w:line="360" w:lineRule="auto"/>
        <w:rPr>
          <w:rFonts w:ascii="Arial" w:hAnsi="Arial" w:cs="Arial"/>
          <w:sz w:val="22"/>
          <w:szCs w:val="22"/>
        </w:rPr>
      </w:pPr>
      <w:r w:rsidRPr="00FA6A2B">
        <w:rPr>
          <w:rFonts w:ascii="Arial" w:hAnsi="Arial" w:cs="Arial"/>
          <w:sz w:val="22"/>
          <w:szCs w:val="22"/>
        </w:rPr>
        <w:t xml:space="preserve">Equality Act (2010) Available at: </w:t>
      </w:r>
      <w:hyperlink r:id="rId10" w:history="1">
        <w:r w:rsidR="00FA6A2B" w:rsidRPr="00FA6A2B">
          <w:rPr>
            <w:rStyle w:val="Hyperlink"/>
            <w:rFonts w:ascii="Arial" w:hAnsi="Arial" w:cs="Arial"/>
            <w:sz w:val="22"/>
            <w:szCs w:val="22"/>
          </w:rPr>
          <w:t>https://www.legislation.gov.uk</w:t>
        </w:r>
      </w:hyperlink>
      <w:r w:rsidR="00FA6A2B" w:rsidRPr="00FA6A2B">
        <w:rPr>
          <w:rFonts w:ascii="Arial" w:hAnsi="Arial" w:cs="Arial"/>
          <w:sz w:val="22"/>
          <w:szCs w:val="22"/>
        </w:rPr>
        <w:t xml:space="preserve"> (Accessed 05 March 2026)</w:t>
      </w:r>
    </w:p>
    <w:p w14:paraId="56C0143E" w14:textId="5CD23635" w:rsidR="00492078" w:rsidRPr="00C73EF0" w:rsidRDefault="00492078" w:rsidP="00C73EF0">
      <w:pPr>
        <w:pStyle w:val="ListParagraph"/>
        <w:numPr>
          <w:ilvl w:val="0"/>
          <w:numId w:val="1"/>
        </w:numPr>
        <w:spacing w:line="360" w:lineRule="auto"/>
        <w:rPr>
          <w:rFonts w:ascii="Arial" w:hAnsi="Arial" w:cs="Arial"/>
          <w:sz w:val="22"/>
          <w:szCs w:val="22"/>
        </w:rPr>
      </w:pPr>
      <w:r w:rsidRPr="00C73EF0">
        <w:rPr>
          <w:rFonts w:ascii="Arial" w:hAnsi="Arial" w:cs="Arial"/>
          <w:sz w:val="22"/>
          <w:szCs w:val="22"/>
        </w:rPr>
        <w:t xml:space="preserve">Equality and Human Rights Commission (2018) Human Rights Act. Available at: </w:t>
      </w:r>
      <w:hyperlink r:id="rId11" w:history="1">
        <w:r w:rsidR="00C73EF0" w:rsidRPr="00F468A3">
          <w:rPr>
            <w:rStyle w:val="Hyperlink"/>
            <w:rFonts w:ascii="Arial" w:hAnsi="Arial" w:cs="Arial"/>
            <w:sz w:val="22"/>
            <w:szCs w:val="22"/>
          </w:rPr>
          <w:t>https://www.equalityhumanrights.com</w:t>
        </w:r>
      </w:hyperlink>
      <w:r w:rsidR="00C73EF0">
        <w:rPr>
          <w:rFonts w:ascii="Arial" w:hAnsi="Arial" w:cs="Arial"/>
          <w:sz w:val="22"/>
          <w:szCs w:val="22"/>
        </w:rPr>
        <w:t xml:space="preserve"> (Accessed 05 March 2026)</w:t>
      </w:r>
    </w:p>
    <w:p w14:paraId="0D42AC80" w14:textId="77777777" w:rsidR="006F6A3B" w:rsidRDefault="00492078" w:rsidP="00492078">
      <w:pPr>
        <w:pStyle w:val="ListParagraph"/>
        <w:numPr>
          <w:ilvl w:val="0"/>
          <w:numId w:val="1"/>
        </w:numPr>
        <w:spacing w:line="360" w:lineRule="auto"/>
        <w:rPr>
          <w:rFonts w:ascii="Arial" w:hAnsi="Arial" w:cs="Arial"/>
          <w:sz w:val="22"/>
          <w:szCs w:val="22"/>
        </w:rPr>
      </w:pPr>
      <w:r w:rsidRPr="002479B0">
        <w:rPr>
          <w:rFonts w:ascii="Arial" w:hAnsi="Arial" w:cs="Arial"/>
          <w:sz w:val="22"/>
          <w:szCs w:val="22"/>
        </w:rPr>
        <w:t xml:space="preserve">Glasby, J. and Dickinson, H. (2014) Partnership Working in Health and Social </w:t>
      </w:r>
      <w:proofErr w:type="spellStart"/>
      <w:r w:rsidRPr="002479B0">
        <w:rPr>
          <w:rFonts w:ascii="Arial" w:hAnsi="Arial" w:cs="Arial"/>
          <w:sz w:val="22"/>
          <w:szCs w:val="22"/>
        </w:rPr>
        <w:t>Care.Health</w:t>
      </w:r>
      <w:proofErr w:type="spellEnd"/>
      <w:r w:rsidRPr="002479B0">
        <w:rPr>
          <w:rFonts w:ascii="Arial" w:hAnsi="Arial" w:cs="Arial"/>
          <w:sz w:val="22"/>
          <w:szCs w:val="22"/>
        </w:rPr>
        <w:t xml:space="preserve"> Foundation (2016) Person-centred care made simple. Available at: </w:t>
      </w:r>
      <w:hyperlink r:id="rId12" w:history="1">
        <w:r w:rsidR="002479B0" w:rsidRPr="00F468A3">
          <w:rPr>
            <w:rStyle w:val="Hyperlink"/>
            <w:rFonts w:ascii="Arial" w:hAnsi="Arial" w:cs="Arial"/>
            <w:sz w:val="22"/>
            <w:szCs w:val="22"/>
          </w:rPr>
          <w:t>https://www.health.org.uk</w:t>
        </w:r>
      </w:hyperlink>
      <w:r w:rsidR="002479B0">
        <w:rPr>
          <w:rFonts w:ascii="Arial" w:hAnsi="Arial" w:cs="Arial"/>
          <w:sz w:val="22"/>
          <w:szCs w:val="22"/>
        </w:rPr>
        <w:t xml:space="preserve"> (Accessed 11 March 2026)</w:t>
      </w:r>
    </w:p>
    <w:p w14:paraId="4C9E471C" w14:textId="2486F1ED" w:rsidR="00492078" w:rsidRPr="002479B0" w:rsidRDefault="00492078" w:rsidP="00492078">
      <w:pPr>
        <w:pStyle w:val="ListParagraph"/>
        <w:numPr>
          <w:ilvl w:val="0"/>
          <w:numId w:val="1"/>
        </w:numPr>
        <w:spacing w:line="360" w:lineRule="auto"/>
        <w:rPr>
          <w:rFonts w:ascii="Arial" w:hAnsi="Arial" w:cs="Arial"/>
          <w:sz w:val="22"/>
          <w:szCs w:val="22"/>
        </w:rPr>
      </w:pPr>
      <w:proofErr w:type="spellStart"/>
      <w:r w:rsidRPr="002479B0">
        <w:rPr>
          <w:rFonts w:ascii="Arial" w:hAnsi="Arial" w:cs="Arial"/>
          <w:sz w:val="22"/>
          <w:szCs w:val="22"/>
        </w:rPr>
        <w:t>MedicineArticle</w:t>
      </w:r>
      <w:proofErr w:type="spellEnd"/>
      <w:r w:rsidRPr="002479B0">
        <w:rPr>
          <w:rFonts w:ascii="Arial" w:hAnsi="Arial" w:cs="Arial"/>
          <w:sz w:val="22"/>
          <w:szCs w:val="22"/>
        </w:rPr>
        <w:t xml:space="preserve"> (2020) The Role of the Biopsychosocial Model. Available at: </w:t>
      </w:r>
      <w:hyperlink r:id="rId13" w:history="1">
        <w:r w:rsidR="006F6A3B" w:rsidRPr="00F468A3">
          <w:rPr>
            <w:rStyle w:val="Hyperlink"/>
            <w:rFonts w:ascii="Arial" w:hAnsi="Arial" w:cs="Arial"/>
            <w:sz w:val="22"/>
            <w:szCs w:val="22"/>
          </w:rPr>
          <w:t>https://www.medicinearticle.com</w:t>
        </w:r>
      </w:hyperlink>
      <w:r w:rsidR="006F6A3B">
        <w:rPr>
          <w:rFonts w:ascii="Arial" w:hAnsi="Arial" w:cs="Arial"/>
          <w:sz w:val="22"/>
          <w:szCs w:val="22"/>
        </w:rPr>
        <w:t xml:space="preserve"> (Accessed 11 March 2026)</w:t>
      </w:r>
      <w:r w:rsidR="00F06EA5">
        <w:rPr>
          <w:rFonts w:ascii="Arial" w:hAnsi="Arial" w:cs="Arial"/>
          <w:sz w:val="22"/>
          <w:szCs w:val="22"/>
        </w:rPr>
        <w:t>.</w:t>
      </w:r>
    </w:p>
    <w:p w14:paraId="73CB7EDB" w14:textId="10D3B301" w:rsidR="00492078" w:rsidRPr="00F06EA5" w:rsidRDefault="00492078" w:rsidP="00F06EA5">
      <w:pPr>
        <w:pStyle w:val="ListParagraph"/>
        <w:numPr>
          <w:ilvl w:val="0"/>
          <w:numId w:val="1"/>
        </w:numPr>
        <w:spacing w:line="360" w:lineRule="auto"/>
        <w:rPr>
          <w:rFonts w:ascii="Arial" w:hAnsi="Arial" w:cs="Arial"/>
          <w:sz w:val="22"/>
          <w:szCs w:val="22"/>
        </w:rPr>
      </w:pPr>
      <w:r w:rsidRPr="00F06EA5">
        <w:rPr>
          <w:rFonts w:ascii="Arial" w:hAnsi="Arial" w:cs="Arial"/>
          <w:sz w:val="22"/>
          <w:szCs w:val="22"/>
        </w:rPr>
        <w:t xml:space="preserve">NHS England (2022) Integrated Care Systems Design Framework. Available at: </w:t>
      </w:r>
      <w:hyperlink r:id="rId14" w:history="1">
        <w:r w:rsidR="006F6A3B" w:rsidRPr="00F06EA5">
          <w:rPr>
            <w:rStyle w:val="Hyperlink"/>
            <w:rFonts w:ascii="Arial" w:hAnsi="Arial" w:cs="Arial"/>
            <w:sz w:val="22"/>
            <w:szCs w:val="22"/>
          </w:rPr>
          <w:t>https://www.england.nhs.uk/publication/integrated-care-systems-design-framework/</w:t>
        </w:r>
      </w:hyperlink>
      <w:r w:rsidR="006F6A3B" w:rsidRPr="00F06EA5">
        <w:rPr>
          <w:rFonts w:ascii="Arial" w:hAnsi="Arial" w:cs="Arial"/>
          <w:sz w:val="22"/>
          <w:szCs w:val="22"/>
        </w:rPr>
        <w:t xml:space="preserve"> (Accessed 11 </w:t>
      </w:r>
      <w:r w:rsidR="00F06EA5" w:rsidRPr="00F06EA5">
        <w:rPr>
          <w:rFonts w:ascii="Arial" w:hAnsi="Arial" w:cs="Arial"/>
          <w:sz w:val="22"/>
          <w:szCs w:val="22"/>
        </w:rPr>
        <w:t>M</w:t>
      </w:r>
      <w:r w:rsidR="006F6A3B" w:rsidRPr="00F06EA5">
        <w:rPr>
          <w:rFonts w:ascii="Arial" w:hAnsi="Arial" w:cs="Arial"/>
          <w:sz w:val="22"/>
          <w:szCs w:val="22"/>
        </w:rPr>
        <w:t>arch 2026)</w:t>
      </w:r>
      <w:r w:rsidR="00F06EA5">
        <w:rPr>
          <w:rFonts w:ascii="Arial" w:hAnsi="Arial" w:cs="Arial"/>
          <w:sz w:val="22"/>
          <w:szCs w:val="22"/>
        </w:rPr>
        <w:t>.</w:t>
      </w:r>
    </w:p>
    <w:p w14:paraId="6C3FD805" w14:textId="530563D5" w:rsidR="00492078" w:rsidRPr="00F06EA5" w:rsidRDefault="00492078" w:rsidP="00F06EA5">
      <w:pPr>
        <w:pStyle w:val="ListParagraph"/>
        <w:numPr>
          <w:ilvl w:val="0"/>
          <w:numId w:val="1"/>
        </w:numPr>
        <w:spacing w:line="360" w:lineRule="auto"/>
        <w:rPr>
          <w:rFonts w:ascii="Arial" w:hAnsi="Arial" w:cs="Arial"/>
          <w:sz w:val="22"/>
          <w:szCs w:val="22"/>
        </w:rPr>
      </w:pPr>
      <w:r w:rsidRPr="00F06EA5">
        <w:rPr>
          <w:rFonts w:ascii="Arial" w:hAnsi="Arial" w:cs="Arial"/>
          <w:sz w:val="22"/>
          <w:szCs w:val="22"/>
        </w:rPr>
        <w:t xml:space="preserve">NHS England (2023) Working in a Person-Centred Way. Available at: </w:t>
      </w:r>
      <w:hyperlink r:id="rId15" w:history="1">
        <w:r w:rsidR="00F06EA5" w:rsidRPr="00F06EA5">
          <w:rPr>
            <w:rStyle w:val="Hyperlink"/>
            <w:rFonts w:ascii="Arial" w:hAnsi="Arial" w:cs="Arial"/>
            <w:sz w:val="22"/>
            <w:szCs w:val="22"/>
          </w:rPr>
          <w:t>https://www.england.nhs.uk/personalisedcare/</w:t>
        </w:r>
      </w:hyperlink>
      <w:r w:rsidR="00F06EA5" w:rsidRPr="00F06EA5">
        <w:rPr>
          <w:rFonts w:ascii="Arial" w:hAnsi="Arial" w:cs="Arial"/>
          <w:sz w:val="22"/>
          <w:szCs w:val="22"/>
        </w:rPr>
        <w:t xml:space="preserve"> (Accessed 11 March 2026)</w:t>
      </w:r>
      <w:r w:rsidR="00F06EA5">
        <w:rPr>
          <w:rFonts w:ascii="Arial" w:hAnsi="Arial" w:cs="Arial"/>
          <w:sz w:val="22"/>
          <w:szCs w:val="22"/>
        </w:rPr>
        <w:t>.</w:t>
      </w:r>
    </w:p>
    <w:p w14:paraId="4283C538" w14:textId="4762D585" w:rsidR="00492078" w:rsidRPr="00AB5696" w:rsidRDefault="00492078" w:rsidP="00AB5696">
      <w:pPr>
        <w:pStyle w:val="ListParagraph"/>
        <w:numPr>
          <w:ilvl w:val="0"/>
          <w:numId w:val="1"/>
        </w:numPr>
        <w:spacing w:line="360" w:lineRule="auto"/>
        <w:rPr>
          <w:rFonts w:ascii="Arial" w:hAnsi="Arial" w:cs="Arial"/>
          <w:sz w:val="22"/>
          <w:szCs w:val="22"/>
        </w:rPr>
      </w:pPr>
      <w:r w:rsidRPr="00AB5696">
        <w:rPr>
          <w:rFonts w:ascii="Arial" w:hAnsi="Arial" w:cs="Arial"/>
          <w:sz w:val="22"/>
          <w:szCs w:val="22"/>
        </w:rPr>
        <w:t xml:space="preserve">NHS UK (2025) Mental Health Act. Available at: </w:t>
      </w:r>
      <w:hyperlink r:id="rId16" w:history="1">
        <w:r w:rsidR="00F06EA5" w:rsidRPr="00AB5696">
          <w:rPr>
            <w:rStyle w:val="Hyperlink"/>
            <w:rFonts w:ascii="Arial" w:hAnsi="Arial" w:cs="Arial"/>
            <w:sz w:val="22"/>
            <w:szCs w:val="22"/>
          </w:rPr>
          <w:t>https://www.nhs.uk</w:t>
        </w:r>
      </w:hyperlink>
      <w:r w:rsidR="00F06EA5" w:rsidRPr="00AB5696">
        <w:rPr>
          <w:rFonts w:ascii="Arial" w:hAnsi="Arial" w:cs="Arial"/>
          <w:sz w:val="22"/>
          <w:szCs w:val="22"/>
        </w:rPr>
        <w:t xml:space="preserve"> (Accessed 11 March 2026).</w:t>
      </w:r>
    </w:p>
    <w:p w14:paraId="18729264" w14:textId="2AFF2CEF" w:rsidR="00492078" w:rsidRDefault="00492078" w:rsidP="00AB5696">
      <w:pPr>
        <w:pStyle w:val="ListParagraph"/>
        <w:numPr>
          <w:ilvl w:val="0"/>
          <w:numId w:val="1"/>
        </w:numPr>
        <w:spacing w:line="360" w:lineRule="auto"/>
        <w:rPr>
          <w:rFonts w:ascii="Arial" w:hAnsi="Arial" w:cs="Arial"/>
          <w:sz w:val="22"/>
          <w:szCs w:val="22"/>
        </w:rPr>
      </w:pPr>
      <w:r w:rsidRPr="00AB5696">
        <w:rPr>
          <w:rFonts w:ascii="Arial" w:hAnsi="Arial" w:cs="Arial"/>
          <w:sz w:val="22"/>
          <w:szCs w:val="22"/>
        </w:rPr>
        <w:t xml:space="preserve">NICE (2021) Shared Decision Making. Available at: </w:t>
      </w:r>
      <w:hyperlink r:id="rId17" w:history="1">
        <w:r w:rsidR="00AB5696" w:rsidRPr="00F468A3">
          <w:rPr>
            <w:rStyle w:val="Hyperlink"/>
            <w:rFonts w:ascii="Arial" w:hAnsi="Arial" w:cs="Arial"/>
            <w:sz w:val="22"/>
            <w:szCs w:val="22"/>
          </w:rPr>
          <w:t>https://www.nice.org.uk/guidance/ng197</w:t>
        </w:r>
      </w:hyperlink>
      <w:r w:rsidR="00AB5696">
        <w:rPr>
          <w:rFonts w:ascii="Arial" w:hAnsi="Arial" w:cs="Arial"/>
          <w:sz w:val="22"/>
          <w:szCs w:val="22"/>
        </w:rPr>
        <w:t xml:space="preserve"> (Accessed 11 March 2026). </w:t>
      </w:r>
    </w:p>
    <w:p w14:paraId="496B1D8C" w14:textId="7762D11D" w:rsidR="00492078" w:rsidRPr="00063DF9" w:rsidRDefault="00492078" w:rsidP="00492078">
      <w:pPr>
        <w:pStyle w:val="ListParagraph"/>
        <w:numPr>
          <w:ilvl w:val="0"/>
          <w:numId w:val="1"/>
        </w:numPr>
        <w:spacing w:line="360" w:lineRule="auto"/>
        <w:rPr>
          <w:rFonts w:ascii="Arial" w:hAnsi="Arial" w:cs="Arial"/>
          <w:sz w:val="22"/>
          <w:szCs w:val="22"/>
        </w:rPr>
      </w:pPr>
      <w:r w:rsidRPr="00063DF9">
        <w:rPr>
          <w:rFonts w:ascii="Arial" w:hAnsi="Arial" w:cs="Arial"/>
          <w:sz w:val="22"/>
          <w:szCs w:val="22"/>
        </w:rPr>
        <w:t xml:space="preserve">PMC (2023) Available at: </w:t>
      </w:r>
      <w:hyperlink r:id="rId18" w:history="1">
        <w:r w:rsidR="00063DF9" w:rsidRPr="00F468A3">
          <w:rPr>
            <w:rStyle w:val="Hyperlink"/>
            <w:rFonts w:ascii="Arial" w:hAnsi="Arial" w:cs="Arial"/>
            <w:sz w:val="22"/>
            <w:szCs w:val="22"/>
          </w:rPr>
          <w:t>https://pmc.ncbi.nlm.nih.gov/</w:t>
        </w:r>
      </w:hyperlink>
      <w:r w:rsidR="00063DF9">
        <w:rPr>
          <w:rFonts w:ascii="Arial" w:hAnsi="Arial" w:cs="Arial"/>
          <w:sz w:val="22"/>
          <w:szCs w:val="22"/>
        </w:rPr>
        <w:t xml:space="preserve"> (Accessed 11 March 2026). </w:t>
      </w:r>
    </w:p>
    <w:p w14:paraId="57417B26" w14:textId="4B4EE86C" w:rsidR="00492078" w:rsidRPr="00913F5D" w:rsidRDefault="00492078" w:rsidP="00913F5D">
      <w:pPr>
        <w:pStyle w:val="ListParagraph"/>
        <w:numPr>
          <w:ilvl w:val="0"/>
          <w:numId w:val="1"/>
        </w:numPr>
        <w:spacing w:line="360" w:lineRule="auto"/>
        <w:rPr>
          <w:rFonts w:ascii="Arial" w:hAnsi="Arial" w:cs="Arial"/>
          <w:sz w:val="22"/>
          <w:szCs w:val="22"/>
        </w:rPr>
      </w:pPr>
      <w:r w:rsidRPr="00913F5D">
        <w:rPr>
          <w:rFonts w:ascii="Arial" w:hAnsi="Arial" w:cs="Arial"/>
          <w:sz w:val="22"/>
          <w:szCs w:val="22"/>
        </w:rPr>
        <w:t xml:space="preserve">ResearchGate (2006) Partnership Working in Health and Social Care. Available at: </w:t>
      </w:r>
      <w:hyperlink r:id="rId19" w:history="1">
        <w:r w:rsidR="00913F5D" w:rsidRPr="00F468A3">
          <w:rPr>
            <w:rStyle w:val="Hyperlink"/>
            <w:rFonts w:ascii="Arial" w:hAnsi="Arial" w:cs="Arial"/>
            <w:sz w:val="22"/>
            <w:szCs w:val="22"/>
          </w:rPr>
          <w:t>https://www.researchgate.net</w:t>
        </w:r>
      </w:hyperlink>
      <w:r w:rsidR="00913F5D">
        <w:rPr>
          <w:rFonts w:ascii="Arial" w:hAnsi="Arial" w:cs="Arial"/>
          <w:sz w:val="22"/>
          <w:szCs w:val="22"/>
        </w:rPr>
        <w:t xml:space="preserve"> (Accessed 11 March 2026).</w:t>
      </w:r>
    </w:p>
    <w:p w14:paraId="51A85302" w14:textId="5D79E7F4" w:rsidR="00492078" w:rsidRPr="00913F5D" w:rsidRDefault="00492078" w:rsidP="00913F5D">
      <w:pPr>
        <w:pStyle w:val="ListParagraph"/>
        <w:numPr>
          <w:ilvl w:val="0"/>
          <w:numId w:val="1"/>
        </w:numPr>
        <w:spacing w:line="360" w:lineRule="auto"/>
        <w:rPr>
          <w:rFonts w:ascii="Arial" w:hAnsi="Arial" w:cs="Arial"/>
          <w:sz w:val="22"/>
          <w:szCs w:val="22"/>
        </w:rPr>
      </w:pPr>
      <w:r w:rsidRPr="00913F5D">
        <w:rPr>
          <w:rFonts w:ascii="Arial" w:hAnsi="Arial" w:cs="Arial"/>
          <w:sz w:val="22"/>
          <w:szCs w:val="22"/>
        </w:rPr>
        <w:t xml:space="preserve">The King’s Fund (2012) Person-centred care: from vision to action. Available at: </w:t>
      </w:r>
      <w:hyperlink r:id="rId20" w:history="1">
        <w:r w:rsidR="00C10ADA" w:rsidRPr="00F468A3">
          <w:rPr>
            <w:rStyle w:val="Hyperlink"/>
            <w:rFonts w:ascii="Arial" w:hAnsi="Arial" w:cs="Arial"/>
            <w:sz w:val="22"/>
            <w:szCs w:val="22"/>
          </w:rPr>
          <w:t>https://www.kingsfund.org.uk/publication/person-centred-care</w:t>
        </w:r>
      </w:hyperlink>
      <w:r w:rsidR="00C10ADA">
        <w:rPr>
          <w:rFonts w:ascii="Arial" w:hAnsi="Arial" w:cs="Arial"/>
          <w:sz w:val="22"/>
          <w:szCs w:val="22"/>
        </w:rPr>
        <w:t xml:space="preserve"> </w:t>
      </w:r>
      <w:r w:rsidR="00736E2C">
        <w:rPr>
          <w:rFonts w:ascii="Arial" w:hAnsi="Arial" w:cs="Arial"/>
          <w:sz w:val="22"/>
          <w:szCs w:val="22"/>
        </w:rPr>
        <w:t xml:space="preserve">(Accessed 14 March 2026). </w:t>
      </w:r>
      <w:r w:rsidR="00C10ADA">
        <w:rPr>
          <w:rFonts w:ascii="Arial" w:hAnsi="Arial" w:cs="Arial"/>
          <w:sz w:val="22"/>
          <w:szCs w:val="22"/>
        </w:rPr>
        <w:t xml:space="preserve"> </w:t>
      </w:r>
    </w:p>
    <w:p w14:paraId="3305F973" w14:textId="7FAE5E9F" w:rsidR="00492078" w:rsidRPr="00736E2C" w:rsidRDefault="00492078" w:rsidP="00736E2C">
      <w:pPr>
        <w:pStyle w:val="ListParagraph"/>
        <w:numPr>
          <w:ilvl w:val="0"/>
          <w:numId w:val="1"/>
        </w:numPr>
        <w:spacing w:line="360" w:lineRule="auto"/>
        <w:rPr>
          <w:rFonts w:ascii="Arial" w:hAnsi="Arial" w:cs="Arial"/>
          <w:sz w:val="22"/>
          <w:szCs w:val="22"/>
        </w:rPr>
      </w:pPr>
      <w:r w:rsidRPr="00736E2C">
        <w:rPr>
          <w:rFonts w:ascii="Arial" w:hAnsi="Arial" w:cs="Arial"/>
          <w:sz w:val="22"/>
          <w:szCs w:val="22"/>
        </w:rPr>
        <w:t xml:space="preserve">The King’s Fund (2019) The NHS Long Term Plan Explained. Available at: </w:t>
      </w:r>
      <w:hyperlink r:id="rId21" w:history="1">
        <w:r w:rsidR="00736E2C" w:rsidRPr="00F468A3">
          <w:rPr>
            <w:rStyle w:val="Hyperlink"/>
            <w:rFonts w:ascii="Arial" w:hAnsi="Arial" w:cs="Arial"/>
            <w:sz w:val="22"/>
            <w:szCs w:val="22"/>
          </w:rPr>
          <w:t>https://www.kingsfund.org.uk</w:t>
        </w:r>
      </w:hyperlink>
      <w:r w:rsidR="00736E2C">
        <w:rPr>
          <w:rFonts w:ascii="Arial" w:hAnsi="Arial" w:cs="Arial"/>
          <w:sz w:val="22"/>
          <w:szCs w:val="22"/>
        </w:rPr>
        <w:t xml:space="preserve"> (Accessed </w:t>
      </w:r>
      <w:r w:rsidR="003E641C">
        <w:rPr>
          <w:rFonts w:ascii="Arial" w:hAnsi="Arial" w:cs="Arial"/>
          <w:sz w:val="22"/>
          <w:szCs w:val="22"/>
        </w:rPr>
        <w:t xml:space="preserve">14 March 2026). </w:t>
      </w:r>
    </w:p>
    <w:p w14:paraId="2C50DA17" w14:textId="577C6E8A" w:rsidR="00492078" w:rsidRPr="003E641C" w:rsidRDefault="00492078" w:rsidP="003E641C">
      <w:pPr>
        <w:pStyle w:val="ListParagraph"/>
        <w:numPr>
          <w:ilvl w:val="0"/>
          <w:numId w:val="1"/>
        </w:numPr>
        <w:spacing w:line="360" w:lineRule="auto"/>
        <w:rPr>
          <w:rFonts w:ascii="Arial" w:hAnsi="Arial" w:cs="Arial"/>
          <w:sz w:val="22"/>
          <w:szCs w:val="22"/>
        </w:rPr>
      </w:pPr>
      <w:r w:rsidRPr="003E641C">
        <w:rPr>
          <w:rFonts w:ascii="Arial" w:hAnsi="Arial" w:cs="Arial"/>
          <w:sz w:val="22"/>
          <w:szCs w:val="22"/>
        </w:rPr>
        <w:t xml:space="preserve">The King’s Fund (2022) Health and Care Act: six key questions. Available at: </w:t>
      </w:r>
      <w:hyperlink r:id="rId22" w:history="1">
        <w:r w:rsidR="003E641C" w:rsidRPr="00F468A3">
          <w:rPr>
            <w:rStyle w:val="Hyperlink"/>
            <w:rFonts w:ascii="Arial" w:hAnsi="Arial" w:cs="Arial"/>
            <w:sz w:val="22"/>
            <w:szCs w:val="22"/>
          </w:rPr>
          <w:t>https://www.kingsfund.org.uk</w:t>
        </w:r>
      </w:hyperlink>
      <w:r w:rsidR="003E641C">
        <w:rPr>
          <w:rFonts w:ascii="Arial" w:hAnsi="Arial" w:cs="Arial"/>
          <w:sz w:val="22"/>
          <w:szCs w:val="22"/>
        </w:rPr>
        <w:t xml:space="preserve"> (Accessed 14 March 2026). </w:t>
      </w:r>
    </w:p>
    <w:p w14:paraId="79094BA2" w14:textId="23C3DE13" w:rsidR="00492078" w:rsidRDefault="00492078" w:rsidP="003E641C">
      <w:pPr>
        <w:pStyle w:val="ListParagraph"/>
        <w:numPr>
          <w:ilvl w:val="0"/>
          <w:numId w:val="1"/>
        </w:numPr>
        <w:spacing w:line="360" w:lineRule="auto"/>
        <w:rPr>
          <w:rFonts w:ascii="Arial" w:hAnsi="Arial" w:cs="Arial"/>
          <w:sz w:val="22"/>
          <w:szCs w:val="22"/>
        </w:rPr>
      </w:pPr>
      <w:r w:rsidRPr="003E641C">
        <w:rPr>
          <w:rFonts w:ascii="Arial" w:hAnsi="Arial" w:cs="Arial"/>
          <w:sz w:val="22"/>
          <w:szCs w:val="22"/>
        </w:rPr>
        <w:t xml:space="preserve">University of Birmingham (2014) Partnership Working in Health and Social Care. Available at: </w:t>
      </w:r>
      <w:hyperlink r:id="rId23" w:history="1">
        <w:r w:rsidR="003E641C" w:rsidRPr="00F468A3">
          <w:rPr>
            <w:rStyle w:val="Hyperlink"/>
            <w:rFonts w:ascii="Arial" w:hAnsi="Arial" w:cs="Arial"/>
            <w:sz w:val="22"/>
            <w:szCs w:val="22"/>
          </w:rPr>
          <w:t>https://research.birmingham.ac.uk</w:t>
        </w:r>
      </w:hyperlink>
      <w:r w:rsidR="003E641C">
        <w:rPr>
          <w:rFonts w:ascii="Arial" w:hAnsi="Arial" w:cs="Arial"/>
          <w:sz w:val="22"/>
          <w:szCs w:val="22"/>
        </w:rPr>
        <w:t xml:space="preserve"> </w:t>
      </w:r>
      <w:r w:rsidR="00461AA9">
        <w:rPr>
          <w:rFonts w:ascii="Arial" w:hAnsi="Arial" w:cs="Arial"/>
          <w:sz w:val="22"/>
          <w:szCs w:val="22"/>
        </w:rPr>
        <w:t>(Accessed 14 March 2026).</w:t>
      </w:r>
    </w:p>
    <w:p w14:paraId="1409D8F1" w14:textId="77777777" w:rsidR="00461AA9" w:rsidRPr="003E641C" w:rsidRDefault="00461AA9" w:rsidP="00461AA9">
      <w:pPr>
        <w:pStyle w:val="ListParagraph"/>
        <w:spacing w:line="360" w:lineRule="auto"/>
        <w:rPr>
          <w:rFonts w:ascii="Arial" w:hAnsi="Arial" w:cs="Arial"/>
          <w:sz w:val="22"/>
          <w:szCs w:val="22"/>
        </w:rPr>
      </w:pPr>
    </w:p>
    <w:p w14:paraId="74A7799D" w14:textId="77777777" w:rsidR="00492078" w:rsidRPr="00492078" w:rsidRDefault="00492078" w:rsidP="00492078">
      <w:pPr>
        <w:spacing w:line="360" w:lineRule="auto"/>
        <w:rPr>
          <w:rFonts w:ascii="Arial" w:hAnsi="Arial" w:cs="Arial"/>
          <w:sz w:val="22"/>
          <w:szCs w:val="22"/>
        </w:rPr>
      </w:pPr>
    </w:p>
    <w:p w14:paraId="57F16E4D" w14:textId="05978D8A" w:rsidR="00492078" w:rsidRPr="00492078" w:rsidRDefault="00492078" w:rsidP="00492078">
      <w:pPr>
        <w:spacing w:line="360" w:lineRule="auto"/>
        <w:rPr>
          <w:rFonts w:ascii="Arial" w:hAnsi="Arial" w:cs="Arial"/>
          <w:sz w:val="22"/>
          <w:szCs w:val="22"/>
        </w:rPr>
      </w:pPr>
    </w:p>
    <w:p w14:paraId="75484A01" w14:textId="77777777" w:rsidR="00F53C9F" w:rsidRPr="00F53C9F" w:rsidRDefault="00F53C9F" w:rsidP="00CB5AD5">
      <w:pPr>
        <w:spacing w:line="360" w:lineRule="auto"/>
        <w:rPr>
          <w:rFonts w:ascii="Arial" w:hAnsi="Arial" w:cs="Arial"/>
          <w:sz w:val="22"/>
          <w:szCs w:val="22"/>
        </w:rPr>
      </w:pPr>
    </w:p>
    <w:sectPr w:rsidR="00F53C9F" w:rsidRPr="00F53C9F">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A8A7BC" w14:textId="77777777" w:rsidR="006B139D" w:rsidRDefault="006B139D" w:rsidP="00CB5AD5">
      <w:pPr>
        <w:spacing w:after="0" w:line="240" w:lineRule="auto"/>
      </w:pPr>
      <w:r>
        <w:separator/>
      </w:r>
    </w:p>
  </w:endnote>
  <w:endnote w:type="continuationSeparator" w:id="0">
    <w:p w14:paraId="3CE767AD" w14:textId="77777777" w:rsidR="006B139D" w:rsidRDefault="006B139D" w:rsidP="00CB5A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0E3499" w14:textId="77777777" w:rsidR="006B139D" w:rsidRDefault="006B139D" w:rsidP="00CB5AD5">
      <w:pPr>
        <w:spacing w:after="0" w:line="240" w:lineRule="auto"/>
      </w:pPr>
      <w:r>
        <w:separator/>
      </w:r>
    </w:p>
  </w:footnote>
  <w:footnote w:type="continuationSeparator" w:id="0">
    <w:p w14:paraId="492959D8" w14:textId="77777777" w:rsidR="006B139D" w:rsidRDefault="006B139D" w:rsidP="00CB5A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0346208"/>
      <w:docPartObj>
        <w:docPartGallery w:val="Page Numbers (Top of Page)"/>
        <w:docPartUnique/>
      </w:docPartObj>
    </w:sdtPr>
    <w:sdtContent>
      <w:p w14:paraId="2493E3E8" w14:textId="4FEADEEB" w:rsidR="00CB5AD5" w:rsidRDefault="00CB5AD5">
        <w:pPr>
          <w:pStyle w:val="Header"/>
          <w:jc w:val="right"/>
        </w:pPr>
        <w:r>
          <w:fldChar w:fldCharType="begin"/>
        </w:r>
        <w:r>
          <w:instrText>PAGE   \* MERGEFORMAT</w:instrText>
        </w:r>
        <w:r>
          <w:fldChar w:fldCharType="separate"/>
        </w:r>
        <w:r>
          <w:t>2</w:t>
        </w:r>
        <w:r>
          <w:fldChar w:fldCharType="end"/>
        </w:r>
      </w:p>
    </w:sdtContent>
  </w:sdt>
  <w:p w14:paraId="6F9C7990" w14:textId="77777777" w:rsidR="00CB5AD5" w:rsidRDefault="00CB5A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B4291"/>
    <w:multiLevelType w:val="hybridMultilevel"/>
    <w:tmpl w:val="0EBCA85A"/>
    <w:lvl w:ilvl="0" w:tplc="22A8D38A">
      <w:start w:val="17"/>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47773"/>
    <w:multiLevelType w:val="hybridMultilevel"/>
    <w:tmpl w:val="2A623B20"/>
    <w:lvl w:ilvl="0" w:tplc="ACA83FD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2D321EAB"/>
    <w:multiLevelType w:val="hybridMultilevel"/>
    <w:tmpl w:val="68D07ED6"/>
    <w:lvl w:ilvl="0" w:tplc="CE983772">
      <w:start w:val="17"/>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2F1F04"/>
    <w:multiLevelType w:val="hybridMultilevel"/>
    <w:tmpl w:val="6F941A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D0142F"/>
    <w:multiLevelType w:val="hybridMultilevel"/>
    <w:tmpl w:val="295C00FA"/>
    <w:lvl w:ilvl="0" w:tplc="57B652E2">
      <w:start w:val="17"/>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5063152">
    <w:abstractNumId w:val="3"/>
  </w:num>
  <w:num w:numId="2" w16cid:durableId="156697545">
    <w:abstractNumId w:val="2"/>
  </w:num>
  <w:num w:numId="3" w16cid:durableId="750663750">
    <w:abstractNumId w:val="0"/>
  </w:num>
  <w:num w:numId="4" w16cid:durableId="1589773232">
    <w:abstractNumId w:val="4"/>
  </w:num>
  <w:num w:numId="5" w16cid:durableId="1771573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C9F"/>
    <w:rsid w:val="000324CD"/>
    <w:rsid w:val="00036279"/>
    <w:rsid w:val="00046ECE"/>
    <w:rsid w:val="00061B5D"/>
    <w:rsid w:val="00063DF9"/>
    <w:rsid w:val="00071677"/>
    <w:rsid w:val="00076F9A"/>
    <w:rsid w:val="000976DF"/>
    <w:rsid w:val="000E3B2E"/>
    <w:rsid w:val="000F3419"/>
    <w:rsid w:val="00101E3E"/>
    <w:rsid w:val="00130DEF"/>
    <w:rsid w:val="00140C86"/>
    <w:rsid w:val="001601FB"/>
    <w:rsid w:val="001615FD"/>
    <w:rsid w:val="00166455"/>
    <w:rsid w:val="00180B15"/>
    <w:rsid w:val="001A0BE4"/>
    <w:rsid w:val="001B3E40"/>
    <w:rsid w:val="001D608C"/>
    <w:rsid w:val="001F0C51"/>
    <w:rsid w:val="001F7560"/>
    <w:rsid w:val="0020448D"/>
    <w:rsid w:val="00205F63"/>
    <w:rsid w:val="0022453D"/>
    <w:rsid w:val="00230CB2"/>
    <w:rsid w:val="00246847"/>
    <w:rsid w:val="002479B0"/>
    <w:rsid w:val="00274954"/>
    <w:rsid w:val="00280BA8"/>
    <w:rsid w:val="00294E2E"/>
    <w:rsid w:val="002B66A5"/>
    <w:rsid w:val="002D00CE"/>
    <w:rsid w:val="003067AB"/>
    <w:rsid w:val="00310A4D"/>
    <w:rsid w:val="00320B68"/>
    <w:rsid w:val="0032794B"/>
    <w:rsid w:val="003403D0"/>
    <w:rsid w:val="003719FD"/>
    <w:rsid w:val="00390A61"/>
    <w:rsid w:val="00394B7C"/>
    <w:rsid w:val="003A3B0D"/>
    <w:rsid w:val="003A5E43"/>
    <w:rsid w:val="003C4CB8"/>
    <w:rsid w:val="003C64E1"/>
    <w:rsid w:val="003C6739"/>
    <w:rsid w:val="003D359F"/>
    <w:rsid w:val="003E641C"/>
    <w:rsid w:val="003F1F2C"/>
    <w:rsid w:val="003F2340"/>
    <w:rsid w:val="003F658D"/>
    <w:rsid w:val="004215E9"/>
    <w:rsid w:val="00424010"/>
    <w:rsid w:val="00433509"/>
    <w:rsid w:val="00461AA9"/>
    <w:rsid w:val="00465108"/>
    <w:rsid w:val="00473A50"/>
    <w:rsid w:val="00490D37"/>
    <w:rsid w:val="00492078"/>
    <w:rsid w:val="004F2398"/>
    <w:rsid w:val="004F5938"/>
    <w:rsid w:val="005017EA"/>
    <w:rsid w:val="0054066B"/>
    <w:rsid w:val="00543037"/>
    <w:rsid w:val="00552CF6"/>
    <w:rsid w:val="005850DF"/>
    <w:rsid w:val="005B32CA"/>
    <w:rsid w:val="005E272E"/>
    <w:rsid w:val="005F2212"/>
    <w:rsid w:val="005F2697"/>
    <w:rsid w:val="006046B8"/>
    <w:rsid w:val="006311D7"/>
    <w:rsid w:val="00634B67"/>
    <w:rsid w:val="00640C76"/>
    <w:rsid w:val="006550EE"/>
    <w:rsid w:val="006836BF"/>
    <w:rsid w:val="00687CA4"/>
    <w:rsid w:val="0069488D"/>
    <w:rsid w:val="00696561"/>
    <w:rsid w:val="006B139D"/>
    <w:rsid w:val="006B411B"/>
    <w:rsid w:val="006E0A6D"/>
    <w:rsid w:val="006E2F06"/>
    <w:rsid w:val="006F6A3B"/>
    <w:rsid w:val="0070678D"/>
    <w:rsid w:val="00710C68"/>
    <w:rsid w:val="0071258E"/>
    <w:rsid w:val="0071739E"/>
    <w:rsid w:val="00736E2C"/>
    <w:rsid w:val="00777E03"/>
    <w:rsid w:val="00794630"/>
    <w:rsid w:val="007A3167"/>
    <w:rsid w:val="007C2CE4"/>
    <w:rsid w:val="007D1DB1"/>
    <w:rsid w:val="008126D6"/>
    <w:rsid w:val="00891C29"/>
    <w:rsid w:val="008A243D"/>
    <w:rsid w:val="008B608E"/>
    <w:rsid w:val="008C37DD"/>
    <w:rsid w:val="008D50F4"/>
    <w:rsid w:val="008F14A8"/>
    <w:rsid w:val="009040F5"/>
    <w:rsid w:val="00905257"/>
    <w:rsid w:val="00913F5D"/>
    <w:rsid w:val="0091571D"/>
    <w:rsid w:val="009340A7"/>
    <w:rsid w:val="00963294"/>
    <w:rsid w:val="0098753D"/>
    <w:rsid w:val="00992D20"/>
    <w:rsid w:val="009C0E8D"/>
    <w:rsid w:val="009C2B93"/>
    <w:rsid w:val="009D02A6"/>
    <w:rsid w:val="009D7DFD"/>
    <w:rsid w:val="009E1F36"/>
    <w:rsid w:val="009E2FAD"/>
    <w:rsid w:val="009E6A03"/>
    <w:rsid w:val="009F35EC"/>
    <w:rsid w:val="009F3EEB"/>
    <w:rsid w:val="00A0162E"/>
    <w:rsid w:val="00A57DC2"/>
    <w:rsid w:val="00A8225F"/>
    <w:rsid w:val="00A86E29"/>
    <w:rsid w:val="00AA4006"/>
    <w:rsid w:val="00AB4274"/>
    <w:rsid w:val="00AB5696"/>
    <w:rsid w:val="00AC2835"/>
    <w:rsid w:val="00AD678A"/>
    <w:rsid w:val="00AE471A"/>
    <w:rsid w:val="00B10563"/>
    <w:rsid w:val="00B13703"/>
    <w:rsid w:val="00B15DC2"/>
    <w:rsid w:val="00B51D8F"/>
    <w:rsid w:val="00B617B4"/>
    <w:rsid w:val="00B934D8"/>
    <w:rsid w:val="00B96548"/>
    <w:rsid w:val="00BB3C14"/>
    <w:rsid w:val="00BB4A28"/>
    <w:rsid w:val="00BD3006"/>
    <w:rsid w:val="00BD7C52"/>
    <w:rsid w:val="00C06C92"/>
    <w:rsid w:val="00C10ADA"/>
    <w:rsid w:val="00C1466F"/>
    <w:rsid w:val="00C54109"/>
    <w:rsid w:val="00C73EF0"/>
    <w:rsid w:val="00C84EFF"/>
    <w:rsid w:val="00C87D22"/>
    <w:rsid w:val="00C91F5D"/>
    <w:rsid w:val="00C95E4A"/>
    <w:rsid w:val="00CA5078"/>
    <w:rsid w:val="00CB2E06"/>
    <w:rsid w:val="00CB5AD5"/>
    <w:rsid w:val="00CE24A5"/>
    <w:rsid w:val="00D00B30"/>
    <w:rsid w:val="00D1001C"/>
    <w:rsid w:val="00D16440"/>
    <w:rsid w:val="00D41C1B"/>
    <w:rsid w:val="00D83FB1"/>
    <w:rsid w:val="00DA32A8"/>
    <w:rsid w:val="00DD3E16"/>
    <w:rsid w:val="00DF1912"/>
    <w:rsid w:val="00E0213D"/>
    <w:rsid w:val="00E051B9"/>
    <w:rsid w:val="00E05DF4"/>
    <w:rsid w:val="00E541FB"/>
    <w:rsid w:val="00E57C0D"/>
    <w:rsid w:val="00E60EA8"/>
    <w:rsid w:val="00E6312E"/>
    <w:rsid w:val="00E95988"/>
    <w:rsid w:val="00EC4D51"/>
    <w:rsid w:val="00ED3D83"/>
    <w:rsid w:val="00ED5CC2"/>
    <w:rsid w:val="00F05E98"/>
    <w:rsid w:val="00F06EA5"/>
    <w:rsid w:val="00F20701"/>
    <w:rsid w:val="00F26BCB"/>
    <w:rsid w:val="00F40232"/>
    <w:rsid w:val="00F52C3D"/>
    <w:rsid w:val="00F53C9F"/>
    <w:rsid w:val="00F53E2C"/>
    <w:rsid w:val="00F54A8A"/>
    <w:rsid w:val="00F800AD"/>
    <w:rsid w:val="00FA6A2B"/>
    <w:rsid w:val="00FC57E1"/>
    <w:rsid w:val="00FD593F"/>
    <w:rsid w:val="00FE5DAB"/>
    <w:rsid w:val="00FF4E1A"/>
    <w:rsid w:val="00FF55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A4ACF"/>
  <w15:chartTrackingRefBased/>
  <w15:docId w15:val="{5374B8BC-D91B-4A7D-B4E1-F0F24D50D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3C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3C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3C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3C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3C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3C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3C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3C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3C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3C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3C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3C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3C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3C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3C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3C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3C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3C9F"/>
    <w:rPr>
      <w:rFonts w:eastAsiaTheme="majorEastAsia" w:cstheme="majorBidi"/>
      <w:color w:val="272727" w:themeColor="text1" w:themeTint="D8"/>
    </w:rPr>
  </w:style>
  <w:style w:type="paragraph" w:styleId="Title">
    <w:name w:val="Title"/>
    <w:basedOn w:val="Normal"/>
    <w:next w:val="Normal"/>
    <w:link w:val="TitleChar"/>
    <w:uiPriority w:val="10"/>
    <w:qFormat/>
    <w:rsid w:val="00F53C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3C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3C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3C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3C9F"/>
    <w:pPr>
      <w:spacing w:before="160"/>
      <w:jc w:val="center"/>
    </w:pPr>
    <w:rPr>
      <w:i/>
      <w:iCs/>
      <w:color w:val="404040" w:themeColor="text1" w:themeTint="BF"/>
    </w:rPr>
  </w:style>
  <w:style w:type="character" w:customStyle="1" w:styleId="QuoteChar">
    <w:name w:val="Quote Char"/>
    <w:basedOn w:val="DefaultParagraphFont"/>
    <w:link w:val="Quote"/>
    <w:uiPriority w:val="29"/>
    <w:rsid w:val="00F53C9F"/>
    <w:rPr>
      <w:i/>
      <w:iCs/>
      <w:color w:val="404040" w:themeColor="text1" w:themeTint="BF"/>
    </w:rPr>
  </w:style>
  <w:style w:type="paragraph" w:styleId="ListParagraph">
    <w:name w:val="List Paragraph"/>
    <w:basedOn w:val="Normal"/>
    <w:uiPriority w:val="34"/>
    <w:qFormat/>
    <w:rsid w:val="00F53C9F"/>
    <w:pPr>
      <w:ind w:left="720"/>
      <w:contextualSpacing/>
    </w:pPr>
  </w:style>
  <w:style w:type="character" w:styleId="IntenseEmphasis">
    <w:name w:val="Intense Emphasis"/>
    <w:basedOn w:val="DefaultParagraphFont"/>
    <w:uiPriority w:val="21"/>
    <w:qFormat/>
    <w:rsid w:val="00F53C9F"/>
    <w:rPr>
      <w:i/>
      <w:iCs/>
      <w:color w:val="0F4761" w:themeColor="accent1" w:themeShade="BF"/>
    </w:rPr>
  </w:style>
  <w:style w:type="paragraph" w:styleId="IntenseQuote">
    <w:name w:val="Intense Quote"/>
    <w:basedOn w:val="Normal"/>
    <w:next w:val="Normal"/>
    <w:link w:val="IntenseQuoteChar"/>
    <w:uiPriority w:val="30"/>
    <w:qFormat/>
    <w:rsid w:val="00F53C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3C9F"/>
    <w:rPr>
      <w:i/>
      <w:iCs/>
      <w:color w:val="0F4761" w:themeColor="accent1" w:themeShade="BF"/>
    </w:rPr>
  </w:style>
  <w:style w:type="character" w:styleId="IntenseReference">
    <w:name w:val="Intense Reference"/>
    <w:basedOn w:val="DefaultParagraphFont"/>
    <w:uiPriority w:val="32"/>
    <w:qFormat/>
    <w:rsid w:val="00F53C9F"/>
    <w:rPr>
      <w:b/>
      <w:bCs/>
      <w:smallCaps/>
      <w:color w:val="0F4761" w:themeColor="accent1" w:themeShade="BF"/>
      <w:spacing w:val="5"/>
    </w:rPr>
  </w:style>
  <w:style w:type="paragraph" w:styleId="Header">
    <w:name w:val="header"/>
    <w:basedOn w:val="Normal"/>
    <w:link w:val="HeaderChar"/>
    <w:uiPriority w:val="99"/>
    <w:unhideWhenUsed/>
    <w:rsid w:val="00CB5A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5AD5"/>
  </w:style>
  <w:style w:type="paragraph" w:styleId="Footer">
    <w:name w:val="footer"/>
    <w:basedOn w:val="Normal"/>
    <w:link w:val="FooterChar"/>
    <w:uiPriority w:val="99"/>
    <w:unhideWhenUsed/>
    <w:rsid w:val="00CB5A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AD5"/>
  </w:style>
  <w:style w:type="character" w:styleId="Hyperlink">
    <w:name w:val="Hyperlink"/>
    <w:basedOn w:val="DefaultParagraphFont"/>
    <w:uiPriority w:val="99"/>
    <w:unhideWhenUsed/>
    <w:rsid w:val="008C37DD"/>
    <w:rPr>
      <w:color w:val="467886" w:themeColor="hyperlink"/>
      <w:u w:val="single"/>
    </w:rPr>
  </w:style>
  <w:style w:type="character" w:styleId="UnresolvedMention">
    <w:name w:val="Unresolved Mention"/>
    <w:basedOn w:val="DefaultParagraphFont"/>
    <w:uiPriority w:val="99"/>
    <w:semiHidden/>
    <w:unhideWhenUsed/>
    <w:rsid w:val="008C37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31098200/" TargetMode="External"/><Relationship Id="rId13" Type="http://schemas.openxmlformats.org/officeDocument/2006/relationships/hyperlink" Target="https://www.medicinearticle.com" TargetMode="External"/><Relationship Id="rId18" Type="http://schemas.openxmlformats.org/officeDocument/2006/relationships/hyperlink" Target="https://pmc.ncbi.nlm.nih.gov/"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kingsfund.org.uk" TargetMode="External"/><Relationship Id="rId7" Type="http://schemas.openxmlformats.org/officeDocument/2006/relationships/hyperlink" Target="https://uk.jkp.com/products/person-centred-dementia-care-second-edition" TargetMode="External"/><Relationship Id="rId12" Type="http://schemas.openxmlformats.org/officeDocument/2006/relationships/hyperlink" Target="https://www.health.org.uk" TargetMode="External"/><Relationship Id="rId17" Type="http://schemas.openxmlformats.org/officeDocument/2006/relationships/hyperlink" Target="https://www.nice.org.uk/guidance/ng197"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hs.uk" TargetMode="External"/><Relationship Id="rId20" Type="http://schemas.openxmlformats.org/officeDocument/2006/relationships/hyperlink" Target="https://www.kingsfund.org.uk/publication/person-centred-ca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qualityhumanrights.com"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england.nhs.uk/personalisedcare/" TargetMode="External"/><Relationship Id="rId23" Type="http://schemas.openxmlformats.org/officeDocument/2006/relationships/hyperlink" Target="https://research.birmingham.ac.uk" TargetMode="External"/><Relationship Id="rId10" Type="http://schemas.openxmlformats.org/officeDocument/2006/relationships/hyperlink" Target="https://www.legislation.gov.uk" TargetMode="External"/><Relationship Id="rId19" Type="http://schemas.openxmlformats.org/officeDocument/2006/relationships/hyperlink" Target="https://www.researchgate.net" TargetMode="External"/><Relationship Id="rId4" Type="http://schemas.openxmlformats.org/officeDocument/2006/relationships/webSettings" Target="webSettings.xml"/><Relationship Id="rId9" Type="http://schemas.openxmlformats.org/officeDocument/2006/relationships/hyperlink" Target="https://www.gov.uk/government/publications/care-act-factsheets" TargetMode="External"/><Relationship Id="rId14" Type="http://schemas.openxmlformats.org/officeDocument/2006/relationships/hyperlink" Target="https://www.england.nhs.uk/publication/integrated-care-systems-design-framework/" TargetMode="External"/><Relationship Id="rId22" Type="http://schemas.openxmlformats.org/officeDocument/2006/relationships/hyperlink" Target="https://www.kingsfu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2504</Words>
  <Characters>14279</Characters>
  <Application>Microsoft Office Word</Application>
  <DocSecurity>0</DocSecurity>
  <Lines>118</Lines>
  <Paragraphs>33</Paragraphs>
  <ScaleCrop>false</ScaleCrop>
  <Company/>
  <LinksUpToDate>false</LinksUpToDate>
  <CharactersWithSpaces>16750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Pearl Jiyane</dc:creator>
  <cp:keywords/>
  <dc:description/>
  <cp:lastModifiedBy>Pearl Jiyane</cp:lastModifiedBy>
  <cp:revision>2</cp:revision>
  <dcterms:created xsi:type="dcterms:W3CDTF">2026-04-01T07:13:00Z</dcterms:created>
  <dcterms:modified xsi:type="dcterms:W3CDTF">2026-04-01T07:13:00Z</dcterms:modified>
</cp:coreProperties>
</file>