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47E565D9">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3B3F9D" w:rsidP="47E565D9">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47E565D9">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272A5C6" w:rsidR="00DB116D" w:rsidRPr="00A406E5" w:rsidRDefault="06CF2770" w:rsidP="7776ED4F">
            <w:pPr>
              <w:spacing w:before="120" w:after="120"/>
              <w:jc w:val="both"/>
              <w:rPr>
                <w:rFonts w:ascii="Arial" w:hAnsi="Arial" w:cs="Arial"/>
                <w:b/>
                <w:bCs/>
                <w:sz w:val="22"/>
                <w:szCs w:val="22"/>
              </w:rPr>
            </w:pPr>
            <w:r w:rsidRPr="7776ED4F">
              <w:rPr>
                <w:rFonts w:ascii="Arial" w:hAnsi="Arial" w:cs="Arial"/>
                <w:b/>
                <w:bCs/>
                <w:sz w:val="22"/>
                <w:szCs w:val="22"/>
              </w:rPr>
              <w:t xml:space="preserve">BA Youth Work and Social Education </w:t>
            </w:r>
          </w:p>
        </w:tc>
      </w:tr>
      <w:tr w:rsidR="008F1308" w:rsidRPr="00A406E5" w14:paraId="1E16D525" w14:textId="77777777" w:rsidTr="47E565D9">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E66228" w14:textId="5154E373" w:rsidR="7776ED4F" w:rsidRDefault="7776ED4F" w:rsidP="7776ED4F">
            <w:pPr>
              <w:tabs>
                <w:tab w:val="left" w:pos="720"/>
                <w:tab w:val="left" w:pos="1440"/>
                <w:tab w:val="left" w:pos="2160"/>
                <w:tab w:val="left" w:pos="2880"/>
              </w:tabs>
              <w:jc w:val="both"/>
              <w:rPr>
                <w:rFonts w:ascii="Arial" w:eastAsia="Arial" w:hAnsi="Arial" w:cs="Arial"/>
                <w:sz w:val="22"/>
                <w:szCs w:val="22"/>
              </w:rPr>
            </w:pPr>
            <w:r w:rsidRPr="7776ED4F">
              <w:rPr>
                <w:rFonts w:ascii="Arial" w:eastAsia="Arial" w:hAnsi="Arial" w:cs="Arial"/>
                <w:sz w:val="22"/>
                <w:szCs w:val="22"/>
              </w:rPr>
              <w:t>Young People’s Well-being and Resilience</w:t>
            </w:r>
          </w:p>
        </w:tc>
      </w:tr>
      <w:tr w:rsidR="00B84B5B" w:rsidRPr="00A406E5" w14:paraId="374222DB" w14:textId="77777777" w:rsidTr="47E565D9">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A4F699E" w:rsidR="00B84B5B" w:rsidRPr="00A406E5" w:rsidRDefault="1086BA53" w:rsidP="7776ED4F">
            <w:pPr>
              <w:spacing w:before="120" w:after="120"/>
              <w:jc w:val="both"/>
              <w:rPr>
                <w:rFonts w:ascii="Arial" w:hAnsi="Arial" w:cs="Arial"/>
                <w:sz w:val="22"/>
                <w:szCs w:val="22"/>
              </w:rPr>
            </w:pPr>
            <w:r w:rsidRPr="7776ED4F">
              <w:rPr>
                <w:rFonts w:ascii="Arial" w:hAnsi="Arial" w:cs="Arial"/>
                <w:sz w:val="22"/>
                <w:szCs w:val="22"/>
              </w:rPr>
              <w:t>ECYW6005</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B84B5B" w:rsidRPr="00A406E5" w:rsidRDefault="00B84B5B" w:rsidP="00E51AAC">
            <w:pPr>
              <w:spacing w:before="120" w:after="120"/>
              <w:jc w:val="both"/>
              <w:rPr>
                <w:rFonts w:ascii="Arial" w:hAnsi="Arial" w:cs="Arial"/>
                <w:b/>
                <w:sz w:val="22"/>
                <w:szCs w:val="22"/>
              </w:rPr>
            </w:pPr>
          </w:p>
        </w:tc>
      </w:tr>
      <w:tr w:rsidR="00DB116D" w:rsidRPr="00A406E5" w14:paraId="66606AEF" w14:textId="77777777" w:rsidTr="47E565D9">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07971A1" w:rsidR="00DB116D" w:rsidRPr="00A406E5" w:rsidRDefault="40FD102B" w:rsidP="7776ED4F">
            <w:pPr>
              <w:spacing w:before="120" w:after="120"/>
              <w:jc w:val="both"/>
              <w:rPr>
                <w:rFonts w:ascii="Arial" w:hAnsi="Arial" w:cs="Arial"/>
                <w:sz w:val="22"/>
                <w:szCs w:val="22"/>
              </w:rPr>
            </w:pPr>
            <w:r w:rsidRPr="7776ED4F">
              <w:rPr>
                <w:rFonts w:ascii="Arial" w:hAnsi="Arial" w:cs="Arial"/>
                <w:sz w:val="22"/>
                <w:szCs w:val="22"/>
              </w:rPr>
              <w:t>Darrel Williams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47E565D9">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BF07633" w:rsidR="00DB116D" w:rsidRPr="00A406E5" w:rsidRDefault="5C9EFBAA" w:rsidP="0C771C86">
            <w:pPr>
              <w:spacing w:before="120" w:after="120"/>
              <w:jc w:val="both"/>
              <w:rPr>
                <w:rFonts w:ascii="Arial" w:eastAsia="Arial" w:hAnsi="Arial" w:cs="Arial"/>
                <w:sz w:val="22"/>
                <w:szCs w:val="22"/>
              </w:rPr>
            </w:pPr>
            <w:r w:rsidRPr="47E565D9">
              <w:rPr>
                <w:rFonts w:ascii="Arial" w:eastAsia="Arial" w:hAnsi="Arial" w:cs="Arial"/>
                <w:color w:val="000000" w:themeColor="text1"/>
                <w:sz w:val="22"/>
                <w:szCs w:val="22"/>
              </w:rPr>
              <w:t>Can Youth Work improve young people’s well-being, if so, how? Students are required to draw on research findings and their own Youth Work experience to illustrate and analyse the potential for youth work practice to enhance aspects of resilience and well-being among young people.</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441D13D" w:rsidR="00DB116D" w:rsidRPr="00A406E5" w:rsidRDefault="7FAA54AA" w:rsidP="7776ED4F">
            <w:pPr>
              <w:spacing w:before="120" w:after="120"/>
              <w:jc w:val="both"/>
              <w:rPr>
                <w:rFonts w:ascii="Arial" w:hAnsi="Arial" w:cs="Arial"/>
                <w:b/>
                <w:bCs/>
                <w:sz w:val="22"/>
                <w:szCs w:val="22"/>
              </w:rPr>
            </w:pPr>
            <w:r w:rsidRPr="7776ED4F">
              <w:rPr>
                <w:rFonts w:ascii="Arial" w:hAnsi="Arial" w:cs="Arial"/>
                <w:b/>
                <w:bCs/>
                <w:sz w:val="22"/>
                <w:szCs w:val="22"/>
              </w:rPr>
              <w:t>5000 words</w:t>
            </w:r>
          </w:p>
        </w:tc>
      </w:tr>
      <w:tr w:rsidR="00B84B5B" w:rsidRPr="00A406E5" w14:paraId="22AAD465" w14:textId="77777777" w:rsidTr="47E565D9">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0CA907B5" w:rsidR="00B84B5B" w:rsidRPr="00A406E5" w:rsidRDefault="35A925D1" w:rsidP="557FB4FA">
            <w:pPr>
              <w:spacing w:before="120" w:after="120"/>
              <w:jc w:val="both"/>
              <w:rPr>
                <w:rFonts w:ascii="Arial" w:hAnsi="Arial" w:cs="Arial"/>
                <w:b/>
                <w:bCs/>
                <w:sz w:val="22"/>
                <w:szCs w:val="22"/>
              </w:rPr>
            </w:pPr>
            <w:r w:rsidRPr="7776ED4F">
              <w:rPr>
                <w:rFonts w:ascii="Arial" w:hAnsi="Arial" w:cs="Arial"/>
                <w:b/>
                <w:bCs/>
                <w:sz w:val="22"/>
                <w:szCs w:val="22"/>
              </w:rPr>
              <w:t>13</w:t>
            </w:r>
            <w:r w:rsidRPr="7776ED4F">
              <w:rPr>
                <w:rFonts w:ascii="Arial" w:hAnsi="Arial" w:cs="Arial"/>
                <w:b/>
                <w:bCs/>
                <w:sz w:val="22"/>
                <w:szCs w:val="22"/>
                <w:vertAlign w:val="superscript"/>
              </w:rPr>
              <w:t>th</w:t>
            </w:r>
            <w:r w:rsidRPr="7776ED4F">
              <w:rPr>
                <w:rFonts w:ascii="Arial" w:hAnsi="Arial" w:cs="Arial"/>
                <w:b/>
                <w:bCs/>
                <w:sz w:val="22"/>
                <w:szCs w:val="22"/>
              </w:rPr>
              <w:t xml:space="preserve"> March 2025</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D670523" w:rsidR="00B84B5B" w:rsidRPr="00A406E5" w:rsidRDefault="5A77BEEC" w:rsidP="7776ED4F">
            <w:pPr>
              <w:spacing w:before="120" w:after="120"/>
              <w:jc w:val="both"/>
              <w:rPr>
                <w:rFonts w:ascii="Arial" w:hAnsi="Arial" w:cs="Arial"/>
                <w:b/>
                <w:bCs/>
                <w:sz w:val="22"/>
                <w:szCs w:val="22"/>
              </w:rPr>
            </w:pPr>
            <w:r w:rsidRPr="7776ED4F">
              <w:rPr>
                <w:rFonts w:ascii="Arial" w:hAnsi="Arial" w:cs="Arial"/>
                <w:b/>
                <w:bCs/>
                <w:sz w:val="22"/>
                <w:szCs w:val="22"/>
              </w:rPr>
              <w:t>2</w:t>
            </w:r>
            <w:r w:rsidRPr="7776ED4F">
              <w:rPr>
                <w:rFonts w:ascii="Arial" w:hAnsi="Arial" w:cs="Arial"/>
                <w:b/>
                <w:bCs/>
                <w:sz w:val="22"/>
                <w:szCs w:val="22"/>
                <w:vertAlign w:val="superscript"/>
              </w:rPr>
              <w:t>nd</w:t>
            </w:r>
            <w:r w:rsidRPr="7776ED4F">
              <w:rPr>
                <w:rFonts w:ascii="Arial" w:hAnsi="Arial" w:cs="Arial"/>
                <w:b/>
                <w:bCs/>
                <w:sz w:val="22"/>
                <w:szCs w:val="22"/>
              </w:rPr>
              <w:t xml:space="preserve"> May 2025</w:t>
            </w:r>
          </w:p>
        </w:tc>
      </w:tr>
      <w:tr w:rsidR="00152E9D" w:rsidRPr="00A406E5" w14:paraId="59C10BCB" w14:textId="77777777" w:rsidTr="47E565D9">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47E565D9">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sidRPr="7776ED4F">
        <w:rPr>
          <w:rFonts w:ascii="Arial" w:hAnsi="Arial" w:cs="Arial"/>
          <w:sz w:val="32"/>
          <w:szCs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7776ED4F">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7776ED4F">
        <w:tc>
          <w:tcPr>
            <w:tcW w:w="9747" w:type="dxa"/>
          </w:tcPr>
          <w:p w14:paraId="239BF3FE" w14:textId="74F10325" w:rsidR="00C01A3F" w:rsidRPr="00A406E5" w:rsidRDefault="4169E4C0" w:rsidP="7776ED4F">
            <w:pPr>
              <w:jc w:val="both"/>
            </w:pPr>
            <w:r w:rsidRPr="7776ED4F">
              <w:rPr>
                <w:rFonts w:ascii="Arial" w:eastAsia="Arial" w:hAnsi="Arial" w:cs="Arial"/>
                <w:sz w:val="22"/>
                <w:szCs w:val="22"/>
              </w:rPr>
              <w:t>Upon the successful completion of this module, the student should be able to:</w:t>
            </w:r>
          </w:p>
          <w:p w14:paraId="79F36AB3" w14:textId="75D0B717" w:rsidR="00C01A3F" w:rsidRPr="00A406E5" w:rsidRDefault="4169E4C0" w:rsidP="7776ED4F">
            <w:pPr>
              <w:pStyle w:val="ListParagraph"/>
              <w:numPr>
                <w:ilvl w:val="0"/>
                <w:numId w:val="1"/>
              </w:numPr>
              <w:ind w:left="851" w:hanging="567"/>
              <w:jc w:val="both"/>
              <w:rPr>
                <w:rFonts w:ascii="Arial" w:eastAsia="Arial" w:hAnsi="Arial" w:cs="Arial"/>
                <w:sz w:val="22"/>
                <w:szCs w:val="22"/>
              </w:rPr>
            </w:pPr>
            <w:r w:rsidRPr="7776ED4F">
              <w:rPr>
                <w:rFonts w:ascii="Arial" w:eastAsia="Arial" w:hAnsi="Arial" w:cs="Arial"/>
                <w:sz w:val="22"/>
                <w:szCs w:val="22"/>
              </w:rPr>
              <w:t>Understand the difference between objective and subjective well-being and how these can be enhanced through a social model of intervention.</w:t>
            </w:r>
          </w:p>
          <w:p w14:paraId="27D9B58E" w14:textId="26ACEF93" w:rsidR="00C01A3F" w:rsidRPr="00A406E5" w:rsidRDefault="4169E4C0" w:rsidP="7776ED4F">
            <w:pPr>
              <w:pStyle w:val="ListParagraph"/>
              <w:numPr>
                <w:ilvl w:val="0"/>
                <w:numId w:val="1"/>
              </w:numPr>
              <w:ind w:left="851" w:hanging="567"/>
              <w:jc w:val="both"/>
              <w:rPr>
                <w:rFonts w:ascii="Arial" w:eastAsia="Arial" w:hAnsi="Arial" w:cs="Arial"/>
                <w:sz w:val="22"/>
                <w:szCs w:val="22"/>
              </w:rPr>
            </w:pPr>
            <w:r w:rsidRPr="7776ED4F">
              <w:rPr>
                <w:rFonts w:ascii="Arial" w:eastAsia="Arial" w:hAnsi="Arial" w:cs="Arial"/>
                <w:sz w:val="22"/>
                <w:szCs w:val="22"/>
              </w:rPr>
              <w:t>Demonstrate an understanding of aspects of resilience and of risk and protective factors, with an understanding of importance of belief as an aspect of resilience</w:t>
            </w:r>
          </w:p>
          <w:p w14:paraId="55691FC2" w14:textId="7C143B94" w:rsidR="00C01A3F" w:rsidRPr="00A406E5" w:rsidRDefault="4169E4C0" w:rsidP="7776ED4F">
            <w:pPr>
              <w:pStyle w:val="ListParagraph"/>
              <w:numPr>
                <w:ilvl w:val="0"/>
                <w:numId w:val="1"/>
              </w:numPr>
              <w:ind w:left="851" w:hanging="567"/>
              <w:jc w:val="both"/>
              <w:rPr>
                <w:rFonts w:ascii="Arial" w:eastAsia="Arial" w:hAnsi="Arial" w:cs="Arial"/>
                <w:sz w:val="22"/>
                <w:szCs w:val="22"/>
              </w:rPr>
            </w:pPr>
            <w:r w:rsidRPr="7776ED4F">
              <w:rPr>
                <w:rFonts w:ascii="Arial" w:eastAsia="Arial" w:hAnsi="Arial" w:cs="Arial"/>
                <w:sz w:val="22"/>
                <w:szCs w:val="22"/>
              </w:rPr>
              <w:t>Understand the important of the social context of young people in enhancing resilience</w:t>
            </w:r>
          </w:p>
          <w:p w14:paraId="275EF718" w14:textId="302FA1DF" w:rsidR="00C01A3F" w:rsidRPr="00A406E5" w:rsidRDefault="4169E4C0" w:rsidP="7776ED4F">
            <w:pPr>
              <w:pStyle w:val="ListParagraph"/>
              <w:numPr>
                <w:ilvl w:val="0"/>
                <w:numId w:val="1"/>
              </w:numPr>
              <w:ind w:left="851" w:hanging="567"/>
              <w:jc w:val="both"/>
              <w:rPr>
                <w:rFonts w:ascii="Arial" w:eastAsia="Arial" w:hAnsi="Arial" w:cs="Arial"/>
                <w:sz w:val="22"/>
                <w:szCs w:val="22"/>
              </w:rPr>
            </w:pPr>
            <w:r w:rsidRPr="7776ED4F">
              <w:rPr>
                <w:rFonts w:ascii="Arial" w:eastAsia="Arial" w:hAnsi="Arial" w:cs="Arial"/>
                <w:sz w:val="22"/>
                <w:szCs w:val="22"/>
              </w:rPr>
              <w:t>Understand how culture influences resilience</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7776ED4F">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5AD3BDD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B3FF9">
                  <w:rPr>
                    <w:rFonts w:ascii="MS Gothic" w:eastAsia="MS Gothic" w:hAnsi="MS Gothic" w:cs="Arial" w:hint="eastAsia"/>
                    <w:sz w:val="22"/>
                    <w:szCs w:val="22"/>
                  </w:rPr>
                  <w:t>☒</w:t>
                </w:r>
              </w:sdtContent>
            </w:sdt>
          </w:p>
        </w:tc>
      </w:tr>
      <w:tr w:rsidR="00F35D12" w:rsidRPr="00FA7E96" w14:paraId="462F7087" w14:textId="77777777" w:rsidTr="7776ED4F">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A1495E6" w:rsidR="00F35D12" w:rsidRDefault="00F35D12" w:rsidP="002F3400">
            <w:pPr>
              <w:rPr>
                <w:rFonts w:ascii="Arial" w:eastAsia="Calibri" w:hAnsi="Arial" w:cs="Arial"/>
                <w:sz w:val="22"/>
                <w:szCs w:val="22"/>
              </w:rPr>
            </w:pPr>
            <w:r w:rsidRPr="7776ED4F">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7E363BC4" w:rsidRPr="7776ED4F">
                  <w:rPr>
                    <w:rFonts w:ascii="MS Gothic" w:eastAsia="MS Gothic" w:hAnsi="MS Gothic" w:cs="MS Gothic"/>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7776ED4F">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50ED75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B3FF9">
                  <w:rPr>
                    <w:rFonts w:ascii="MS Gothic" w:eastAsia="MS Gothic" w:hAnsi="MS Gothic" w:cs="Arial" w:hint="eastAsia"/>
                    <w:sz w:val="22"/>
                    <w:szCs w:val="22"/>
                  </w:rPr>
                  <w:t>☒</w:t>
                </w:r>
              </w:sdtContent>
            </w:sdt>
          </w:p>
        </w:tc>
      </w:tr>
      <w:tr w:rsidR="00F35D12" w:rsidRPr="00FA7E96" w14:paraId="409B1C0A" w14:textId="77777777" w:rsidTr="7776ED4F">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CA2CDF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B3FF9">
                  <w:rPr>
                    <w:rFonts w:ascii="MS Gothic" w:eastAsia="MS Gothic" w:hAnsi="MS Gothic" w:cs="Arial" w:hint="eastAsia"/>
                    <w:sz w:val="22"/>
                    <w:szCs w:val="22"/>
                  </w:rPr>
                  <w:t>☒</w:t>
                </w:r>
              </w:sdtContent>
            </w:sdt>
          </w:p>
        </w:tc>
      </w:tr>
      <w:tr w:rsidR="00F35D12" w:rsidRPr="00FA7E96" w14:paraId="7C180495" w14:textId="77777777" w:rsidTr="7776ED4F">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9FC3B2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B3FF9">
                  <w:rPr>
                    <w:rFonts w:ascii="MS Gothic" w:eastAsia="MS Gothic" w:hAnsi="MS Gothic" w:cs="Arial" w:hint="eastAsia"/>
                    <w:sz w:val="22"/>
                    <w:szCs w:val="22"/>
                  </w:rPr>
                  <w:t>☒</w:t>
                </w:r>
              </w:sdtContent>
            </w:sdt>
          </w:p>
        </w:tc>
      </w:tr>
      <w:tr w:rsidR="00F35D12" w:rsidRPr="00FA7E96" w14:paraId="561BE6B6" w14:textId="77777777" w:rsidTr="7776ED4F">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1A5259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B3FF9">
                  <w:rPr>
                    <w:rFonts w:ascii="MS Gothic" w:eastAsia="MS Gothic" w:hAnsi="MS Gothic" w:cs="Arial" w:hint="eastAsia"/>
                    <w:sz w:val="22"/>
                    <w:szCs w:val="22"/>
                  </w:rPr>
                  <w:t>☒</w:t>
                </w:r>
              </w:sdtContent>
            </w:sdt>
          </w:p>
        </w:tc>
      </w:tr>
      <w:tr w:rsidR="00F35D12" w:rsidRPr="00FA7E96" w14:paraId="53C0A9E4" w14:textId="77777777" w:rsidTr="7776ED4F">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72E3A2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B3FF9">
                  <w:rPr>
                    <w:rFonts w:ascii="MS Gothic" w:eastAsia="MS Gothic" w:hAnsi="MS Gothic" w:cs="Arial" w:hint="eastAsia"/>
                    <w:sz w:val="22"/>
                    <w:szCs w:val="22"/>
                  </w:rPr>
                  <w:t>☒</w:t>
                </w:r>
              </w:sdtContent>
            </w:sdt>
          </w:p>
        </w:tc>
      </w:tr>
    </w:tbl>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0366BE90" w14:textId="70A16DAC" w:rsidR="00A3505D" w:rsidRPr="00A406E5" w:rsidRDefault="00A3505D" w:rsidP="00D22D9C">
      <w:pPr>
        <w:jc w:val="both"/>
        <w:rPr>
          <w:rFonts w:ascii="Arial" w:hAnsi="Arial" w:cs="Arial"/>
          <w:sz w:val="22"/>
          <w:szCs w:val="22"/>
        </w:rPr>
      </w:pPr>
      <w:r>
        <w:br/>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7776ED4F">
      <w:pPr>
        <w:jc w:val="both"/>
        <w:rPr>
          <w:rFonts w:ascii="Arial" w:hAnsi="Arial" w:cs="Arial"/>
          <w:i/>
          <w:iCs/>
          <w:sz w:val="22"/>
          <w:szCs w:val="22"/>
        </w:rPr>
      </w:pPr>
      <w:r w:rsidRPr="7776ED4F">
        <w:rPr>
          <w:rFonts w:ascii="Arial" w:hAnsi="Arial" w:cs="Arial"/>
          <w:b/>
          <w:bCs/>
          <w:i/>
          <w:iCs/>
          <w:sz w:val="22"/>
          <w:szCs w:val="22"/>
        </w:rPr>
        <w:t>Guidance</w:t>
      </w:r>
      <w:r w:rsidR="00C01A3F" w:rsidRPr="7776ED4F">
        <w:rPr>
          <w:rFonts w:ascii="Arial" w:hAnsi="Arial" w:cs="Arial"/>
          <w:b/>
          <w:bCs/>
          <w:i/>
          <w:iCs/>
          <w:sz w:val="22"/>
          <w:szCs w:val="22"/>
        </w:rPr>
        <w:t xml:space="preserve"> specific to this </w:t>
      </w:r>
      <w:r w:rsidR="004C4F19" w:rsidRPr="7776ED4F">
        <w:rPr>
          <w:rFonts w:ascii="Arial" w:hAnsi="Arial" w:cs="Arial"/>
          <w:b/>
          <w:bCs/>
          <w:i/>
          <w:iCs/>
          <w:sz w:val="22"/>
          <w:szCs w:val="22"/>
        </w:rPr>
        <w:t>assessment</w:t>
      </w:r>
      <w:r w:rsidR="00C01A3F" w:rsidRPr="7776ED4F">
        <w:rPr>
          <w:rFonts w:ascii="Arial" w:hAnsi="Arial" w:cs="Arial"/>
          <w:b/>
          <w:bCs/>
          <w:i/>
          <w:iCs/>
          <w:sz w:val="22"/>
          <w:szCs w:val="22"/>
        </w:rPr>
        <w:t>:</w:t>
      </w:r>
      <w:r w:rsidR="00C01A3F" w:rsidRPr="7776ED4F">
        <w:rPr>
          <w:rFonts w:ascii="Arial" w:hAnsi="Arial" w:cs="Arial"/>
          <w:i/>
          <w:iCs/>
          <w:sz w:val="22"/>
          <w:szCs w:val="22"/>
        </w:rPr>
        <w:t xml:space="preserve"> </w:t>
      </w:r>
    </w:p>
    <w:p w14:paraId="066CCB28" w14:textId="75D0B717" w:rsidR="0CA1752C" w:rsidRDefault="0CA1752C"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difference between objective and subjective well-being and how these can be enhanced through a social model of intervention.</w:t>
      </w:r>
    </w:p>
    <w:p w14:paraId="19011555" w14:textId="26ACEF93" w:rsidR="0CA1752C" w:rsidRDefault="0CA1752C"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Demonstrate an understanding of aspects of resilience and of risk and protective factors, with an understanding of importance of belief as an aspect of resilience</w:t>
      </w:r>
    </w:p>
    <w:p w14:paraId="3F887663" w14:textId="7C143B94" w:rsidR="0CA1752C" w:rsidRDefault="0CA1752C"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important of the social context of young people in enhancing resilience</w:t>
      </w:r>
    </w:p>
    <w:p w14:paraId="37AEFFCB" w14:textId="302FA1DF" w:rsidR="0CA1752C" w:rsidRDefault="0CA1752C"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how culture influences resilience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7776ED4F">
      <w:pPr>
        <w:jc w:val="both"/>
        <w:rPr>
          <w:rFonts w:ascii="Arial" w:hAnsi="Arial" w:cs="Arial"/>
          <w:i/>
          <w:iCs/>
          <w:sz w:val="22"/>
          <w:szCs w:val="22"/>
        </w:rPr>
      </w:pPr>
      <w:r w:rsidRPr="7776ED4F">
        <w:rPr>
          <w:rFonts w:ascii="Arial" w:hAnsi="Arial" w:cs="Arial"/>
          <w:b/>
          <w:bCs/>
          <w:i/>
          <w:iCs/>
          <w:sz w:val="22"/>
          <w:szCs w:val="22"/>
        </w:rPr>
        <w:t xml:space="preserve">Guidance </w:t>
      </w:r>
      <w:r w:rsidR="00C01A3F" w:rsidRPr="7776ED4F">
        <w:rPr>
          <w:rFonts w:ascii="Arial" w:hAnsi="Arial" w:cs="Arial"/>
          <w:b/>
          <w:bCs/>
          <w:i/>
          <w:iCs/>
          <w:sz w:val="22"/>
          <w:szCs w:val="22"/>
        </w:rPr>
        <w:t xml:space="preserve">specific to this </w:t>
      </w:r>
      <w:r w:rsidR="004C4F19" w:rsidRPr="7776ED4F">
        <w:rPr>
          <w:rFonts w:ascii="Arial" w:hAnsi="Arial" w:cs="Arial"/>
          <w:b/>
          <w:bCs/>
          <w:i/>
          <w:iCs/>
          <w:sz w:val="22"/>
          <w:szCs w:val="22"/>
        </w:rPr>
        <w:t>assessment</w:t>
      </w:r>
      <w:r w:rsidR="00C01A3F" w:rsidRPr="7776ED4F">
        <w:rPr>
          <w:rFonts w:ascii="Arial" w:hAnsi="Arial" w:cs="Arial"/>
          <w:b/>
          <w:bCs/>
          <w:i/>
          <w:iCs/>
          <w:sz w:val="22"/>
          <w:szCs w:val="22"/>
        </w:rPr>
        <w:t>:</w:t>
      </w:r>
      <w:r w:rsidR="00C01A3F" w:rsidRPr="7776ED4F">
        <w:rPr>
          <w:rFonts w:ascii="Arial" w:hAnsi="Arial" w:cs="Arial"/>
          <w:i/>
          <w:iCs/>
          <w:sz w:val="22"/>
          <w:szCs w:val="22"/>
        </w:rPr>
        <w:t xml:space="preserve"> </w:t>
      </w:r>
    </w:p>
    <w:p w14:paraId="4B1B2857" w14:textId="75D0B717" w:rsidR="7E9F14D8" w:rsidRDefault="7E9F14D8"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difference between objective and subjective well-being and how these can be enhanced through a social model of intervention.</w:t>
      </w:r>
    </w:p>
    <w:p w14:paraId="7A1354D2" w14:textId="26ACEF93" w:rsidR="7E9F14D8" w:rsidRDefault="7E9F14D8"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Demonstrate an understanding of aspects of resilience and of risk and protective factors, with an understanding of importance of belief as an aspect of resilience</w:t>
      </w:r>
    </w:p>
    <w:p w14:paraId="5F02A123" w14:textId="7C143B94" w:rsidR="7E9F14D8" w:rsidRDefault="7E9F14D8"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important of the social context of young people in enhancing resilience</w:t>
      </w:r>
    </w:p>
    <w:p w14:paraId="6BF07EB6" w14:textId="302FA1DF" w:rsidR="7E9F14D8" w:rsidRDefault="7E9F14D8"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how culture influences resilience</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7776ED4F">
      <w:pPr>
        <w:jc w:val="both"/>
        <w:rPr>
          <w:rFonts w:ascii="Arial" w:hAnsi="Arial" w:cs="Arial"/>
          <w:i/>
          <w:iCs/>
          <w:sz w:val="22"/>
          <w:szCs w:val="22"/>
        </w:rPr>
      </w:pPr>
      <w:r w:rsidRPr="7776ED4F">
        <w:rPr>
          <w:rFonts w:ascii="Arial" w:hAnsi="Arial" w:cs="Arial"/>
          <w:b/>
          <w:bCs/>
          <w:i/>
          <w:iCs/>
          <w:sz w:val="22"/>
          <w:szCs w:val="22"/>
        </w:rPr>
        <w:t xml:space="preserve">Guidance </w:t>
      </w:r>
      <w:r w:rsidR="00C01A3F" w:rsidRPr="7776ED4F">
        <w:rPr>
          <w:rFonts w:ascii="Arial" w:hAnsi="Arial" w:cs="Arial"/>
          <w:b/>
          <w:bCs/>
          <w:i/>
          <w:iCs/>
          <w:sz w:val="22"/>
          <w:szCs w:val="22"/>
        </w:rPr>
        <w:t xml:space="preserve">specific to this </w:t>
      </w:r>
      <w:r w:rsidR="004C4F19" w:rsidRPr="7776ED4F">
        <w:rPr>
          <w:rFonts w:ascii="Arial" w:hAnsi="Arial" w:cs="Arial"/>
          <w:b/>
          <w:bCs/>
          <w:i/>
          <w:iCs/>
          <w:sz w:val="22"/>
          <w:szCs w:val="22"/>
        </w:rPr>
        <w:t>assessment</w:t>
      </w:r>
      <w:r w:rsidR="00C01A3F" w:rsidRPr="7776ED4F">
        <w:rPr>
          <w:rFonts w:ascii="Arial" w:hAnsi="Arial" w:cs="Arial"/>
          <w:b/>
          <w:bCs/>
          <w:i/>
          <w:iCs/>
          <w:sz w:val="22"/>
          <w:szCs w:val="22"/>
        </w:rPr>
        <w:t>:</w:t>
      </w:r>
      <w:r w:rsidR="00C01A3F" w:rsidRPr="7776ED4F">
        <w:rPr>
          <w:rFonts w:ascii="Arial" w:hAnsi="Arial" w:cs="Arial"/>
          <w:i/>
          <w:iCs/>
          <w:sz w:val="22"/>
          <w:szCs w:val="22"/>
        </w:rPr>
        <w:t xml:space="preserve"> </w:t>
      </w:r>
    </w:p>
    <w:p w14:paraId="7E3D97A8" w14:textId="75D0B717" w:rsidR="00C01A3F" w:rsidRPr="00A406E5" w:rsidRDefault="13B6C900"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difference between objective and subjective well-being and how these can be enhanced through a social model of intervention.</w:t>
      </w:r>
    </w:p>
    <w:p w14:paraId="46CE92A5" w14:textId="26ACEF93" w:rsidR="00C01A3F" w:rsidRPr="00A406E5" w:rsidRDefault="13B6C900"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Demonstrate an understanding of aspects of resilience and of risk and protective factors, with an understanding of importance of belief as an aspect of resilience</w:t>
      </w:r>
    </w:p>
    <w:p w14:paraId="275BFF09" w14:textId="7C143B94" w:rsidR="00C01A3F" w:rsidRPr="00A406E5" w:rsidRDefault="13B6C900"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important of the social context of young people in enhancing resilience</w:t>
      </w:r>
    </w:p>
    <w:p w14:paraId="0C0975B3" w14:textId="302FA1DF" w:rsidR="00C01A3F" w:rsidRPr="00A406E5" w:rsidRDefault="13B6C900"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how culture influences resilience</w:t>
      </w:r>
    </w:p>
    <w:p w14:paraId="21200E35" w14:textId="1F73F678" w:rsidR="00C01A3F" w:rsidRPr="00A406E5" w:rsidRDefault="00C01A3F" w:rsidP="7776ED4F">
      <w:pPr>
        <w:jc w:val="both"/>
        <w:rPr>
          <w:rFonts w:ascii="Arial" w:hAnsi="Arial" w:cs="Arial"/>
          <w:i/>
          <w:iCs/>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7776ED4F">
      <w:pPr>
        <w:jc w:val="both"/>
        <w:rPr>
          <w:rFonts w:ascii="Arial" w:hAnsi="Arial" w:cs="Arial"/>
          <w:i/>
          <w:iCs/>
          <w:sz w:val="22"/>
          <w:szCs w:val="22"/>
        </w:rPr>
      </w:pPr>
      <w:r w:rsidRPr="7776ED4F">
        <w:rPr>
          <w:rFonts w:ascii="Arial" w:hAnsi="Arial" w:cs="Arial"/>
          <w:b/>
          <w:bCs/>
          <w:i/>
          <w:iCs/>
          <w:sz w:val="22"/>
          <w:szCs w:val="22"/>
        </w:rPr>
        <w:t xml:space="preserve">Guidance </w:t>
      </w:r>
      <w:r w:rsidR="00C01A3F" w:rsidRPr="7776ED4F">
        <w:rPr>
          <w:rFonts w:ascii="Arial" w:hAnsi="Arial" w:cs="Arial"/>
          <w:b/>
          <w:bCs/>
          <w:i/>
          <w:iCs/>
          <w:sz w:val="22"/>
          <w:szCs w:val="22"/>
        </w:rPr>
        <w:t xml:space="preserve">specific to this </w:t>
      </w:r>
      <w:r w:rsidR="004C4F19" w:rsidRPr="7776ED4F">
        <w:rPr>
          <w:rFonts w:ascii="Arial" w:hAnsi="Arial" w:cs="Arial"/>
          <w:b/>
          <w:bCs/>
          <w:i/>
          <w:iCs/>
          <w:sz w:val="22"/>
          <w:szCs w:val="22"/>
        </w:rPr>
        <w:t>assessment</w:t>
      </w:r>
      <w:r w:rsidR="00C01A3F" w:rsidRPr="7776ED4F">
        <w:rPr>
          <w:rFonts w:ascii="Arial" w:hAnsi="Arial" w:cs="Arial"/>
          <w:b/>
          <w:bCs/>
          <w:i/>
          <w:iCs/>
          <w:sz w:val="22"/>
          <w:szCs w:val="22"/>
        </w:rPr>
        <w:t>:</w:t>
      </w:r>
      <w:r w:rsidR="00C01A3F" w:rsidRPr="7776ED4F">
        <w:rPr>
          <w:rFonts w:ascii="Arial" w:hAnsi="Arial" w:cs="Arial"/>
          <w:i/>
          <w:iCs/>
          <w:sz w:val="22"/>
          <w:szCs w:val="22"/>
        </w:rPr>
        <w:t xml:space="preserve"> </w:t>
      </w:r>
    </w:p>
    <w:p w14:paraId="02537A8C" w14:textId="75D0B717" w:rsidR="263FE036" w:rsidRDefault="263FE036"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difference between objective and subjective well-being and how these can be enhanced through a social model of intervention.</w:t>
      </w:r>
    </w:p>
    <w:p w14:paraId="671EBC30" w14:textId="26ACEF93" w:rsidR="263FE036" w:rsidRDefault="263FE036"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Demonstrate an understanding of aspects of resilience and of risk and protective factors, with an understanding of importance of belief as an aspect of resilience</w:t>
      </w:r>
    </w:p>
    <w:p w14:paraId="7C0010C8" w14:textId="7C143B94" w:rsidR="263FE036" w:rsidRDefault="263FE036"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important of the social context of young people in enhancing resilience</w:t>
      </w:r>
    </w:p>
    <w:p w14:paraId="532ABCCB" w14:textId="302FA1DF" w:rsidR="263FE036" w:rsidRDefault="263FE036"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how culture influences resilience</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7776ED4F">
      <w:pPr>
        <w:jc w:val="both"/>
        <w:rPr>
          <w:rFonts w:ascii="Arial" w:hAnsi="Arial" w:cs="Arial"/>
          <w:i/>
          <w:iCs/>
          <w:sz w:val="22"/>
          <w:szCs w:val="22"/>
        </w:rPr>
      </w:pPr>
      <w:r w:rsidRPr="7776ED4F">
        <w:rPr>
          <w:rFonts w:ascii="Arial" w:hAnsi="Arial" w:cs="Arial"/>
          <w:b/>
          <w:bCs/>
          <w:i/>
          <w:iCs/>
          <w:sz w:val="22"/>
          <w:szCs w:val="22"/>
        </w:rPr>
        <w:t xml:space="preserve">Guidance </w:t>
      </w:r>
      <w:r w:rsidR="00C01A3F" w:rsidRPr="7776ED4F">
        <w:rPr>
          <w:rFonts w:ascii="Arial" w:hAnsi="Arial" w:cs="Arial"/>
          <w:b/>
          <w:bCs/>
          <w:i/>
          <w:iCs/>
          <w:sz w:val="22"/>
          <w:szCs w:val="22"/>
        </w:rPr>
        <w:t xml:space="preserve">specific to this </w:t>
      </w:r>
      <w:r w:rsidR="004C4F19" w:rsidRPr="7776ED4F">
        <w:rPr>
          <w:rFonts w:ascii="Arial" w:hAnsi="Arial" w:cs="Arial"/>
          <w:b/>
          <w:bCs/>
          <w:i/>
          <w:iCs/>
          <w:sz w:val="22"/>
          <w:szCs w:val="22"/>
        </w:rPr>
        <w:t>assessment</w:t>
      </w:r>
      <w:r w:rsidR="00C01A3F" w:rsidRPr="7776ED4F">
        <w:rPr>
          <w:rFonts w:ascii="Arial" w:hAnsi="Arial" w:cs="Arial"/>
          <w:b/>
          <w:bCs/>
          <w:i/>
          <w:iCs/>
          <w:sz w:val="22"/>
          <w:szCs w:val="22"/>
        </w:rPr>
        <w:t>:</w:t>
      </w:r>
      <w:r w:rsidR="00C01A3F" w:rsidRPr="7776ED4F">
        <w:rPr>
          <w:rFonts w:ascii="Arial" w:hAnsi="Arial" w:cs="Arial"/>
          <w:i/>
          <w:iCs/>
          <w:sz w:val="22"/>
          <w:szCs w:val="22"/>
        </w:rPr>
        <w:t xml:space="preserve"> </w:t>
      </w:r>
    </w:p>
    <w:p w14:paraId="28C03459" w14:textId="75D0B717" w:rsidR="56C2AA4D" w:rsidRDefault="56C2AA4D"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difference between objective and subjective well-being and how these can be enhanced through a social model of intervention.</w:t>
      </w:r>
    </w:p>
    <w:p w14:paraId="31553C87" w14:textId="26ACEF93" w:rsidR="56C2AA4D" w:rsidRDefault="56C2AA4D"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Demonstrate an understanding of aspects of resilience and of risk and protective factors, with an understanding of importance of belief as an aspect of resilience</w:t>
      </w:r>
    </w:p>
    <w:p w14:paraId="19320A34" w14:textId="7C143B94" w:rsidR="56C2AA4D" w:rsidRDefault="56C2AA4D"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the important of the social context of young people in enhancing resilience</w:t>
      </w:r>
    </w:p>
    <w:p w14:paraId="4739E725" w14:textId="302FA1DF" w:rsidR="56C2AA4D" w:rsidRDefault="56C2AA4D" w:rsidP="7776ED4F">
      <w:pPr>
        <w:pStyle w:val="ListParagraph"/>
        <w:numPr>
          <w:ilvl w:val="0"/>
          <w:numId w:val="1"/>
        </w:numPr>
        <w:ind w:left="851" w:hanging="567"/>
        <w:jc w:val="both"/>
        <w:rPr>
          <w:rFonts w:ascii="Arial" w:eastAsia="Arial" w:hAnsi="Arial" w:cs="Arial"/>
        </w:rPr>
      </w:pPr>
      <w:r w:rsidRPr="7776ED4F">
        <w:rPr>
          <w:rFonts w:ascii="Arial" w:eastAsia="Arial" w:hAnsi="Arial" w:cs="Arial"/>
        </w:rPr>
        <w:t>Understand how culture influences resilience</w:t>
      </w:r>
    </w:p>
    <w:p w14:paraId="0F1D53E8" w14:textId="365595FB" w:rsidR="7776ED4F" w:rsidRDefault="7776ED4F" w:rsidP="7776ED4F">
      <w:pPr>
        <w:jc w:val="both"/>
        <w:rPr>
          <w:rFonts w:ascii="Arial" w:hAnsi="Arial" w:cs="Arial"/>
          <w:i/>
          <w:iCs/>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7776ED4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7776ED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7776ED4F">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76233812" w14:textId="4E9DEB46" w:rsidR="00152E9D" w:rsidRPr="00A406E5" w:rsidRDefault="00152E9D" w:rsidP="7776ED4F">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7776ED4F">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560D789B" w:rsidR="00152E9D" w:rsidRPr="00A406E5" w:rsidRDefault="3F44FE67" w:rsidP="7776ED4F">
            <w:pPr>
              <w:jc w:val="center"/>
              <w:rPr>
                <w:rFonts w:ascii="Arial" w:hAnsi="Arial" w:cs="Arial"/>
                <w:sz w:val="32"/>
                <w:szCs w:val="32"/>
              </w:rPr>
            </w:pPr>
            <w:r w:rsidRPr="7776ED4F">
              <w:rPr>
                <w:rFonts w:ascii="Arial" w:hAnsi="Arial" w:cs="Arial"/>
                <w:sz w:val="32"/>
                <w:szCs w:val="32"/>
              </w:rPr>
              <w:t>20</w:t>
            </w: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7776ED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7776ED4F">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797256E4" w14:textId="1E70BF98" w:rsidR="00152E9D" w:rsidRPr="00A406E5" w:rsidRDefault="00152E9D" w:rsidP="7776ED4F">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7776ED4F">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0F02D620" w:rsidR="00152E9D" w:rsidRPr="00A406E5" w:rsidRDefault="229186D1" w:rsidP="7776ED4F">
            <w:pPr>
              <w:jc w:val="center"/>
              <w:rPr>
                <w:rFonts w:ascii="Arial" w:hAnsi="Arial" w:cs="Arial"/>
                <w:sz w:val="32"/>
                <w:szCs w:val="32"/>
              </w:rPr>
            </w:pPr>
            <w:r w:rsidRPr="7776ED4F">
              <w:rPr>
                <w:rFonts w:ascii="Arial" w:hAnsi="Arial" w:cs="Arial"/>
                <w:sz w:val="32"/>
                <w:szCs w:val="32"/>
              </w:rPr>
              <w:t>20</w:t>
            </w: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7776ED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7776ED4F">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675C423B" w14:textId="30D61451" w:rsidR="00152E9D" w:rsidRPr="00A406E5" w:rsidRDefault="00152E9D" w:rsidP="7776ED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7776ED4F">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787FAE5" w:rsidR="00152E9D" w:rsidRPr="00A406E5" w:rsidRDefault="2879525F" w:rsidP="7776ED4F">
            <w:pPr>
              <w:jc w:val="center"/>
              <w:rPr>
                <w:rFonts w:ascii="Arial" w:hAnsi="Arial" w:cs="Arial"/>
                <w:sz w:val="32"/>
                <w:szCs w:val="32"/>
              </w:rPr>
            </w:pPr>
            <w:r w:rsidRPr="7776ED4F">
              <w:rPr>
                <w:rFonts w:ascii="Arial" w:hAnsi="Arial" w:cs="Arial"/>
                <w:sz w:val="32"/>
                <w:szCs w:val="32"/>
              </w:rPr>
              <w:t>20</w:t>
            </w: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7776ED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7776ED4F">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23AAC475" w14:textId="025B8D8E" w:rsidR="00152E9D" w:rsidRPr="00A406E5" w:rsidRDefault="00152E9D" w:rsidP="7776ED4F">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7776ED4F">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B2095B6" w:rsidR="00152E9D" w:rsidRPr="00A406E5" w:rsidRDefault="33A05630" w:rsidP="7776ED4F">
            <w:pPr>
              <w:jc w:val="center"/>
              <w:rPr>
                <w:rFonts w:ascii="Arial" w:hAnsi="Arial" w:cs="Arial"/>
                <w:sz w:val="32"/>
                <w:szCs w:val="32"/>
              </w:rPr>
            </w:pPr>
            <w:r w:rsidRPr="7776ED4F">
              <w:rPr>
                <w:rFonts w:ascii="Arial" w:hAnsi="Arial" w:cs="Arial"/>
                <w:sz w:val="32"/>
                <w:szCs w:val="32"/>
              </w:rPr>
              <w:t>20</w:t>
            </w: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7776ED4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7776ED4F">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7776ED4F">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059376F" w:rsidR="00152E9D" w:rsidRPr="00A406E5" w:rsidRDefault="5BB116EE" w:rsidP="7776ED4F">
            <w:pPr>
              <w:jc w:val="center"/>
              <w:rPr>
                <w:rFonts w:ascii="Arial" w:hAnsi="Arial" w:cs="Arial"/>
                <w:sz w:val="32"/>
                <w:szCs w:val="32"/>
              </w:rPr>
            </w:pPr>
            <w:r w:rsidRPr="7776ED4F">
              <w:rPr>
                <w:rFonts w:ascii="Arial" w:hAnsi="Arial" w:cs="Arial"/>
                <w:sz w:val="32"/>
                <w:szCs w:val="32"/>
              </w:rPr>
              <w:t>20</w:t>
            </w: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6812F242" w:rsidR="00C073F1" w:rsidRDefault="00C073F1" w:rsidP="7776ED4F">
      <w:pPr>
        <w:rPr>
          <w:rFonts w:ascii="Arial" w:hAnsi="Arial" w:cs="Arial"/>
        </w:rPr>
        <w:sectPr w:rsidR="00C073F1" w:rsidSect="00F61A20">
          <w:headerReference w:type="default" r:id="rId14"/>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lastRenderedPageBreak/>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lastRenderedPageBreak/>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w:t>
            </w:r>
            <w:r w:rsidRPr="00B669B1">
              <w:rPr>
                <w:rFonts w:ascii="Arial" w:hAnsi="Arial" w:cs="Arial"/>
              </w:rPr>
              <w:lastRenderedPageBreak/>
              <w:t>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w:t>
            </w:r>
            <w:r w:rsidRPr="00BE0135">
              <w:rPr>
                <w:rFonts w:ascii="Arial" w:hAnsi="Arial" w:cs="Arial"/>
              </w:rPr>
              <w:lastRenderedPageBreak/>
              <w:t>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lastRenderedPageBreak/>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lastRenderedPageBreak/>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w:t>
            </w:r>
            <w:r w:rsidRPr="00997253">
              <w:rPr>
                <w:rFonts w:ascii="Arial" w:hAnsi="Arial" w:cs="Arial"/>
              </w:rPr>
              <w:lastRenderedPageBreak/>
              <w:t>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9B60E" w14:textId="77777777" w:rsidR="00801CD2" w:rsidRDefault="00801CD2">
      <w:r>
        <w:separator/>
      </w:r>
    </w:p>
  </w:endnote>
  <w:endnote w:type="continuationSeparator" w:id="0">
    <w:p w14:paraId="55A7F42F" w14:textId="77777777" w:rsidR="00801CD2" w:rsidRDefault="00801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DC325" w14:textId="77777777" w:rsidR="00801CD2" w:rsidRDefault="00801CD2">
      <w:r>
        <w:separator/>
      </w:r>
    </w:p>
  </w:footnote>
  <w:footnote w:type="continuationSeparator" w:id="0">
    <w:p w14:paraId="232DB6B0" w14:textId="77777777" w:rsidR="00801CD2" w:rsidRDefault="00801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7776ED4F" w14:paraId="662D7319" w14:textId="77777777" w:rsidTr="7776ED4F">
      <w:trPr>
        <w:trHeight w:val="300"/>
      </w:trPr>
      <w:tc>
        <w:tcPr>
          <w:tcW w:w="3480" w:type="dxa"/>
        </w:tcPr>
        <w:p w14:paraId="3D74E41F" w14:textId="552D541D" w:rsidR="7776ED4F" w:rsidRDefault="7776ED4F" w:rsidP="7776ED4F">
          <w:pPr>
            <w:pStyle w:val="Header"/>
            <w:ind w:left="-115"/>
          </w:pPr>
        </w:p>
      </w:tc>
      <w:tc>
        <w:tcPr>
          <w:tcW w:w="3480" w:type="dxa"/>
        </w:tcPr>
        <w:p w14:paraId="1A25EBE2" w14:textId="181D997C" w:rsidR="7776ED4F" w:rsidRDefault="7776ED4F" w:rsidP="7776ED4F">
          <w:pPr>
            <w:pStyle w:val="Header"/>
            <w:jc w:val="center"/>
          </w:pPr>
        </w:p>
      </w:tc>
      <w:tc>
        <w:tcPr>
          <w:tcW w:w="3480" w:type="dxa"/>
        </w:tcPr>
        <w:p w14:paraId="28474A36" w14:textId="1EBF0D3B" w:rsidR="7776ED4F" w:rsidRDefault="7776ED4F" w:rsidP="7776ED4F">
          <w:pPr>
            <w:pStyle w:val="Header"/>
            <w:ind w:right="-115"/>
            <w:jc w:val="right"/>
          </w:pPr>
        </w:p>
      </w:tc>
    </w:tr>
  </w:tbl>
  <w:p w14:paraId="10B3E07D" w14:textId="3D340B3B" w:rsidR="7776ED4F" w:rsidRDefault="7776ED4F" w:rsidP="7776ED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7776ED4F" w14:paraId="75E578C1" w14:textId="77777777" w:rsidTr="7776ED4F">
      <w:trPr>
        <w:trHeight w:val="300"/>
      </w:trPr>
      <w:tc>
        <w:tcPr>
          <w:tcW w:w="3480" w:type="dxa"/>
        </w:tcPr>
        <w:p w14:paraId="15EDC391" w14:textId="0AFA2BD6" w:rsidR="7776ED4F" w:rsidRDefault="7776ED4F" w:rsidP="7776ED4F">
          <w:pPr>
            <w:pStyle w:val="Header"/>
            <w:ind w:left="-115"/>
          </w:pPr>
        </w:p>
      </w:tc>
      <w:tc>
        <w:tcPr>
          <w:tcW w:w="3480" w:type="dxa"/>
        </w:tcPr>
        <w:p w14:paraId="6D18D159" w14:textId="211AA10F" w:rsidR="7776ED4F" w:rsidRDefault="7776ED4F" w:rsidP="7776ED4F">
          <w:pPr>
            <w:pStyle w:val="Header"/>
            <w:jc w:val="center"/>
          </w:pPr>
        </w:p>
      </w:tc>
      <w:tc>
        <w:tcPr>
          <w:tcW w:w="3480" w:type="dxa"/>
        </w:tcPr>
        <w:p w14:paraId="49165CBF" w14:textId="1D8CC3C6" w:rsidR="7776ED4F" w:rsidRDefault="7776ED4F" w:rsidP="7776ED4F">
          <w:pPr>
            <w:pStyle w:val="Header"/>
            <w:ind w:right="-115"/>
            <w:jc w:val="right"/>
          </w:pPr>
        </w:p>
      </w:tc>
    </w:tr>
  </w:tbl>
  <w:p w14:paraId="1462A3E6" w14:textId="2841728E" w:rsidR="7776ED4F" w:rsidRDefault="7776ED4F" w:rsidP="7776ED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7776ED4F" w14:paraId="2B3325E1" w14:textId="77777777" w:rsidTr="7776ED4F">
      <w:trPr>
        <w:trHeight w:val="300"/>
      </w:trPr>
      <w:tc>
        <w:tcPr>
          <w:tcW w:w="5130" w:type="dxa"/>
        </w:tcPr>
        <w:p w14:paraId="487B2D21" w14:textId="446A5F4E" w:rsidR="7776ED4F" w:rsidRDefault="7776ED4F" w:rsidP="7776ED4F">
          <w:pPr>
            <w:pStyle w:val="Header"/>
            <w:ind w:left="-115"/>
          </w:pPr>
        </w:p>
      </w:tc>
      <w:tc>
        <w:tcPr>
          <w:tcW w:w="5130" w:type="dxa"/>
        </w:tcPr>
        <w:p w14:paraId="50ECE9B2" w14:textId="72752531" w:rsidR="7776ED4F" w:rsidRDefault="7776ED4F" w:rsidP="7776ED4F">
          <w:pPr>
            <w:pStyle w:val="Header"/>
            <w:jc w:val="center"/>
          </w:pPr>
        </w:p>
      </w:tc>
      <w:tc>
        <w:tcPr>
          <w:tcW w:w="5130" w:type="dxa"/>
        </w:tcPr>
        <w:p w14:paraId="736D98F8" w14:textId="28C3C34D" w:rsidR="7776ED4F" w:rsidRDefault="7776ED4F" w:rsidP="7776ED4F">
          <w:pPr>
            <w:pStyle w:val="Header"/>
            <w:ind w:right="-115"/>
            <w:jc w:val="right"/>
          </w:pPr>
        </w:p>
      </w:tc>
    </w:tr>
  </w:tbl>
  <w:p w14:paraId="4992739E" w14:textId="6FAC1E10" w:rsidR="7776ED4F" w:rsidRDefault="7776ED4F" w:rsidP="7776ED4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7776ED4F" w14:paraId="07820EBB" w14:textId="77777777" w:rsidTr="7776ED4F">
      <w:trPr>
        <w:trHeight w:val="300"/>
      </w:trPr>
      <w:tc>
        <w:tcPr>
          <w:tcW w:w="5130" w:type="dxa"/>
        </w:tcPr>
        <w:p w14:paraId="78C31294" w14:textId="5E0C1D42" w:rsidR="7776ED4F" w:rsidRDefault="7776ED4F" w:rsidP="7776ED4F">
          <w:pPr>
            <w:pStyle w:val="Header"/>
            <w:ind w:left="-115"/>
          </w:pPr>
        </w:p>
      </w:tc>
      <w:tc>
        <w:tcPr>
          <w:tcW w:w="5130" w:type="dxa"/>
        </w:tcPr>
        <w:p w14:paraId="2D3D54BB" w14:textId="5EEC21BB" w:rsidR="7776ED4F" w:rsidRDefault="7776ED4F" w:rsidP="7776ED4F">
          <w:pPr>
            <w:pStyle w:val="Header"/>
            <w:jc w:val="center"/>
          </w:pPr>
        </w:p>
      </w:tc>
      <w:tc>
        <w:tcPr>
          <w:tcW w:w="5130" w:type="dxa"/>
        </w:tcPr>
        <w:p w14:paraId="4F5470DB" w14:textId="66B8C4AC" w:rsidR="7776ED4F" w:rsidRDefault="7776ED4F" w:rsidP="7776ED4F">
          <w:pPr>
            <w:pStyle w:val="Header"/>
            <w:ind w:right="-115"/>
            <w:jc w:val="right"/>
          </w:pPr>
        </w:p>
      </w:tc>
    </w:tr>
  </w:tbl>
  <w:p w14:paraId="29B475D3" w14:textId="1852B030" w:rsidR="7776ED4F" w:rsidRDefault="7776ED4F" w:rsidP="7776E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B61EB4"/>
    <w:multiLevelType w:val="hybridMultilevel"/>
    <w:tmpl w:val="364C8020"/>
    <w:lvl w:ilvl="0" w:tplc="B2061E90">
      <w:start w:val="1"/>
      <w:numFmt w:val="bullet"/>
      <w:lvlText w:val="·"/>
      <w:lvlJc w:val="left"/>
      <w:pPr>
        <w:ind w:left="720" w:hanging="360"/>
      </w:pPr>
      <w:rPr>
        <w:rFonts w:ascii="Symbol" w:hAnsi="Symbol" w:hint="default"/>
      </w:rPr>
    </w:lvl>
    <w:lvl w:ilvl="1" w:tplc="D898EF0C">
      <w:start w:val="1"/>
      <w:numFmt w:val="bullet"/>
      <w:lvlText w:val="o"/>
      <w:lvlJc w:val="left"/>
      <w:pPr>
        <w:ind w:left="1440" w:hanging="360"/>
      </w:pPr>
      <w:rPr>
        <w:rFonts w:ascii="Courier New" w:hAnsi="Courier New" w:hint="default"/>
      </w:rPr>
    </w:lvl>
    <w:lvl w:ilvl="2" w:tplc="61E4F1FC">
      <w:start w:val="1"/>
      <w:numFmt w:val="bullet"/>
      <w:lvlText w:val=""/>
      <w:lvlJc w:val="left"/>
      <w:pPr>
        <w:ind w:left="2160" w:hanging="360"/>
      </w:pPr>
      <w:rPr>
        <w:rFonts w:ascii="Wingdings" w:hAnsi="Wingdings" w:hint="default"/>
      </w:rPr>
    </w:lvl>
    <w:lvl w:ilvl="3" w:tplc="F6604C94">
      <w:start w:val="1"/>
      <w:numFmt w:val="bullet"/>
      <w:lvlText w:val=""/>
      <w:lvlJc w:val="left"/>
      <w:pPr>
        <w:ind w:left="2880" w:hanging="360"/>
      </w:pPr>
      <w:rPr>
        <w:rFonts w:ascii="Symbol" w:hAnsi="Symbol" w:hint="default"/>
      </w:rPr>
    </w:lvl>
    <w:lvl w:ilvl="4" w:tplc="415CE244">
      <w:start w:val="1"/>
      <w:numFmt w:val="bullet"/>
      <w:lvlText w:val="o"/>
      <w:lvlJc w:val="left"/>
      <w:pPr>
        <w:ind w:left="3600" w:hanging="360"/>
      </w:pPr>
      <w:rPr>
        <w:rFonts w:ascii="Courier New" w:hAnsi="Courier New" w:hint="default"/>
      </w:rPr>
    </w:lvl>
    <w:lvl w:ilvl="5" w:tplc="CF72F23C">
      <w:start w:val="1"/>
      <w:numFmt w:val="bullet"/>
      <w:lvlText w:val=""/>
      <w:lvlJc w:val="left"/>
      <w:pPr>
        <w:ind w:left="4320" w:hanging="360"/>
      </w:pPr>
      <w:rPr>
        <w:rFonts w:ascii="Wingdings" w:hAnsi="Wingdings" w:hint="default"/>
      </w:rPr>
    </w:lvl>
    <w:lvl w:ilvl="6" w:tplc="AEF8EEEE">
      <w:start w:val="1"/>
      <w:numFmt w:val="bullet"/>
      <w:lvlText w:val=""/>
      <w:lvlJc w:val="left"/>
      <w:pPr>
        <w:ind w:left="5040" w:hanging="360"/>
      </w:pPr>
      <w:rPr>
        <w:rFonts w:ascii="Symbol" w:hAnsi="Symbol" w:hint="default"/>
      </w:rPr>
    </w:lvl>
    <w:lvl w:ilvl="7" w:tplc="C8749BFE">
      <w:start w:val="1"/>
      <w:numFmt w:val="bullet"/>
      <w:lvlText w:val="o"/>
      <w:lvlJc w:val="left"/>
      <w:pPr>
        <w:ind w:left="5760" w:hanging="360"/>
      </w:pPr>
      <w:rPr>
        <w:rFonts w:ascii="Courier New" w:hAnsi="Courier New" w:hint="default"/>
      </w:rPr>
    </w:lvl>
    <w:lvl w:ilvl="8" w:tplc="C4881562">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12677902">
    <w:abstractNumId w:val="2"/>
  </w:num>
  <w:num w:numId="2" w16cid:durableId="1980187438">
    <w:abstractNumId w:val="1"/>
  </w:num>
  <w:num w:numId="3" w16cid:durableId="1697583224">
    <w:abstractNumId w:val="10"/>
  </w:num>
  <w:num w:numId="4" w16cid:durableId="1129662898">
    <w:abstractNumId w:val="16"/>
  </w:num>
  <w:num w:numId="5" w16cid:durableId="1149709272">
    <w:abstractNumId w:val="12"/>
  </w:num>
  <w:num w:numId="6" w16cid:durableId="578830593">
    <w:abstractNumId w:val="8"/>
  </w:num>
  <w:num w:numId="7" w16cid:durableId="905066771">
    <w:abstractNumId w:val="15"/>
  </w:num>
  <w:num w:numId="8" w16cid:durableId="112411671">
    <w:abstractNumId w:val="3"/>
  </w:num>
  <w:num w:numId="9" w16cid:durableId="785201029">
    <w:abstractNumId w:val="14"/>
  </w:num>
  <w:num w:numId="10" w16cid:durableId="1702122028">
    <w:abstractNumId w:val="11"/>
  </w:num>
  <w:num w:numId="11" w16cid:durableId="875317057">
    <w:abstractNumId w:val="5"/>
  </w:num>
  <w:num w:numId="12" w16cid:durableId="646278689">
    <w:abstractNumId w:val="6"/>
  </w:num>
  <w:num w:numId="13" w16cid:durableId="571963626">
    <w:abstractNumId w:val="9"/>
  </w:num>
  <w:num w:numId="14" w16cid:durableId="1673995786">
    <w:abstractNumId w:val="13"/>
  </w:num>
  <w:num w:numId="15" w16cid:durableId="1807967875">
    <w:abstractNumId w:val="4"/>
  </w:num>
  <w:num w:numId="16" w16cid:durableId="500390440">
    <w:abstractNumId w:val="0"/>
  </w:num>
  <w:num w:numId="17" w16cid:durableId="5077916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10B"/>
    <w:rsid w:val="001F50B6"/>
    <w:rsid w:val="001F6D7A"/>
    <w:rsid w:val="0022746E"/>
    <w:rsid w:val="00235F71"/>
    <w:rsid w:val="002444CA"/>
    <w:rsid w:val="00260DE6"/>
    <w:rsid w:val="00273FEE"/>
    <w:rsid w:val="0028204E"/>
    <w:rsid w:val="0028500B"/>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3FF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1CD2"/>
    <w:rsid w:val="008042F0"/>
    <w:rsid w:val="008202A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575F"/>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A73"/>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3D37"/>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6CF2770"/>
    <w:rsid w:val="0C771C86"/>
    <w:rsid w:val="0CA1752C"/>
    <w:rsid w:val="1086BA53"/>
    <w:rsid w:val="13B6C900"/>
    <w:rsid w:val="18A6BCE4"/>
    <w:rsid w:val="229186D1"/>
    <w:rsid w:val="24FE8418"/>
    <w:rsid w:val="263FE036"/>
    <w:rsid w:val="2879525F"/>
    <w:rsid w:val="2FBC5438"/>
    <w:rsid w:val="33A05630"/>
    <w:rsid w:val="35A925D1"/>
    <w:rsid w:val="3F44FE67"/>
    <w:rsid w:val="40FD102B"/>
    <w:rsid w:val="4169E4C0"/>
    <w:rsid w:val="47E565D9"/>
    <w:rsid w:val="557FB4FA"/>
    <w:rsid w:val="56C2AA4D"/>
    <w:rsid w:val="5A77BEEC"/>
    <w:rsid w:val="5BB116EE"/>
    <w:rsid w:val="5C9EFBAA"/>
    <w:rsid w:val="6DA9D1BC"/>
    <w:rsid w:val="74CE62FB"/>
    <w:rsid w:val="7776ED4F"/>
    <w:rsid w:val="7CCFE2C9"/>
    <w:rsid w:val="7DC0A027"/>
    <w:rsid w:val="7E363BC4"/>
    <w:rsid w:val="7E9F14D8"/>
    <w:rsid w:val="7FAA54A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75EDDD-216F-4939-A902-ED034937AFEE}">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57BC7E7F-5A94-41BB-B55F-CF32DED8E04D}">
  <ds:schemaRefs>
    <ds:schemaRef ds:uri="http://schemas.microsoft.com/sharepoint/v3/contenttype/forms"/>
  </ds:schemaRefs>
</ds:datastoreItem>
</file>

<file path=customXml/itemProps3.xml><?xml version="1.0" encoding="utf-8"?>
<ds:datastoreItem xmlns:ds="http://schemas.openxmlformats.org/officeDocument/2006/customXml" ds:itemID="{D60477BA-CE2E-46B4-8155-C0777B4BB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13</Pages>
  <Words>3938</Words>
  <Characters>22448</Characters>
  <Application>Microsoft Office Word</Application>
  <DocSecurity>0</DocSecurity>
  <Lines>187</Lines>
  <Paragraphs>52</Paragraphs>
  <ScaleCrop>false</ScaleCrop>
  <Company>S.I.H.E.</Company>
  <LinksUpToDate>false</LinksUpToDate>
  <CharactersWithSpaces>26334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Darrel Williams</cp:lastModifiedBy>
  <cp:revision>2</cp:revision>
  <cp:lastPrinted>2014-10-10T07:42:00Z</cp:lastPrinted>
  <dcterms:created xsi:type="dcterms:W3CDTF">2025-01-27T14:41:00Z</dcterms:created>
  <dcterms:modified xsi:type="dcterms:W3CDTF">2025-01-27T14:41:00Z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