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2"/>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7982FF50" w:rsidR="002229F0" w:rsidRDefault="00F41C83" w:rsidP="00AE1A4C">
            <w:pPr>
              <w:pStyle w:val="AssignBody"/>
            </w:pPr>
            <w:r>
              <w:t>N/A</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77777777" w:rsidR="002229F0" w:rsidRDefault="002229F0" w:rsidP="00AE1A4C">
            <w:pPr>
              <w:pStyle w:val="AssignBody"/>
            </w:pP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77777777" w:rsidR="002229F0" w:rsidRDefault="002229F0" w:rsidP="00AE1A4C">
            <w:pPr>
              <w:pStyle w:val="AssignBody"/>
            </w:pPr>
          </w:p>
        </w:tc>
      </w:tr>
      <w:tr w:rsidR="002229F0" w14:paraId="1625EF57" w14:textId="77777777" w:rsidTr="00AE1A4C">
        <w:tc>
          <w:tcPr>
            <w:tcW w:w="1838" w:type="dxa"/>
          </w:tcPr>
          <w:p w14:paraId="3316F033" w14:textId="77777777" w:rsidR="002229F0" w:rsidRDefault="002229F0" w:rsidP="00AE1A4C">
            <w:pPr>
              <w:pStyle w:val="AssignBody"/>
            </w:pPr>
            <w:proofErr w:type="spellStart"/>
            <w:r>
              <w:t>Targed</w:t>
            </w:r>
            <w:proofErr w:type="spellEnd"/>
            <w:r>
              <w:t>/Target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765280F4" w14:textId="5006D7E1" w:rsidR="00F41C83" w:rsidRPr="00F41C83" w:rsidRDefault="00F41C83" w:rsidP="00F41C83">
      <w:pPr>
        <w:pStyle w:val="NormalWeb"/>
        <w:spacing w:line="360" w:lineRule="auto"/>
        <w:jc w:val="center"/>
        <w:rPr>
          <w:rFonts w:ascii="Arial" w:hAnsi="Arial" w:cs="Arial"/>
          <w:sz w:val="36"/>
          <w:szCs w:val="36"/>
        </w:rPr>
      </w:pPr>
      <w:r w:rsidRPr="00F41C83">
        <w:rPr>
          <w:rFonts w:ascii="Arial" w:hAnsi="Arial" w:cs="Arial"/>
          <w:b/>
          <w:bCs/>
          <w:sz w:val="36"/>
          <w:szCs w:val="36"/>
        </w:rPr>
        <w:t>Leading the learning: what, how and why am I teaching?</w:t>
      </w:r>
    </w:p>
    <w:p w14:paraId="0D2F6EA6" w14:textId="12DE511B" w:rsidR="00E611D9" w:rsidRDefault="00F41C83" w:rsidP="00F41C83">
      <w:pPr>
        <w:pStyle w:val="AssignSubHeader"/>
        <w:jc w:val="center"/>
      </w:pPr>
      <w:r>
        <w:t>Acceptance in your Community</w:t>
      </w:r>
    </w:p>
    <w:p w14:paraId="75DA3ABE" w14:textId="500C853B" w:rsidR="00F41C83" w:rsidRDefault="00F41C83" w:rsidP="00F41C83">
      <w:pPr>
        <w:pStyle w:val="AssignBody"/>
      </w:pPr>
    </w:p>
    <w:p w14:paraId="1147CE23" w14:textId="77777777" w:rsidR="00F41C83" w:rsidRPr="00D552D9" w:rsidRDefault="00F41C83" w:rsidP="00F41C83">
      <w:pPr>
        <w:spacing w:line="360" w:lineRule="auto"/>
        <w:rPr>
          <w:rFonts w:ascii="Arial" w:hAnsi="Arial" w:cs="Arial"/>
          <w:color w:val="000000" w:themeColor="text1"/>
        </w:rPr>
      </w:pPr>
      <w:r w:rsidRPr="00D552D9">
        <w:rPr>
          <w:rFonts w:ascii="Arial" w:hAnsi="Arial" w:cs="Arial"/>
        </w:rPr>
        <w:t xml:space="preserve">This Essay will look at how a lesson plan and series of learning opportunities can be inter-linked to demonstrate progression in specific area of learning and experiences. The learning opportunity I will be looking at will acceptance and specifically how education can be influential in the lesbian, gay, bisexual and transgender </w:t>
      </w:r>
      <w:r>
        <w:rPr>
          <w:rFonts w:ascii="Arial" w:hAnsi="Arial" w:cs="Arial"/>
        </w:rPr>
        <w:t>(LGBT)</w:t>
      </w:r>
      <w:r w:rsidRPr="00D552D9">
        <w:rPr>
          <w:rFonts w:ascii="Arial" w:hAnsi="Arial" w:cs="Arial"/>
        </w:rPr>
        <w:t xml:space="preserve"> community. Secondary school are known to have issues with homophobic bulling with “More than half of </w:t>
      </w:r>
      <w:r>
        <w:rPr>
          <w:rFonts w:ascii="Arial" w:hAnsi="Arial" w:cs="Arial"/>
        </w:rPr>
        <w:t>(LGBT)</w:t>
      </w:r>
      <w:r w:rsidRPr="00D552D9">
        <w:rPr>
          <w:rFonts w:ascii="Arial" w:hAnsi="Arial" w:cs="Arial"/>
        </w:rPr>
        <w:t xml:space="preserve"> pupils in Wales (54 per cent) – including 73 per cent of trans pupils – are bullied for being </w:t>
      </w:r>
      <w:r>
        <w:rPr>
          <w:rFonts w:ascii="Arial" w:hAnsi="Arial" w:cs="Arial"/>
        </w:rPr>
        <w:t>(LGBT)</w:t>
      </w:r>
      <w:r w:rsidRPr="00D552D9">
        <w:rPr>
          <w:rFonts w:ascii="Arial" w:hAnsi="Arial" w:cs="Arial"/>
        </w:rPr>
        <w:t xml:space="preserve"> at school” </w:t>
      </w:r>
      <w:sdt>
        <w:sdtPr>
          <w:rPr>
            <w:rFonts w:ascii="Arial" w:hAnsi="Arial" w:cs="Arial"/>
          </w:rPr>
          <w:id w:val="569391342"/>
          <w:citation/>
        </w:sdtPr>
        <w:sdtEndPr/>
        <w:sdtContent>
          <w:r w:rsidRPr="00D552D9">
            <w:rPr>
              <w:rFonts w:ascii="Arial" w:hAnsi="Arial" w:cs="Arial"/>
            </w:rPr>
            <w:fldChar w:fldCharType="begin"/>
          </w:r>
          <w:r w:rsidRPr="00D552D9">
            <w:rPr>
              <w:rFonts w:ascii="Arial" w:hAnsi="Arial" w:cs="Arial"/>
            </w:rPr>
            <w:instrText xml:space="preserve">CITATION Sto17 \p 6 \l 2057 </w:instrText>
          </w:r>
          <w:r w:rsidRPr="00D552D9">
            <w:rPr>
              <w:rFonts w:ascii="Arial" w:hAnsi="Arial" w:cs="Arial"/>
            </w:rPr>
            <w:fldChar w:fldCharType="separate"/>
          </w:r>
          <w:r w:rsidRPr="00D552D9">
            <w:rPr>
              <w:rFonts w:ascii="Arial" w:hAnsi="Arial" w:cs="Arial"/>
              <w:noProof/>
            </w:rPr>
            <w:t>(Stonewall, 2017, p. 6)</w:t>
          </w:r>
          <w:r w:rsidRPr="00D552D9">
            <w:rPr>
              <w:rFonts w:ascii="Arial" w:hAnsi="Arial" w:cs="Arial"/>
            </w:rPr>
            <w:fldChar w:fldCharType="end"/>
          </w:r>
        </w:sdtContent>
      </w:sdt>
      <w:r w:rsidRPr="00D552D9">
        <w:rPr>
          <w:rFonts w:ascii="Arial" w:hAnsi="Arial" w:cs="Arial"/>
        </w:rPr>
        <w:t xml:space="preserve">. This figure could be drastically dropped with suitable education into what members of the </w:t>
      </w:r>
      <w:r>
        <w:rPr>
          <w:rFonts w:ascii="Arial" w:hAnsi="Arial" w:cs="Arial"/>
        </w:rPr>
        <w:t>(LGBT)</w:t>
      </w:r>
      <w:r w:rsidRPr="00D552D9">
        <w:rPr>
          <w:rFonts w:ascii="Arial" w:hAnsi="Arial" w:cs="Arial"/>
        </w:rPr>
        <w:t xml:space="preserve"> community look like. This education should be done before the students reach the area that the bulling takes place, therefore by doing these lessons with students due to enter secondary school, it would help eliminate bullying within the years to come. The three lessons planned would be planned across pride month and would take place within year </w:t>
      </w:r>
      <w:r w:rsidRPr="00D552D9">
        <w:rPr>
          <w:rFonts w:ascii="Arial" w:hAnsi="Arial" w:cs="Arial"/>
          <w:color w:val="000000" w:themeColor="text1"/>
        </w:rPr>
        <w:t xml:space="preserve">four of the school therefore ages eight and nine. Students would not have had any education with anything to do with the </w:t>
      </w:r>
      <w:r>
        <w:rPr>
          <w:rFonts w:ascii="Arial" w:hAnsi="Arial" w:cs="Arial"/>
          <w:color w:val="000000" w:themeColor="text1"/>
        </w:rPr>
        <w:t>(LGBT)</w:t>
      </w:r>
      <w:r w:rsidRPr="00D552D9">
        <w:rPr>
          <w:rFonts w:ascii="Arial" w:hAnsi="Arial" w:cs="Arial"/>
          <w:color w:val="000000" w:themeColor="text1"/>
        </w:rPr>
        <w:t xml:space="preserve"> community therefore this would be an introduction. These lessons would also be linked with religious education. Students would already be learning about different religions and cultures</w:t>
      </w:r>
      <w:r>
        <w:rPr>
          <w:rFonts w:ascii="Arial" w:hAnsi="Arial" w:cs="Arial"/>
          <w:color w:val="000000" w:themeColor="text1"/>
        </w:rPr>
        <w:t>,</w:t>
      </w:r>
      <w:r w:rsidRPr="00D552D9">
        <w:rPr>
          <w:rFonts w:ascii="Arial" w:hAnsi="Arial" w:cs="Arial"/>
          <w:color w:val="000000" w:themeColor="text1"/>
        </w:rPr>
        <w:t xml:space="preserve"> therefore, rather these lessons being called </w:t>
      </w:r>
      <w:r>
        <w:rPr>
          <w:rFonts w:ascii="Arial" w:hAnsi="Arial" w:cs="Arial"/>
          <w:color w:val="000000" w:themeColor="text1"/>
        </w:rPr>
        <w:t>(LGBT)</w:t>
      </w:r>
      <w:r w:rsidRPr="00D552D9">
        <w:rPr>
          <w:rFonts w:ascii="Arial" w:hAnsi="Arial" w:cs="Arial"/>
          <w:color w:val="000000" w:themeColor="text1"/>
        </w:rPr>
        <w:t xml:space="preserve"> studies it would be all called acceptance. As students move up to secondary school, they will come across people from many different backgrounds. As the world becomes smaller with the use of the internet it will help children to be more educated in different cultures and backgrounds. </w:t>
      </w:r>
    </w:p>
    <w:p w14:paraId="0ABBDFCC" w14:textId="77777777" w:rsidR="00F41C83" w:rsidRPr="00D552D9" w:rsidRDefault="00F41C83" w:rsidP="00F41C83">
      <w:pPr>
        <w:spacing w:line="360" w:lineRule="auto"/>
        <w:rPr>
          <w:rFonts w:ascii="Arial" w:hAnsi="Arial" w:cs="Arial"/>
          <w:color w:val="FF0000"/>
        </w:rPr>
      </w:pPr>
    </w:p>
    <w:p w14:paraId="684433E7" w14:textId="3A009644" w:rsidR="00F41C83" w:rsidRPr="00D552D9" w:rsidRDefault="00F41C83" w:rsidP="00F41C83">
      <w:pPr>
        <w:spacing w:line="360" w:lineRule="auto"/>
        <w:rPr>
          <w:rFonts w:ascii="Arial" w:hAnsi="Arial" w:cs="Arial"/>
        </w:rPr>
      </w:pPr>
      <w:r w:rsidRPr="00D552D9">
        <w:rPr>
          <w:rFonts w:ascii="Arial" w:hAnsi="Arial" w:cs="Arial"/>
        </w:rPr>
        <w:lastRenderedPageBreak/>
        <w:t xml:space="preserve">Lessons in relationships come into place within the new Welsh draft curriculum, within the area of learning Humanities and Health and well-being. Relationships are described as able to “contribute to our sense of belonging and emotional well-being” </w:t>
      </w:r>
      <w:sdt>
        <w:sdtPr>
          <w:rPr>
            <w:rFonts w:ascii="Arial" w:hAnsi="Arial" w:cs="Arial"/>
          </w:rPr>
          <w:id w:val="901486925"/>
          <w:citation/>
        </w:sdtPr>
        <w:sdtEndPr/>
        <w:sdtContent>
          <w:r w:rsidRPr="00D552D9">
            <w:rPr>
              <w:rFonts w:ascii="Arial" w:hAnsi="Arial" w:cs="Arial"/>
            </w:rPr>
            <w:fldChar w:fldCharType="begin"/>
          </w:r>
          <w:r w:rsidRPr="00D552D9">
            <w:rPr>
              <w:rFonts w:ascii="Arial" w:hAnsi="Arial" w:cs="Arial"/>
            </w:rPr>
            <w:instrText xml:space="preserve">CITATION Hea19 \p 8 \l 2057 </w:instrText>
          </w:r>
          <w:r w:rsidRPr="00D552D9">
            <w:rPr>
              <w:rFonts w:ascii="Arial" w:hAnsi="Arial" w:cs="Arial"/>
            </w:rPr>
            <w:fldChar w:fldCharType="separate"/>
          </w:r>
          <w:r w:rsidRPr="00D552D9">
            <w:rPr>
              <w:rFonts w:ascii="Arial" w:hAnsi="Arial" w:cs="Arial"/>
              <w:noProof/>
            </w:rPr>
            <w:t>(Health and Well-being , 2019, p. 8)</w:t>
          </w:r>
          <w:r w:rsidRPr="00D552D9">
            <w:rPr>
              <w:rFonts w:ascii="Arial" w:hAnsi="Arial" w:cs="Arial"/>
            </w:rPr>
            <w:fldChar w:fldCharType="end"/>
          </w:r>
        </w:sdtContent>
      </w:sdt>
      <w:r w:rsidRPr="00D552D9">
        <w:rPr>
          <w:rFonts w:ascii="Arial" w:hAnsi="Arial" w:cs="Arial"/>
        </w:rPr>
        <w:t xml:space="preserve"> and goes on to say “They create stability and make us feel included, allowing us to thrive. If we feel lonely or isolated, we run the risk of suffering with poor mental and physical health” </w:t>
      </w:r>
      <w:sdt>
        <w:sdtPr>
          <w:rPr>
            <w:rFonts w:ascii="Arial" w:hAnsi="Arial" w:cs="Arial"/>
          </w:rPr>
          <w:id w:val="-1519380357"/>
          <w:citation/>
        </w:sdtPr>
        <w:sdtEndPr/>
        <w:sdtContent>
          <w:r w:rsidRPr="00D552D9">
            <w:rPr>
              <w:rFonts w:ascii="Arial" w:hAnsi="Arial" w:cs="Arial"/>
            </w:rPr>
            <w:fldChar w:fldCharType="begin"/>
          </w:r>
          <w:r w:rsidRPr="00D552D9">
            <w:rPr>
              <w:rFonts w:ascii="Arial" w:hAnsi="Arial" w:cs="Arial"/>
            </w:rPr>
            <w:instrText xml:space="preserve">CITATION Hea19 \p 8 \l 2057 </w:instrText>
          </w:r>
          <w:r w:rsidRPr="00D552D9">
            <w:rPr>
              <w:rFonts w:ascii="Arial" w:hAnsi="Arial" w:cs="Arial"/>
            </w:rPr>
            <w:fldChar w:fldCharType="separate"/>
          </w:r>
          <w:r w:rsidRPr="00D552D9">
            <w:rPr>
              <w:rFonts w:ascii="Arial" w:hAnsi="Arial" w:cs="Arial"/>
              <w:noProof/>
            </w:rPr>
            <w:t>(Health and Well-being , 2019, p. 8)</w:t>
          </w:r>
          <w:r w:rsidRPr="00D552D9">
            <w:rPr>
              <w:rFonts w:ascii="Arial" w:hAnsi="Arial" w:cs="Arial"/>
            </w:rPr>
            <w:fldChar w:fldCharType="end"/>
          </w:r>
        </w:sdtContent>
      </w:sdt>
      <w:r w:rsidRPr="00D552D9">
        <w:rPr>
          <w:rFonts w:ascii="Arial" w:hAnsi="Arial" w:cs="Arial"/>
        </w:rPr>
        <w:t xml:space="preserve">. The risk of poor mental health is increased with students who are within the </w:t>
      </w:r>
      <w:r>
        <w:rPr>
          <w:rFonts w:ascii="Arial" w:hAnsi="Arial" w:cs="Arial"/>
        </w:rPr>
        <w:t>(LGBT)</w:t>
      </w:r>
      <w:r w:rsidRPr="00D552D9">
        <w:rPr>
          <w:rFonts w:ascii="Arial" w:hAnsi="Arial" w:cs="Arial"/>
        </w:rPr>
        <w:t xml:space="preserve"> community. This includes student who themselves are </w:t>
      </w:r>
      <w:r>
        <w:rPr>
          <w:rFonts w:ascii="Arial" w:hAnsi="Arial" w:cs="Arial"/>
        </w:rPr>
        <w:t>(LGBT)</w:t>
      </w:r>
      <w:r w:rsidRPr="00D552D9">
        <w:rPr>
          <w:rFonts w:ascii="Arial" w:hAnsi="Arial" w:cs="Arial"/>
        </w:rPr>
        <w:t xml:space="preserve"> or children with parent or careers who are in single sex relationships. According to Stonewall “Rates of poor mental health are alarmingly high among </w:t>
      </w:r>
      <w:r>
        <w:rPr>
          <w:rFonts w:ascii="Arial" w:hAnsi="Arial" w:cs="Arial"/>
        </w:rPr>
        <w:t>(LGBT)</w:t>
      </w:r>
      <w:r w:rsidRPr="00D552D9">
        <w:rPr>
          <w:rFonts w:ascii="Arial" w:hAnsi="Arial" w:cs="Arial"/>
        </w:rPr>
        <w:t xml:space="preserve"> young people in Wales, with trans young people at particular risk” </w:t>
      </w:r>
      <w:sdt>
        <w:sdtPr>
          <w:rPr>
            <w:rFonts w:ascii="Arial" w:hAnsi="Arial" w:cs="Arial"/>
          </w:rPr>
          <w:id w:val="-318658916"/>
          <w:citation/>
        </w:sdtPr>
        <w:sdtEndPr/>
        <w:sdtContent>
          <w:r w:rsidRPr="00D552D9">
            <w:rPr>
              <w:rFonts w:ascii="Arial" w:hAnsi="Arial" w:cs="Arial"/>
            </w:rPr>
            <w:fldChar w:fldCharType="begin"/>
          </w:r>
          <w:r w:rsidRPr="00D552D9">
            <w:rPr>
              <w:rFonts w:ascii="Arial" w:hAnsi="Arial" w:cs="Arial"/>
            </w:rPr>
            <w:instrText xml:space="preserve">CITATION Sto17 \p 20 \l 2057 </w:instrText>
          </w:r>
          <w:r w:rsidRPr="00D552D9">
            <w:rPr>
              <w:rFonts w:ascii="Arial" w:hAnsi="Arial" w:cs="Arial"/>
            </w:rPr>
            <w:fldChar w:fldCharType="separate"/>
          </w:r>
          <w:r w:rsidRPr="00D552D9">
            <w:rPr>
              <w:rFonts w:ascii="Arial" w:hAnsi="Arial" w:cs="Arial"/>
              <w:noProof/>
            </w:rPr>
            <w:t>(Stonewall, 2017, p. 20)</w:t>
          </w:r>
          <w:r w:rsidRPr="00D552D9">
            <w:rPr>
              <w:rFonts w:ascii="Arial" w:hAnsi="Arial" w:cs="Arial"/>
            </w:rPr>
            <w:fldChar w:fldCharType="end"/>
          </w:r>
        </w:sdtContent>
      </w:sdt>
      <w:r w:rsidRPr="00D552D9">
        <w:rPr>
          <w:rFonts w:ascii="Arial" w:hAnsi="Arial" w:cs="Arial"/>
        </w:rPr>
        <w:t xml:space="preserve">. Education I key to making sure students are happy and content with their lives no matter where they come from.  </w:t>
      </w:r>
    </w:p>
    <w:p w14:paraId="4FB776EF" w14:textId="054EC5A2" w:rsidR="00F41C83" w:rsidRDefault="00F41C83" w:rsidP="00F41C83">
      <w:pPr>
        <w:spacing w:line="360" w:lineRule="auto"/>
        <w:rPr>
          <w:rFonts w:ascii="Arial" w:hAnsi="Arial" w:cs="Arial"/>
        </w:rPr>
      </w:pPr>
      <w:r w:rsidRPr="00D552D9">
        <w:rPr>
          <w:rFonts w:ascii="Arial" w:hAnsi="Arial" w:cs="Arial"/>
        </w:rPr>
        <w:t xml:space="preserve">There are arguments for why teaching about the </w:t>
      </w:r>
      <w:r>
        <w:rPr>
          <w:rFonts w:ascii="Arial" w:hAnsi="Arial" w:cs="Arial"/>
        </w:rPr>
        <w:t>(LGBT)</w:t>
      </w:r>
      <w:r w:rsidRPr="00D552D9">
        <w:rPr>
          <w:rFonts w:ascii="Arial" w:hAnsi="Arial" w:cs="Arial"/>
        </w:rPr>
        <w:t xml:space="preserve"> community is not right within schools. England has seen a large amount of negativity around the subject. One example is the Parkfield Community School in Birmingham. The school became a national story this year as parents protested against children being involved in the No Outsiders program. These lessons would be based round teaching acceptance and respect the lessons were under scrutiny from the local religious community as they said it was Brainwashing their children. Although these lessons were intended to teach respect and understanding about alternative communities. </w:t>
      </w:r>
    </w:p>
    <w:p w14:paraId="4ACED5AF" w14:textId="56E4098A" w:rsidR="00F41C83" w:rsidRPr="00F41C83"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Bronfenbrenner theorised that each child can be influenced by their outside environment. Outside factors such as families, religion and community are important factors that the teacher would need to consider. Teaching about the </w:t>
      </w:r>
      <w:r>
        <w:rPr>
          <w:rFonts w:ascii="Arial" w:hAnsi="Arial" w:cs="Arial"/>
          <w:color w:val="000000" w:themeColor="text1"/>
        </w:rPr>
        <w:t>(LGBT)</w:t>
      </w:r>
      <w:r w:rsidRPr="00D552D9">
        <w:rPr>
          <w:rFonts w:ascii="Arial" w:hAnsi="Arial" w:cs="Arial"/>
          <w:color w:val="000000" w:themeColor="text1"/>
        </w:rPr>
        <w:t xml:space="preserve"> community would need to be done delicately so not to offend anyone, but with a rapidly changing world it needs to be done</w:t>
      </w:r>
      <w:r>
        <w:rPr>
          <w:rFonts w:ascii="Arial" w:hAnsi="Arial" w:cs="Arial"/>
          <w:color w:val="000000" w:themeColor="text1"/>
        </w:rPr>
        <w:t xml:space="preserve"> to educate</w:t>
      </w:r>
      <w:r w:rsidRPr="00D552D9">
        <w:rPr>
          <w:rFonts w:ascii="Arial" w:hAnsi="Arial" w:cs="Arial"/>
          <w:color w:val="000000" w:themeColor="text1"/>
        </w:rPr>
        <w:t xml:space="preserve">. If not done there is a chance that we as a society, will continue to have a negative impact on the upbringing of the next generation. </w:t>
      </w:r>
    </w:p>
    <w:p w14:paraId="2164C58F" w14:textId="39256616" w:rsidR="00F41C83" w:rsidRPr="00D552D9" w:rsidRDefault="00F41C83" w:rsidP="00F41C83">
      <w:pPr>
        <w:spacing w:line="360" w:lineRule="auto"/>
        <w:rPr>
          <w:rFonts w:ascii="Arial" w:hAnsi="Arial" w:cs="Arial"/>
        </w:rPr>
      </w:pPr>
      <w:r w:rsidRPr="00D552D9">
        <w:rPr>
          <w:rFonts w:ascii="Arial" w:hAnsi="Arial" w:cs="Arial"/>
        </w:rPr>
        <w:t xml:space="preserve">The lessons planed would be based around the subject’s Acceptance and celebrating differences. Lessons would include the main area or Learning, humanities. As humanities would be the main area of learning as with all subjects it would cross over into many subjects. I have decided that humanities would be a good place to start as the new curriculum states that “Learners in Wales are forever trying to make sense of the world around them, a world they encounter though a variety of perspectives.” </w:t>
      </w:r>
      <w:sdt>
        <w:sdtPr>
          <w:rPr>
            <w:rFonts w:ascii="Arial" w:hAnsi="Arial" w:cs="Arial"/>
          </w:rPr>
          <w:id w:val="628522724"/>
          <w:citation/>
        </w:sdtPr>
        <w:sdtEndPr/>
        <w:sdtContent>
          <w:r w:rsidRPr="00D552D9">
            <w:rPr>
              <w:rFonts w:ascii="Arial" w:hAnsi="Arial" w:cs="Arial"/>
            </w:rPr>
            <w:fldChar w:fldCharType="begin"/>
          </w:r>
          <w:r w:rsidRPr="00D552D9">
            <w:rPr>
              <w:rFonts w:ascii="Arial" w:hAnsi="Arial" w:cs="Arial"/>
            </w:rPr>
            <w:instrText xml:space="preserve"> CITATION Dra19 \l 2057 </w:instrText>
          </w:r>
          <w:r w:rsidRPr="00D552D9">
            <w:rPr>
              <w:rFonts w:ascii="Arial" w:hAnsi="Arial" w:cs="Arial"/>
            </w:rPr>
            <w:fldChar w:fldCharType="separate"/>
          </w:r>
          <w:r w:rsidRPr="00D552D9">
            <w:rPr>
              <w:rFonts w:ascii="Arial" w:hAnsi="Arial" w:cs="Arial"/>
              <w:noProof/>
            </w:rPr>
            <w:t>(Draft statutory guidance area of learning and experiance: Humanities, 2019)</w:t>
          </w:r>
          <w:r w:rsidRPr="00D552D9">
            <w:rPr>
              <w:rFonts w:ascii="Arial" w:hAnsi="Arial" w:cs="Arial"/>
            </w:rPr>
            <w:fldChar w:fldCharType="end"/>
          </w:r>
        </w:sdtContent>
      </w:sdt>
      <w:r w:rsidRPr="00D552D9">
        <w:rPr>
          <w:rFonts w:ascii="Arial" w:hAnsi="Arial" w:cs="Arial"/>
        </w:rPr>
        <w:t xml:space="preserve">. Although humanities would be the main area of learning these lessons would also cross over into, Health and wellbeing, Literacy, Digital competency and expressive arts. Lessons would be an introduction to the </w:t>
      </w:r>
      <w:r w:rsidRPr="00D552D9">
        <w:rPr>
          <w:rFonts w:ascii="Arial" w:hAnsi="Arial" w:cs="Arial"/>
        </w:rPr>
        <w:lastRenderedPageBreak/>
        <w:t>subject and would build knowledge over time to ensure that everyone over time becomes understanding to the world around them. Each lesson would use different teaching methods and the teacher would be able to use different assessment for learning</w:t>
      </w:r>
      <w:r w:rsidR="00303551">
        <w:rPr>
          <w:rFonts w:ascii="Arial" w:hAnsi="Arial" w:cs="Arial"/>
        </w:rPr>
        <w:t xml:space="preserve"> (AFL)</w:t>
      </w:r>
      <w:r w:rsidRPr="00D552D9">
        <w:rPr>
          <w:rFonts w:ascii="Arial" w:hAnsi="Arial" w:cs="Arial"/>
        </w:rPr>
        <w:t xml:space="preserve"> techniques to assess the students. It would also give students a chance to work together and the teacher to assess the student’s using the progression steps within the new draft curriculum. </w:t>
      </w:r>
    </w:p>
    <w:p w14:paraId="22FB2E9D" w14:textId="57B638C8"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Assessment for leaning </w:t>
      </w:r>
      <w:r>
        <w:rPr>
          <w:rFonts w:ascii="Arial" w:hAnsi="Arial" w:cs="Arial"/>
          <w:color w:val="000000" w:themeColor="text1"/>
        </w:rPr>
        <w:t>(AFL)</w:t>
      </w:r>
      <w:r w:rsidRPr="00D552D9">
        <w:rPr>
          <w:rFonts w:ascii="Arial" w:hAnsi="Arial" w:cs="Arial"/>
          <w:color w:val="000000" w:themeColor="text1"/>
        </w:rPr>
        <w:t xml:space="preserve"> is not a new concept and has been used in classrooms for many years. Recently there has been a more prominent use of assessment for learning. Within the new draft curriculum for Wales there is a distinct use of assessment for learning. Within Graham Donaldson’s Successful futures he quotes Dylan </w:t>
      </w:r>
      <w:proofErr w:type="spellStart"/>
      <w:r w:rsidRPr="00D552D9">
        <w:rPr>
          <w:rFonts w:ascii="Arial" w:hAnsi="Arial" w:cs="Arial"/>
          <w:color w:val="000000" w:themeColor="text1"/>
        </w:rPr>
        <w:t>Wiliam</w:t>
      </w:r>
      <w:proofErr w:type="spellEnd"/>
      <w:r w:rsidRPr="00D552D9">
        <w:rPr>
          <w:rFonts w:ascii="Arial" w:hAnsi="Arial" w:cs="Arial"/>
          <w:color w:val="000000" w:themeColor="text1"/>
        </w:rPr>
        <w:t xml:space="preserve"> stating that, “effective teacher assessment can ‘double’ the rate of learning” </w:t>
      </w:r>
      <w:sdt>
        <w:sdtPr>
          <w:rPr>
            <w:rFonts w:ascii="Arial" w:hAnsi="Arial" w:cs="Arial"/>
            <w:color w:val="000000" w:themeColor="text1"/>
          </w:rPr>
          <w:id w:val="1517431209"/>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Don151 \p 68 \l 2057 </w:instrText>
          </w:r>
          <w:r w:rsidRPr="00D552D9">
            <w:rPr>
              <w:rFonts w:ascii="Arial" w:hAnsi="Arial" w:cs="Arial"/>
              <w:color w:val="000000" w:themeColor="text1"/>
            </w:rPr>
            <w:fldChar w:fldCharType="separate"/>
          </w:r>
          <w:r w:rsidRPr="00D552D9">
            <w:rPr>
              <w:rFonts w:ascii="Arial" w:hAnsi="Arial" w:cs="Arial"/>
              <w:noProof/>
              <w:color w:val="000000" w:themeColor="text1"/>
            </w:rPr>
            <w:t>(Donaldson, 2015, p. 68)</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w:t>
      </w:r>
      <w:bookmarkStart w:id="1" w:name="_GoBack"/>
      <w:bookmarkEnd w:id="1"/>
      <w:r w:rsidRPr="00D552D9">
        <w:rPr>
          <w:rFonts w:ascii="Arial" w:hAnsi="Arial" w:cs="Arial"/>
          <w:color w:val="000000" w:themeColor="text1"/>
        </w:rPr>
        <w:t xml:space="preserve">Assessment for learning is an important way to track how student’s achievement is progressing. This in turn supplies feedback to students and goals on where they need to be. </w:t>
      </w:r>
    </w:p>
    <w:p w14:paraId="1337D613" w14:textId="04AD23AE"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Assessments are a form of tracking test results. According to the book assessment for learning putting into practice assessment can “include all forms of testing” </w:t>
      </w:r>
      <w:sdt>
        <w:sdtPr>
          <w:rPr>
            <w:rFonts w:ascii="Arial" w:hAnsi="Arial" w:cs="Arial"/>
            <w:color w:val="000000" w:themeColor="text1"/>
          </w:rPr>
          <w:id w:val="1728804426"/>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Bla1 \p 1 \l 2057 </w:instrText>
          </w:r>
          <w:r w:rsidRPr="00D552D9">
            <w:rPr>
              <w:rFonts w:ascii="Arial" w:hAnsi="Arial" w:cs="Arial"/>
              <w:color w:val="000000" w:themeColor="text1"/>
            </w:rPr>
            <w:fldChar w:fldCharType="separate"/>
          </w:r>
          <w:r w:rsidRPr="00D552D9">
            <w:rPr>
              <w:rFonts w:ascii="Arial" w:hAnsi="Arial" w:cs="Arial"/>
              <w:noProof/>
              <w:color w:val="000000" w:themeColor="text1"/>
            </w:rPr>
            <w:t>(Black, Harrison, Lee, Marshall, &amp; Wiliam, 2003, p. 1)</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it then goes on to say, “assessments can be seen to serve a range of purposes. One is to provide numerical results to publish in league tables” </w:t>
      </w:r>
      <w:sdt>
        <w:sdtPr>
          <w:rPr>
            <w:rFonts w:ascii="Arial" w:hAnsi="Arial" w:cs="Arial"/>
            <w:color w:val="000000" w:themeColor="text1"/>
          </w:rPr>
          <w:id w:val="21750951"/>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Bla1 \p 1 \l 2057 </w:instrText>
          </w:r>
          <w:r w:rsidRPr="00D552D9">
            <w:rPr>
              <w:rFonts w:ascii="Arial" w:hAnsi="Arial" w:cs="Arial"/>
              <w:color w:val="000000" w:themeColor="text1"/>
            </w:rPr>
            <w:fldChar w:fldCharType="separate"/>
          </w:r>
          <w:r w:rsidRPr="00D552D9">
            <w:rPr>
              <w:rFonts w:ascii="Arial" w:hAnsi="Arial" w:cs="Arial"/>
              <w:noProof/>
              <w:color w:val="000000" w:themeColor="text1"/>
            </w:rPr>
            <w:t>(Black, Harrison, Lee, Marshall, &amp; Wiliam, 2003, p. 1)</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When looking at this definition assessment for learning looks very structured and not diverse at all. It would seem although it is all about the numbers, this is correct, assessment for learning is about the results but when looking into more detail it can be broken down to find what helps get these results. Assessment for learning is about the planning. Planning on finding out, where the students currently are with their knowledge, where they need to be and finally how to get them there. </w:t>
      </w:r>
    </w:p>
    <w:p w14:paraId="601C4B93" w14:textId="77777777" w:rsidR="00F41C83" w:rsidRPr="00D552D9" w:rsidRDefault="00F41C83" w:rsidP="00F41C83">
      <w:pPr>
        <w:spacing w:line="360" w:lineRule="auto"/>
        <w:rPr>
          <w:rFonts w:ascii="Arial" w:hAnsi="Arial" w:cs="Arial"/>
          <w:color w:val="FF0000"/>
        </w:rPr>
      </w:pPr>
      <w:r w:rsidRPr="00D552D9">
        <w:rPr>
          <w:rFonts w:ascii="Arial" w:hAnsi="Arial" w:cs="Arial"/>
          <w:color w:val="000000" w:themeColor="text1"/>
        </w:rPr>
        <w:t xml:space="preserve">Ruth Sutton addresses planning and communication in her book. And states “teaching is about communicating in order to enable others to learn” </w:t>
      </w:r>
      <w:sdt>
        <w:sdtPr>
          <w:rPr>
            <w:rFonts w:ascii="Arial" w:hAnsi="Arial" w:cs="Arial"/>
            <w:color w:val="000000" w:themeColor="text1"/>
          </w:rPr>
          <w:id w:val="2060116771"/>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Sut95 \p 3 \l 2057 </w:instrText>
          </w:r>
          <w:r w:rsidRPr="00D552D9">
            <w:rPr>
              <w:rFonts w:ascii="Arial" w:hAnsi="Arial" w:cs="Arial"/>
              <w:color w:val="000000" w:themeColor="text1"/>
            </w:rPr>
            <w:fldChar w:fldCharType="separate"/>
          </w:r>
          <w:r w:rsidRPr="00D552D9">
            <w:rPr>
              <w:rFonts w:ascii="Arial" w:hAnsi="Arial" w:cs="Arial"/>
              <w:noProof/>
              <w:color w:val="000000" w:themeColor="text1"/>
            </w:rPr>
            <w:t>(Sutton, 1995, p. 3)</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Communication is a common and important factor within teaching a teacher would need to communicate to find out what progression step the student is currently at and how to get them to the next progression step. As simple as that sounds it can be done incorrectly. Communication is also key to ensure that students and parents understand what is expected of the student. </w:t>
      </w:r>
    </w:p>
    <w:p w14:paraId="388C3AD7" w14:textId="77777777" w:rsidR="00F41C83" w:rsidRPr="00D552D9" w:rsidRDefault="00F41C83" w:rsidP="00F41C83">
      <w:pPr>
        <w:pStyle w:val="NormalWeb"/>
        <w:spacing w:line="360" w:lineRule="auto"/>
        <w:rPr>
          <w:rFonts w:ascii="Arial" w:hAnsi="Arial" w:cs="Arial"/>
          <w:sz w:val="22"/>
          <w:szCs w:val="22"/>
        </w:rPr>
      </w:pPr>
      <w:r w:rsidRPr="00D552D9">
        <w:rPr>
          <w:rFonts w:ascii="Arial" w:hAnsi="Arial" w:cs="Arial"/>
          <w:color w:val="000000" w:themeColor="text1"/>
          <w:sz w:val="22"/>
          <w:szCs w:val="22"/>
        </w:rPr>
        <w:t xml:space="preserve">Sutton addresses the importance of planning within her book. Planning on what you want to teach is important to make sure that there is a structure to the lesson, giving a clear idea of what the teacher is aiming to achieve. For example Sutton says that “basic building block of the curriculum – the actual activates we design for pupils, related to a particular set of learning objectives” </w:t>
      </w:r>
      <w:sdt>
        <w:sdtPr>
          <w:rPr>
            <w:rFonts w:ascii="Arial" w:hAnsi="Arial" w:cs="Arial"/>
            <w:color w:val="000000" w:themeColor="text1"/>
            <w:sz w:val="22"/>
            <w:szCs w:val="22"/>
          </w:rPr>
          <w:id w:val="836734619"/>
          <w:citation/>
        </w:sdtPr>
        <w:sdtEndPr/>
        <w:sdtContent>
          <w:r w:rsidRPr="00D552D9">
            <w:rPr>
              <w:rFonts w:ascii="Arial" w:hAnsi="Arial" w:cs="Arial"/>
              <w:color w:val="000000" w:themeColor="text1"/>
              <w:sz w:val="22"/>
              <w:szCs w:val="22"/>
            </w:rPr>
            <w:fldChar w:fldCharType="begin"/>
          </w:r>
          <w:r w:rsidRPr="00D552D9">
            <w:rPr>
              <w:rFonts w:ascii="Arial" w:hAnsi="Arial" w:cs="Arial"/>
              <w:color w:val="000000" w:themeColor="text1"/>
              <w:sz w:val="22"/>
              <w:szCs w:val="22"/>
            </w:rPr>
            <w:instrText xml:space="preserve">CITATION Sut95 \p 17 \l 2057 </w:instrText>
          </w:r>
          <w:r w:rsidRPr="00D552D9">
            <w:rPr>
              <w:rFonts w:ascii="Arial" w:hAnsi="Arial" w:cs="Arial"/>
              <w:color w:val="000000" w:themeColor="text1"/>
              <w:sz w:val="22"/>
              <w:szCs w:val="22"/>
            </w:rPr>
            <w:fldChar w:fldCharType="separate"/>
          </w:r>
          <w:r w:rsidRPr="00D552D9">
            <w:rPr>
              <w:rFonts w:ascii="Arial" w:hAnsi="Arial" w:cs="Arial"/>
              <w:noProof/>
              <w:color w:val="000000" w:themeColor="text1"/>
              <w:sz w:val="22"/>
              <w:szCs w:val="22"/>
            </w:rPr>
            <w:t>(Sutton, 1995, p. 17)</w:t>
          </w:r>
          <w:r w:rsidRPr="00D552D9">
            <w:rPr>
              <w:rFonts w:ascii="Arial" w:hAnsi="Arial" w:cs="Arial"/>
              <w:color w:val="000000" w:themeColor="text1"/>
              <w:sz w:val="22"/>
              <w:szCs w:val="22"/>
            </w:rPr>
            <w:fldChar w:fldCharType="end"/>
          </w:r>
        </w:sdtContent>
      </w:sdt>
      <w:r w:rsidRPr="00D552D9">
        <w:rPr>
          <w:rFonts w:ascii="Arial" w:hAnsi="Arial" w:cs="Arial"/>
          <w:color w:val="000000" w:themeColor="text1"/>
          <w:sz w:val="22"/>
          <w:szCs w:val="22"/>
        </w:rPr>
        <w:t xml:space="preserve">, and goes on to mention how you would get the student to learn. Firstly “Connections with previous learning experience” </w:t>
      </w:r>
      <w:sdt>
        <w:sdtPr>
          <w:rPr>
            <w:rFonts w:ascii="Arial" w:hAnsi="Arial" w:cs="Arial"/>
            <w:color w:val="000000" w:themeColor="text1"/>
            <w:sz w:val="22"/>
            <w:szCs w:val="22"/>
          </w:rPr>
          <w:id w:val="-1543813496"/>
          <w:citation/>
        </w:sdtPr>
        <w:sdtEndPr/>
        <w:sdtContent>
          <w:r w:rsidRPr="00D552D9">
            <w:rPr>
              <w:rFonts w:ascii="Arial" w:hAnsi="Arial" w:cs="Arial"/>
              <w:color w:val="000000" w:themeColor="text1"/>
              <w:sz w:val="22"/>
              <w:szCs w:val="22"/>
            </w:rPr>
            <w:fldChar w:fldCharType="begin"/>
          </w:r>
          <w:r w:rsidRPr="00D552D9">
            <w:rPr>
              <w:rFonts w:ascii="Arial" w:hAnsi="Arial" w:cs="Arial"/>
              <w:color w:val="000000" w:themeColor="text1"/>
              <w:sz w:val="22"/>
              <w:szCs w:val="22"/>
            </w:rPr>
            <w:instrText xml:space="preserve">CITATION Sut95 \p 17 \l 2057 </w:instrText>
          </w:r>
          <w:r w:rsidRPr="00D552D9">
            <w:rPr>
              <w:rFonts w:ascii="Arial" w:hAnsi="Arial" w:cs="Arial"/>
              <w:color w:val="000000" w:themeColor="text1"/>
              <w:sz w:val="22"/>
              <w:szCs w:val="22"/>
            </w:rPr>
            <w:fldChar w:fldCharType="separate"/>
          </w:r>
          <w:r w:rsidRPr="00D552D9">
            <w:rPr>
              <w:rFonts w:ascii="Arial" w:hAnsi="Arial" w:cs="Arial"/>
              <w:noProof/>
              <w:color w:val="000000" w:themeColor="text1"/>
              <w:sz w:val="22"/>
              <w:szCs w:val="22"/>
            </w:rPr>
            <w:t>(Sutton, 1995, p. 17)</w:t>
          </w:r>
          <w:r w:rsidRPr="00D552D9">
            <w:rPr>
              <w:rFonts w:ascii="Arial" w:hAnsi="Arial" w:cs="Arial"/>
              <w:color w:val="000000" w:themeColor="text1"/>
              <w:sz w:val="22"/>
              <w:szCs w:val="22"/>
            </w:rPr>
            <w:fldChar w:fldCharType="end"/>
          </w:r>
        </w:sdtContent>
      </w:sdt>
      <w:r w:rsidRPr="00D552D9">
        <w:rPr>
          <w:rFonts w:ascii="Arial" w:hAnsi="Arial" w:cs="Arial"/>
          <w:color w:val="000000" w:themeColor="text1"/>
          <w:sz w:val="22"/>
          <w:szCs w:val="22"/>
        </w:rPr>
        <w:t xml:space="preserve">, onto “Clear objectives for learning”, </w:t>
      </w:r>
      <w:sdt>
        <w:sdtPr>
          <w:rPr>
            <w:rFonts w:ascii="Arial" w:hAnsi="Arial" w:cs="Arial"/>
            <w:color w:val="000000" w:themeColor="text1"/>
            <w:sz w:val="22"/>
            <w:szCs w:val="22"/>
          </w:rPr>
          <w:id w:val="730966546"/>
          <w:citation/>
        </w:sdtPr>
        <w:sdtEndPr/>
        <w:sdtContent>
          <w:r w:rsidRPr="00D552D9">
            <w:rPr>
              <w:rFonts w:ascii="Arial" w:hAnsi="Arial" w:cs="Arial"/>
              <w:color w:val="000000" w:themeColor="text1"/>
              <w:sz w:val="22"/>
              <w:szCs w:val="22"/>
            </w:rPr>
            <w:fldChar w:fldCharType="begin"/>
          </w:r>
          <w:r w:rsidRPr="00D552D9">
            <w:rPr>
              <w:rFonts w:ascii="Arial" w:hAnsi="Arial" w:cs="Arial"/>
              <w:color w:val="000000" w:themeColor="text1"/>
              <w:sz w:val="22"/>
              <w:szCs w:val="22"/>
            </w:rPr>
            <w:instrText xml:space="preserve">CITATION Sut95 \p 17 \l 2057 </w:instrText>
          </w:r>
          <w:r w:rsidRPr="00D552D9">
            <w:rPr>
              <w:rFonts w:ascii="Arial" w:hAnsi="Arial" w:cs="Arial"/>
              <w:color w:val="000000" w:themeColor="text1"/>
              <w:sz w:val="22"/>
              <w:szCs w:val="22"/>
            </w:rPr>
            <w:fldChar w:fldCharType="separate"/>
          </w:r>
          <w:r w:rsidRPr="00D552D9">
            <w:rPr>
              <w:rFonts w:ascii="Arial" w:hAnsi="Arial" w:cs="Arial"/>
              <w:noProof/>
              <w:color w:val="000000" w:themeColor="text1"/>
              <w:sz w:val="22"/>
              <w:szCs w:val="22"/>
            </w:rPr>
            <w:t>(Sutton, 1995, p. 17)</w:t>
          </w:r>
          <w:r w:rsidRPr="00D552D9">
            <w:rPr>
              <w:rFonts w:ascii="Arial" w:hAnsi="Arial" w:cs="Arial"/>
              <w:color w:val="000000" w:themeColor="text1"/>
              <w:sz w:val="22"/>
              <w:szCs w:val="22"/>
            </w:rPr>
            <w:fldChar w:fldCharType="end"/>
          </w:r>
        </w:sdtContent>
      </w:sdt>
      <w:r w:rsidRPr="00D552D9">
        <w:rPr>
          <w:rFonts w:ascii="Arial" w:hAnsi="Arial" w:cs="Arial"/>
          <w:color w:val="000000" w:themeColor="text1"/>
          <w:sz w:val="22"/>
          <w:szCs w:val="22"/>
        </w:rPr>
        <w:t xml:space="preserve"> and finally going onto “learning </w:t>
      </w:r>
      <w:r w:rsidRPr="00D552D9">
        <w:rPr>
          <w:rFonts w:ascii="Arial" w:hAnsi="Arial" w:cs="Arial"/>
          <w:color w:val="000000" w:themeColor="text1"/>
          <w:sz w:val="22"/>
          <w:szCs w:val="22"/>
        </w:rPr>
        <w:lastRenderedPageBreak/>
        <w:t xml:space="preserve">outcomes” </w:t>
      </w:r>
      <w:sdt>
        <w:sdtPr>
          <w:rPr>
            <w:rFonts w:ascii="Arial" w:hAnsi="Arial" w:cs="Arial"/>
            <w:color w:val="000000" w:themeColor="text1"/>
            <w:sz w:val="22"/>
            <w:szCs w:val="22"/>
          </w:rPr>
          <w:id w:val="-281420916"/>
          <w:citation/>
        </w:sdtPr>
        <w:sdtEndPr/>
        <w:sdtContent>
          <w:r w:rsidRPr="00D552D9">
            <w:rPr>
              <w:rFonts w:ascii="Arial" w:hAnsi="Arial" w:cs="Arial"/>
              <w:color w:val="000000" w:themeColor="text1"/>
              <w:sz w:val="22"/>
              <w:szCs w:val="22"/>
            </w:rPr>
            <w:fldChar w:fldCharType="begin"/>
          </w:r>
          <w:r w:rsidRPr="00D552D9">
            <w:rPr>
              <w:rFonts w:ascii="Arial" w:hAnsi="Arial" w:cs="Arial"/>
              <w:color w:val="000000" w:themeColor="text1"/>
              <w:sz w:val="22"/>
              <w:szCs w:val="22"/>
            </w:rPr>
            <w:instrText xml:space="preserve">CITATION Sut95 \p 17 \l 2057 </w:instrText>
          </w:r>
          <w:r w:rsidRPr="00D552D9">
            <w:rPr>
              <w:rFonts w:ascii="Arial" w:hAnsi="Arial" w:cs="Arial"/>
              <w:color w:val="000000" w:themeColor="text1"/>
              <w:sz w:val="22"/>
              <w:szCs w:val="22"/>
            </w:rPr>
            <w:fldChar w:fldCharType="separate"/>
          </w:r>
          <w:r w:rsidRPr="00D552D9">
            <w:rPr>
              <w:rFonts w:ascii="Arial" w:hAnsi="Arial" w:cs="Arial"/>
              <w:noProof/>
              <w:color w:val="000000" w:themeColor="text1"/>
              <w:sz w:val="22"/>
              <w:szCs w:val="22"/>
            </w:rPr>
            <w:t>(Sutton, 1995, p. 17)</w:t>
          </w:r>
          <w:r w:rsidRPr="00D552D9">
            <w:rPr>
              <w:rFonts w:ascii="Arial" w:hAnsi="Arial" w:cs="Arial"/>
              <w:color w:val="000000" w:themeColor="text1"/>
              <w:sz w:val="22"/>
              <w:szCs w:val="22"/>
            </w:rPr>
            <w:fldChar w:fldCharType="end"/>
          </w:r>
        </w:sdtContent>
      </w:sdt>
      <w:r w:rsidRPr="00D552D9">
        <w:rPr>
          <w:rFonts w:ascii="Arial" w:hAnsi="Arial" w:cs="Arial"/>
          <w:color w:val="000000" w:themeColor="text1"/>
          <w:sz w:val="22"/>
          <w:szCs w:val="22"/>
        </w:rPr>
        <w:t>. Showing that there needs to be a clear structure to learning</w:t>
      </w:r>
      <w:r w:rsidRPr="00D552D9">
        <w:rPr>
          <w:rFonts w:ascii="Arial" w:hAnsi="Arial" w:cs="Arial"/>
          <w:sz w:val="22"/>
          <w:szCs w:val="22"/>
        </w:rPr>
        <w:t xml:space="preserve">. The structure progression is also visible in the new draft curriculum. “provide insight for practitioners and learners on how they are progressing, where they need support and what they should do next.” </w:t>
      </w:r>
      <w:sdt>
        <w:sdtPr>
          <w:rPr>
            <w:rFonts w:ascii="Arial" w:hAnsi="Arial" w:cs="Arial"/>
            <w:sz w:val="22"/>
            <w:szCs w:val="22"/>
          </w:rPr>
          <w:id w:val="250243433"/>
          <w:citation/>
        </w:sdtPr>
        <w:sdtEndPr/>
        <w:sdtContent>
          <w:r w:rsidRPr="00D552D9">
            <w:rPr>
              <w:rFonts w:ascii="Arial" w:hAnsi="Arial" w:cs="Arial"/>
              <w:sz w:val="22"/>
              <w:szCs w:val="22"/>
            </w:rPr>
            <w:fldChar w:fldCharType="begin"/>
          </w:r>
          <w:r w:rsidRPr="00D552D9">
            <w:rPr>
              <w:rFonts w:ascii="Arial" w:hAnsi="Arial" w:cs="Arial"/>
              <w:sz w:val="22"/>
              <w:szCs w:val="22"/>
            </w:rPr>
            <w:instrText xml:space="preserve"> CITATION Dra191 \l 2057 </w:instrText>
          </w:r>
          <w:r w:rsidRPr="00D552D9">
            <w:rPr>
              <w:rFonts w:ascii="Arial" w:hAnsi="Arial" w:cs="Arial"/>
              <w:sz w:val="22"/>
              <w:szCs w:val="22"/>
            </w:rPr>
            <w:fldChar w:fldCharType="separate"/>
          </w:r>
          <w:r w:rsidRPr="00D552D9">
            <w:rPr>
              <w:rFonts w:ascii="Arial" w:hAnsi="Arial" w:cs="Arial"/>
              <w:noProof/>
              <w:sz w:val="22"/>
              <w:szCs w:val="22"/>
            </w:rPr>
            <w:t>(Draft statutory guidance A guide to Curriculum for Wales 2022, 2019)</w:t>
          </w:r>
          <w:r w:rsidRPr="00D552D9">
            <w:rPr>
              <w:rFonts w:ascii="Arial" w:hAnsi="Arial" w:cs="Arial"/>
              <w:sz w:val="22"/>
              <w:szCs w:val="22"/>
            </w:rPr>
            <w:fldChar w:fldCharType="end"/>
          </w:r>
        </w:sdtContent>
      </w:sdt>
      <w:r w:rsidRPr="00D552D9">
        <w:rPr>
          <w:rFonts w:ascii="Arial" w:hAnsi="Arial" w:cs="Arial"/>
          <w:sz w:val="22"/>
          <w:szCs w:val="22"/>
        </w:rPr>
        <w:t xml:space="preserve">. In basic terms ‘what the student knows, what they need to know and how to get them there. </w:t>
      </w:r>
    </w:p>
    <w:p w14:paraId="76BA2E48" w14:textId="77777777"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Both Communication and planning are built into giving good feedback. Feedback ensures that both student and teacher understand the expectations put forward. According to the book Putting it into practice; “Good feedback started with good planning” </w:t>
      </w:r>
      <w:sdt>
        <w:sdtPr>
          <w:rPr>
            <w:rFonts w:ascii="Arial" w:hAnsi="Arial" w:cs="Arial"/>
            <w:color w:val="000000" w:themeColor="text1"/>
          </w:rPr>
          <w:id w:val="-1262840082"/>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Bla1 \p 58 \l 2057 </w:instrText>
          </w:r>
          <w:r w:rsidRPr="00D552D9">
            <w:rPr>
              <w:rFonts w:ascii="Arial" w:hAnsi="Arial" w:cs="Arial"/>
              <w:color w:val="000000" w:themeColor="text1"/>
            </w:rPr>
            <w:fldChar w:fldCharType="separate"/>
          </w:r>
          <w:r w:rsidRPr="00D552D9">
            <w:rPr>
              <w:rFonts w:ascii="Arial" w:hAnsi="Arial" w:cs="Arial"/>
              <w:noProof/>
              <w:color w:val="000000" w:themeColor="text1"/>
            </w:rPr>
            <w:t>(Black, Harrison, Lee, Marshall, &amp; Wiliam, 2003, p. 58)</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and goes onto say “unless the tasks were specifically designed and framed so as to support feedback” </w:t>
      </w:r>
      <w:sdt>
        <w:sdtPr>
          <w:rPr>
            <w:rFonts w:ascii="Arial" w:hAnsi="Arial" w:cs="Arial"/>
            <w:color w:val="000000" w:themeColor="text1"/>
          </w:rPr>
          <w:id w:val="1463237405"/>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Bla1 \p 58 \l 2057 </w:instrText>
          </w:r>
          <w:r w:rsidRPr="00D552D9">
            <w:rPr>
              <w:rFonts w:ascii="Arial" w:hAnsi="Arial" w:cs="Arial"/>
              <w:color w:val="000000" w:themeColor="text1"/>
            </w:rPr>
            <w:fldChar w:fldCharType="separate"/>
          </w:r>
          <w:r w:rsidRPr="00D552D9">
            <w:rPr>
              <w:rFonts w:ascii="Arial" w:hAnsi="Arial" w:cs="Arial"/>
              <w:noProof/>
              <w:color w:val="000000" w:themeColor="text1"/>
            </w:rPr>
            <w:t>(Black, Harrison, Lee, Marshall, &amp; Wiliam, 2003, p. 58)</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Some tasks will support the old structure of feedback which provides feedback at the end of a task, but the new draft curriculum for Wales supports feedback at all times. “Any learning activity can and should be observed to determine whether or not the desired learning has taken place” </w:t>
      </w:r>
      <w:sdt>
        <w:sdtPr>
          <w:rPr>
            <w:rFonts w:ascii="Arial" w:hAnsi="Arial" w:cs="Arial"/>
            <w:color w:val="000000" w:themeColor="text1"/>
          </w:rPr>
          <w:id w:val="431248836"/>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Don151 \p 77 \l 2057 </w:instrText>
          </w:r>
          <w:r w:rsidRPr="00D552D9">
            <w:rPr>
              <w:rFonts w:ascii="Arial" w:hAnsi="Arial" w:cs="Arial"/>
              <w:color w:val="000000" w:themeColor="text1"/>
            </w:rPr>
            <w:fldChar w:fldCharType="separate"/>
          </w:r>
          <w:r w:rsidRPr="00D552D9">
            <w:rPr>
              <w:rFonts w:ascii="Arial" w:hAnsi="Arial" w:cs="Arial"/>
              <w:noProof/>
              <w:color w:val="000000" w:themeColor="text1"/>
            </w:rPr>
            <w:t>(Donaldson, 2015, p. 77)</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Learning changes from person to person. Therefore, observation and feedback need to take a different form for different people. Lessons also need to be structured to ensure that the student understands what is happening at all times. There are many types of assessment for learning techniques that can be used in the classroom to communicate feedback. Some such as ‘Lesson target setting’ can provide feedback at the end but, has set out clear goals of what should be achieved from the beginning. This type of feedback has its place and does work for lessons such as literacy where there would be a structured story written. Other types of assessment for learning techniques include ‘bouncing’ this technique works well for class discussions. Doing this would allow all students to be part of a collaborative answer. This allows students who may not fully understand something to see the question from the eyes of their peers and allow them to understand a different prospective. Another assessment for learning would be ‘self-assessment’ this would allow the student to assess their own work and decide if their own work needs adjustments. Within successful futures they address about the importance of students being able to self-assess. </w:t>
      </w:r>
    </w:p>
    <w:p w14:paraId="5F8E7ABD" w14:textId="41EB1E3F" w:rsidR="00F41C83" w:rsidRPr="00D552D9" w:rsidRDefault="00F41C83" w:rsidP="00F41C83">
      <w:pPr>
        <w:spacing w:line="360" w:lineRule="auto"/>
        <w:ind w:left="720"/>
        <w:rPr>
          <w:rFonts w:ascii="Arial" w:hAnsi="Arial" w:cs="Arial"/>
          <w:color w:val="000000" w:themeColor="text1"/>
        </w:rPr>
      </w:pPr>
      <w:r w:rsidRPr="00D552D9">
        <w:rPr>
          <w:rFonts w:ascii="Arial" w:hAnsi="Arial" w:cs="Arial"/>
          <w:color w:val="000000" w:themeColor="text1"/>
        </w:rPr>
        <w:t>“If children and young people are to develop the capacity to learn throughout life, they need to be able to reflect and diagnose their own progress and further learning needs. That means developing the skills of self-assessment and the disposition to deploy and act on those skills. Self-assessment is therefore an important way of helping children and young people to take more responsibility for their own learning.”</w:t>
      </w:r>
      <w:sdt>
        <w:sdtPr>
          <w:rPr>
            <w:rFonts w:ascii="Arial" w:hAnsi="Arial" w:cs="Arial"/>
            <w:color w:val="000000" w:themeColor="text1"/>
          </w:rPr>
          <w:id w:val="-360968460"/>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Don151 \p 80 \l 2057 </w:instrText>
          </w:r>
          <w:r w:rsidRPr="00D552D9">
            <w:rPr>
              <w:rFonts w:ascii="Arial" w:hAnsi="Arial" w:cs="Arial"/>
              <w:color w:val="000000" w:themeColor="text1"/>
            </w:rPr>
            <w:fldChar w:fldCharType="separate"/>
          </w:r>
          <w:r w:rsidRPr="00D552D9">
            <w:rPr>
              <w:rFonts w:ascii="Arial" w:hAnsi="Arial" w:cs="Arial"/>
              <w:noProof/>
              <w:color w:val="000000" w:themeColor="text1"/>
            </w:rPr>
            <w:t xml:space="preserve"> (Donaldson, 2015, p. 80)</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w:t>
      </w:r>
    </w:p>
    <w:p w14:paraId="537E3B4F" w14:textId="52D1DA72"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lastRenderedPageBreak/>
        <w:t xml:space="preserve">Self-assessment is important so that children and young people are prepared for life after education, as echoed by the concussion of the report “prepare children and young people in Wales to thrive and be successful in a rapidly changing world”, </w:t>
      </w:r>
      <w:sdt>
        <w:sdtPr>
          <w:rPr>
            <w:rFonts w:ascii="Arial" w:hAnsi="Arial" w:cs="Arial"/>
            <w:color w:val="000000" w:themeColor="text1"/>
          </w:rPr>
          <w:id w:val="1440256166"/>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Don151 \p 105 \l 2057 </w:instrText>
          </w:r>
          <w:r w:rsidRPr="00D552D9">
            <w:rPr>
              <w:rFonts w:ascii="Arial" w:hAnsi="Arial" w:cs="Arial"/>
              <w:color w:val="000000" w:themeColor="text1"/>
            </w:rPr>
            <w:fldChar w:fldCharType="separate"/>
          </w:r>
          <w:r w:rsidRPr="00D552D9">
            <w:rPr>
              <w:rFonts w:ascii="Arial" w:hAnsi="Arial" w:cs="Arial"/>
              <w:noProof/>
              <w:color w:val="000000" w:themeColor="text1"/>
            </w:rPr>
            <w:t>(Donaldson, 2015, p. 105)</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w:t>
      </w:r>
    </w:p>
    <w:p w14:paraId="61B6C4DF" w14:textId="54977E37" w:rsidR="00F41C83" w:rsidRPr="00F41C83" w:rsidRDefault="00F41C83" w:rsidP="00F41C83">
      <w:pPr>
        <w:spacing w:line="360" w:lineRule="auto"/>
        <w:rPr>
          <w:rFonts w:ascii="Arial" w:eastAsia="Times New Roman" w:hAnsi="Arial" w:cs="Arial"/>
          <w:color w:val="000000"/>
          <w:shd w:val="clear" w:color="auto" w:fill="FFFFFF"/>
          <w:lang w:eastAsia="en-GB"/>
        </w:rPr>
      </w:pPr>
      <w:r w:rsidRPr="00D552D9">
        <w:rPr>
          <w:rFonts w:ascii="Arial" w:hAnsi="Arial" w:cs="Arial"/>
          <w:color w:val="000000" w:themeColor="text1"/>
        </w:rPr>
        <w:t xml:space="preserve">Assessment for Learning may be relatively new term, but the theory has been used since 1934. Lev Vygotsky’s theory ‘the Zone of Proximal Development’ more commonly known as scaffolding explains how there </w:t>
      </w:r>
      <w:r w:rsidRPr="00D552D9">
        <w:rPr>
          <w:rFonts w:ascii="Arial" w:eastAsia="Times New Roman" w:hAnsi="Arial" w:cs="Arial"/>
          <w:color w:val="000000"/>
          <w:shd w:val="clear" w:color="auto" w:fill="FFFFFF"/>
          <w:lang w:eastAsia="en-GB"/>
        </w:rPr>
        <w:t>"the distance between the actual developmental level as determined by independent problem solving and the level of potential development as determined through problem-solving under adult guidance, or in collaboration with more capable peers" </w:t>
      </w:r>
      <w:sdt>
        <w:sdtPr>
          <w:rPr>
            <w:rFonts w:ascii="Arial" w:eastAsia="Times New Roman" w:hAnsi="Arial" w:cs="Arial"/>
            <w:color w:val="000000"/>
            <w:shd w:val="clear" w:color="auto" w:fill="FFFFFF"/>
            <w:lang w:eastAsia="en-GB"/>
          </w:rPr>
          <w:id w:val="1835570201"/>
          <w:citation/>
        </w:sdtPr>
        <w:sdtEndPr/>
        <w:sdtContent>
          <w:r w:rsidRPr="00D552D9">
            <w:rPr>
              <w:rFonts w:ascii="Arial" w:eastAsia="Times New Roman" w:hAnsi="Arial" w:cs="Arial"/>
              <w:color w:val="000000"/>
              <w:shd w:val="clear" w:color="auto" w:fill="FFFFFF"/>
              <w:lang w:eastAsia="en-GB"/>
            </w:rPr>
            <w:fldChar w:fldCharType="begin"/>
          </w:r>
          <w:r w:rsidRPr="00D552D9">
            <w:rPr>
              <w:rFonts w:ascii="Arial" w:eastAsia="Times New Roman" w:hAnsi="Arial" w:cs="Arial"/>
              <w:color w:val="000000"/>
              <w:shd w:val="clear" w:color="auto" w:fill="FFFFFF"/>
              <w:lang w:eastAsia="en-GB"/>
            </w:rPr>
            <w:instrText xml:space="preserve">CITATION Vyg78 \p 86 \l 2057 </w:instrText>
          </w:r>
          <w:r w:rsidRPr="00D552D9">
            <w:rPr>
              <w:rFonts w:ascii="Arial" w:eastAsia="Times New Roman" w:hAnsi="Arial" w:cs="Arial"/>
              <w:color w:val="000000"/>
              <w:shd w:val="clear" w:color="auto" w:fill="FFFFFF"/>
              <w:lang w:eastAsia="en-GB"/>
            </w:rPr>
            <w:fldChar w:fldCharType="separate"/>
          </w:r>
          <w:r w:rsidRPr="00D552D9">
            <w:rPr>
              <w:rFonts w:ascii="Arial" w:eastAsia="Times New Roman" w:hAnsi="Arial" w:cs="Arial"/>
              <w:noProof/>
              <w:color w:val="000000"/>
              <w:shd w:val="clear" w:color="auto" w:fill="FFFFFF"/>
              <w:lang w:eastAsia="en-GB"/>
            </w:rPr>
            <w:t>(Vygotsky, 1978, p. 86)</w:t>
          </w:r>
          <w:r w:rsidRPr="00D552D9">
            <w:rPr>
              <w:rFonts w:ascii="Arial" w:eastAsia="Times New Roman" w:hAnsi="Arial" w:cs="Arial"/>
              <w:color w:val="000000"/>
              <w:shd w:val="clear" w:color="auto" w:fill="FFFFFF"/>
              <w:lang w:eastAsia="en-GB"/>
            </w:rPr>
            <w:fldChar w:fldCharType="end"/>
          </w:r>
        </w:sdtContent>
      </w:sdt>
      <w:r w:rsidRPr="00D552D9">
        <w:rPr>
          <w:rFonts w:ascii="Arial" w:eastAsia="Times New Roman" w:hAnsi="Arial" w:cs="Arial"/>
          <w:color w:val="000000"/>
          <w:shd w:val="clear" w:color="auto" w:fill="FFFFFF"/>
          <w:lang w:eastAsia="en-GB"/>
        </w:rPr>
        <w:t xml:space="preserve">. By using </w:t>
      </w:r>
      <w:r>
        <w:rPr>
          <w:rFonts w:ascii="Arial" w:eastAsia="Times New Roman" w:hAnsi="Arial" w:cs="Arial"/>
          <w:color w:val="000000"/>
          <w:shd w:val="clear" w:color="auto" w:fill="FFFFFF"/>
          <w:lang w:eastAsia="en-GB"/>
        </w:rPr>
        <w:t>(AFL)</w:t>
      </w:r>
      <w:r w:rsidRPr="00D552D9">
        <w:rPr>
          <w:rFonts w:ascii="Arial" w:eastAsia="Times New Roman" w:hAnsi="Arial" w:cs="Arial"/>
          <w:color w:val="000000"/>
          <w:shd w:val="clear" w:color="auto" w:fill="FFFFFF"/>
          <w:lang w:eastAsia="en-GB"/>
        </w:rPr>
        <w:t xml:space="preserve"> correctly and using the right people or Vygotsky states ‘capable” then </w:t>
      </w:r>
      <w:r>
        <w:rPr>
          <w:rFonts w:ascii="Arial" w:eastAsia="Times New Roman" w:hAnsi="Arial" w:cs="Arial"/>
          <w:color w:val="000000"/>
          <w:shd w:val="clear" w:color="auto" w:fill="FFFFFF"/>
          <w:lang w:eastAsia="en-GB"/>
        </w:rPr>
        <w:t>(AFL)</w:t>
      </w:r>
      <w:r w:rsidRPr="00D552D9">
        <w:rPr>
          <w:rFonts w:ascii="Arial" w:eastAsia="Times New Roman" w:hAnsi="Arial" w:cs="Arial"/>
          <w:color w:val="000000"/>
          <w:shd w:val="clear" w:color="auto" w:fill="FFFFFF"/>
          <w:lang w:eastAsia="en-GB"/>
        </w:rPr>
        <w:t xml:space="preserve"> can be more than effective. </w:t>
      </w:r>
    </w:p>
    <w:p w14:paraId="4058A60D" w14:textId="24726B9F" w:rsidR="00F41C83" w:rsidRPr="00F41C83"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In this essay I will also look at how different types of assessment for learning techniques will help support both the lessons and the students that will be included in the lessons. Each lesson has been planned to look at the chosen subject but also how it could be linked to personal experiences of the child. </w:t>
      </w:r>
    </w:p>
    <w:p w14:paraId="74885142" w14:textId="78E92D0E"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Lessons would be based firstly introducing what pride looks like to the students.</w:t>
      </w:r>
      <w:r>
        <w:rPr>
          <w:rFonts w:ascii="Arial" w:hAnsi="Arial" w:cs="Arial"/>
          <w:color w:val="000000" w:themeColor="text1"/>
        </w:rPr>
        <w:t xml:space="preserve"> See appendix 1.</w:t>
      </w:r>
      <w:r w:rsidRPr="00D552D9">
        <w:rPr>
          <w:rFonts w:ascii="Arial" w:hAnsi="Arial" w:cs="Arial"/>
          <w:color w:val="000000" w:themeColor="text1"/>
        </w:rPr>
        <w:t xml:space="preserve"> The students would describe what pride means to them. This could be family, pets, friends sport or a game or anything they see as being proud of. The teacher would allow students to speak to their neighbour and write down a word on their white board. The teacher would then have an open discussion with the students about the words they have chosen and why they are proud of them. The selection of the student’s words would then be written on the board for the whole class to see. Once the students have spoken about the words, the teacher would introduce the Pride flag. The flag would be introduced, and the teacher would ask if anyone recognised what it is. Again, there would be a class discussion and students would be able to bounce ideas off each other. The teacher would then ask if students were aware that each colour has a meaning. This would then lead into a PowerPoint of the flag and their meaning in the correct location. The final task would be a group task that would involve working together to recreate the flag with words and images that represent each colour. This task would be an introductory to what would be to come. Children here would be learning about Pride and respect. By using different </w:t>
      </w:r>
      <w:r>
        <w:rPr>
          <w:rFonts w:ascii="Arial" w:hAnsi="Arial" w:cs="Arial"/>
          <w:color w:val="000000" w:themeColor="text1"/>
        </w:rPr>
        <w:t>(AFL)</w:t>
      </w:r>
      <w:r w:rsidRPr="00D552D9">
        <w:rPr>
          <w:rFonts w:ascii="Arial" w:hAnsi="Arial" w:cs="Arial"/>
          <w:color w:val="000000" w:themeColor="text1"/>
        </w:rPr>
        <w:t xml:space="preserve"> techniques it would allow open and honest communication between both students and their peers and also between the teacher and their students.</w:t>
      </w:r>
    </w:p>
    <w:p w14:paraId="66A18B08" w14:textId="1331CF44"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By using a range of different </w:t>
      </w:r>
      <w:r>
        <w:rPr>
          <w:rFonts w:ascii="Arial" w:hAnsi="Arial" w:cs="Arial"/>
          <w:color w:val="000000" w:themeColor="text1"/>
        </w:rPr>
        <w:t>(AFL)</w:t>
      </w:r>
      <w:r w:rsidRPr="00D552D9">
        <w:rPr>
          <w:rFonts w:ascii="Arial" w:hAnsi="Arial" w:cs="Arial"/>
          <w:color w:val="000000" w:themeColor="text1"/>
        </w:rPr>
        <w:t xml:space="preserve">’s such white boards it would allow the teacher to asses students handwriting and spelling. Students would be able to show how their handwriting is progressing without having to write down a large amount of work. As this will be an introductory lesson it would give students a good chance to use their writing skills. Another </w:t>
      </w:r>
      <w:r w:rsidRPr="00D552D9">
        <w:rPr>
          <w:rFonts w:ascii="Arial" w:hAnsi="Arial" w:cs="Arial"/>
          <w:color w:val="000000" w:themeColor="text1"/>
        </w:rPr>
        <w:lastRenderedPageBreak/>
        <w:t xml:space="preserve">method used would be group discussions. As some students may not understand what they are doing it would give these students a chance to think while others are speaking. There are no write and wrong answers in the first part of the lesson, (simply a chance to learn about another culture in society) there are ways of the students getting their ideas across. </w:t>
      </w:r>
    </w:p>
    <w:p w14:paraId="12BD4D59" w14:textId="2FDB82B3" w:rsidR="00F41C83" w:rsidRPr="00F41C83" w:rsidRDefault="00F41C83" w:rsidP="00F41C83">
      <w:pPr>
        <w:spacing w:line="360" w:lineRule="auto"/>
        <w:rPr>
          <w:rFonts w:ascii="Arial" w:hAnsi="Arial" w:cs="Arial"/>
          <w:color w:val="000000" w:themeColor="text1"/>
        </w:rPr>
      </w:pPr>
      <w:r w:rsidRPr="00D552D9">
        <w:rPr>
          <w:rFonts w:ascii="Arial" w:hAnsi="Arial" w:cs="Arial"/>
          <w:color w:val="000000" w:themeColor="text1"/>
        </w:rPr>
        <w:t>The second half of the lesson would be students working in teams to re-create the flag. They would be using a large piece of paper and they would have the opportunity to use their imagination to draw images representing what each of the colours mean to them. The teacher at this point would be around to support conversation, and group work, but would not be there to tell the students what to draw. This lesson is designed to create open conversations and to open the mind of each student to differences within the community. It would also help children to work together and use their imagination.</w:t>
      </w:r>
    </w:p>
    <w:p w14:paraId="3AE7C297" w14:textId="4D140B2E"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The second lesson would be based around what rights are. </w:t>
      </w:r>
      <w:r>
        <w:rPr>
          <w:rFonts w:ascii="Arial" w:hAnsi="Arial" w:cs="Arial"/>
          <w:color w:val="000000" w:themeColor="text1"/>
        </w:rPr>
        <w:t xml:space="preserve">See appendix 2. </w:t>
      </w:r>
      <w:r w:rsidRPr="00D552D9">
        <w:rPr>
          <w:rFonts w:ascii="Arial" w:hAnsi="Arial" w:cs="Arial"/>
          <w:color w:val="000000" w:themeColor="text1"/>
        </w:rPr>
        <w:t xml:space="preserve">The lesson would start with a discussion about students’ rights. The teacher would ask if the students know that they have rights. The teacher would ask if they know what is meant by </w:t>
      </w:r>
      <w:r>
        <w:rPr>
          <w:rFonts w:ascii="Arial" w:hAnsi="Arial" w:cs="Arial"/>
          <w:color w:val="000000" w:themeColor="text1"/>
        </w:rPr>
        <w:t>a ‘</w:t>
      </w:r>
      <w:r w:rsidRPr="00D552D9">
        <w:rPr>
          <w:rFonts w:ascii="Arial" w:hAnsi="Arial" w:cs="Arial"/>
          <w:color w:val="000000" w:themeColor="text1"/>
        </w:rPr>
        <w:t>right</w:t>
      </w:r>
      <w:r>
        <w:rPr>
          <w:rFonts w:ascii="Arial" w:hAnsi="Arial" w:cs="Arial"/>
          <w:color w:val="000000" w:themeColor="text1"/>
        </w:rPr>
        <w:t>’</w:t>
      </w:r>
      <w:r w:rsidRPr="00D552D9">
        <w:rPr>
          <w:rFonts w:ascii="Arial" w:hAnsi="Arial" w:cs="Arial"/>
          <w:color w:val="000000" w:themeColor="text1"/>
        </w:rPr>
        <w:t xml:space="preserve">. The teacher would expect students to understand that they have rights, and to be able to name a couple of rights. Students would have the opportunity to work in pairs to do independent online research into their rights. As Wales is so progressive with children’s rights this should a simple search to find them. The teacher would have given directions to write down their favourite right as they would need to explain to the class why they have chosen it. Students would they many different rights to choose from, by working in pairs they can discuss why they decided on a particular right. After the online research the teacher would at random pick 3 or 4 groups and ask them to explain the right they have chosen. Students learning about their rights as students and children “enables self-reflection which adds meaning to their own lives” </w:t>
      </w:r>
      <w:sdt>
        <w:sdtPr>
          <w:rPr>
            <w:rFonts w:ascii="Arial" w:hAnsi="Arial" w:cs="Arial"/>
            <w:color w:val="000000" w:themeColor="text1"/>
          </w:rPr>
          <w:id w:val="977572900"/>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Dra19 \p 20 \l 2057 </w:instrText>
          </w:r>
          <w:r w:rsidRPr="00D552D9">
            <w:rPr>
              <w:rFonts w:ascii="Arial" w:hAnsi="Arial" w:cs="Arial"/>
              <w:color w:val="000000" w:themeColor="text1"/>
            </w:rPr>
            <w:fldChar w:fldCharType="separate"/>
          </w:r>
          <w:r w:rsidRPr="00D552D9">
            <w:rPr>
              <w:rFonts w:ascii="Arial" w:hAnsi="Arial" w:cs="Arial"/>
              <w:noProof/>
              <w:color w:val="000000" w:themeColor="text1"/>
            </w:rPr>
            <w:t>(Draft statutory guidance area of learning and experiance: Humanities, 2019, p. 20)</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Learning about their rights gives them a place and develops their knowledge of the world. The teacher would then ask students to speak in groups about why rights having is so important. </w:t>
      </w:r>
    </w:p>
    <w:p w14:paraId="51A62CDE" w14:textId="361E4AD5"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This would lead onto a discussion about “</w:t>
      </w:r>
      <w:r>
        <w:rPr>
          <w:rFonts w:ascii="Arial" w:hAnsi="Arial" w:cs="Arial"/>
          <w:color w:val="000000" w:themeColor="text1"/>
        </w:rPr>
        <w:t>(LGBT)</w:t>
      </w:r>
      <w:r w:rsidRPr="00D552D9">
        <w:rPr>
          <w:rFonts w:ascii="Arial" w:hAnsi="Arial" w:cs="Arial"/>
          <w:color w:val="000000" w:themeColor="text1"/>
        </w:rPr>
        <w:t xml:space="preserve">” rights and where rights come from. The teacher would give a brief history about the </w:t>
      </w:r>
      <w:r>
        <w:rPr>
          <w:rFonts w:ascii="Arial" w:hAnsi="Arial" w:cs="Arial"/>
          <w:color w:val="000000" w:themeColor="text1"/>
        </w:rPr>
        <w:t>(LGBT)</w:t>
      </w:r>
      <w:r w:rsidRPr="00D552D9">
        <w:rPr>
          <w:rFonts w:ascii="Arial" w:hAnsi="Arial" w:cs="Arial"/>
          <w:color w:val="000000" w:themeColor="text1"/>
        </w:rPr>
        <w:t xml:space="preserve"> community that would include old laws that made being gay against the law, and also how in some countries it is still against the law. The main task would involve children creating a slideshow on a computer of both children’s rights and </w:t>
      </w:r>
      <w:r>
        <w:rPr>
          <w:rFonts w:ascii="Arial" w:hAnsi="Arial" w:cs="Arial"/>
          <w:color w:val="000000" w:themeColor="text1"/>
        </w:rPr>
        <w:t>(LGBT)</w:t>
      </w:r>
      <w:r w:rsidRPr="00D552D9">
        <w:rPr>
          <w:rFonts w:ascii="Arial" w:hAnsi="Arial" w:cs="Arial"/>
          <w:color w:val="000000" w:themeColor="text1"/>
        </w:rPr>
        <w:t xml:space="preserve"> rights. This will include information they have learned in the current lesson and also lesson one. The teacher would be going around the class supporting and observing. Children would be working in pairs while sharing one computer. Children would also be told that they would have the opportunity to show the class their slideshow at </w:t>
      </w:r>
      <w:r w:rsidRPr="00D552D9">
        <w:rPr>
          <w:rFonts w:ascii="Arial" w:hAnsi="Arial" w:cs="Arial"/>
          <w:color w:val="000000" w:themeColor="text1"/>
        </w:rPr>
        <w:lastRenderedPageBreak/>
        <w:t xml:space="preserve">the end. Students would be able to hold on to information that they have learned, this would link to the progression steps in the draft curriculum that state “I can collect and record information and data from given sources” </w:t>
      </w:r>
      <w:sdt>
        <w:sdtPr>
          <w:rPr>
            <w:rFonts w:ascii="Arial" w:hAnsi="Arial" w:cs="Arial"/>
            <w:color w:val="000000" w:themeColor="text1"/>
          </w:rPr>
          <w:id w:val="-109281975"/>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Dra19 \p 21 \l 2057 </w:instrText>
          </w:r>
          <w:r w:rsidRPr="00D552D9">
            <w:rPr>
              <w:rFonts w:ascii="Arial" w:hAnsi="Arial" w:cs="Arial"/>
              <w:color w:val="000000" w:themeColor="text1"/>
            </w:rPr>
            <w:fldChar w:fldCharType="separate"/>
          </w:r>
          <w:r w:rsidRPr="00D552D9">
            <w:rPr>
              <w:rFonts w:ascii="Arial" w:hAnsi="Arial" w:cs="Arial"/>
              <w:noProof/>
              <w:color w:val="000000" w:themeColor="text1"/>
            </w:rPr>
            <w:t>(Draft statutory guidance area of learning and experiance: Humanities, 2019, p. 21)</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Teachers would be giving feedback on what the children are creating while also questioning their choices. </w:t>
      </w:r>
    </w:p>
    <w:p w14:paraId="7120C0E4" w14:textId="4F34C2B4" w:rsidR="00F41C83"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This lesson is also designed to make children think about what is important to them. Within the school there would be a student council that would be looking at students’ rights. Therefore, children would have prior knowledge about their own rights. Expanding the knowledge of rights this lesson would show how other communities have rights and rights will help in all walks of life after education. </w:t>
      </w:r>
    </w:p>
    <w:p w14:paraId="391E0547" w14:textId="4651ACB3" w:rsidR="00F41C83" w:rsidRPr="00D552D9" w:rsidRDefault="00F41C83" w:rsidP="00F41C83">
      <w:pPr>
        <w:spacing w:line="360" w:lineRule="auto"/>
        <w:rPr>
          <w:rFonts w:ascii="Arial" w:hAnsi="Arial" w:cs="Arial"/>
        </w:rPr>
      </w:pPr>
      <w:r w:rsidRPr="00D552D9">
        <w:rPr>
          <w:rFonts w:ascii="Arial" w:hAnsi="Arial" w:cs="Arial"/>
        </w:rPr>
        <w:t>The final lesson would be a literacy lesson.</w:t>
      </w:r>
      <w:r>
        <w:rPr>
          <w:rFonts w:ascii="Arial" w:hAnsi="Arial" w:cs="Arial"/>
        </w:rPr>
        <w:t xml:space="preserve"> See appendix 3.</w:t>
      </w:r>
      <w:r w:rsidRPr="00D552D9">
        <w:rPr>
          <w:rFonts w:ascii="Arial" w:hAnsi="Arial" w:cs="Arial"/>
        </w:rPr>
        <w:t xml:space="preserve"> This lesson would draw together the previous lessons and is based around the teacher asking students to write about what they have learned. </w:t>
      </w:r>
      <w:r w:rsidR="001C070E">
        <w:rPr>
          <w:rFonts w:ascii="Arial" w:hAnsi="Arial" w:cs="Arial"/>
        </w:rPr>
        <w:t xml:space="preserve">At the start of the lesson the teacher would ask the students questions about previous lessons to see how much the students can remember. </w:t>
      </w:r>
      <w:r w:rsidRPr="00D552D9">
        <w:rPr>
          <w:rFonts w:ascii="Arial" w:hAnsi="Arial" w:cs="Arial"/>
        </w:rPr>
        <w:t xml:space="preserve">This could be a story, letter or a short poem. Students would have previously learned how to write a story, letter or poem. This would be an individual task unlike the other task, but students would have an opportunity to discuss what they had learned to help their memory. Students would also have access to work that they had done in lessons beforehand. This would have individual feedback from the teacher allowing them to build on the knowledge they already have, and to improve their skills. </w:t>
      </w:r>
    </w:p>
    <w:p w14:paraId="2D1107EE" w14:textId="5AAEBE16" w:rsidR="00F41C83" w:rsidRPr="00D552D9" w:rsidRDefault="00F41C83" w:rsidP="00F41C83">
      <w:pPr>
        <w:spacing w:line="360" w:lineRule="auto"/>
        <w:rPr>
          <w:rFonts w:ascii="Arial" w:hAnsi="Arial" w:cs="Arial"/>
        </w:rPr>
      </w:pPr>
      <w:r w:rsidRPr="00D552D9">
        <w:rPr>
          <w:rFonts w:ascii="Arial" w:hAnsi="Arial" w:cs="Arial"/>
        </w:rPr>
        <w:t xml:space="preserve">For this task’s students would need to concentrate on their writing skills. Making sure that their spelling and handwriting is correct. The teacher would make their way around the students and would be reading sections of the work. By doing this they are able to provide direct feedback on the work. Work that was previously done such as a story would also be available to the students. Students would then be able to go back to this, going back would allow them to have feedback and targets that was set out beforehand. Students that struggle with writing would be given a pre-written story to copy. This would give them the ability to practice their writing without the stress of coming up with their own ideas. </w:t>
      </w:r>
    </w:p>
    <w:p w14:paraId="5A084F1B" w14:textId="7226EF14" w:rsidR="00F41C83" w:rsidRPr="00F41C83" w:rsidRDefault="00F41C83" w:rsidP="00F41C83">
      <w:pPr>
        <w:spacing w:line="360" w:lineRule="auto"/>
        <w:rPr>
          <w:rFonts w:ascii="Arial" w:hAnsi="Arial" w:cs="Arial"/>
          <w:color w:val="000000" w:themeColor="text1"/>
        </w:rPr>
      </w:pPr>
      <w:r>
        <w:rPr>
          <w:rFonts w:ascii="Arial" w:hAnsi="Arial" w:cs="Arial"/>
          <w:color w:val="000000" w:themeColor="text1"/>
        </w:rPr>
        <w:t xml:space="preserve">As already stated, students would have access to the work they had previously completed. This gives students targets and goals to work towards. At all times the teacher would be close by to help and support with anything and to give on the spot feedback. As this task will be using prior knowledge from past lessons it’s a good opportunity for students to test their memory. Although this task is an individual task student would be able to speak to each other to pass ideas and support to each other. </w:t>
      </w:r>
    </w:p>
    <w:p w14:paraId="35D818AD" w14:textId="3189A476" w:rsidR="00F41C83" w:rsidRPr="00D552D9" w:rsidRDefault="00F41C83" w:rsidP="00F41C83">
      <w:pPr>
        <w:spacing w:line="360" w:lineRule="auto"/>
        <w:rPr>
          <w:rFonts w:ascii="Arial" w:hAnsi="Arial" w:cs="Arial"/>
        </w:rPr>
      </w:pPr>
      <w:r w:rsidRPr="00D552D9">
        <w:rPr>
          <w:rFonts w:ascii="Arial" w:hAnsi="Arial" w:cs="Arial"/>
        </w:rPr>
        <w:lastRenderedPageBreak/>
        <w:t xml:space="preserve">Each lesson has been planned in accordance to a similar structure that would allow students to open their vision into something new to them. Lessons have also been planned so that students can draw on experiences that immediately affect them, such as children’s rights and pride in their lives. These lessons use </w:t>
      </w:r>
      <w:r>
        <w:rPr>
          <w:rFonts w:ascii="Arial" w:hAnsi="Arial" w:cs="Arial"/>
        </w:rPr>
        <w:t>(AFL)</w:t>
      </w:r>
      <w:r w:rsidRPr="00D552D9">
        <w:rPr>
          <w:rFonts w:ascii="Arial" w:hAnsi="Arial" w:cs="Arial"/>
        </w:rPr>
        <w:t xml:space="preserve"> techniques that create open and honest communication and allow the students to express their feelings. Lessons would also create an opportunity for individual feedback from the teacher. Lessons could face backlash as they have a common theme of teachings about the </w:t>
      </w:r>
      <w:r>
        <w:rPr>
          <w:rFonts w:ascii="Arial" w:hAnsi="Arial" w:cs="Arial"/>
        </w:rPr>
        <w:t>(LGBT)</w:t>
      </w:r>
      <w:r w:rsidRPr="00D552D9">
        <w:rPr>
          <w:rFonts w:ascii="Arial" w:hAnsi="Arial" w:cs="Arial"/>
        </w:rPr>
        <w:t xml:space="preserve"> community. This limitation could be down do families with deeply religious backgrounds, or even from the student’s previous experiences such as negative words. These limitations are to partly be expected and could be turned into teaching opportunities. By the teacher learning about the negative opinions of students and their families it will create a perfect opportunity to teach the understand and respect that these lessons are aiming to do. Assessment for learning techniques are vital to the lessons as they are what will create the feedback allowing the teacher to know what will help each student </w:t>
      </w:r>
      <w:r>
        <w:rPr>
          <w:rFonts w:ascii="Arial" w:hAnsi="Arial" w:cs="Arial"/>
        </w:rPr>
        <w:t>progress</w:t>
      </w:r>
      <w:r w:rsidRPr="00D552D9">
        <w:rPr>
          <w:rFonts w:ascii="Arial" w:hAnsi="Arial" w:cs="Arial"/>
        </w:rPr>
        <w:t xml:space="preserve">. </w:t>
      </w:r>
      <w:r>
        <w:rPr>
          <w:rFonts w:ascii="Arial" w:hAnsi="Arial" w:cs="Arial"/>
        </w:rPr>
        <w:t xml:space="preserve">These tasks have not been planned to give a mark or grade. They have been structured in a way that they will encourage thinking. Although they will not be a formal mark work would be assessed to help the teacher find ways to support each student in further lessons. </w:t>
      </w:r>
    </w:p>
    <w:p w14:paraId="6EF05B0B" w14:textId="08771B36" w:rsidR="00F41C83" w:rsidRDefault="00F41C83" w:rsidP="00F41C83">
      <w:pPr>
        <w:spacing w:line="360" w:lineRule="auto"/>
        <w:rPr>
          <w:rFonts w:ascii="Arial" w:hAnsi="Arial" w:cs="Arial"/>
        </w:rPr>
      </w:pPr>
      <w:r>
        <w:rPr>
          <w:rFonts w:ascii="Arial" w:hAnsi="Arial" w:cs="Arial"/>
        </w:rPr>
        <w:t>(AFL)</w:t>
      </w:r>
      <w:r w:rsidRPr="00D552D9">
        <w:rPr>
          <w:rFonts w:ascii="Arial" w:hAnsi="Arial" w:cs="Arial"/>
        </w:rPr>
        <w:t xml:space="preserve"> is an effective tool for to teachers to use. If used correctly it can create better results than spending large amounts of money on more teachers, reducing class sizes or even additional recourses. </w:t>
      </w:r>
      <w:r>
        <w:rPr>
          <w:rFonts w:ascii="Arial" w:hAnsi="Arial" w:cs="Arial"/>
        </w:rPr>
        <w:t>(AFL)</w:t>
      </w:r>
      <w:r w:rsidRPr="00D552D9">
        <w:rPr>
          <w:rFonts w:ascii="Arial" w:hAnsi="Arial" w:cs="Arial"/>
        </w:rPr>
        <w:t xml:space="preserve"> is a varied and diverse tool that can be used incredibly easily. Each of the lessons have been planned to have </w:t>
      </w:r>
      <w:r>
        <w:rPr>
          <w:rFonts w:ascii="Arial" w:hAnsi="Arial" w:cs="Arial"/>
        </w:rPr>
        <w:t>(AFL)</w:t>
      </w:r>
      <w:r w:rsidRPr="00D552D9">
        <w:rPr>
          <w:rFonts w:ascii="Arial" w:hAnsi="Arial" w:cs="Arial"/>
        </w:rPr>
        <w:t xml:space="preserve"> techniques in them that will enhance the learning experience for each student. </w:t>
      </w:r>
      <w:r>
        <w:rPr>
          <w:rFonts w:ascii="Arial" w:hAnsi="Arial" w:cs="Arial"/>
        </w:rPr>
        <w:t xml:space="preserve">The first two lessons have been planned to maximise the use of questioning, peer assessments and feedback. While the last lesson uses more of a self-assessment technique while also including forms of questioning. </w:t>
      </w:r>
    </w:p>
    <w:p w14:paraId="0B9E5D8F" w14:textId="5C5BA003" w:rsidR="00F41C83" w:rsidRPr="00F41C83" w:rsidRDefault="00F41C83" w:rsidP="00F41C83">
      <w:pPr>
        <w:spacing w:line="360" w:lineRule="auto"/>
        <w:rPr>
          <w:rFonts w:ascii="Arial" w:hAnsi="Arial" w:cs="Arial"/>
        </w:rPr>
      </w:pPr>
      <w:r>
        <w:rPr>
          <w:rFonts w:ascii="Arial" w:hAnsi="Arial" w:cs="Arial"/>
        </w:rPr>
        <w:t xml:space="preserve">Questioning will help the teacher to figure out what level the students understands, and with further questioning it will enable the teacher to possibly push them to the next progression step. With students being able to speak to each other they are able to peer asses and help their own understanding. And with feedback both on previous work and also on the spot it will help enable the student to push and self-assess themselves. By providing on the spot feedback students will understand what good looks like and be able produce work to the best of their ability. </w:t>
      </w:r>
    </w:p>
    <w:p w14:paraId="74384B77" w14:textId="4216722D" w:rsidR="00F41C83" w:rsidRPr="00F41C83"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Although there has been a drop-in case of bulling is schools there is still negative connotations with certain words. Estyn completed a report looking at bullying in schools and found that “Pupils reported that terms of abuse tend to become fashionable to use and change over time. In a few schools, pupils reported ‘gay’ as a term often used in the past, </w:t>
      </w:r>
      <w:r w:rsidRPr="00D552D9">
        <w:rPr>
          <w:rFonts w:ascii="Arial" w:hAnsi="Arial" w:cs="Arial"/>
          <w:color w:val="000000" w:themeColor="text1"/>
        </w:rPr>
        <w:lastRenderedPageBreak/>
        <w:t xml:space="preserve">but not used as often now. However, pupils in one school referred to an area of the playground as the ‘gay corner’”. </w:t>
      </w:r>
      <w:sdt>
        <w:sdtPr>
          <w:rPr>
            <w:rFonts w:ascii="Arial" w:hAnsi="Arial" w:cs="Arial"/>
            <w:color w:val="000000" w:themeColor="text1"/>
          </w:rPr>
          <w:id w:val="-365913787"/>
          <w:citation/>
        </w:sdtPr>
        <w:sdtEnd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Est14 \p 9 \l 2057 </w:instrText>
          </w:r>
          <w:r w:rsidRPr="00D552D9">
            <w:rPr>
              <w:rFonts w:ascii="Arial" w:hAnsi="Arial" w:cs="Arial"/>
              <w:color w:val="000000" w:themeColor="text1"/>
            </w:rPr>
            <w:fldChar w:fldCharType="separate"/>
          </w:r>
          <w:r w:rsidRPr="00D552D9">
            <w:rPr>
              <w:rFonts w:ascii="Arial" w:hAnsi="Arial" w:cs="Arial"/>
              <w:noProof/>
              <w:color w:val="000000" w:themeColor="text1"/>
            </w:rPr>
            <w:t>(Estyn, 2014, p. 9)</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These terms could be hurtful to the long-term mental health of some students. </w:t>
      </w:r>
    </w:p>
    <w:p w14:paraId="2EB40D51" w14:textId="77777777" w:rsidR="00F41C83" w:rsidRDefault="00F41C83" w:rsidP="00F41C83">
      <w:pPr>
        <w:spacing w:line="360" w:lineRule="auto"/>
        <w:rPr>
          <w:rFonts w:ascii="Arial" w:hAnsi="Arial" w:cs="Arial"/>
        </w:rPr>
      </w:pPr>
      <w:r w:rsidRPr="00D552D9">
        <w:rPr>
          <w:rFonts w:ascii="Arial" w:hAnsi="Arial" w:cs="Arial"/>
        </w:rPr>
        <w:t xml:space="preserve">These lesson would help students to “develop self-awareness as they create their own informed viewpoints” </w:t>
      </w:r>
      <w:sdt>
        <w:sdtPr>
          <w:rPr>
            <w:rFonts w:ascii="Arial" w:hAnsi="Arial" w:cs="Arial"/>
          </w:rPr>
          <w:id w:val="-1615439748"/>
          <w:citation/>
        </w:sdtPr>
        <w:sdtEndPr/>
        <w:sdtContent>
          <w:r w:rsidRPr="00D552D9">
            <w:rPr>
              <w:rFonts w:ascii="Arial" w:hAnsi="Arial" w:cs="Arial"/>
            </w:rPr>
            <w:fldChar w:fldCharType="begin"/>
          </w:r>
          <w:r w:rsidRPr="00D552D9">
            <w:rPr>
              <w:rFonts w:ascii="Arial" w:hAnsi="Arial" w:cs="Arial"/>
            </w:rPr>
            <w:instrText xml:space="preserve">CITATION Dra19 \p 32 \l 2057 </w:instrText>
          </w:r>
          <w:r w:rsidRPr="00D552D9">
            <w:rPr>
              <w:rFonts w:ascii="Arial" w:hAnsi="Arial" w:cs="Arial"/>
            </w:rPr>
            <w:fldChar w:fldCharType="separate"/>
          </w:r>
          <w:r w:rsidRPr="00D552D9">
            <w:rPr>
              <w:rFonts w:ascii="Arial" w:hAnsi="Arial" w:cs="Arial"/>
              <w:noProof/>
            </w:rPr>
            <w:t>(Draft statutory guidance area of learning and experiance: Humanities, 2019, p. 32)</w:t>
          </w:r>
          <w:r w:rsidRPr="00D552D9">
            <w:rPr>
              <w:rFonts w:ascii="Arial" w:hAnsi="Arial" w:cs="Arial"/>
            </w:rPr>
            <w:fldChar w:fldCharType="end"/>
          </w:r>
        </w:sdtContent>
      </w:sdt>
      <w:r w:rsidRPr="00D552D9">
        <w:rPr>
          <w:rFonts w:ascii="Arial" w:hAnsi="Arial" w:cs="Arial"/>
        </w:rPr>
        <w:t xml:space="preserve">, rather than once from previous generations. Creating their own views are important to demolish the current culture that surrounds secondary school bullying. By doing this it will create a safe space for students, no matter what their religion, sex or sexuality. </w:t>
      </w:r>
    </w:p>
    <w:p w14:paraId="4C6FA448" w14:textId="77777777" w:rsidR="00F41C83" w:rsidRDefault="00F41C83" w:rsidP="00F41C83">
      <w:pPr>
        <w:spacing w:line="360" w:lineRule="auto"/>
        <w:rPr>
          <w:rFonts w:ascii="Arial" w:hAnsi="Arial" w:cs="Arial"/>
        </w:rPr>
      </w:pPr>
    </w:p>
    <w:sdt>
      <w:sdtPr>
        <w:rPr>
          <w:rFonts w:asciiTheme="minorHAnsi" w:eastAsiaTheme="minorHAnsi" w:hAnsiTheme="minorHAnsi" w:cstheme="minorBidi"/>
          <w:b w:val="0"/>
          <w:bCs w:val="0"/>
          <w:color w:val="auto"/>
          <w:sz w:val="22"/>
          <w:szCs w:val="22"/>
          <w:lang w:val="en-GB" w:bidi="ar-SA"/>
        </w:rPr>
        <w:id w:val="1131516803"/>
        <w:docPartObj>
          <w:docPartGallery w:val="Bibliographies"/>
          <w:docPartUnique/>
        </w:docPartObj>
      </w:sdtPr>
      <w:sdtEndPr/>
      <w:sdtContent>
        <w:p w14:paraId="71FE3F69" w14:textId="77777777" w:rsidR="00F41C83" w:rsidRDefault="00F41C83" w:rsidP="00F41C83">
          <w:pPr>
            <w:pStyle w:val="Heading1"/>
          </w:pPr>
          <w:r>
            <w:t>Reference list</w:t>
          </w:r>
        </w:p>
        <w:p w14:paraId="41D39681" w14:textId="77777777" w:rsidR="00F41C83" w:rsidRDefault="00F41C83" w:rsidP="00F41C83">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Black, P., Harrison, C., Lee, C., Marshall, B., &amp; Wiliam, D. (2003). </w:t>
          </w:r>
          <w:r>
            <w:rPr>
              <w:i/>
              <w:iCs/>
              <w:noProof/>
              <w:lang w:val="en-US"/>
            </w:rPr>
            <w:t>Assessment for learning putting into practice.</w:t>
          </w:r>
          <w:r>
            <w:rPr>
              <w:noProof/>
              <w:lang w:val="en-US"/>
            </w:rPr>
            <w:t xml:space="preserve"> Maidenhead: Open University Press.</w:t>
          </w:r>
        </w:p>
        <w:p w14:paraId="6D41BA56" w14:textId="77777777" w:rsidR="00F41C83" w:rsidRDefault="00F41C83" w:rsidP="00F41C83">
          <w:pPr>
            <w:pStyle w:val="Bibliography"/>
            <w:ind w:left="720" w:hanging="720"/>
            <w:rPr>
              <w:noProof/>
              <w:lang w:val="en-US"/>
            </w:rPr>
          </w:pPr>
          <w:r>
            <w:rPr>
              <w:noProof/>
              <w:lang w:val="en-US"/>
            </w:rPr>
            <w:t xml:space="preserve">Donaldson, G. (2015). </w:t>
          </w:r>
          <w:r>
            <w:rPr>
              <w:i/>
              <w:iCs/>
              <w:noProof/>
              <w:lang w:val="en-US"/>
            </w:rPr>
            <w:t>Successful Futures.</w:t>
          </w:r>
          <w:r>
            <w:rPr>
              <w:noProof/>
              <w:lang w:val="en-US"/>
            </w:rPr>
            <w:t xml:space="preserve"> Cardiff: OGL.</w:t>
          </w:r>
        </w:p>
        <w:p w14:paraId="0D966F87" w14:textId="77777777" w:rsidR="00F41C83" w:rsidRDefault="00F41C83" w:rsidP="00F41C83">
          <w:pPr>
            <w:pStyle w:val="Bibliography"/>
            <w:ind w:left="720" w:hanging="720"/>
            <w:rPr>
              <w:noProof/>
              <w:lang w:val="en-US"/>
            </w:rPr>
          </w:pPr>
          <w:r>
            <w:rPr>
              <w:noProof/>
              <w:lang w:val="en-US"/>
            </w:rPr>
            <w:t xml:space="preserve">(2019). </w:t>
          </w:r>
          <w:r>
            <w:rPr>
              <w:i/>
              <w:iCs/>
              <w:noProof/>
              <w:lang w:val="en-US"/>
            </w:rPr>
            <w:t>Draft statutory guidance A guide to Curriculum for Wales 2022.</w:t>
          </w:r>
          <w:r>
            <w:rPr>
              <w:noProof/>
              <w:lang w:val="en-US"/>
            </w:rPr>
            <w:t xml:space="preserve"> Cardiff: Welsh Government.</w:t>
          </w:r>
        </w:p>
        <w:p w14:paraId="5F41524D" w14:textId="77777777" w:rsidR="00F41C83" w:rsidRDefault="00F41C83" w:rsidP="00F41C83">
          <w:pPr>
            <w:pStyle w:val="Bibliography"/>
            <w:ind w:left="720" w:hanging="720"/>
            <w:rPr>
              <w:noProof/>
              <w:lang w:val="en-US"/>
            </w:rPr>
          </w:pPr>
          <w:r>
            <w:rPr>
              <w:noProof/>
              <w:lang w:val="en-US"/>
            </w:rPr>
            <w:t xml:space="preserve">(2019). </w:t>
          </w:r>
          <w:r>
            <w:rPr>
              <w:i/>
              <w:iCs/>
              <w:noProof/>
              <w:lang w:val="en-US"/>
            </w:rPr>
            <w:t>Draft statutory guidance area of learning and experiance: Humanities.</w:t>
          </w:r>
          <w:r>
            <w:rPr>
              <w:noProof/>
              <w:lang w:val="en-US"/>
            </w:rPr>
            <w:t xml:space="preserve"> Cardiff: Welsh Government.</w:t>
          </w:r>
        </w:p>
        <w:p w14:paraId="67FF4004" w14:textId="77777777" w:rsidR="00F41C83" w:rsidRDefault="00F41C83" w:rsidP="00F41C83">
          <w:pPr>
            <w:pStyle w:val="Bibliography"/>
            <w:ind w:left="720" w:hanging="720"/>
            <w:rPr>
              <w:noProof/>
              <w:lang w:val="en-US"/>
            </w:rPr>
          </w:pPr>
          <w:r>
            <w:rPr>
              <w:noProof/>
              <w:lang w:val="en-US"/>
            </w:rPr>
            <w:t xml:space="preserve">Estyn. (2014). </w:t>
          </w:r>
          <w:r>
            <w:rPr>
              <w:i/>
              <w:iCs/>
              <w:noProof/>
              <w:lang w:val="en-US"/>
            </w:rPr>
            <w:t>Action on bullying.</w:t>
          </w:r>
          <w:r>
            <w:rPr>
              <w:noProof/>
              <w:lang w:val="en-US"/>
            </w:rPr>
            <w:t xml:space="preserve"> Cardiff: Estyn.</w:t>
          </w:r>
        </w:p>
        <w:p w14:paraId="4647D6CF" w14:textId="77777777" w:rsidR="00F41C83" w:rsidRDefault="00F41C83" w:rsidP="00F41C83">
          <w:pPr>
            <w:pStyle w:val="Bibliography"/>
            <w:ind w:left="720" w:hanging="720"/>
            <w:rPr>
              <w:noProof/>
              <w:lang w:val="en-US"/>
            </w:rPr>
          </w:pPr>
          <w:r>
            <w:rPr>
              <w:noProof/>
              <w:lang w:val="en-US"/>
            </w:rPr>
            <w:t xml:space="preserve">(2019). </w:t>
          </w:r>
          <w:r>
            <w:rPr>
              <w:i/>
              <w:iCs/>
              <w:noProof/>
              <w:lang w:val="en-US"/>
            </w:rPr>
            <w:t>Health and Well-being .</w:t>
          </w:r>
          <w:r>
            <w:rPr>
              <w:noProof/>
              <w:lang w:val="en-US"/>
            </w:rPr>
            <w:t xml:space="preserve"> Cardiff: Welsh Government.</w:t>
          </w:r>
        </w:p>
        <w:p w14:paraId="4D08989E" w14:textId="77777777" w:rsidR="00F41C83" w:rsidRDefault="00F41C83" w:rsidP="00F41C83">
          <w:pPr>
            <w:pStyle w:val="Bibliography"/>
            <w:ind w:left="720" w:hanging="720"/>
            <w:rPr>
              <w:noProof/>
              <w:lang w:val="en-US"/>
            </w:rPr>
          </w:pPr>
          <w:r>
            <w:rPr>
              <w:noProof/>
              <w:lang w:val="en-US"/>
            </w:rPr>
            <w:t xml:space="preserve">Stonewall. (2017). </w:t>
          </w:r>
          <w:r>
            <w:rPr>
              <w:i/>
              <w:iCs/>
              <w:noProof/>
              <w:lang w:val="en-US"/>
            </w:rPr>
            <w:t>SCHOOL REPORT CYMRU.</w:t>
          </w:r>
          <w:r>
            <w:rPr>
              <w:noProof/>
              <w:lang w:val="en-US"/>
            </w:rPr>
            <w:t xml:space="preserve"> Cardiff: Stonewall Cymru.</w:t>
          </w:r>
        </w:p>
        <w:p w14:paraId="5DD3C1EF" w14:textId="77777777" w:rsidR="00F41C83" w:rsidRDefault="00F41C83" w:rsidP="00F41C83">
          <w:pPr>
            <w:pStyle w:val="Bibliography"/>
            <w:ind w:left="720" w:hanging="720"/>
            <w:rPr>
              <w:noProof/>
              <w:lang w:val="en-US"/>
            </w:rPr>
          </w:pPr>
          <w:r>
            <w:rPr>
              <w:noProof/>
              <w:lang w:val="en-US"/>
            </w:rPr>
            <w:t xml:space="preserve">Sutton, R. (1995). </w:t>
          </w:r>
          <w:r>
            <w:rPr>
              <w:i/>
              <w:iCs/>
              <w:noProof/>
              <w:lang w:val="en-US"/>
            </w:rPr>
            <w:t>Assessment for Learning.</w:t>
          </w:r>
          <w:r>
            <w:rPr>
              <w:noProof/>
              <w:lang w:val="en-US"/>
            </w:rPr>
            <w:t xml:space="preserve"> Lutterworth: Ruth Sutton.</w:t>
          </w:r>
        </w:p>
        <w:p w14:paraId="1FC3D42E" w14:textId="77777777" w:rsidR="00F41C83" w:rsidRDefault="00F41C83" w:rsidP="00F41C83">
          <w:pPr>
            <w:pStyle w:val="Bibliography"/>
            <w:ind w:left="720" w:hanging="720"/>
            <w:rPr>
              <w:noProof/>
              <w:lang w:val="en-US"/>
            </w:rPr>
          </w:pPr>
          <w:r>
            <w:rPr>
              <w:noProof/>
              <w:lang w:val="en-US"/>
            </w:rPr>
            <w:t xml:space="preserve">Vygotsky, L. (1978). </w:t>
          </w:r>
          <w:r>
            <w:rPr>
              <w:i/>
              <w:iCs/>
              <w:noProof/>
              <w:lang w:val="en-US"/>
            </w:rPr>
            <w:t>Mind in society .</w:t>
          </w:r>
          <w:r>
            <w:rPr>
              <w:noProof/>
              <w:lang w:val="en-US"/>
            </w:rPr>
            <w:t xml:space="preserve"> Harvard Univesity Press: Cambridge.</w:t>
          </w:r>
        </w:p>
        <w:p w14:paraId="36AFA0D5" w14:textId="77777777" w:rsidR="00F41C83" w:rsidRDefault="00F41C83" w:rsidP="00F41C83">
          <w:r>
            <w:rPr>
              <w:b/>
              <w:bCs/>
            </w:rPr>
            <w:fldChar w:fldCharType="end"/>
          </w:r>
        </w:p>
      </w:sdtContent>
    </w:sdt>
    <w:p w14:paraId="0AB9E718" w14:textId="77777777" w:rsidR="00F41C83" w:rsidRDefault="00F41C83" w:rsidP="00F41C83">
      <w:pPr>
        <w:spacing w:line="360" w:lineRule="auto"/>
        <w:rPr>
          <w:rFonts w:ascii="Arial" w:hAnsi="Arial" w:cs="Arial"/>
        </w:rPr>
      </w:pPr>
    </w:p>
    <w:p w14:paraId="18E343C9" w14:textId="77777777" w:rsidR="00F41C83" w:rsidRDefault="00F41C83" w:rsidP="00F41C83">
      <w:pPr>
        <w:spacing w:line="360" w:lineRule="auto"/>
        <w:rPr>
          <w:rFonts w:ascii="Arial" w:hAnsi="Arial" w:cs="Arial"/>
        </w:rPr>
      </w:pPr>
    </w:p>
    <w:p w14:paraId="61AC351C" w14:textId="77777777" w:rsidR="00F41C83" w:rsidRDefault="00F41C83" w:rsidP="00F41C83">
      <w:pPr>
        <w:spacing w:line="360" w:lineRule="auto"/>
        <w:rPr>
          <w:rFonts w:ascii="Arial" w:hAnsi="Arial" w:cs="Arial"/>
        </w:rPr>
      </w:pPr>
    </w:p>
    <w:p w14:paraId="267E4AC4" w14:textId="77777777" w:rsidR="00F41C83" w:rsidRDefault="00F41C83" w:rsidP="00F41C83">
      <w:pPr>
        <w:spacing w:line="360" w:lineRule="auto"/>
        <w:rPr>
          <w:rFonts w:ascii="Arial" w:hAnsi="Arial" w:cs="Arial"/>
        </w:rPr>
      </w:pPr>
    </w:p>
    <w:p w14:paraId="560701A4" w14:textId="77777777" w:rsidR="00F41C83" w:rsidRDefault="00F41C83" w:rsidP="00F41C83">
      <w:pPr>
        <w:spacing w:line="360" w:lineRule="auto"/>
        <w:rPr>
          <w:rFonts w:ascii="Arial" w:hAnsi="Arial" w:cs="Arial"/>
        </w:rPr>
      </w:pPr>
    </w:p>
    <w:p w14:paraId="65D6D282" w14:textId="77777777" w:rsidR="00F41C83" w:rsidRDefault="00F41C83" w:rsidP="00F41C83">
      <w:pPr>
        <w:spacing w:line="360" w:lineRule="auto"/>
        <w:rPr>
          <w:rFonts w:ascii="Arial" w:hAnsi="Arial" w:cs="Arial"/>
        </w:rPr>
      </w:pPr>
    </w:p>
    <w:p w14:paraId="7D56AE93" w14:textId="77777777" w:rsidR="00F41C83" w:rsidRDefault="00F41C83" w:rsidP="00F41C83">
      <w:pPr>
        <w:spacing w:line="360" w:lineRule="auto"/>
        <w:rPr>
          <w:rFonts w:ascii="Arial" w:hAnsi="Arial" w:cs="Arial"/>
        </w:rPr>
      </w:pPr>
    </w:p>
    <w:p w14:paraId="01742615" w14:textId="77777777" w:rsidR="00F41C83" w:rsidRDefault="00F41C83" w:rsidP="00F41C83">
      <w:pPr>
        <w:spacing w:line="360" w:lineRule="auto"/>
        <w:rPr>
          <w:rFonts w:ascii="Arial" w:hAnsi="Arial" w:cs="Arial"/>
        </w:rPr>
      </w:pPr>
    </w:p>
    <w:p w14:paraId="5FE59DA9" w14:textId="77777777" w:rsidR="00F41C83" w:rsidRDefault="00F41C83" w:rsidP="00F41C83">
      <w:pPr>
        <w:spacing w:line="360" w:lineRule="auto"/>
        <w:rPr>
          <w:rFonts w:ascii="Arial" w:hAnsi="Arial" w:cs="Arial"/>
        </w:rPr>
      </w:pPr>
    </w:p>
    <w:p w14:paraId="06DE58C8" w14:textId="77777777" w:rsidR="00F41C83" w:rsidRDefault="00F41C83" w:rsidP="00F41C83">
      <w:pPr>
        <w:spacing w:line="360" w:lineRule="auto"/>
        <w:rPr>
          <w:rFonts w:ascii="Arial" w:hAnsi="Arial" w:cs="Arial"/>
        </w:rPr>
      </w:pPr>
    </w:p>
    <w:p w14:paraId="1B009D51" w14:textId="77777777" w:rsidR="00F41C83" w:rsidRDefault="00F41C83" w:rsidP="00F41C83">
      <w:pPr>
        <w:spacing w:line="360" w:lineRule="auto"/>
        <w:rPr>
          <w:rFonts w:ascii="Arial" w:hAnsi="Arial" w:cs="Arial"/>
        </w:rPr>
      </w:pPr>
    </w:p>
    <w:p w14:paraId="019FE9CC" w14:textId="77777777" w:rsidR="00F41C83" w:rsidRDefault="00F41C83" w:rsidP="00F41C83">
      <w:pPr>
        <w:spacing w:line="360" w:lineRule="auto"/>
        <w:rPr>
          <w:rFonts w:ascii="Arial" w:hAnsi="Arial" w:cs="Arial"/>
        </w:rPr>
      </w:pPr>
    </w:p>
    <w:p w14:paraId="6ED8E184" w14:textId="77777777" w:rsidR="00F41C83" w:rsidRDefault="00F41C83" w:rsidP="00F41C83">
      <w:pPr>
        <w:spacing w:line="360" w:lineRule="auto"/>
        <w:rPr>
          <w:rFonts w:ascii="Arial" w:hAnsi="Arial" w:cs="Arial"/>
        </w:rPr>
      </w:pPr>
    </w:p>
    <w:p w14:paraId="11507DD1" w14:textId="77777777" w:rsidR="00F41C83" w:rsidRDefault="00F41C83" w:rsidP="00F41C83">
      <w:pPr>
        <w:spacing w:line="360" w:lineRule="auto"/>
        <w:rPr>
          <w:rFonts w:ascii="Arial" w:hAnsi="Arial" w:cs="Arial"/>
        </w:rPr>
      </w:pPr>
    </w:p>
    <w:p w14:paraId="57F7797D" w14:textId="77777777" w:rsidR="00F41C83" w:rsidRDefault="00F41C83" w:rsidP="00F41C83">
      <w:pPr>
        <w:spacing w:line="360" w:lineRule="auto"/>
        <w:rPr>
          <w:rFonts w:ascii="Arial" w:hAnsi="Arial" w:cs="Arial"/>
        </w:rPr>
      </w:pPr>
    </w:p>
    <w:p w14:paraId="4BFCA3F3" w14:textId="77777777" w:rsidR="00F41C83" w:rsidRDefault="00F41C83" w:rsidP="00F41C83">
      <w:pPr>
        <w:spacing w:line="360" w:lineRule="auto"/>
        <w:rPr>
          <w:rFonts w:ascii="Arial" w:hAnsi="Arial" w:cs="Arial"/>
        </w:rPr>
      </w:pPr>
    </w:p>
    <w:p w14:paraId="362A7E90" w14:textId="77777777" w:rsidR="00F41C83" w:rsidRDefault="00F41C83" w:rsidP="00F41C83">
      <w:pPr>
        <w:spacing w:line="360" w:lineRule="auto"/>
        <w:rPr>
          <w:rFonts w:ascii="Arial" w:hAnsi="Arial" w:cs="Arial"/>
        </w:rPr>
      </w:pPr>
    </w:p>
    <w:p w14:paraId="174639A0" w14:textId="77777777" w:rsidR="00F41C83" w:rsidRDefault="00F41C83" w:rsidP="00F41C83">
      <w:pPr>
        <w:spacing w:line="360" w:lineRule="auto"/>
        <w:rPr>
          <w:rFonts w:ascii="Arial" w:hAnsi="Arial" w:cs="Arial"/>
        </w:rPr>
      </w:pPr>
    </w:p>
    <w:p w14:paraId="7C1D6465" w14:textId="77777777" w:rsidR="00F41C83" w:rsidRDefault="00F41C83" w:rsidP="00F41C83">
      <w:pPr>
        <w:spacing w:line="360" w:lineRule="auto"/>
        <w:rPr>
          <w:rFonts w:ascii="Arial" w:hAnsi="Arial" w:cs="Arial"/>
        </w:rPr>
      </w:pPr>
    </w:p>
    <w:p w14:paraId="0EA17C84" w14:textId="77777777" w:rsidR="00F41C83" w:rsidRDefault="00F41C83" w:rsidP="00F41C83">
      <w:pPr>
        <w:spacing w:line="360" w:lineRule="auto"/>
        <w:rPr>
          <w:rFonts w:ascii="Arial" w:hAnsi="Arial" w:cs="Arial"/>
        </w:rPr>
      </w:pPr>
    </w:p>
    <w:p w14:paraId="64329750" w14:textId="77777777" w:rsidR="00F41C83" w:rsidRDefault="00F41C83" w:rsidP="00F41C83">
      <w:pPr>
        <w:spacing w:line="360" w:lineRule="auto"/>
        <w:rPr>
          <w:rFonts w:ascii="Arial" w:hAnsi="Arial" w:cs="Arial"/>
        </w:rPr>
      </w:pPr>
    </w:p>
    <w:p w14:paraId="03E3BD38" w14:textId="77777777" w:rsidR="00F41C83" w:rsidRDefault="00F41C83" w:rsidP="00F41C83">
      <w:pPr>
        <w:spacing w:line="360" w:lineRule="auto"/>
        <w:rPr>
          <w:rFonts w:ascii="Arial" w:hAnsi="Arial" w:cs="Arial"/>
        </w:rPr>
      </w:pPr>
    </w:p>
    <w:p w14:paraId="52DEC910" w14:textId="77777777" w:rsidR="00F41C83" w:rsidRDefault="00F41C83" w:rsidP="00F41C83">
      <w:pPr>
        <w:spacing w:line="360" w:lineRule="auto"/>
        <w:rPr>
          <w:rFonts w:ascii="Arial" w:hAnsi="Arial" w:cs="Arial"/>
        </w:rPr>
      </w:pPr>
    </w:p>
    <w:p w14:paraId="47D43BBC" w14:textId="77777777" w:rsidR="00F41C83" w:rsidRDefault="00F41C83" w:rsidP="00F41C83">
      <w:pPr>
        <w:spacing w:line="360" w:lineRule="auto"/>
        <w:rPr>
          <w:rFonts w:ascii="Arial" w:hAnsi="Arial" w:cs="Arial"/>
        </w:rPr>
      </w:pPr>
    </w:p>
    <w:p w14:paraId="34047BBB" w14:textId="77777777" w:rsidR="00F41C83" w:rsidRDefault="00F41C83" w:rsidP="00F41C83">
      <w:pPr>
        <w:spacing w:line="360" w:lineRule="auto"/>
        <w:rPr>
          <w:rFonts w:ascii="Arial" w:hAnsi="Arial" w:cs="Arial"/>
        </w:rPr>
      </w:pPr>
    </w:p>
    <w:p w14:paraId="2B0B8602" w14:textId="77777777" w:rsidR="00F41C83" w:rsidRDefault="00F41C83" w:rsidP="00F41C83">
      <w:pPr>
        <w:spacing w:line="360" w:lineRule="auto"/>
        <w:rPr>
          <w:rFonts w:ascii="Arial" w:hAnsi="Arial" w:cs="Arial"/>
        </w:rPr>
      </w:pPr>
    </w:p>
    <w:p w14:paraId="7420C2BB" w14:textId="77777777" w:rsidR="00F41C83" w:rsidRDefault="00F41C83" w:rsidP="00F41C83">
      <w:pPr>
        <w:pStyle w:val="Heading1"/>
      </w:pPr>
      <w:r>
        <w:t>(Appendix 1)</w:t>
      </w:r>
    </w:p>
    <w:p w14:paraId="27DB6F21" w14:textId="77777777" w:rsidR="00F41C83" w:rsidRPr="004B73CD" w:rsidRDefault="00F41C83" w:rsidP="00F41C83">
      <w:pPr>
        <w:pStyle w:val="Heading1"/>
        <w:rPr>
          <w:b w:val="0"/>
        </w:rPr>
      </w:pPr>
      <w:r w:rsidRPr="004B73CD">
        <w:t>Lesson Plan Phase 1</w:t>
      </w:r>
    </w:p>
    <w:p w14:paraId="28430DBF" w14:textId="77777777" w:rsidR="00F41C83" w:rsidRDefault="00F41C83" w:rsidP="00F41C83">
      <w:pPr>
        <w:sectPr w:rsidR="00F41C83" w:rsidSect="0090756B">
          <w:pgSz w:w="11900" w:h="16840"/>
          <w:pgMar w:top="1440" w:right="1440" w:bottom="1440" w:left="1440" w:header="720" w:footer="720" w:gutter="0"/>
          <w:cols w:space="720"/>
          <w:docGrid w:linePitch="360"/>
        </w:sectPr>
      </w:pPr>
    </w:p>
    <w:p w14:paraId="2F731A2D" w14:textId="77777777" w:rsidR="00F41C83" w:rsidRPr="00D46A8E" w:rsidRDefault="00F41C83" w:rsidP="00F41C83">
      <w:pPr>
        <w:rPr>
          <w:b/>
          <w:sz w:val="28"/>
          <w:szCs w:val="28"/>
          <w:lang w:val="cy-GB"/>
        </w:rPr>
      </w:pPr>
      <w:r w:rsidRPr="00D46A8E">
        <w:rPr>
          <w:b/>
          <w:sz w:val="28"/>
          <w:szCs w:val="28"/>
          <w:lang w:val="cy-GB"/>
        </w:rPr>
        <w:t>Lesson Plan – Step 1</w:t>
      </w:r>
    </w:p>
    <w:p w14:paraId="6DBFF641" w14:textId="77777777" w:rsidR="00F41C83" w:rsidRPr="00D46A8E" w:rsidRDefault="00F41C83" w:rsidP="00F41C83">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F41C83" w:rsidRPr="0090756B" w14:paraId="50458838" w14:textId="77777777" w:rsidTr="000C0B43">
        <w:tc>
          <w:tcPr>
            <w:tcW w:w="2252" w:type="dxa"/>
            <w:shd w:val="clear" w:color="auto" w:fill="auto"/>
          </w:tcPr>
          <w:p w14:paraId="78570782" w14:textId="77777777" w:rsidR="00F41C83" w:rsidRPr="0090756B" w:rsidRDefault="00F41C83" w:rsidP="000C0B43">
            <w:pPr>
              <w:rPr>
                <w:rFonts w:ascii="Arial" w:hAnsi="Arial" w:cs="Arial"/>
                <w:lang w:val="cy-GB"/>
              </w:rPr>
            </w:pPr>
            <w:r w:rsidRPr="0090756B">
              <w:rPr>
                <w:rFonts w:ascii="Arial" w:hAnsi="Arial" w:cs="Arial"/>
                <w:lang w:val="cy-GB"/>
              </w:rPr>
              <w:t>Student-teacher</w:t>
            </w:r>
          </w:p>
        </w:tc>
        <w:tc>
          <w:tcPr>
            <w:tcW w:w="3555" w:type="dxa"/>
          </w:tcPr>
          <w:p w14:paraId="3DC7F5A5" w14:textId="77777777" w:rsidR="00F41C83" w:rsidRPr="0090756B" w:rsidRDefault="00F41C83" w:rsidP="000C0B43">
            <w:pPr>
              <w:rPr>
                <w:rFonts w:ascii="Arial" w:hAnsi="Arial" w:cs="Arial"/>
                <w:lang w:val="cy-GB"/>
              </w:rPr>
            </w:pPr>
            <w:r w:rsidRPr="0090756B">
              <w:rPr>
                <w:rFonts w:ascii="Arial" w:hAnsi="Arial" w:cs="Arial"/>
                <w:lang w:val="cy-GB"/>
              </w:rPr>
              <w:t>Shaun Leyshon</w:t>
            </w:r>
          </w:p>
        </w:tc>
        <w:tc>
          <w:tcPr>
            <w:tcW w:w="950" w:type="dxa"/>
            <w:shd w:val="clear" w:color="auto" w:fill="auto"/>
          </w:tcPr>
          <w:p w14:paraId="3B2798AD" w14:textId="77777777" w:rsidR="00F41C83" w:rsidRPr="0090756B" w:rsidRDefault="00F41C83" w:rsidP="000C0B43">
            <w:pPr>
              <w:rPr>
                <w:rFonts w:ascii="Arial" w:hAnsi="Arial" w:cs="Arial"/>
                <w:lang w:val="cy-GB"/>
              </w:rPr>
            </w:pPr>
            <w:r w:rsidRPr="0090756B">
              <w:rPr>
                <w:rFonts w:ascii="Arial" w:hAnsi="Arial" w:cs="Arial"/>
                <w:lang w:val="cy-GB"/>
              </w:rPr>
              <w:t>Class:</w:t>
            </w:r>
          </w:p>
        </w:tc>
        <w:tc>
          <w:tcPr>
            <w:tcW w:w="2253" w:type="dxa"/>
          </w:tcPr>
          <w:p w14:paraId="7919079A" w14:textId="77777777" w:rsidR="00F41C83" w:rsidRPr="0090756B" w:rsidRDefault="00F41C83" w:rsidP="000C0B43">
            <w:pPr>
              <w:rPr>
                <w:rFonts w:ascii="Arial" w:hAnsi="Arial" w:cs="Arial"/>
                <w:lang w:val="cy-GB"/>
              </w:rPr>
            </w:pPr>
            <w:r w:rsidRPr="0090756B">
              <w:rPr>
                <w:rFonts w:ascii="Arial" w:hAnsi="Arial" w:cs="Arial"/>
                <w:lang w:val="cy-GB"/>
              </w:rPr>
              <w:t>Year 2</w:t>
            </w:r>
          </w:p>
        </w:tc>
      </w:tr>
      <w:tr w:rsidR="00F41C83" w:rsidRPr="0090756B" w14:paraId="1CEBF10E" w14:textId="77777777" w:rsidTr="000C0B43">
        <w:tc>
          <w:tcPr>
            <w:tcW w:w="2252" w:type="dxa"/>
            <w:shd w:val="clear" w:color="auto" w:fill="auto"/>
          </w:tcPr>
          <w:p w14:paraId="1687AE21" w14:textId="77777777" w:rsidR="00F41C83" w:rsidRPr="0090756B" w:rsidRDefault="00F41C83" w:rsidP="000C0B43">
            <w:pPr>
              <w:rPr>
                <w:rFonts w:ascii="Arial" w:hAnsi="Arial" w:cs="Arial"/>
                <w:lang w:val="cy-GB"/>
              </w:rPr>
            </w:pPr>
            <w:r w:rsidRPr="0090756B">
              <w:rPr>
                <w:rFonts w:ascii="Arial" w:hAnsi="Arial" w:cs="Arial"/>
                <w:lang w:val="cy-GB"/>
              </w:rPr>
              <w:t>AoLE or Subject</w:t>
            </w:r>
          </w:p>
        </w:tc>
        <w:tc>
          <w:tcPr>
            <w:tcW w:w="3555" w:type="dxa"/>
          </w:tcPr>
          <w:p w14:paraId="6E2FDD09" w14:textId="77777777" w:rsidR="00F41C83" w:rsidRPr="0090756B" w:rsidRDefault="00F41C83" w:rsidP="000C0B43">
            <w:pPr>
              <w:rPr>
                <w:rFonts w:ascii="Arial" w:hAnsi="Arial" w:cs="Arial"/>
                <w:lang w:val="cy-GB"/>
              </w:rPr>
            </w:pPr>
            <w:r w:rsidRPr="0090756B">
              <w:rPr>
                <w:rFonts w:ascii="Arial" w:hAnsi="Arial" w:cs="Arial"/>
                <w:lang w:val="cy-GB"/>
              </w:rPr>
              <w:t xml:space="preserve">Humanities </w:t>
            </w:r>
          </w:p>
        </w:tc>
        <w:tc>
          <w:tcPr>
            <w:tcW w:w="950" w:type="dxa"/>
            <w:shd w:val="clear" w:color="auto" w:fill="auto"/>
          </w:tcPr>
          <w:p w14:paraId="3D3F9330" w14:textId="77777777" w:rsidR="00F41C83" w:rsidRPr="0090756B" w:rsidRDefault="00F41C83" w:rsidP="000C0B43">
            <w:pPr>
              <w:rPr>
                <w:rFonts w:ascii="Arial" w:hAnsi="Arial" w:cs="Arial"/>
                <w:lang w:val="cy-GB"/>
              </w:rPr>
            </w:pPr>
            <w:r w:rsidRPr="0090756B">
              <w:rPr>
                <w:rFonts w:ascii="Arial" w:hAnsi="Arial" w:cs="Arial"/>
                <w:lang w:val="cy-GB"/>
              </w:rPr>
              <w:t>Date:</w:t>
            </w:r>
          </w:p>
        </w:tc>
        <w:tc>
          <w:tcPr>
            <w:tcW w:w="2253" w:type="dxa"/>
          </w:tcPr>
          <w:p w14:paraId="4AFE6816" w14:textId="77777777" w:rsidR="00F41C83" w:rsidRPr="0090756B" w:rsidRDefault="00F41C83" w:rsidP="000C0B43">
            <w:pPr>
              <w:rPr>
                <w:rFonts w:ascii="Arial" w:hAnsi="Arial" w:cs="Arial"/>
                <w:lang w:val="cy-GB"/>
              </w:rPr>
            </w:pPr>
          </w:p>
        </w:tc>
      </w:tr>
      <w:tr w:rsidR="00F41C83" w:rsidRPr="0090756B" w14:paraId="48F7C17B" w14:textId="77777777" w:rsidTr="000C0B43">
        <w:tc>
          <w:tcPr>
            <w:tcW w:w="2252" w:type="dxa"/>
            <w:shd w:val="clear" w:color="auto" w:fill="auto"/>
          </w:tcPr>
          <w:p w14:paraId="228B707E" w14:textId="77777777" w:rsidR="00F41C83" w:rsidRPr="0090756B" w:rsidRDefault="00F41C83" w:rsidP="000C0B43">
            <w:pPr>
              <w:rPr>
                <w:rFonts w:ascii="Arial" w:hAnsi="Arial" w:cs="Arial"/>
                <w:color w:val="000000" w:themeColor="text1"/>
                <w:lang w:val="cy-GB"/>
              </w:rPr>
            </w:pPr>
            <w:r w:rsidRPr="0090756B">
              <w:rPr>
                <w:rFonts w:ascii="Arial" w:hAnsi="Arial" w:cs="Arial"/>
                <w:color w:val="000000" w:themeColor="text1"/>
                <w:lang w:val="cy-GB"/>
              </w:rPr>
              <w:t>Lesson Focus:</w:t>
            </w:r>
          </w:p>
        </w:tc>
        <w:tc>
          <w:tcPr>
            <w:tcW w:w="6758" w:type="dxa"/>
            <w:gridSpan w:val="3"/>
          </w:tcPr>
          <w:p w14:paraId="5A675369" w14:textId="77777777" w:rsidR="00F41C83" w:rsidRPr="0090756B" w:rsidRDefault="00F41C83" w:rsidP="000C0B43">
            <w:pPr>
              <w:rPr>
                <w:rFonts w:ascii="Arial" w:hAnsi="Arial" w:cs="Arial"/>
                <w:color w:val="000000" w:themeColor="text1"/>
                <w:lang w:val="cy-GB"/>
              </w:rPr>
            </w:pPr>
            <w:r w:rsidRPr="0090756B">
              <w:rPr>
                <w:rFonts w:ascii="Arial" w:hAnsi="Arial" w:cs="Arial"/>
                <w:color w:val="000000" w:themeColor="text1"/>
                <w:lang w:val="cy-GB"/>
              </w:rPr>
              <w:t>Pride and What you are proud of? Lesson 1</w:t>
            </w:r>
          </w:p>
        </w:tc>
      </w:tr>
      <w:tr w:rsidR="00F41C83" w:rsidRPr="0090756B" w14:paraId="283F98B1" w14:textId="77777777" w:rsidTr="000C0B43">
        <w:tc>
          <w:tcPr>
            <w:tcW w:w="2252" w:type="dxa"/>
            <w:shd w:val="clear" w:color="auto" w:fill="auto"/>
          </w:tcPr>
          <w:p w14:paraId="63C65975" w14:textId="77777777" w:rsidR="00F41C83" w:rsidRPr="0090756B" w:rsidRDefault="00F41C83" w:rsidP="000C0B43">
            <w:pPr>
              <w:rPr>
                <w:rFonts w:ascii="Arial" w:hAnsi="Arial" w:cs="Arial"/>
                <w:color w:val="000000" w:themeColor="text1"/>
                <w:lang w:val="cy-GB"/>
              </w:rPr>
            </w:pPr>
            <w:r w:rsidRPr="0090756B">
              <w:rPr>
                <w:rFonts w:ascii="Arial" w:hAnsi="Arial" w:cs="Arial"/>
                <w:color w:val="000000" w:themeColor="text1"/>
                <w:lang w:val="cy-GB"/>
              </w:rPr>
              <w:t xml:space="preserve">Meaningful links to Curriculum </w:t>
            </w:r>
          </w:p>
        </w:tc>
        <w:tc>
          <w:tcPr>
            <w:tcW w:w="6758" w:type="dxa"/>
            <w:gridSpan w:val="3"/>
          </w:tcPr>
          <w:p w14:paraId="4B62CC2C" w14:textId="77777777" w:rsidR="00F41C83" w:rsidRPr="0090756B" w:rsidRDefault="00F41C83" w:rsidP="000C0B43">
            <w:pPr>
              <w:pStyle w:val="NormalWeb"/>
              <w:rPr>
                <w:rFonts w:ascii="Arial" w:hAnsi="Arial" w:cs="Arial"/>
                <w:color w:val="000000" w:themeColor="text1"/>
                <w:sz w:val="22"/>
                <w:szCs w:val="22"/>
              </w:rPr>
            </w:pPr>
            <w:r w:rsidRPr="0090756B">
              <w:rPr>
                <w:rFonts w:ascii="Arial" w:hAnsi="Arial" w:cs="Arial"/>
                <w:color w:val="000000" w:themeColor="text1"/>
                <w:sz w:val="22"/>
                <w:szCs w:val="22"/>
              </w:rPr>
              <w:t>Events and human experiences are complex, and are perceived, interpreted and represented in different ways.</w:t>
            </w:r>
          </w:p>
        </w:tc>
      </w:tr>
      <w:tr w:rsidR="00F41C83" w:rsidRPr="0090756B" w14:paraId="3B40F977" w14:textId="77777777" w:rsidTr="000C0B43">
        <w:tc>
          <w:tcPr>
            <w:tcW w:w="2252" w:type="dxa"/>
            <w:shd w:val="clear" w:color="auto" w:fill="auto"/>
          </w:tcPr>
          <w:p w14:paraId="2AD17693" w14:textId="77777777" w:rsidR="00F41C83" w:rsidRPr="0090756B" w:rsidRDefault="00F41C83" w:rsidP="000C0B43">
            <w:pPr>
              <w:rPr>
                <w:rFonts w:ascii="Arial" w:hAnsi="Arial" w:cs="Arial"/>
                <w:lang w:val="cy-GB"/>
              </w:rPr>
            </w:pPr>
            <w:r w:rsidRPr="0090756B">
              <w:rPr>
                <w:rFonts w:ascii="Arial" w:hAnsi="Arial" w:cs="Arial"/>
                <w:lang w:val="cy-GB"/>
              </w:rPr>
              <w:t>Meaningful links to:</w:t>
            </w:r>
          </w:p>
          <w:p w14:paraId="40BEA8B0" w14:textId="77777777" w:rsidR="00F41C83" w:rsidRPr="0090756B" w:rsidRDefault="00F41C83" w:rsidP="000C0B43">
            <w:pPr>
              <w:rPr>
                <w:rFonts w:ascii="Arial" w:hAnsi="Arial" w:cs="Arial"/>
                <w:lang w:val="cy-GB"/>
              </w:rPr>
            </w:pPr>
            <w:r w:rsidRPr="0090756B">
              <w:rPr>
                <w:rFonts w:ascii="Arial" w:hAnsi="Arial" w:cs="Arial"/>
                <w:lang w:val="cy-GB"/>
              </w:rPr>
              <w:t>Cross Curricular Responsibilities</w:t>
            </w:r>
          </w:p>
        </w:tc>
        <w:tc>
          <w:tcPr>
            <w:tcW w:w="6758" w:type="dxa"/>
            <w:gridSpan w:val="3"/>
          </w:tcPr>
          <w:p w14:paraId="6D5A461F" w14:textId="77777777" w:rsidR="00F41C83" w:rsidRPr="0090756B" w:rsidRDefault="00F41C83" w:rsidP="000C0B43">
            <w:pPr>
              <w:pStyle w:val="NormalWeb"/>
              <w:rPr>
                <w:rFonts w:ascii="Arial" w:hAnsi="Arial" w:cs="Arial"/>
                <w:color w:val="000000" w:themeColor="text1"/>
                <w:sz w:val="22"/>
                <w:szCs w:val="22"/>
              </w:rPr>
            </w:pPr>
            <w:r w:rsidRPr="0090756B">
              <w:rPr>
                <w:rFonts w:ascii="Arial" w:hAnsi="Arial" w:cs="Arial"/>
                <w:sz w:val="22"/>
                <w:szCs w:val="22"/>
                <w:lang w:val="cy-GB"/>
              </w:rPr>
              <w:t xml:space="preserve">Expressive arts, </w:t>
            </w:r>
            <w:r w:rsidRPr="0090756B">
              <w:rPr>
                <w:rFonts w:ascii="Arial" w:hAnsi="Arial" w:cs="Arial"/>
                <w:color w:val="000000" w:themeColor="text1"/>
                <w:sz w:val="22"/>
                <w:szCs w:val="22"/>
              </w:rPr>
              <w:t xml:space="preserve">Communication, Literacy, </w:t>
            </w:r>
          </w:p>
        </w:tc>
      </w:tr>
      <w:tr w:rsidR="00F41C83" w:rsidRPr="0090756B" w14:paraId="05A626D0" w14:textId="77777777" w:rsidTr="000C0B43">
        <w:tc>
          <w:tcPr>
            <w:tcW w:w="9010" w:type="dxa"/>
            <w:gridSpan w:val="4"/>
            <w:shd w:val="clear" w:color="auto" w:fill="auto"/>
          </w:tcPr>
          <w:p w14:paraId="46AF1AC7" w14:textId="77777777" w:rsidR="00F41C83" w:rsidRPr="0090756B" w:rsidRDefault="00F41C83" w:rsidP="000C0B43">
            <w:pPr>
              <w:rPr>
                <w:rFonts w:ascii="Arial" w:hAnsi="Arial" w:cs="Arial"/>
                <w:lang w:val="cy-GB"/>
              </w:rPr>
            </w:pPr>
            <w:r w:rsidRPr="0090756B">
              <w:rPr>
                <w:rFonts w:ascii="Arial" w:hAnsi="Arial" w:cs="Arial"/>
                <w:lang w:val="cy-GB"/>
              </w:rPr>
              <w:t>Personal Targets (Linked to QTS and identifed in weekly review)</w:t>
            </w:r>
          </w:p>
          <w:p w14:paraId="46A3283F" w14:textId="77777777" w:rsidR="00F41C83" w:rsidRPr="0090756B" w:rsidRDefault="00F41C83" w:rsidP="000C0B43">
            <w:pPr>
              <w:rPr>
                <w:rFonts w:ascii="Arial" w:hAnsi="Arial" w:cs="Arial"/>
                <w:lang w:val="cy-GB"/>
              </w:rPr>
            </w:pPr>
          </w:p>
          <w:p w14:paraId="7C4BDE90" w14:textId="77777777" w:rsidR="00F41C83" w:rsidRPr="0090756B" w:rsidRDefault="00F41C83" w:rsidP="000C0B43">
            <w:pPr>
              <w:rPr>
                <w:rFonts w:ascii="Arial" w:hAnsi="Arial" w:cs="Arial"/>
                <w:lang w:val="cy-GB"/>
              </w:rPr>
            </w:pPr>
          </w:p>
        </w:tc>
      </w:tr>
    </w:tbl>
    <w:p w14:paraId="522BADA3" w14:textId="77777777" w:rsidR="00F41C83" w:rsidRPr="0090756B" w:rsidRDefault="00F41C83" w:rsidP="00F41C83">
      <w:pPr>
        <w:rPr>
          <w:rFonts w:ascii="Arial" w:hAnsi="Arial" w:cs="Arial"/>
          <w:lang w:val="cy-GB"/>
        </w:rPr>
      </w:pPr>
    </w:p>
    <w:p w14:paraId="70B12944" w14:textId="77777777" w:rsidR="00F41C83" w:rsidRPr="0090756B" w:rsidRDefault="00F41C83" w:rsidP="00F41C83">
      <w:pPr>
        <w:rPr>
          <w:rFonts w:ascii="Arial" w:hAnsi="Arial" w:cs="Arial"/>
          <w:lang w:val="cy-GB"/>
        </w:rPr>
      </w:pPr>
    </w:p>
    <w:tbl>
      <w:tblPr>
        <w:tblStyle w:val="TableGrid"/>
        <w:tblW w:w="0" w:type="auto"/>
        <w:tblLook w:val="04A0" w:firstRow="1" w:lastRow="0" w:firstColumn="1" w:lastColumn="0" w:noHBand="0" w:noVBand="1"/>
      </w:tblPr>
      <w:tblGrid>
        <w:gridCol w:w="9010"/>
      </w:tblGrid>
      <w:tr w:rsidR="00F41C83" w:rsidRPr="0090756B" w14:paraId="41D7EE7E" w14:textId="77777777" w:rsidTr="000C0B43">
        <w:tc>
          <w:tcPr>
            <w:tcW w:w="9010" w:type="dxa"/>
            <w:shd w:val="clear" w:color="auto" w:fill="D9E2F3" w:themeFill="accent1" w:themeFillTint="33"/>
          </w:tcPr>
          <w:p w14:paraId="57891AD9" w14:textId="77777777" w:rsidR="00F41C83" w:rsidRPr="0090756B" w:rsidRDefault="00F41C83" w:rsidP="000C0B43">
            <w:pPr>
              <w:rPr>
                <w:rFonts w:ascii="Arial" w:hAnsi="Arial" w:cs="Arial"/>
                <w:lang w:val="cy-GB"/>
              </w:rPr>
            </w:pPr>
            <w:r w:rsidRPr="0090756B">
              <w:rPr>
                <w:rFonts w:ascii="Arial" w:hAnsi="Arial" w:cs="Arial"/>
                <w:lang w:val="cy-GB"/>
              </w:rPr>
              <w:t>Learning Objectives (focus on Learning- use accessible vocabulary):</w:t>
            </w:r>
          </w:p>
        </w:tc>
      </w:tr>
      <w:tr w:rsidR="00F41C83" w:rsidRPr="0090756B" w14:paraId="4710E684" w14:textId="77777777" w:rsidTr="000C0B43">
        <w:tc>
          <w:tcPr>
            <w:tcW w:w="9010" w:type="dxa"/>
          </w:tcPr>
          <w:p w14:paraId="13E534B0" w14:textId="77777777" w:rsidR="00F41C83" w:rsidRPr="0090756B" w:rsidRDefault="00F41C83" w:rsidP="000C0B43">
            <w:pPr>
              <w:rPr>
                <w:rFonts w:ascii="Arial" w:hAnsi="Arial" w:cs="Arial"/>
                <w:lang w:val="cy-GB"/>
              </w:rPr>
            </w:pPr>
            <w:r w:rsidRPr="0090756B">
              <w:rPr>
                <w:rFonts w:ascii="Arial" w:hAnsi="Arial" w:cs="Arial"/>
                <w:lang w:val="cy-GB"/>
              </w:rPr>
              <w:t>The pupils will learn to:</w:t>
            </w:r>
          </w:p>
          <w:p w14:paraId="5B230067" w14:textId="77777777" w:rsidR="00F41C83" w:rsidRPr="0090756B" w:rsidRDefault="00F41C83" w:rsidP="000C0B43">
            <w:pPr>
              <w:pStyle w:val="NormalWeb"/>
              <w:numPr>
                <w:ilvl w:val="0"/>
                <w:numId w:val="2"/>
              </w:numPr>
              <w:rPr>
                <w:rFonts w:ascii="Arial" w:hAnsi="Arial" w:cs="Arial"/>
                <w:color w:val="000000" w:themeColor="text1"/>
                <w:sz w:val="22"/>
                <w:szCs w:val="22"/>
              </w:rPr>
            </w:pPr>
            <w:r w:rsidRPr="0090756B">
              <w:rPr>
                <w:rFonts w:ascii="Arial" w:hAnsi="Arial" w:cs="Arial"/>
                <w:color w:val="000000" w:themeColor="text1"/>
                <w:sz w:val="22"/>
                <w:szCs w:val="22"/>
              </w:rPr>
              <w:t>Describe feelings, actions and opinions, and explain how they are different from those of others.</w:t>
            </w:r>
          </w:p>
          <w:p w14:paraId="68D35FA9" w14:textId="77777777" w:rsidR="00F41C83" w:rsidRPr="0090756B" w:rsidRDefault="00F41C83" w:rsidP="000C0B43">
            <w:pPr>
              <w:pStyle w:val="NormalWeb"/>
              <w:numPr>
                <w:ilvl w:val="0"/>
                <w:numId w:val="2"/>
              </w:numPr>
              <w:rPr>
                <w:rFonts w:ascii="Arial" w:hAnsi="Arial" w:cs="Arial"/>
                <w:color w:val="000000" w:themeColor="text1"/>
                <w:sz w:val="22"/>
                <w:szCs w:val="22"/>
              </w:rPr>
            </w:pPr>
            <w:r w:rsidRPr="0090756B">
              <w:rPr>
                <w:rFonts w:ascii="Arial" w:hAnsi="Arial" w:cs="Arial"/>
                <w:color w:val="000000" w:themeColor="text1"/>
                <w:sz w:val="22"/>
                <w:szCs w:val="22"/>
              </w:rPr>
              <w:t xml:space="preserve">Form an opinion about something that is important, considering own ideas and those of others. </w:t>
            </w:r>
          </w:p>
          <w:p w14:paraId="1009B3FC" w14:textId="77777777" w:rsidR="00F41C83" w:rsidRPr="0090756B" w:rsidRDefault="00F41C83" w:rsidP="000C0B43">
            <w:pPr>
              <w:pStyle w:val="NormalWeb"/>
              <w:numPr>
                <w:ilvl w:val="0"/>
                <w:numId w:val="2"/>
              </w:numPr>
              <w:rPr>
                <w:rFonts w:ascii="Arial" w:hAnsi="Arial" w:cs="Arial"/>
                <w:color w:val="000000" w:themeColor="text1"/>
                <w:sz w:val="22"/>
                <w:szCs w:val="22"/>
              </w:rPr>
            </w:pPr>
            <w:r w:rsidRPr="0090756B">
              <w:rPr>
                <w:rFonts w:ascii="Arial" w:hAnsi="Arial" w:cs="Arial"/>
                <w:color w:val="000000" w:themeColor="text1"/>
                <w:sz w:val="22"/>
                <w:szCs w:val="22"/>
              </w:rPr>
              <w:t xml:space="preserve">Have had opportunities to discuss opinions and ideas with other people. </w:t>
            </w:r>
          </w:p>
          <w:p w14:paraId="5F4A7900" w14:textId="77777777" w:rsidR="00F41C83" w:rsidRPr="0090756B" w:rsidRDefault="00F41C83" w:rsidP="000C0B43">
            <w:pPr>
              <w:pStyle w:val="NormalWeb"/>
              <w:numPr>
                <w:ilvl w:val="0"/>
                <w:numId w:val="2"/>
              </w:numPr>
              <w:rPr>
                <w:rFonts w:ascii="Arial" w:hAnsi="Arial" w:cs="Arial"/>
                <w:color w:val="000000" w:themeColor="text1"/>
                <w:sz w:val="22"/>
                <w:szCs w:val="22"/>
              </w:rPr>
            </w:pPr>
            <w:r w:rsidRPr="0090756B">
              <w:rPr>
                <w:rFonts w:ascii="Arial" w:hAnsi="Arial" w:cs="Arial"/>
                <w:color w:val="000000" w:themeColor="text1"/>
                <w:sz w:val="22"/>
                <w:szCs w:val="22"/>
              </w:rPr>
              <w:t>Create a safe space to have an open conversation</w:t>
            </w:r>
          </w:p>
        </w:tc>
      </w:tr>
    </w:tbl>
    <w:p w14:paraId="6E6836E8" w14:textId="77777777" w:rsidR="00F41C83" w:rsidRPr="0090756B" w:rsidRDefault="00F41C83" w:rsidP="00F41C83">
      <w:pPr>
        <w:rPr>
          <w:rFonts w:ascii="Arial" w:hAnsi="Arial" w:cs="Arial"/>
          <w:lang w:val="cy-GB"/>
        </w:rPr>
      </w:pPr>
    </w:p>
    <w:p w14:paraId="2F0F6422" w14:textId="77777777" w:rsidR="00F41C83" w:rsidRPr="0090756B" w:rsidRDefault="00F41C83" w:rsidP="00F41C83">
      <w:pPr>
        <w:rPr>
          <w:rFonts w:ascii="Arial" w:hAnsi="Arial" w:cs="Arial"/>
          <w:lang w:val="cy-GB"/>
        </w:rPr>
      </w:pPr>
    </w:p>
    <w:tbl>
      <w:tblPr>
        <w:tblStyle w:val="TableGrid"/>
        <w:tblW w:w="0" w:type="auto"/>
        <w:tblLook w:val="04A0" w:firstRow="1" w:lastRow="0" w:firstColumn="1" w:lastColumn="0" w:noHBand="0" w:noVBand="1"/>
      </w:tblPr>
      <w:tblGrid>
        <w:gridCol w:w="4505"/>
        <w:gridCol w:w="4505"/>
      </w:tblGrid>
      <w:tr w:rsidR="00F41C83" w:rsidRPr="0090756B" w14:paraId="669FC943" w14:textId="77777777" w:rsidTr="000C0B43">
        <w:tc>
          <w:tcPr>
            <w:tcW w:w="4505" w:type="dxa"/>
            <w:shd w:val="clear" w:color="auto" w:fill="D9E2F3" w:themeFill="accent1" w:themeFillTint="33"/>
          </w:tcPr>
          <w:p w14:paraId="7C813DF2" w14:textId="77777777" w:rsidR="00F41C83" w:rsidRPr="0090756B" w:rsidRDefault="00F41C83" w:rsidP="000C0B43">
            <w:pPr>
              <w:rPr>
                <w:rFonts w:ascii="Arial" w:hAnsi="Arial" w:cs="Arial"/>
                <w:lang w:val="cy-GB"/>
              </w:rPr>
            </w:pPr>
            <w:r w:rsidRPr="0090756B">
              <w:rPr>
                <w:rFonts w:ascii="Arial" w:hAnsi="Arial" w:cs="Arial"/>
                <w:lang w:val="cy-GB"/>
              </w:rPr>
              <w:t>Success Criteria (clearly linked to each Learning Objective and related to the process and/or product of learning)</w:t>
            </w:r>
          </w:p>
        </w:tc>
        <w:tc>
          <w:tcPr>
            <w:tcW w:w="4505" w:type="dxa"/>
            <w:shd w:val="clear" w:color="auto" w:fill="D9E2F3" w:themeFill="accent1" w:themeFillTint="33"/>
          </w:tcPr>
          <w:p w14:paraId="053265B4" w14:textId="77777777" w:rsidR="00F41C83" w:rsidRPr="0090756B" w:rsidRDefault="00F41C83" w:rsidP="000C0B43">
            <w:pPr>
              <w:rPr>
                <w:rFonts w:ascii="Arial" w:hAnsi="Arial" w:cs="Arial"/>
                <w:lang w:val="cy-GB"/>
              </w:rPr>
            </w:pPr>
            <w:r w:rsidRPr="0090756B">
              <w:rPr>
                <w:rFonts w:ascii="Arial" w:hAnsi="Arial" w:cs="Arial"/>
                <w:lang w:val="cy-GB"/>
              </w:rPr>
              <w:t>Assessment of Pupils’ Learning</w:t>
            </w:r>
          </w:p>
          <w:p w14:paraId="7974565F" w14:textId="77777777" w:rsidR="00F41C83" w:rsidRPr="0090756B" w:rsidRDefault="00F41C83" w:rsidP="000C0B43">
            <w:pPr>
              <w:rPr>
                <w:rFonts w:ascii="Arial" w:hAnsi="Arial" w:cs="Arial"/>
                <w:lang w:val="cy-GB"/>
              </w:rPr>
            </w:pPr>
            <w:r w:rsidRPr="0090756B">
              <w:rPr>
                <w:rFonts w:ascii="Arial" w:hAnsi="Arial" w:cs="Arial"/>
                <w:lang w:val="cy-GB"/>
              </w:rPr>
              <w:t>Evidence</w:t>
            </w:r>
          </w:p>
          <w:p w14:paraId="7F226C40" w14:textId="77777777" w:rsidR="00F41C83" w:rsidRPr="0090756B" w:rsidRDefault="00F41C83" w:rsidP="000C0B43">
            <w:pPr>
              <w:rPr>
                <w:rFonts w:ascii="Arial" w:hAnsi="Arial" w:cs="Arial"/>
                <w:lang w:val="cy-GB"/>
              </w:rPr>
            </w:pPr>
            <w:r w:rsidRPr="0090756B">
              <w:rPr>
                <w:rFonts w:ascii="Arial" w:hAnsi="Arial" w:cs="Arial"/>
                <w:lang w:val="cy-GB"/>
              </w:rPr>
              <w:t>(What have the learners to say/write/do/produce – to demonstrate learning)</w:t>
            </w:r>
          </w:p>
        </w:tc>
      </w:tr>
      <w:tr w:rsidR="00F41C83" w:rsidRPr="0090756B" w14:paraId="000E34B0" w14:textId="77777777" w:rsidTr="000C0B43">
        <w:tc>
          <w:tcPr>
            <w:tcW w:w="4505" w:type="dxa"/>
          </w:tcPr>
          <w:p w14:paraId="1AF8EC7A" w14:textId="77777777" w:rsidR="00F41C83" w:rsidRPr="0090756B" w:rsidRDefault="00F41C83" w:rsidP="000C0B43">
            <w:pPr>
              <w:pStyle w:val="NormalWeb"/>
              <w:numPr>
                <w:ilvl w:val="0"/>
                <w:numId w:val="1"/>
              </w:numPr>
              <w:rPr>
                <w:rFonts w:ascii="Arial" w:hAnsi="Arial" w:cs="Arial"/>
                <w:color w:val="000000" w:themeColor="text1"/>
                <w:sz w:val="22"/>
                <w:szCs w:val="22"/>
              </w:rPr>
            </w:pPr>
            <w:r w:rsidRPr="0090756B">
              <w:rPr>
                <w:rFonts w:ascii="Arial" w:hAnsi="Arial" w:cs="Arial"/>
                <w:color w:val="000000" w:themeColor="text1"/>
                <w:sz w:val="22"/>
                <w:szCs w:val="22"/>
              </w:rPr>
              <w:t xml:space="preserve">Our natural world is diverse and dynamic, influenced by physical processes and human actions. </w:t>
            </w:r>
          </w:p>
          <w:p w14:paraId="5A94D5B1" w14:textId="77777777" w:rsidR="00F41C83" w:rsidRPr="0090756B" w:rsidRDefault="00F41C83" w:rsidP="000C0B43">
            <w:pPr>
              <w:pStyle w:val="ListParagraph"/>
              <w:numPr>
                <w:ilvl w:val="0"/>
                <w:numId w:val="1"/>
              </w:numPr>
              <w:rPr>
                <w:rFonts w:ascii="Arial" w:hAnsi="Arial" w:cs="Arial"/>
                <w:sz w:val="22"/>
                <w:szCs w:val="22"/>
                <w:lang w:val="cy-GB"/>
              </w:rPr>
            </w:pPr>
            <w:r w:rsidRPr="0090756B">
              <w:rPr>
                <w:rFonts w:ascii="Arial" w:hAnsi="Arial" w:cs="Arial"/>
                <w:color w:val="000000" w:themeColor="text1"/>
                <w:sz w:val="22"/>
                <w:szCs w:val="22"/>
              </w:rPr>
              <w:t>I can form an opinion about something that is important to me, considering my own ideas and those of others.</w:t>
            </w:r>
          </w:p>
        </w:tc>
        <w:tc>
          <w:tcPr>
            <w:tcW w:w="4505" w:type="dxa"/>
          </w:tcPr>
          <w:p w14:paraId="1AD6CB2F" w14:textId="77777777" w:rsidR="00F41C83" w:rsidRPr="0090756B" w:rsidRDefault="00F41C83" w:rsidP="000C0B43">
            <w:pPr>
              <w:rPr>
                <w:rFonts w:ascii="Arial" w:hAnsi="Arial" w:cs="Arial"/>
                <w:lang w:val="cy-GB"/>
              </w:rPr>
            </w:pPr>
            <w:r w:rsidRPr="0090756B">
              <w:rPr>
                <w:rFonts w:ascii="Arial" w:hAnsi="Arial" w:cs="Arial"/>
                <w:lang w:val="cy-GB"/>
              </w:rPr>
              <w:t xml:space="preserve">Using white boards to asses the handwritting and spelling skills. </w:t>
            </w:r>
          </w:p>
          <w:p w14:paraId="3D3D826C" w14:textId="77777777" w:rsidR="00F41C83" w:rsidRPr="0090756B" w:rsidRDefault="00F41C83" w:rsidP="000C0B43">
            <w:pPr>
              <w:rPr>
                <w:rFonts w:ascii="Arial" w:hAnsi="Arial" w:cs="Arial"/>
                <w:lang w:val="cy-GB"/>
              </w:rPr>
            </w:pPr>
            <w:r w:rsidRPr="0090756B">
              <w:rPr>
                <w:rFonts w:ascii="Arial" w:hAnsi="Arial" w:cs="Arial"/>
                <w:lang w:val="cy-GB"/>
              </w:rPr>
              <w:t xml:space="preserve">Creating a open and honest communication line. </w:t>
            </w:r>
          </w:p>
          <w:p w14:paraId="7BC1337C" w14:textId="77777777" w:rsidR="00F41C83" w:rsidRPr="0090756B" w:rsidRDefault="00F41C83" w:rsidP="000C0B43">
            <w:pPr>
              <w:rPr>
                <w:rFonts w:ascii="Arial" w:hAnsi="Arial" w:cs="Arial"/>
                <w:lang w:val="cy-GB"/>
              </w:rPr>
            </w:pPr>
            <w:r w:rsidRPr="0090756B">
              <w:rPr>
                <w:rFonts w:ascii="Arial" w:hAnsi="Arial" w:cs="Arial"/>
                <w:lang w:val="cy-GB"/>
              </w:rPr>
              <w:t xml:space="preserve">Working together as a group to replicate the flag. </w:t>
            </w:r>
          </w:p>
          <w:p w14:paraId="3DE11C79" w14:textId="77777777" w:rsidR="00F41C83" w:rsidRPr="0090756B" w:rsidRDefault="00F41C83" w:rsidP="000C0B43">
            <w:pPr>
              <w:rPr>
                <w:rFonts w:ascii="Arial" w:hAnsi="Arial" w:cs="Arial"/>
                <w:lang w:val="cy-GB"/>
              </w:rPr>
            </w:pPr>
          </w:p>
        </w:tc>
      </w:tr>
    </w:tbl>
    <w:p w14:paraId="3C07F88A" w14:textId="77777777" w:rsidR="00F41C83" w:rsidRPr="0090756B" w:rsidRDefault="00F41C83" w:rsidP="00F41C83">
      <w:pPr>
        <w:rPr>
          <w:rFonts w:ascii="Arial" w:hAnsi="Arial" w:cs="Arial"/>
          <w:lang w:val="cy-GB"/>
        </w:rPr>
        <w:sectPr w:rsidR="00F41C83" w:rsidRPr="0090756B" w:rsidSect="00D46A8E">
          <w:headerReference w:type="default" r:id="rId1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99"/>
        <w:gridCol w:w="3568"/>
        <w:gridCol w:w="2412"/>
        <w:gridCol w:w="1831"/>
      </w:tblGrid>
      <w:tr w:rsidR="00F41C83" w:rsidRPr="0090756B" w14:paraId="31A9AB5E" w14:textId="77777777" w:rsidTr="000C0B43">
        <w:trPr>
          <w:trHeight w:val="1071"/>
        </w:trPr>
        <w:tc>
          <w:tcPr>
            <w:tcW w:w="1249" w:type="dxa"/>
          </w:tcPr>
          <w:p w14:paraId="18D68D3E"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lastRenderedPageBreak/>
              <w:t>Time</w:t>
            </w:r>
          </w:p>
        </w:tc>
        <w:tc>
          <w:tcPr>
            <w:tcW w:w="4971" w:type="dxa"/>
          </w:tcPr>
          <w:p w14:paraId="79F55318"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Activities/Methodology/Key Concepts</w:t>
            </w:r>
          </w:p>
          <w:p w14:paraId="5381BC2C"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(Teacher’s Role – including key teaching points and key questions)</w:t>
            </w:r>
          </w:p>
        </w:tc>
        <w:tc>
          <w:tcPr>
            <w:tcW w:w="4971" w:type="dxa"/>
          </w:tcPr>
          <w:p w14:paraId="331CD8F3"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Pupil Tasks</w:t>
            </w:r>
          </w:p>
          <w:p w14:paraId="74BBAA81"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(Pupils’ role -including differentiation strategies, engagement in formative assessment and homework)</w:t>
            </w:r>
          </w:p>
          <w:p w14:paraId="5E891AF6" w14:textId="77777777" w:rsidR="00F41C83" w:rsidRPr="0090756B" w:rsidRDefault="00F41C83" w:rsidP="000C0B43">
            <w:pPr>
              <w:jc w:val="center"/>
              <w:rPr>
                <w:rFonts w:ascii="Arial" w:hAnsi="Arial" w:cs="Arial"/>
                <w:sz w:val="22"/>
                <w:szCs w:val="22"/>
                <w:lang w:val="cy-GB"/>
              </w:rPr>
            </w:pPr>
          </w:p>
        </w:tc>
        <w:tc>
          <w:tcPr>
            <w:tcW w:w="2903" w:type="dxa"/>
          </w:tcPr>
          <w:p w14:paraId="4CDC3232"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Resources</w:t>
            </w:r>
          </w:p>
          <w:p w14:paraId="367E9868"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(Including Health and Safety requirement)</w:t>
            </w:r>
          </w:p>
        </w:tc>
      </w:tr>
      <w:tr w:rsidR="00F41C83" w:rsidRPr="0090756B" w14:paraId="669B33D2" w14:textId="77777777" w:rsidTr="000C0B43">
        <w:trPr>
          <w:trHeight w:val="2391"/>
        </w:trPr>
        <w:tc>
          <w:tcPr>
            <w:tcW w:w="1249" w:type="dxa"/>
          </w:tcPr>
          <w:p w14:paraId="552009F7" w14:textId="77777777" w:rsidR="00F41C83" w:rsidRPr="0090756B" w:rsidRDefault="00F41C83" w:rsidP="000C0B43">
            <w:pPr>
              <w:jc w:val="center"/>
              <w:rPr>
                <w:rFonts w:ascii="Arial" w:hAnsi="Arial" w:cs="Arial"/>
                <w:b/>
                <w:sz w:val="22"/>
                <w:szCs w:val="22"/>
                <w:lang w:val="cy-GB"/>
              </w:rPr>
            </w:pPr>
          </w:p>
          <w:p w14:paraId="492B3A3F" w14:textId="77777777" w:rsidR="00F41C83" w:rsidRPr="0090756B" w:rsidRDefault="00F41C83" w:rsidP="000C0B43">
            <w:pPr>
              <w:jc w:val="center"/>
              <w:rPr>
                <w:rFonts w:ascii="Arial" w:hAnsi="Arial" w:cs="Arial"/>
                <w:b/>
                <w:sz w:val="22"/>
                <w:szCs w:val="22"/>
                <w:lang w:val="cy-GB"/>
              </w:rPr>
            </w:pPr>
          </w:p>
          <w:p w14:paraId="1A6663D9"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 xml:space="preserve">Opening phase </w:t>
            </w:r>
            <w:r w:rsidRPr="0090756B">
              <w:rPr>
                <w:rFonts w:ascii="Arial" w:hAnsi="Arial" w:cs="Arial"/>
                <w:sz w:val="22"/>
                <w:szCs w:val="22"/>
                <w:lang w:val="cy-GB"/>
              </w:rPr>
              <w:t xml:space="preserve"> (with links to  prior learning)</w:t>
            </w:r>
          </w:p>
        </w:tc>
        <w:tc>
          <w:tcPr>
            <w:tcW w:w="4971" w:type="dxa"/>
          </w:tcPr>
          <w:p w14:paraId="651130F4"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Teacher to introduce the subject of Pride.</w:t>
            </w:r>
          </w:p>
          <w:p w14:paraId="5F8FF886"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Asking students what they are proud of.</w:t>
            </w:r>
          </w:p>
          <w:p w14:paraId="313E1E7F"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Students to be handed white boards and marker pens.</w:t>
            </w:r>
          </w:p>
          <w:p w14:paraId="3724C49B"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Create discution around pride and what pride means to students.</w:t>
            </w:r>
          </w:p>
          <w:p w14:paraId="18973951"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Ask open questions such as</w:t>
            </w:r>
          </w:p>
          <w:p w14:paraId="7C7E8514" w14:textId="77777777" w:rsidR="00F41C83" w:rsidRPr="0090756B" w:rsidRDefault="00F41C83" w:rsidP="000C0B43">
            <w:pPr>
              <w:pStyle w:val="ListParagraph"/>
              <w:numPr>
                <w:ilvl w:val="0"/>
                <w:numId w:val="3"/>
              </w:numPr>
              <w:jc w:val="center"/>
              <w:rPr>
                <w:rFonts w:ascii="Arial" w:hAnsi="Arial" w:cs="Arial"/>
                <w:sz w:val="22"/>
                <w:szCs w:val="22"/>
                <w:lang w:val="cy-GB"/>
              </w:rPr>
            </w:pPr>
            <w:r w:rsidRPr="0090756B">
              <w:rPr>
                <w:rFonts w:ascii="Arial" w:hAnsi="Arial" w:cs="Arial"/>
                <w:sz w:val="22"/>
                <w:szCs w:val="22"/>
                <w:lang w:val="cy-GB"/>
              </w:rPr>
              <w:t>What is Pride?</w:t>
            </w:r>
          </w:p>
          <w:p w14:paraId="1CC45A5C" w14:textId="77777777" w:rsidR="00F41C83" w:rsidRPr="0090756B" w:rsidRDefault="00F41C83" w:rsidP="000C0B43">
            <w:pPr>
              <w:pStyle w:val="ListParagraph"/>
              <w:numPr>
                <w:ilvl w:val="0"/>
                <w:numId w:val="3"/>
              </w:numPr>
              <w:jc w:val="center"/>
              <w:rPr>
                <w:rFonts w:ascii="Arial" w:hAnsi="Arial" w:cs="Arial"/>
                <w:sz w:val="22"/>
                <w:szCs w:val="22"/>
                <w:lang w:val="cy-GB"/>
              </w:rPr>
            </w:pPr>
            <w:r w:rsidRPr="0090756B">
              <w:rPr>
                <w:rFonts w:ascii="Arial" w:hAnsi="Arial" w:cs="Arial"/>
                <w:sz w:val="22"/>
                <w:szCs w:val="22"/>
                <w:lang w:val="cy-GB"/>
              </w:rPr>
              <w:t>What makes you proud?</w:t>
            </w:r>
          </w:p>
          <w:p w14:paraId="33CB4C45" w14:textId="77777777" w:rsidR="00F41C83" w:rsidRPr="0090756B" w:rsidRDefault="00F41C83" w:rsidP="000C0B43">
            <w:pPr>
              <w:pStyle w:val="ListParagraph"/>
              <w:numPr>
                <w:ilvl w:val="0"/>
                <w:numId w:val="3"/>
              </w:numPr>
              <w:jc w:val="center"/>
              <w:rPr>
                <w:rFonts w:ascii="Arial" w:hAnsi="Arial" w:cs="Arial"/>
                <w:sz w:val="22"/>
                <w:szCs w:val="22"/>
                <w:lang w:val="cy-GB"/>
              </w:rPr>
            </w:pPr>
            <w:r w:rsidRPr="0090756B">
              <w:rPr>
                <w:rFonts w:ascii="Arial" w:hAnsi="Arial" w:cs="Arial"/>
                <w:sz w:val="22"/>
                <w:szCs w:val="22"/>
                <w:lang w:val="cy-GB"/>
              </w:rPr>
              <w:t>Does pride have to be an item or can it be a feeling?</w:t>
            </w:r>
          </w:p>
        </w:tc>
        <w:tc>
          <w:tcPr>
            <w:tcW w:w="4971" w:type="dxa"/>
          </w:tcPr>
          <w:p w14:paraId="1939CC89"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Students to listen</w:t>
            </w:r>
          </w:p>
          <w:p w14:paraId="59685299"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Student would be speaking to their peers to discuss opinions</w:t>
            </w:r>
          </w:p>
          <w:p w14:paraId="1235A594" w14:textId="77777777" w:rsidR="00F41C83" w:rsidRPr="0090756B" w:rsidRDefault="00F41C83" w:rsidP="000C0B43">
            <w:pPr>
              <w:jc w:val="center"/>
              <w:rPr>
                <w:rFonts w:ascii="Arial" w:hAnsi="Arial" w:cs="Arial"/>
                <w:sz w:val="22"/>
                <w:szCs w:val="22"/>
                <w:lang w:val="cy-GB"/>
              </w:rPr>
            </w:pPr>
          </w:p>
        </w:tc>
        <w:tc>
          <w:tcPr>
            <w:tcW w:w="2903" w:type="dxa"/>
          </w:tcPr>
          <w:p w14:paraId="2F1DEB1E"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White boards.</w:t>
            </w:r>
          </w:p>
          <w:p w14:paraId="29D1BB43"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A3 Paper</w:t>
            </w:r>
          </w:p>
          <w:p w14:paraId="6E09B940"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Couloured pens.</w:t>
            </w:r>
          </w:p>
          <w:p w14:paraId="0614CA22" w14:textId="77777777" w:rsidR="00F41C83" w:rsidRPr="0090756B" w:rsidRDefault="00F41C83" w:rsidP="000C0B43">
            <w:pPr>
              <w:jc w:val="center"/>
              <w:rPr>
                <w:rFonts w:ascii="Arial" w:hAnsi="Arial" w:cs="Arial"/>
                <w:sz w:val="22"/>
                <w:szCs w:val="22"/>
                <w:lang w:val="cy-GB"/>
              </w:rPr>
            </w:pPr>
          </w:p>
        </w:tc>
      </w:tr>
      <w:tr w:rsidR="00F41C83" w:rsidRPr="0090756B" w14:paraId="692AEDB2" w14:textId="77777777" w:rsidTr="000C0B43">
        <w:trPr>
          <w:trHeight w:val="2043"/>
        </w:trPr>
        <w:tc>
          <w:tcPr>
            <w:tcW w:w="1249" w:type="dxa"/>
          </w:tcPr>
          <w:p w14:paraId="6B1FE557" w14:textId="77777777" w:rsidR="00F41C83" w:rsidRPr="0090756B" w:rsidRDefault="00F41C83" w:rsidP="000C0B43">
            <w:pPr>
              <w:jc w:val="center"/>
              <w:rPr>
                <w:rFonts w:ascii="Arial" w:hAnsi="Arial" w:cs="Arial"/>
                <w:b/>
                <w:sz w:val="22"/>
                <w:szCs w:val="22"/>
                <w:lang w:val="cy-GB"/>
              </w:rPr>
            </w:pPr>
          </w:p>
          <w:p w14:paraId="41AE2395" w14:textId="77777777" w:rsidR="00F41C83" w:rsidRPr="0090756B" w:rsidRDefault="00F41C83" w:rsidP="000C0B43">
            <w:pPr>
              <w:jc w:val="center"/>
              <w:rPr>
                <w:rFonts w:ascii="Arial" w:hAnsi="Arial" w:cs="Arial"/>
                <w:b/>
                <w:sz w:val="22"/>
                <w:szCs w:val="22"/>
                <w:lang w:val="cy-GB"/>
              </w:rPr>
            </w:pPr>
          </w:p>
          <w:p w14:paraId="5097D109"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Teaching &amp; Core Learning</w:t>
            </w:r>
          </w:p>
        </w:tc>
        <w:tc>
          <w:tcPr>
            <w:tcW w:w="4971" w:type="dxa"/>
          </w:tcPr>
          <w:p w14:paraId="6B3B322A"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Teacher to introduce flag and to speak to students about the coulours. What do they mean.</w:t>
            </w:r>
          </w:p>
        </w:tc>
        <w:tc>
          <w:tcPr>
            <w:tcW w:w="4971" w:type="dxa"/>
          </w:tcPr>
          <w:p w14:paraId="7F231E94" w14:textId="77777777" w:rsidR="00F41C83" w:rsidRPr="0090756B" w:rsidRDefault="00F41C83" w:rsidP="00F41C83">
            <w:pPr>
              <w:jc w:val="center"/>
              <w:rPr>
                <w:rFonts w:ascii="Arial" w:hAnsi="Arial" w:cs="Arial"/>
                <w:sz w:val="22"/>
                <w:szCs w:val="22"/>
                <w:lang w:val="cy-GB"/>
              </w:rPr>
            </w:pPr>
            <w:r w:rsidRPr="0090756B">
              <w:rPr>
                <w:rFonts w:ascii="Arial" w:hAnsi="Arial" w:cs="Arial"/>
                <w:sz w:val="22"/>
                <w:szCs w:val="22"/>
                <w:lang w:val="cy-GB"/>
              </w:rPr>
              <w:t>Students to disscuss and listen to the teacher</w:t>
            </w:r>
          </w:p>
          <w:p w14:paraId="01591CE3"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Students split into groups and re-create the flag as they feel apropriate.</w:t>
            </w:r>
          </w:p>
          <w:p w14:paraId="52B5F386" w14:textId="77777777" w:rsidR="00F41C83" w:rsidRPr="0090756B" w:rsidRDefault="00F41C83" w:rsidP="000C0B43">
            <w:pPr>
              <w:jc w:val="center"/>
              <w:rPr>
                <w:rFonts w:ascii="Arial" w:hAnsi="Arial" w:cs="Arial"/>
                <w:sz w:val="22"/>
                <w:szCs w:val="22"/>
                <w:lang w:val="cy-GB"/>
              </w:rPr>
            </w:pPr>
          </w:p>
        </w:tc>
        <w:tc>
          <w:tcPr>
            <w:tcW w:w="2903" w:type="dxa"/>
          </w:tcPr>
          <w:p w14:paraId="294C4B53"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Flag printed on A3 paper but with no coulurs.</w:t>
            </w:r>
          </w:p>
          <w:p w14:paraId="6EF286D1"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Couloured pens.</w:t>
            </w:r>
          </w:p>
        </w:tc>
      </w:tr>
      <w:tr w:rsidR="00F41C83" w:rsidRPr="0090756B" w14:paraId="7064167B" w14:textId="77777777" w:rsidTr="000C0B43">
        <w:trPr>
          <w:trHeight w:val="2051"/>
        </w:trPr>
        <w:tc>
          <w:tcPr>
            <w:tcW w:w="1249" w:type="dxa"/>
          </w:tcPr>
          <w:p w14:paraId="2EEDA38D" w14:textId="77777777" w:rsidR="00F41C83" w:rsidRPr="0090756B" w:rsidRDefault="00F41C83" w:rsidP="000C0B43">
            <w:pPr>
              <w:jc w:val="center"/>
              <w:rPr>
                <w:rFonts w:ascii="Arial" w:hAnsi="Arial" w:cs="Arial"/>
                <w:b/>
                <w:sz w:val="22"/>
                <w:szCs w:val="22"/>
                <w:lang w:val="cy-GB"/>
              </w:rPr>
            </w:pPr>
          </w:p>
          <w:p w14:paraId="6DA8228D" w14:textId="77777777" w:rsidR="00F41C83" w:rsidRPr="0090756B" w:rsidRDefault="00F41C83" w:rsidP="000C0B43">
            <w:pPr>
              <w:jc w:val="center"/>
              <w:rPr>
                <w:rFonts w:ascii="Arial" w:hAnsi="Arial" w:cs="Arial"/>
                <w:b/>
                <w:sz w:val="22"/>
                <w:szCs w:val="22"/>
                <w:lang w:val="cy-GB"/>
              </w:rPr>
            </w:pPr>
          </w:p>
          <w:p w14:paraId="66425C41"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Plenary</w:t>
            </w:r>
          </w:p>
        </w:tc>
        <w:tc>
          <w:tcPr>
            <w:tcW w:w="4971" w:type="dxa"/>
          </w:tcPr>
          <w:p w14:paraId="1ADA0C26"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Teacher to ask the following questions:</w:t>
            </w:r>
          </w:p>
          <w:p w14:paraId="3A10BBD0" w14:textId="77777777" w:rsidR="00F41C83" w:rsidRPr="0090756B" w:rsidRDefault="00F41C83" w:rsidP="000C0B43">
            <w:pPr>
              <w:pStyle w:val="ListParagraph"/>
              <w:numPr>
                <w:ilvl w:val="0"/>
                <w:numId w:val="4"/>
              </w:numPr>
              <w:jc w:val="center"/>
              <w:rPr>
                <w:rFonts w:ascii="Arial" w:hAnsi="Arial" w:cs="Arial"/>
                <w:sz w:val="22"/>
                <w:szCs w:val="22"/>
                <w:lang w:val="cy-GB"/>
              </w:rPr>
            </w:pPr>
            <w:r w:rsidRPr="0090756B">
              <w:rPr>
                <w:rFonts w:ascii="Arial" w:hAnsi="Arial" w:cs="Arial"/>
                <w:sz w:val="22"/>
                <w:szCs w:val="22"/>
                <w:lang w:val="cy-GB"/>
              </w:rPr>
              <w:t>Has this lesson changed anyone oppinions about what Pride is?</w:t>
            </w:r>
          </w:p>
          <w:p w14:paraId="2F01E245" w14:textId="77777777" w:rsidR="00F41C83" w:rsidRPr="0090756B" w:rsidRDefault="00F41C83" w:rsidP="000C0B43">
            <w:pPr>
              <w:pStyle w:val="ListParagraph"/>
              <w:numPr>
                <w:ilvl w:val="0"/>
                <w:numId w:val="4"/>
              </w:numPr>
              <w:jc w:val="center"/>
              <w:rPr>
                <w:rFonts w:ascii="Arial" w:hAnsi="Arial" w:cs="Arial"/>
                <w:sz w:val="22"/>
                <w:szCs w:val="22"/>
                <w:lang w:val="cy-GB"/>
              </w:rPr>
            </w:pPr>
            <w:r w:rsidRPr="0090756B">
              <w:rPr>
                <w:rFonts w:ascii="Arial" w:hAnsi="Arial" w:cs="Arial"/>
                <w:sz w:val="22"/>
                <w:szCs w:val="22"/>
                <w:lang w:val="cy-GB"/>
              </w:rPr>
              <w:t>Has anyone learned about a diffrent culture?</w:t>
            </w:r>
          </w:p>
          <w:p w14:paraId="76524462" w14:textId="77777777" w:rsidR="00F41C83" w:rsidRPr="0090756B" w:rsidRDefault="00F41C83" w:rsidP="000C0B43">
            <w:pPr>
              <w:rPr>
                <w:rFonts w:ascii="Arial" w:hAnsi="Arial" w:cs="Arial"/>
                <w:sz w:val="22"/>
                <w:szCs w:val="22"/>
                <w:lang w:val="cy-GB"/>
              </w:rPr>
            </w:pPr>
          </w:p>
          <w:p w14:paraId="4D166334" w14:textId="77777777" w:rsidR="00F41C83" w:rsidRPr="0090756B" w:rsidRDefault="00F41C83" w:rsidP="000C0B43">
            <w:pPr>
              <w:jc w:val="center"/>
              <w:rPr>
                <w:rFonts w:ascii="Arial" w:hAnsi="Arial" w:cs="Arial"/>
                <w:sz w:val="22"/>
                <w:szCs w:val="22"/>
                <w:lang w:val="cy-GB"/>
              </w:rPr>
            </w:pPr>
          </w:p>
        </w:tc>
        <w:tc>
          <w:tcPr>
            <w:tcW w:w="4971" w:type="dxa"/>
          </w:tcPr>
          <w:p w14:paraId="6EE8A89D"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Students to listen and speak about what they have spoken about.</w:t>
            </w:r>
          </w:p>
          <w:p w14:paraId="6E99905C" w14:textId="77777777" w:rsidR="00F41C83" w:rsidRPr="0090756B" w:rsidRDefault="00F41C83" w:rsidP="000C0B43">
            <w:pPr>
              <w:jc w:val="center"/>
              <w:rPr>
                <w:rFonts w:ascii="Arial" w:hAnsi="Arial" w:cs="Arial"/>
                <w:sz w:val="22"/>
                <w:szCs w:val="22"/>
                <w:lang w:val="cy-GB"/>
              </w:rPr>
            </w:pPr>
          </w:p>
          <w:p w14:paraId="1444070C" w14:textId="77777777" w:rsidR="00F41C83" w:rsidRPr="0090756B" w:rsidRDefault="00F41C83" w:rsidP="000C0B43">
            <w:pPr>
              <w:jc w:val="center"/>
              <w:rPr>
                <w:rFonts w:ascii="Arial" w:hAnsi="Arial" w:cs="Arial"/>
                <w:sz w:val="22"/>
                <w:szCs w:val="22"/>
                <w:lang w:val="cy-GB"/>
              </w:rPr>
            </w:pPr>
          </w:p>
        </w:tc>
        <w:tc>
          <w:tcPr>
            <w:tcW w:w="2903" w:type="dxa"/>
          </w:tcPr>
          <w:p w14:paraId="10CF00F3"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n/a</w:t>
            </w:r>
          </w:p>
        </w:tc>
      </w:tr>
    </w:tbl>
    <w:p w14:paraId="4ABF7354" w14:textId="77777777" w:rsidR="00F41C83" w:rsidRPr="0090756B" w:rsidRDefault="00F41C83" w:rsidP="00F41C83">
      <w:pPr>
        <w:pStyle w:val="Heading1"/>
        <w:rPr>
          <w:rFonts w:ascii="Arial" w:hAnsi="Arial" w:cs="Arial"/>
          <w:sz w:val="22"/>
          <w:szCs w:val="22"/>
        </w:rPr>
      </w:pPr>
    </w:p>
    <w:p w14:paraId="2DB84717" w14:textId="77777777" w:rsidR="00F41C83" w:rsidRPr="0090756B" w:rsidRDefault="00F41C83" w:rsidP="00F41C83">
      <w:pPr>
        <w:rPr>
          <w:rFonts w:ascii="Arial" w:hAnsi="Arial" w:cs="Arial"/>
        </w:rPr>
      </w:pPr>
    </w:p>
    <w:p w14:paraId="118C1493" w14:textId="77777777" w:rsidR="00F41C83" w:rsidRPr="0090756B" w:rsidRDefault="00F41C83" w:rsidP="00F41C83">
      <w:pPr>
        <w:rPr>
          <w:rFonts w:ascii="Arial" w:hAnsi="Arial" w:cs="Arial"/>
        </w:rPr>
      </w:pPr>
    </w:p>
    <w:p w14:paraId="45FE0F5D" w14:textId="77777777" w:rsidR="00F41C83" w:rsidRPr="0090756B" w:rsidRDefault="00F41C83" w:rsidP="00F41C83">
      <w:pPr>
        <w:rPr>
          <w:rFonts w:ascii="Arial" w:hAnsi="Arial" w:cs="Arial"/>
        </w:rPr>
      </w:pPr>
    </w:p>
    <w:p w14:paraId="3EA032F5" w14:textId="77777777" w:rsidR="00F41C83" w:rsidRPr="0090756B" w:rsidRDefault="00F41C83" w:rsidP="00F41C83">
      <w:pPr>
        <w:rPr>
          <w:rFonts w:ascii="Arial" w:hAnsi="Arial" w:cs="Arial"/>
        </w:rPr>
      </w:pPr>
    </w:p>
    <w:p w14:paraId="22CFC87B" w14:textId="77777777" w:rsidR="00F41C83" w:rsidRPr="0090756B" w:rsidRDefault="00F41C83" w:rsidP="00F41C83">
      <w:pPr>
        <w:rPr>
          <w:rFonts w:ascii="Arial" w:hAnsi="Arial" w:cs="Arial"/>
        </w:rPr>
      </w:pPr>
    </w:p>
    <w:p w14:paraId="184AEA9B" w14:textId="77777777" w:rsidR="00F41C83" w:rsidRPr="0090756B" w:rsidRDefault="00F41C83" w:rsidP="00F41C83">
      <w:pPr>
        <w:rPr>
          <w:rFonts w:ascii="Arial" w:hAnsi="Arial" w:cs="Arial"/>
        </w:rPr>
      </w:pPr>
    </w:p>
    <w:p w14:paraId="0D170092" w14:textId="77777777" w:rsidR="00F41C83" w:rsidRPr="0090756B" w:rsidRDefault="00F41C83" w:rsidP="00F41C83">
      <w:pPr>
        <w:rPr>
          <w:rFonts w:ascii="Arial" w:hAnsi="Arial" w:cs="Arial"/>
        </w:rPr>
      </w:pPr>
    </w:p>
    <w:p w14:paraId="467DA6B9" w14:textId="77777777" w:rsidR="00F41C83" w:rsidRPr="0090756B" w:rsidRDefault="00F41C83" w:rsidP="00F41C83">
      <w:pPr>
        <w:rPr>
          <w:rFonts w:ascii="Arial" w:hAnsi="Arial" w:cs="Arial"/>
        </w:rPr>
      </w:pPr>
    </w:p>
    <w:p w14:paraId="0B600C2B" w14:textId="3154CBAB" w:rsidR="00F41C83" w:rsidRDefault="00F41C83" w:rsidP="00F41C83">
      <w:pPr>
        <w:pStyle w:val="AssignBody"/>
      </w:pPr>
    </w:p>
    <w:p w14:paraId="7618C39E" w14:textId="77777777" w:rsidR="00F41C83" w:rsidRPr="00B67566" w:rsidRDefault="00F41C83" w:rsidP="00F41C83">
      <w:pPr>
        <w:pStyle w:val="Heading1"/>
        <w:rPr>
          <w:rFonts w:ascii="Arial" w:hAnsi="Arial" w:cs="Arial"/>
          <w:b w:val="0"/>
          <w:color w:val="000000" w:themeColor="text1"/>
          <w:sz w:val="22"/>
          <w:szCs w:val="22"/>
        </w:rPr>
      </w:pPr>
      <w:r w:rsidRPr="00B67566">
        <w:rPr>
          <w:rFonts w:ascii="Arial" w:hAnsi="Arial" w:cs="Arial"/>
          <w:b w:val="0"/>
          <w:color w:val="000000" w:themeColor="text1"/>
          <w:sz w:val="22"/>
          <w:szCs w:val="22"/>
        </w:rPr>
        <w:lastRenderedPageBreak/>
        <w:t>Appendix 2</w:t>
      </w:r>
    </w:p>
    <w:p w14:paraId="2F157A30" w14:textId="37CF1895" w:rsidR="00F41C83" w:rsidRPr="00B67566" w:rsidRDefault="00F41C83" w:rsidP="00F41C83">
      <w:pPr>
        <w:pStyle w:val="Heading1"/>
        <w:rPr>
          <w:rFonts w:ascii="Arial" w:hAnsi="Arial" w:cs="Arial"/>
          <w:b w:val="0"/>
          <w:color w:val="000000" w:themeColor="text1"/>
          <w:sz w:val="22"/>
          <w:szCs w:val="22"/>
        </w:rPr>
      </w:pPr>
      <w:r w:rsidRPr="00B67566">
        <w:rPr>
          <w:rFonts w:ascii="Arial" w:hAnsi="Arial" w:cs="Arial"/>
          <w:b w:val="0"/>
          <w:color w:val="000000" w:themeColor="text1"/>
          <w:sz w:val="22"/>
          <w:szCs w:val="22"/>
        </w:rPr>
        <w:t xml:space="preserve">Lesson Plan Phase </w:t>
      </w:r>
      <w:r w:rsidR="001C070E">
        <w:rPr>
          <w:rFonts w:ascii="Arial" w:hAnsi="Arial" w:cs="Arial"/>
          <w:b w:val="0"/>
          <w:color w:val="000000" w:themeColor="text1"/>
          <w:sz w:val="22"/>
          <w:szCs w:val="22"/>
        </w:rPr>
        <w:t>2</w:t>
      </w:r>
    </w:p>
    <w:p w14:paraId="65FD4B97" w14:textId="77777777" w:rsidR="00F41C83" w:rsidRPr="00B67566" w:rsidRDefault="00F41C83" w:rsidP="00F41C83">
      <w:pPr>
        <w:rPr>
          <w:rFonts w:ascii="Arial" w:hAnsi="Arial" w:cs="Arial"/>
          <w:bCs/>
          <w:color w:val="000000" w:themeColor="text1"/>
        </w:rPr>
        <w:sectPr w:rsidR="00F41C83" w:rsidRPr="00B67566" w:rsidSect="00F41C83">
          <w:pgSz w:w="11900" w:h="16840"/>
          <w:pgMar w:top="1440" w:right="1440" w:bottom="1440" w:left="1440" w:header="720" w:footer="720" w:gutter="0"/>
          <w:cols w:space="720"/>
          <w:docGrid w:linePitch="360"/>
        </w:sectPr>
      </w:pPr>
    </w:p>
    <w:p w14:paraId="4149DCFC" w14:textId="25600D2A" w:rsidR="00F41C83" w:rsidRPr="00B67566" w:rsidRDefault="00F41C83" w:rsidP="00F41C83">
      <w:pPr>
        <w:rPr>
          <w:rFonts w:ascii="Arial" w:hAnsi="Arial" w:cs="Arial"/>
          <w:bCs/>
          <w:color w:val="000000" w:themeColor="text1"/>
          <w:lang w:val="cy-GB"/>
        </w:rPr>
      </w:pPr>
      <w:r w:rsidRPr="00B67566">
        <w:rPr>
          <w:rFonts w:ascii="Arial" w:hAnsi="Arial" w:cs="Arial"/>
          <w:bCs/>
          <w:color w:val="000000" w:themeColor="text1"/>
          <w:lang w:val="cy-GB"/>
        </w:rPr>
        <w:t xml:space="preserve">Lesson Plan – Step </w:t>
      </w:r>
      <w:r w:rsidR="001C070E">
        <w:rPr>
          <w:rFonts w:ascii="Arial" w:hAnsi="Arial" w:cs="Arial"/>
          <w:bCs/>
          <w:color w:val="000000" w:themeColor="text1"/>
          <w:lang w:val="cy-GB"/>
        </w:rPr>
        <w:t>2</w:t>
      </w:r>
      <w:r w:rsidRPr="00B67566">
        <w:rPr>
          <w:rFonts w:ascii="Arial" w:hAnsi="Arial" w:cs="Arial"/>
          <w:bCs/>
          <w:color w:val="000000" w:themeColor="text1"/>
          <w:lang w:val="cy-GB"/>
        </w:rPr>
        <w:t xml:space="preserve"> </w:t>
      </w:r>
    </w:p>
    <w:p w14:paraId="49AF966C" w14:textId="77777777" w:rsidR="00F41C83" w:rsidRPr="00B67566" w:rsidRDefault="00F41C83" w:rsidP="00F41C83">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2252"/>
        <w:gridCol w:w="3555"/>
        <w:gridCol w:w="950"/>
        <w:gridCol w:w="2253"/>
      </w:tblGrid>
      <w:tr w:rsidR="00F41C83" w:rsidRPr="00B67566" w14:paraId="25D4BD45" w14:textId="77777777" w:rsidTr="000C0B43">
        <w:tc>
          <w:tcPr>
            <w:tcW w:w="2252" w:type="dxa"/>
            <w:shd w:val="clear" w:color="auto" w:fill="auto"/>
          </w:tcPr>
          <w:p w14:paraId="702A9622"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Student-teacher</w:t>
            </w:r>
          </w:p>
        </w:tc>
        <w:tc>
          <w:tcPr>
            <w:tcW w:w="3555" w:type="dxa"/>
          </w:tcPr>
          <w:p w14:paraId="2CCE7B95"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Shaun Leyshon</w:t>
            </w:r>
          </w:p>
        </w:tc>
        <w:tc>
          <w:tcPr>
            <w:tcW w:w="950" w:type="dxa"/>
            <w:shd w:val="clear" w:color="auto" w:fill="auto"/>
          </w:tcPr>
          <w:p w14:paraId="0867C5E5"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Class:</w:t>
            </w:r>
          </w:p>
        </w:tc>
        <w:tc>
          <w:tcPr>
            <w:tcW w:w="2253" w:type="dxa"/>
          </w:tcPr>
          <w:p w14:paraId="101F8F9A"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Year 2</w:t>
            </w:r>
          </w:p>
        </w:tc>
      </w:tr>
      <w:tr w:rsidR="00F41C83" w:rsidRPr="00B67566" w14:paraId="6B103379" w14:textId="77777777" w:rsidTr="000C0B43">
        <w:tc>
          <w:tcPr>
            <w:tcW w:w="2252" w:type="dxa"/>
            <w:shd w:val="clear" w:color="auto" w:fill="auto"/>
          </w:tcPr>
          <w:p w14:paraId="6D6DCDFD"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AoLE or Subject</w:t>
            </w:r>
          </w:p>
        </w:tc>
        <w:tc>
          <w:tcPr>
            <w:tcW w:w="3555" w:type="dxa"/>
          </w:tcPr>
          <w:p w14:paraId="28845F85"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 xml:space="preserve">Humanities </w:t>
            </w:r>
          </w:p>
        </w:tc>
        <w:tc>
          <w:tcPr>
            <w:tcW w:w="950" w:type="dxa"/>
            <w:shd w:val="clear" w:color="auto" w:fill="auto"/>
          </w:tcPr>
          <w:p w14:paraId="7951277D"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Date:</w:t>
            </w:r>
          </w:p>
        </w:tc>
        <w:tc>
          <w:tcPr>
            <w:tcW w:w="2253" w:type="dxa"/>
          </w:tcPr>
          <w:p w14:paraId="3964CCC3" w14:textId="77777777" w:rsidR="00F41C83" w:rsidRPr="00B67566" w:rsidRDefault="00F41C83" w:rsidP="000C0B43">
            <w:pPr>
              <w:rPr>
                <w:rFonts w:ascii="Arial" w:hAnsi="Arial" w:cs="Arial"/>
                <w:bCs/>
                <w:color w:val="000000" w:themeColor="text1"/>
                <w:lang w:val="cy-GB"/>
              </w:rPr>
            </w:pPr>
          </w:p>
        </w:tc>
      </w:tr>
      <w:tr w:rsidR="00F41C83" w:rsidRPr="00B67566" w14:paraId="0CD51827" w14:textId="77777777" w:rsidTr="000C0B43">
        <w:tc>
          <w:tcPr>
            <w:tcW w:w="2252" w:type="dxa"/>
            <w:shd w:val="clear" w:color="auto" w:fill="auto"/>
          </w:tcPr>
          <w:p w14:paraId="6793929B"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Lesson Focus:</w:t>
            </w:r>
          </w:p>
        </w:tc>
        <w:tc>
          <w:tcPr>
            <w:tcW w:w="6758" w:type="dxa"/>
            <w:gridSpan w:val="3"/>
          </w:tcPr>
          <w:p w14:paraId="236C22A5"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Who has rights? And What do they mean to you?</w:t>
            </w:r>
          </w:p>
          <w:p w14:paraId="0679E1B9"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Lesson 2</w:t>
            </w:r>
          </w:p>
        </w:tc>
      </w:tr>
      <w:tr w:rsidR="00F41C83" w:rsidRPr="00B67566" w14:paraId="447BE33A" w14:textId="77777777" w:rsidTr="000C0B43">
        <w:tc>
          <w:tcPr>
            <w:tcW w:w="2252" w:type="dxa"/>
            <w:shd w:val="clear" w:color="auto" w:fill="auto"/>
          </w:tcPr>
          <w:p w14:paraId="660C4E82"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 xml:space="preserve">Meaningful links to Curriculum </w:t>
            </w:r>
          </w:p>
        </w:tc>
        <w:tc>
          <w:tcPr>
            <w:tcW w:w="6758" w:type="dxa"/>
            <w:gridSpan w:val="3"/>
          </w:tcPr>
          <w:p w14:paraId="012CAFDD" w14:textId="77777777" w:rsidR="00F41C83" w:rsidRPr="00B67566" w:rsidRDefault="00F41C83" w:rsidP="000C0B43">
            <w:pPr>
              <w:pStyle w:val="NormalWeb"/>
              <w:rPr>
                <w:rFonts w:ascii="Arial" w:hAnsi="Arial" w:cs="Arial"/>
                <w:bCs/>
                <w:color w:val="000000" w:themeColor="text1"/>
                <w:sz w:val="22"/>
                <w:szCs w:val="22"/>
              </w:rPr>
            </w:pPr>
            <w:r w:rsidRPr="00B67566">
              <w:rPr>
                <w:rFonts w:ascii="Arial" w:hAnsi="Arial" w:cs="Arial"/>
                <w:bCs/>
                <w:color w:val="000000" w:themeColor="text1"/>
                <w:sz w:val="22"/>
                <w:szCs w:val="22"/>
              </w:rPr>
              <w:t xml:space="preserve">Informed, self-aware citizens engage with the challenges and opportunities that face humanity, and are able to take considered, ethical and sustainable action. </w:t>
            </w:r>
          </w:p>
          <w:p w14:paraId="2A637493" w14:textId="77777777" w:rsidR="00F41C83" w:rsidRPr="00B67566" w:rsidRDefault="00F41C83" w:rsidP="000C0B43">
            <w:pPr>
              <w:pStyle w:val="NormalWeb"/>
              <w:rPr>
                <w:rFonts w:ascii="Arial" w:hAnsi="Arial" w:cs="Arial"/>
                <w:bCs/>
                <w:color w:val="000000" w:themeColor="text1"/>
                <w:sz w:val="22"/>
                <w:szCs w:val="22"/>
              </w:rPr>
            </w:pPr>
          </w:p>
        </w:tc>
      </w:tr>
      <w:tr w:rsidR="00F41C83" w:rsidRPr="00B67566" w14:paraId="485178F8" w14:textId="77777777" w:rsidTr="000C0B43">
        <w:tc>
          <w:tcPr>
            <w:tcW w:w="2252" w:type="dxa"/>
            <w:shd w:val="clear" w:color="auto" w:fill="auto"/>
          </w:tcPr>
          <w:p w14:paraId="5FC8F369"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Meaningful links to:</w:t>
            </w:r>
          </w:p>
          <w:p w14:paraId="3B2EE24E"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Cross Curricular Responsibilities</w:t>
            </w:r>
          </w:p>
        </w:tc>
        <w:tc>
          <w:tcPr>
            <w:tcW w:w="6758" w:type="dxa"/>
            <w:gridSpan w:val="3"/>
          </w:tcPr>
          <w:p w14:paraId="10AC980A" w14:textId="77777777" w:rsidR="00F41C83" w:rsidRPr="00B67566" w:rsidRDefault="00F41C83" w:rsidP="000C0B43">
            <w:pPr>
              <w:pStyle w:val="NormalWeb"/>
              <w:rPr>
                <w:rFonts w:ascii="Arial" w:hAnsi="Arial" w:cs="Arial"/>
                <w:bCs/>
                <w:color w:val="000000" w:themeColor="text1"/>
                <w:sz w:val="22"/>
                <w:szCs w:val="22"/>
              </w:rPr>
            </w:pPr>
            <w:r w:rsidRPr="00B67566">
              <w:rPr>
                <w:rFonts w:ascii="Arial" w:hAnsi="Arial" w:cs="Arial"/>
                <w:bCs/>
                <w:color w:val="000000" w:themeColor="text1"/>
                <w:sz w:val="22"/>
                <w:szCs w:val="22"/>
                <w:lang w:val="cy-GB"/>
              </w:rPr>
              <w:t xml:space="preserve">Digital Compatancy, </w:t>
            </w:r>
            <w:r w:rsidRPr="00B67566">
              <w:rPr>
                <w:rFonts w:ascii="Arial" w:hAnsi="Arial" w:cs="Arial"/>
                <w:bCs/>
                <w:color w:val="000000" w:themeColor="text1"/>
                <w:sz w:val="22"/>
                <w:szCs w:val="22"/>
              </w:rPr>
              <w:t>Communication</w:t>
            </w:r>
          </w:p>
        </w:tc>
      </w:tr>
      <w:tr w:rsidR="00F41C83" w:rsidRPr="00B67566" w14:paraId="68495771" w14:textId="77777777" w:rsidTr="000C0B43">
        <w:tc>
          <w:tcPr>
            <w:tcW w:w="9010" w:type="dxa"/>
            <w:gridSpan w:val="4"/>
            <w:shd w:val="clear" w:color="auto" w:fill="auto"/>
          </w:tcPr>
          <w:p w14:paraId="789AAAEA"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Personal Targets (Linked to QTS and identifed in weekly review)</w:t>
            </w:r>
          </w:p>
          <w:p w14:paraId="609BD7A1" w14:textId="77777777" w:rsidR="00F41C83" w:rsidRPr="00B67566" w:rsidRDefault="00F41C83" w:rsidP="000C0B43">
            <w:pPr>
              <w:rPr>
                <w:rFonts w:ascii="Arial" w:hAnsi="Arial" w:cs="Arial"/>
                <w:bCs/>
                <w:color w:val="000000" w:themeColor="text1"/>
                <w:lang w:val="cy-GB"/>
              </w:rPr>
            </w:pPr>
          </w:p>
          <w:p w14:paraId="55AC28CF" w14:textId="77777777" w:rsidR="00F41C83" w:rsidRPr="00B67566" w:rsidRDefault="00F41C83" w:rsidP="000C0B43">
            <w:pPr>
              <w:rPr>
                <w:rFonts w:ascii="Arial" w:hAnsi="Arial" w:cs="Arial"/>
                <w:bCs/>
                <w:color w:val="000000" w:themeColor="text1"/>
                <w:lang w:val="cy-GB"/>
              </w:rPr>
            </w:pPr>
          </w:p>
          <w:p w14:paraId="48A66790" w14:textId="77777777" w:rsidR="00F41C83" w:rsidRPr="00B67566" w:rsidRDefault="00F41C83" w:rsidP="000C0B43">
            <w:pPr>
              <w:rPr>
                <w:rFonts w:ascii="Arial" w:hAnsi="Arial" w:cs="Arial"/>
                <w:bCs/>
                <w:color w:val="000000" w:themeColor="text1"/>
                <w:lang w:val="cy-GB"/>
              </w:rPr>
            </w:pPr>
          </w:p>
          <w:p w14:paraId="32DFDB67" w14:textId="77777777" w:rsidR="00F41C83" w:rsidRPr="00B67566" w:rsidRDefault="00F41C83" w:rsidP="000C0B43">
            <w:pPr>
              <w:rPr>
                <w:rFonts w:ascii="Arial" w:hAnsi="Arial" w:cs="Arial"/>
                <w:bCs/>
                <w:color w:val="000000" w:themeColor="text1"/>
                <w:lang w:val="cy-GB"/>
              </w:rPr>
            </w:pPr>
          </w:p>
          <w:p w14:paraId="50F0BAF6" w14:textId="77777777" w:rsidR="00F41C83" w:rsidRPr="00B67566" w:rsidRDefault="00F41C83" w:rsidP="000C0B43">
            <w:pPr>
              <w:rPr>
                <w:rFonts w:ascii="Arial" w:hAnsi="Arial" w:cs="Arial"/>
                <w:bCs/>
                <w:color w:val="000000" w:themeColor="text1"/>
                <w:lang w:val="cy-GB"/>
              </w:rPr>
            </w:pPr>
          </w:p>
          <w:p w14:paraId="3E414037" w14:textId="77777777" w:rsidR="00F41C83" w:rsidRPr="00B67566" w:rsidRDefault="00F41C83" w:rsidP="000C0B43">
            <w:pPr>
              <w:rPr>
                <w:rFonts w:ascii="Arial" w:hAnsi="Arial" w:cs="Arial"/>
                <w:bCs/>
                <w:color w:val="000000" w:themeColor="text1"/>
                <w:lang w:val="cy-GB"/>
              </w:rPr>
            </w:pPr>
          </w:p>
        </w:tc>
      </w:tr>
    </w:tbl>
    <w:p w14:paraId="60AC859B" w14:textId="77777777" w:rsidR="00F41C83" w:rsidRPr="00B67566" w:rsidRDefault="00F41C83" w:rsidP="00F41C83">
      <w:pPr>
        <w:rPr>
          <w:rFonts w:ascii="Arial" w:hAnsi="Arial" w:cs="Arial"/>
          <w:bCs/>
          <w:color w:val="000000" w:themeColor="text1"/>
          <w:lang w:val="cy-GB"/>
        </w:rPr>
      </w:pPr>
    </w:p>
    <w:p w14:paraId="558E794D" w14:textId="77777777" w:rsidR="00F41C83" w:rsidRPr="00B67566" w:rsidRDefault="00F41C83" w:rsidP="00F41C83">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9010"/>
      </w:tblGrid>
      <w:tr w:rsidR="00F41C83" w:rsidRPr="00B67566" w14:paraId="38A64A4D" w14:textId="77777777" w:rsidTr="000C0B43">
        <w:tc>
          <w:tcPr>
            <w:tcW w:w="9010" w:type="dxa"/>
            <w:shd w:val="clear" w:color="auto" w:fill="D9E2F3" w:themeFill="accent1" w:themeFillTint="33"/>
          </w:tcPr>
          <w:p w14:paraId="55D071B0"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Learning Objectives (focus on Learning- use accessible vocabulary):</w:t>
            </w:r>
          </w:p>
        </w:tc>
      </w:tr>
      <w:tr w:rsidR="00F41C83" w:rsidRPr="00B67566" w14:paraId="183D208D" w14:textId="77777777" w:rsidTr="000C0B43">
        <w:tc>
          <w:tcPr>
            <w:tcW w:w="9010" w:type="dxa"/>
          </w:tcPr>
          <w:p w14:paraId="5E7D2BE3"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The pupils will learn to:</w:t>
            </w:r>
          </w:p>
          <w:p w14:paraId="03097AFC" w14:textId="77777777" w:rsidR="00F41C83" w:rsidRPr="00B67566" w:rsidRDefault="00F41C83" w:rsidP="00F41C83">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Describe feelings, actions and opinions, and explain how they are different from those of others.</w:t>
            </w:r>
          </w:p>
          <w:p w14:paraId="1DBFCF05" w14:textId="77777777" w:rsidR="00F41C83" w:rsidRPr="00B67566" w:rsidRDefault="00F41C83" w:rsidP="00F41C83">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Form an opinion about something that is important, considering own ideas and those of others. </w:t>
            </w:r>
          </w:p>
          <w:p w14:paraId="6275B282" w14:textId="77777777" w:rsidR="00F41C83" w:rsidRPr="00B67566" w:rsidRDefault="00F41C83" w:rsidP="00F41C83">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Have had opportunities to discuss opinions and ideas with other people. </w:t>
            </w:r>
          </w:p>
          <w:p w14:paraId="584DFED7" w14:textId="77777777" w:rsidR="00F41C83" w:rsidRPr="00B67566" w:rsidRDefault="00F41C83" w:rsidP="00F41C83">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Create a safe space to have an open conversation</w:t>
            </w:r>
          </w:p>
          <w:p w14:paraId="4336613C" w14:textId="590A4D07" w:rsidR="00F41C83" w:rsidRPr="00B67566" w:rsidRDefault="001C070E" w:rsidP="00F41C83">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Safely</w:t>
            </w:r>
            <w:r w:rsidR="00F41C83" w:rsidRPr="00B67566">
              <w:rPr>
                <w:rFonts w:ascii="Arial" w:hAnsi="Arial" w:cs="Arial"/>
                <w:bCs/>
                <w:color w:val="000000" w:themeColor="text1"/>
                <w:sz w:val="22"/>
                <w:szCs w:val="22"/>
              </w:rPr>
              <w:t xml:space="preserve"> use the internet to </w:t>
            </w:r>
            <w:r w:rsidRPr="00B67566">
              <w:rPr>
                <w:rFonts w:ascii="Arial" w:hAnsi="Arial" w:cs="Arial"/>
                <w:bCs/>
                <w:color w:val="000000" w:themeColor="text1"/>
                <w:sz w:val="22"/>
                <w:szCs w:val="22"/>
              </w:rPr>
              <w:t>research</w:t>
            </w:r>
            <w:r w:rsidR="00F41C83" w:rsidRPr="00B67566">
              <w:rPr>
                <w:rFonts w:ascii="Arial" w:hAnsi="Arial" w:cs="Arial"/>
                <w:bCs/>
                <w:color w:val="000000" w:themeColor="text1"/>
                <w:sz w:val="22"/>
                <w:szCs w:val="22"/>
              </w:rPr>
              <w:t>.</w:t>
            </w:r>
          </w:p>
        </w:tc>
      </w:tr>
    </w:tbl>
    <w:p w14:paraId="7C168E52" w14:textId="77777777" w:rsidR="00F41C83" w:rsidRPr="00B67566" w:rsidRDefault="00F41C83" w:rsidP="00F41C83">
      <w:pPr>
        <w:rPr>
          <w:rFonts w:ascii="Arial" w:hAnsi="Arial" w:cs="Arial"/>
          <w:bCs/>
          <w:color w:val="000000" w:themeColor="text1"/>
          <w:lang w:val="cy-GB"/>
        </w:rPr>
      </w:pPr>
    </w:p>
    <w:p w14:paraId="085EDC79" w14:textId="77777777" w:rsidR="00F41C83" w:rsidRPr="00B67566" w:rsidRDefault="00F41C83" w:rsidP="00F41C83">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4505"/>
        <w:gridCol w:w="4505"/>
      </w:tblGrid>
      <w:tr w:rsidR="00F41C83" w:rsidRPr="00B67566" w14:paraId="3B8D928D" w14:textId="77777777" w:rsidTr="000C0B43">
        <w:tc>
          <w:tcPr>
            <w:tcW w:w="4505" w:type="dxa"/>
            <w:shd w:val="clear" w:color="auto" w:fill="D9E2F3" w:themeFill="accent1" w:themeFillTint="33"/>
          </w:tcPr>
          <w:p w14:paraId="3A3CCB06"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Success Criteria (clearly linked to each Learning Objective and related to the process and/or product of learning)</w:t>
            </w:r>
          </w:p>
        </w:tc>
        <w:tc>
          <w:tcPr>
            <w:tcW w:w="4505" w:type="dxa"/>
            <w:shd w:val="clear" w:color="auto" w:fill="D9E2F3" w:themeFill="accent1" w:themeFillTint="33"/>
          </w:tcPr>
          <w:p w14:paraId="49458071"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Assessment of Pupils’ Learning</w:t>
            </w:r>
          </w:p>
          <w:p w14:paraId="0A5D5209"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Evidence</w:t>
            </w:r>
          </w:p>
          <w:p w14:paraId="3920D4B9"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(What have the learners to say/write/do/produce – to demonstrate learning)</w:t>
            </w:r>
          </w:p>
        </w:tc>
      </w:tr>
      <w:tr w:rsidR="00F41C83" w:rsidRPr="00B67566" w14:paraId="1AEF071B" w14:textId="77777777" w:rsidTr="000C0B43">
        <w:tc>
          <w:tcPr>
            <w:tcW w:w="4505" w:type="dxa"/>
          </w:tcPr>
          <w:p w14:paraId="413C00CB" w14:textId="77777777" w:rsidR="00F41C83" w:rsidRPr="00B67566" w:rsidRDefault="00F41C83" w:rsidP="00F41C83">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I can describe the positive and negative effect of my actions and those of others </w:t>
            </w:r>
          </w:p>
          <w:p w14:paraId="35F72FDB" w14:textId="77777777" w:rsidR="00F41C83" w:rsidRPr="00B67566" w:rsidRDefault="00F41C83" w:rsidP="00F41C83">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lastRenderedPageBreak/>
              <w:t xml:space="preserve">I can understand the difference between wants, needs and rights. </w:t>
            </w:r>
          </w:p>
          <w:p w14:paraId="66F3C2AB" w14:textId="77777777" w:rsidR="00F41C83" w:rsidRPr="00B67566" w:rsidRDefault="00F41C83" w:rsidP="00F41C83">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I have been part of a group engaged in responsible social action, in my local community, to effect positive change. </w:t>
            </w:r>
          </w:p>
        </w:tc>
        <w:tc>
          <w:tcPr>
            <w:tcW w:w="4505" w:type="dxa"/>
          </w:tcPr>
          <w:p w14:paraId="307FF95B" w14:textId="77777777" w:rsidR="00F41C83" w:rsidRPr="00B67566" w:rsidRDefault="00F41C83" w:rsidP="00F41C83">
            <w:pPr>
              <w:pStyle w:val="ListParagraph"/>
              <w:numPr>
                <w:ilvl w:val="0"/>
                <w:numId w:val="5"/>
              </w:num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lastRenderedPageBreak/>
              <w:t xml:space="preserve">Working with Peers to discuss and create. </w:t>
            </w:r>
          </w:p>
          <w:p w14:paraId="388DECBA" w14:textId="77777777" w:rsidR="00F41C83" w:rsidRPr="00B67566" w:rsidRDefault="00F41C83" w:rsidP="00F41C83">
            <w:pPr>
              <w:pStyle w:val="ListParagraph"/>
              <w:numPr>
                <w:ilvl w:val="0"/>
                <w:numId w:val="5"/>
              </w:num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Use digital rescourses to find anwsers. </w:t>
            </w:r>
          </w:p>
          <w:p w14:paraId="37BF7F27" w14:textId="77777777" w:rsidR="00F41C83" w:rsidRPr="00B67566" w:rsidRDefault="00F41C83" w:rsidP="00F41C83">
            <w:pPr>
              <w:pStyle w:val="ListParagraph"/>
              <w:numPr>
                <w:ilvl w:val="0"/>
                <w:numId w:val="5"/>
              </w:num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lastRenderedPageBreak/>
              <w:t xml:space="preserve">Discuss finings with both teachers and peers. </w:t>
            </w:r>
          </w:p>
          <w:p w14:paraId="487DBE01" w14:textId="77777777" w:rsidR="00F41C83" w:rsidRPr="00B67566" w:rsidRDefault="00F41C83" w:rsidP="000C0B43">
            <w:pPr>
              <w:rPr>
                <w:rFonts w:ascii="Arial" w:hAnsi="Arial" w:cs="Arial"/>
                <w:bCs/>
                <w:color w:val="000000" w:themeColor="text1"/>
                <w:lang w:val="cy-GB"/>
              </w:rPr>
            </w:pPr>
          </w:p>
        </w:tc>
      </w:tr>
    </w:tbl>
    <w:p w14:paraId="5EF04902" w14:textId="77777777" w:rsidR="00F41C83" w:rsidRPr="00B67566" w:rsidRDefault="00F41C83" w:rsidP="00F41C83">
      <w:pPr>
        <w:rPr>
          <w:rFonts w:ascii="Arial" w:hAnsi="Arial" w:cs="Arial"/>
          <w:bCs/>
          <w:color w:val="000000" w:themeColor="text1"/>
          <w:lang w:val="cy-GB"/>
        </w:rPr>
        <w:sectPr w:rsidR="00F41C83" w:rsidRPr="00B67566"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58"/>
        <w:gridCol w:w="3455"/>
        <w:gridCol w:w="2521"/>
        <w:gridCol w:w="1876"/>
      </w:tblGrid>
      <w:tr w:rsidR="00F41C83" w:rsidRPr="00B67566" w14:paraId="7CD85E3C" w14:textId="77777777" w:rsidTr="000C0B43">
        <w:trPr>
          <w:trHeight w:val="1071"/>
        </w:trPr>
        <w:tc>
          <w:tcPr>
            <w:tcW w:w="1249" w:type="dxa"/>
          </w:tcPr>
          <w:p w14:paraId="432DC664"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lastRenderedPageBreak/>
              <w:t>Time</w:t>
            </w:r>
          </w:p>
        </w:tc>
        <w:tc>
          <w:tcPr>
            <w:tcW w:w="4971" w:type="dxa"/>
          </w:tcPr>
          <w:p w14:paraId="4E20BD0C"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Activities/Methodology/Key Concepts</w:t>
            </w:r>
          </w:p>
          <w:p w14:paraId="59016394"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(Teacher’s Role – including key teaching points and key questions)</w:t>
            </w:r>
          </w:p>
        </w:tc>
        <w:tc>
          <w:tcPr>
            <w:tcW w:w="4971" w:type="dxa"/>
          </w:tcPr>
          <w:p w14:paraId="25560606"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Pupil Tasks</w:t>
            </w:r>
          </w:p>
          <w:p w14:paraId="7031E52D"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(Pupils’ role -including differentiation strategies, engagement in formative assessment and homework)</w:t>
            </w:r>
          </w:p>
          <w:p w14:paraId="4531D6C0" w14:textId="77777777" w:rsidR="00F41C83" w:rsidRPr="00B67566" w:rsidRDefault="00F41C83" w:rsidP="000C0B43">
            <w:pPr>
              <w:jc w:val="center"/>
              <w:rPr>
                <w:rFonts w:ascii="Arial" w:hAnsi="Arial" w:cs="Arial"/>
                <w:bCs/>
                <w:color w:val="000000" w:themeColor="text1"/>
                <w:sz w:val="22"/>
                <w:szCs w:val="22"/>
                <w:lang w:val="cy-GB"/>
              </w:rPr>
            </w:pPr>
          </w:p>
        </w:tc>
        <w:tc>
          <w:tcPr>
            <w:tcW w:w="2903" w:type="dxa"/>
          </w:tcPr>
          <w:p w14:paraId="240850B4"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Resources</w:t>
            </w:r>
          </w:p>
          <w:p w14:paraId="6E0CD1C5"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(Including Health and Safety requirement)</w:t>
            </w:r>
          </w:p>
        </w:tc>
      </w:tr>
      <w:tr w:rsidR="00F41C83" w:rsidRPr="00B67566" w14:paraId="5AE7102D" w14:textId="77777777" w:rsidTr="000C0B43">
        <w:trPr>
          <w:trHeight w:val="2391"/>
        </w:trPr>
        <w:tc>
          <w:tcPr>
            <w:tcW w:w="1249" w:type="dxa"/>
          </w:tcPr>
          <w:p w14:paraId="13A424C0" w14:textId="77777777" w:rsidR="00F41C83" w:rsidRPr="00B67566" w:rsidRDefault="00F41C83" w:rsidP="000C0B43">
            <w:pPr>
              <w:jc w:val="center"/>
              <w:rPr>
                <w:rFonts w:ascii="Arial" w:hAnsi="Arial" w:cs="Arial"/>
                <w:bCs/>
                <w:color w:val="000000" w:themeColor="text1"/>
                <w:sz w:val="22"/>
                <w:szCs w:val="22"/>
                <w:lang w:val="cy-GB"/>
              </w:rPr>
            </w:pPr>
          </w:p>
          <w:p w14:paraId="1B22A475" w14:textId="77777777" w:rsidR="00F41C83" w:rsidRPr="00B67566" w:rsidRDefault="00F41C83" w:rsidP="000C0B43">
            <w:pPr>
              <w:jc w:val="center"/>
              <w:rPr>
                <w:rFonts w:ascii="Arial" w:hAnsi="Arial" w:cs="Arial"/>
                <w:bCs/>
                <w:color w:val="000000" w:themeColor="text1"/>
                <w:sz w:val="22"/>
                <w:szCs w:val="22"/>
                <w:lang w:val="cy-GB"/>
              </w:rPr>
            </w:pPr>
          </w:p>
          <w:p w14:paraId="1B0BD3A7"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Opening phase  (with links to  prior learning)</w:t>
            </w:r>
          </w:p>
        </w:tc>
        <w:tc>
          <w:tcPr>
            <w:tcW w:w="4971" w:type="dxa"/>
          </w:tcPr>
          <w:p w14:paraId="2FC37B85" w14:textId="77777777" w:rsidR="00F41C83" w:rsidRPr="00B67566" w:rsidRDefault="00F41C83"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Teacher to ask about rights and how rights affect children. </w:t>
            </w:r>
          </w:p>
          <w:p w14:paraId="79666C96" w14:textId="77777777" w:rsidR="00F41C83" w:rsidRPr="00B67566" w:rsidRDefault="00F41C83"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Let them know that they will be looking for a right online. </w:t>
            </w:r>
          </w:p>
          <w:p w14:paraId="6960BD70" w14:textId="77777777" w:rsidR="00F41C83" w:rsidRPr="00B67566" w:rsidRDefault="00F41C83" w:rsidP="000C0B43">
            <w:pPr>
              <w:rPr>
                <w:rFonts w:ascii="Arial" w:hAnsi="Arial" w:cs="Arial"/>
                <w:bCs/>
                <w:color w:val="000000" w:themeColor="text1"/>
                <w:sz w:val="22"/>
                <w:szCs w:val="22"/>
                <w:lang w:val="cy-GB"/>
              </w:rPr>
            </w:pPr>
          </w:p>
        </w:tc>
        <w:tc>
          <w:tcPr>
            <w:tcW w:w="4971" w:type="dxa"/>
          </w:tcPr>
          <w:p w14:paraId="3F5050C6"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Students to listen</w:t>
            </w:r>
          </w:p>
          <w:p w14:paraId="073782AA"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Student would be speaking to their peers to discuss opinions.</w:t>
            </w:r>
          </w:p>
          <w:p w14:paraId="779C7937" w14:textId="77777777" w:rsidR="00F41C83" w:rsidRPr="00B67566" w:rsidRDefault="00F41C83" w:rsidP="000C0B43">
            <w:pPr>
              <w:jc w:val="center"/>
              <w:rPr>
                <w:rFonts w:ascii="Arial" w:hAnsi="Arial" w:cs="Arial"/>
                <w:bCs/>
                <w:color w:val="000000" w:themeColor="text1"/>
                <w:sz w:val="22"/>
                <w:szCs w:val="22"/>
                <w:lang w:val="cy-GB"/>
              </w:rPr>
            </w:pPr>
          </w:p>
          <w:p w14:paraId="48E31B6E" w14:textId="77777777" w:rsidR="00F41C83" w:rsidRPr="00B67566" w:rsidRDefault="00F41C83" w:rsidP="000C0B43">
            <w:pPr>
              <w:jc w:val="center"/>
              <w:rPr>
                <w:rFonts w:ascii="Arial" w:hAnsi="Arial" w:cs="Arial"/>
                <w:bCs/>
                <w:color w:val="000000" w:themeColor="text1"/>
                <w:sz w:val="22"/>
                <w:szCs w:val="22"/>
                <w:lang w:val="cy-GB"/>
              </w:rPr>
            </w:pPr>
          </w:p>
        </w:tc>
        <w:tc>
          <w:tcPr>
            <w:tcW w:w="2903" w:type="dxa"/>
          </w:tcPr>
          <w:p w14:paraId="4BA02CE4"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Laptops</w:t>
            </w:r>
          </w:p>
        </w:tc>
      </w:tr>
      <w:tr w:rsidR="00F41C83" w:rsidRPr="00B67566" w14:paraId="2573481F" w14:textId="77777777" w:rsidTr="000C0B43">
        <w:trPr>
          <w:trHeight w:val="2043"/>
        </w:trPr>
        <w:tc>
          <w:tcPr>
            <w:tcW w:w="1249" w:type="dxa"/>
          </w:tcPr>
          <w:p w14:paraId="6D647705" w14:textId="77777777" w:rsidR="00F41C83" w:rsidRPr="00B67566" w:rsidRDefault="00F41C83" w:rsidP="000C0B43">
            <w:pPr>
              <w:jc w:val="center"/>
              <w:rPr>
                <w:rFonts w:ascii="Arial" w:hAnsi="Arial" w:cs="Arial"/>
                <w:bCs/>
                <w:color w:val="000000" w:themeColor="text1"/>
                <w:sz w:val="22"/>
                <w:szCs w:val="22"/>
                <w:lang w:val="cy-GB"/>
              </w:rPr>
            </w:pPr>
          </w:p>
          <w:p w14:paraId="4236F181" w14:textId="77777777" w:rsidR="00F41C83" w:rsidRPr="00B67566" w:rsidRDefault="00F41C83" w:rsidP="000C0B43">
            <w:pPr>
              <w:jc w:val="center"/>
              <w:rPr>
                <w:rFonts w:ascii="Arial" w:hAnsi="Arial" w:cs="Arial"/>
                <w:bCs/>
                <w:color w:val="000000" w:themeColor="text1"/>
                <w:sz w:val="22"/>
                <w:szCs w:val="22"/>
                <w:lang w:val="cy-GB"/>
              </w:rPr>
            </w:pPr>
          </w:p>
          <w:p w14:paraId="50DBB0E9"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Teaching &amp; Core Learning</w:t>
            </w:r>
          </w:p>
        </w:tc>
        <w:tc>
          <w:tcPr>
            <w:tcW w:w="4971" w:type="dxa"/>
          </w:tcPr>
          <w:p w14:paraId="171ECCB0"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Converstation to adjust to rights in diffrent communities such as the LGBT community. </w:t>
            </w:r>
          </w:p>
          <w:p w14:paraId="139F40F3"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How to these rights affect people across the world. </w:t>
            </w:r>
          </w:p>
        </w:tc>
        <w:tc>
          <w:tcPr>
            <w:tcW w:w="4971" w:type="dxa"/>
          </w:tcPr>
          <w:p w14:paraId="5F8B68EA" w14:textId="77777777" w:rsidR="00F41C83" w:rsidRPr="00B67566" w:rsidRDefault="00F41C83"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Students to think about how rights effect people across the world and withing communitues across the world. </w:t>
            </w:r>
          </w:p>
        </w:tc>
        <w:tc>
          <w:tcPr>
            <w:tcW w:w="2903" w:type="dxa"/>
          </w:tcPr>
          <w:p w14:paraId="0244D385"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Laptops</w:t>
            </w:r>
          </w:p>
        </w:tc>
      </w:tr>
      <w:tr w:rsidR="00F41C83" w:rsidRPr="00B67566" w14:paraId="63282F54" w14:textId="77777777" w:rsidTr="000C0B43">
        <w:trPr>
          <w:trHeight w:val="2051"/>
        </w:trPr>
        <w:tc>
          <w:tcPr>
            <w:tcW w:w="1249" w:type="dxa"/>
          </w:tcPr>
          <w:p w14:paraId="52A28695" w14:textId="77777777" w:rsidR="00F41C83" w:rsidRPr="00B67566" w:rsidRDefault="00F41C83" w:rsidP="000C0B43">
            <w:pPr>
              <w:jc w:val="center"/>
              <w:rPr>
                <w:rFonts w:ascii="Arial" w:hAnsi="Arial" w:cs="Arial"/>
                <w:bCs/>
                <w:color w:val="000000" w:themeColor="text1"/>
                <w:sz w:val="22"/>
                <w:szCs w:val="22"/>
                <w:lang w:val="cy-GB"/>
              </w:rPr>
            </w:pPr>
          </w:p>
          <w:p w14:paraId="4011F13F" w14:textId="77777777" w:rsidR="00F41C83" w:rsidRPr="00B67566" w:rsidRDefault="00F41C83" w:rsidP="000C0B43">
            <w:pPr>
              <w:jc w:val="center"/>
              <w:rPr>
                <w:rFonts w:ascii="Arial" w:hAnsi="Arial" w:cs="Arial"/>
                <w:bCs/>
                <w:color w:val="000000" w:themeColor="text1"/>
                <w:sz w:val="22"/>
                <w:szCs w:val="22"/>
                <w:lang w:val="cy-GB"/>
              </w:rPr>
            </w:pPr>
          </w:p>
          <w:p w14:paraId="0B60E60A"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Plenary</w:t>
            </w:r>
          </w:p>
        </w:tc>
        <w:tc>
          <w:tcPr>
            <w:tcW w:w="4971" w:type="dxa"/>
          </w:tcPr>
          <w:p w14:paraId="1F65D38B" w14:textId="77777777" w:rsidR="00F41C83" w:rsidRPr="00B67566" w:rsidRDefault="00F41C83"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Teacher to get students to create a powerpoint. Teacher to support the learning while going around the room. </w:t>
            </w:r>
          </w:p>
        </w:tc>
        <w:tc>
          <w:tcPr>
            <w:tcW w:w="4971" w:type="dxa"/>
          </w:tcPr>
          <w:p w14:paraId="20714108" w14:textId="77777777" w:rsidR="00F41C83" w:rsidRPr="00B67566" w:rsidRDefault="00F41C83"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Students to work in pairs to create a powerpoint on how rights effect people. </w:t>
            </w:r>
          </w:p>
          <w:p w14:paraId="33D898F6" w14:textId="77777777" w:rsidR="00F41C83" w:rsidRPr="00B67566" w:rsidRDefault="00F41C83" w:rsidP="000C0B43">
            <w:pPr>
              <w:rPr>
                <w:rFonts w:ascii="Arial" w:hAnsi="Arial" w:cs="Arial"/>
                <w:bCs/>
                <w:color w:val="000000" w:themeColor="text1"/>
                <w:sz w:val="22"/>
                <w:szCs w:val="22"/>
                <w:lang w:val="cy-GB"/>
              </w:rPr>
            </w:pPr>
          </w:p>
        </w:tc>
        <w:tc>
          <w:tcPr>
            <w:tcW w:w="2903" w:type="dxa"/>
          </w:tcPr>
          <w:p w14:paraId="1770F308"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Laptops and projector</w:t>
            </w:r>
          </w:p>
        </w:tc>
      </w:tr>
    </w:tbl>
    <w:p w14:paraId="1D162867" w14:textId="04A78348" w:rsidR="00F41C83" w:rsidRDefault="00F41C83" w:rsidP="00F41C83">
      <w:pPr>
        <w:pStyle w:val="AssignBody"/>
      </w:pPr>
    </w:p>
    <w:p w14:paraId="29640E44" w14:textId="7E840783" w:rsidR="001C070E" w:rsidRDefault="001C070E" w:rsidP="00F41C83">
      <w:pPr>
        <w:pStyle w:val="AssignBody"/>
      </w:pPr>
    </w:p>
    <w:p w14:paraId="2A21315D" w14:textId="566F9187" w:rsidR="001C070E" w:rsidRDefault="001C070E" w:rsidP="00F41C83">
      <w:pPr>
        <w:pStyle w:val="AssignBody"/>
      </w:pPr>
    </w:p>
    <w:p w14:paraId="112ED298" w14:textId="4C51CFEF" w:rsidR="001C070E" w:rsidRDefault="001C070E" w:rsidP="00F41C83">
      <w:pPr>
        <w:pStyle w:val="AssignBody"/>
      </w:pPr>
    </w:p>
    <w:p w14:paraId="79A2DEEF" w14:textId="784F723A" w:rsidR="001C070E" w:rsidRDefault="001C070E" w:rsidP="00F41C83">
      <w:pPr>
        <w:pStyle w:val="AssignBody"/>
      </w:pPr>
    </w:p>
    <w:p w14:paraId="1ADE2192" w14:textId="56BA9350" w:rsidR="001C070E" w:rsidRDefault="001C070E" w:rsidP="00F41C83">
      <w:pPr>
        <w:pStyle w:val="AssignBody"/>
      </w:pPr>
    </w:p>
    <w:p w14:paraId="4EB24385" w14:textId="27D52EE4" w:rsidR="001C070E" w:rsidRDefault="001C070E" w:rsidP="00F41C83">
      <w:pPr>
        <w:pStyle w:val="AssignBody"/>
      </w:pPr>
    </w:p>
    <w:p w14:paraId="3874B80C" w14:textId="70C56851" w:rsidR="001C070E" w:rsidRDefault="001C070E" w:rsidP="00F41C83">
      <w:pPr>
        <w:pStyle w:val="AssignBody"/>
      </w:pPr>
    </w:p>
    <w:p w14:paraId="603FE1F6" w14:textId="0DCC81FF" w:rsidR="001C070E" w:rsidRDefault="001C070E" w:rsidP="00F41C83">
      <w:pPr>
        <w:pStyle w:val="AssignBody"/>
      </w:pPr>
    </w:p>
    <w:p w14:paraId="79A3CF20" w14:textId="1C4E075F" w:rsidR="001C070E" w:rsidRDefault="001C070E" w:rsidP="00F41C83">
      <w:pPr>
        <w:pStyle w:val="AssignBody"/>
      </w:pPr>
    </w:p>
    <w:p w14:paraId="787D8E04" w14:textId="03BE2CBD" w:rsidR="001C070E" w:rsidRDefault="001C070E" w:rsidP="00F41C83">
      <w:pPr>
        <w:pStyle w:val="AssignBody"/>
      </w:pPr>
    </w:p>
    <w:p w14:paraId="31C6F6BF" w14:textId="38F4DE0C" w:rsidR="001C070E" w:rsidRDefault="001C070E" w:rsidP="00F41C83">
      <w:pPr>
        <w:pStyle w:val="AssignBody"/>
      </w:pPr>
    </w:p>
    <w:p w14:paraId="24F731FA" w14:textId="3A44FF77" w:rsidR="001C070E" w:rsidRDefault="001C070E" w:rsidP="00F41C83">
      <w:pPr>
        <w:pStyle w:val="AssignBody"/>
      </w:pPr>
    </w:p>
    <w:p w14:paraId="04094230" w14:textId="723CE9A0" w:rsidR="001C070E" w:rsidRDefault="001C070E" w:rsidP="00F41C83">
      <w:pPr>
        <w:pStyle w:val="AssignBody"/>
      </w:pPr>
    </w:p>
    <w:p w14:paraId="741D7B0A" w14:textId="77777777" w:rsidR="001C070E" w:rsidRPr="00B67566" w:rsidRDefault="001C070E" w:rsidP="001C070E">
      <w:pPr>
        <w:pStyle w:val="Heading1"/>
        <w:rPr>
          <w:rFonts w:ascii="Arial" w:hAnsi="Arial" w:cs="Arial"/>
          <w:b w:val="0"/>
          <w:color w:val="000000" w:themeColor="text1"/>
          <w:sz w:val="22"/>
          <w:szCs w:val="22"/>
        </w:rPr>
      </w:pPr>
      <w:r w:rsidRPr="00B67566">
        <w:rPr>
          <w:rFonts w:ascii="Arial" w:hAnsi="Arial" w:cs="Arial"/>
          <w:b w:val="0"/>
          <w:color w:val="000000" w:themeColor="text1"/>
          <w:sz w:val="22"/>
          <w:szCs w:val="22"/>
        </w:rPr>
        <w:lastRenderedPageBreak/>
        <w:t xml:space="preserve">Appendix </w:t>
      </w:r>
      <w:r>
        <w:rPr>
          <w:rFonts w:ascii="Arial" w:hAnsi="Arial" w:cs="Arial"/>
          <w:bCs w:val="0"/>
          <w:color w:val="000000" w:themeColor="text1"/>
          <w:sz w:val="22"/>
          <w:szCs w:val="22"/>
        </w:rPr>
        <w:t>3</w:t>
      </w:r>
    </w:p>
    <w:p w14:paraId="2A06130A" w14:textId="77777777" w:rsidR="001C070E" w:rsidRPr="00B67566" w:rsidRDefault="001C070E" w:rsidP="001C070E">
      <w:pPr>
        <w:pStyle w:val="Heading1"/>
        <w:rPr>
          <w:rFonts w:ascii="Arial" w:hAnsi="Arial" w:cs="Arial"/>
          <w:b w:val="0"/>
          <w:color w:val="000000" w:themeColor="text1"/>
          <w:sz w:val="22"/>
          <w:szCs w:val="22"/>
        </w:rPr>
      </w:pPr>
      <w:r w:rsidRPr="00B67566">
        <w:rPr>
          <w:rFonts w:ascii="Arial" w:hAnsi="Arial" w:cs="Arial"/>
          <w:b w:val="0"/>
          <w:color w:val="000000" w:themeColor="text1"/>
          <w:sz w:val="22"/>
          <w:szCs w:val="22"/>
        </w:rPr>
        <w:t xml:space="preserve">Lesson Plan Phase </w:t>
      </w:r>
      <w:r>
        <w:rPr>
          <w:rFonts w:ascii="Arial" w:hAnsi="Arial" w:cs="Arial"/>
          <w:bCs w:val="0"/>
          <w:color w:val="000000" w:themeColor="text1"/>
          <w:sz w:val="22"/>
          <w:szCs w:val="22"/>
        </w:rPr>
        <w:t>3</w:t>
      </w:r>
    </w:p>
    <w:p w14:paraId="46152965" w14:textId="77777777" w:rsidR="001C070E" w:rsidRPr="00B67566" w:rsidRDefault="001C070E" w:rsidP="001C070E">
      <w:pPr>
        <w:rPr>
          <w:rFonts w:ascii="Arial" w:hAnsi="Arial" w:cs="Arial"/>
          <w:bCs/>
          <w:color w:val="000000" w:themeColor="text1"/>
        </w:rPr>
        <w:sectPr w:rsidR="001C070E" w:rsidRPr="00B67566" w:rsidSect="001C070E">
          <w:pgSz w:w="11900" w:h="16840"/>
          <w:pgMar w:top="1440" w:right="1440" w:bottom="1440" w:left="1440" w:header="720" w:footer="720" w:gutter="0"/>
          <w:cols w:space="720"/>
          <w:docGrid w:linePitch="360"/>
        </w:sectPr>
      </w:pPr>
    </w:p>
    <w:p w14:paraId="34E1DB76" w14:textId="77777777" w:rsidR="001C070E" w:rsidRPr="00B67566" w:rsidRDefault="001C070E" w:rsidP="001C070E">
      <w:pPr>
        <w:rPr>
          <w:rFonts w:ascii="Arial" w:hAnsi="Arial" w:cs="Arial"/>
          <w:bCs/>
          <w:color w:val="000000" w:themeColor="text1"/>
          <w:lang w:val="cy-GB"/>
        </w:rPr>
      </w:pPr>
      <w:r w:rsidRPr="00B67566">
        <w:rPr>
          <w:rFonts w:ascii="Arial" w:hAnsi="Arial" w:cs="Arial"/>
          <w:bCs/>
          <w:color w:val="000000" w:themeColor="text1"/>
          <w:lang w:val="cy-GB"/>
        </w:rPr>
        <w:t xml:space="preserve">Lesson Plan – Step </w:t>
      </w:r>
      <w:r>
        <w:rPr>
          <w:rFonts w:ascii="Arial" w:hAnsi="Arial" w:cs="Arial"/>
          <w:bCs/>
          <w:color w:val="000000" w:themeColor="text1"/>
          <w:lang w:val="cy-GB"/>
        </w:rPr>
        <w:t>3</w:t>
      </w:r>
      <w:r w:rsidRPr="00B67566">
        <w:rPr>
          <w:rFonts w:ascii="Arial" w:hAnsi="Arial" w:cs="Arial"/>
          <w:bCs/>
          <w:color w:val="000000" w:themeColor="text1"/>
          <w:lang w:val="cy-GB"/>
        </w:rPr>
        <w:t xml:space="preserve"> </w:t>
      </w:r>
    </w:p>
    <w:p w14:paraId="57AD1A8D" w14:textId="77777777" w:rsidR="001C070E" w:rsidRPr="00B67566" w:rsidRDefault="001C070E" w:rsidP="001C070E">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2252"/>
        <w:gridCol w:w="3555"/>
        <w:gridCol w:w="950"/>
        <w:gridCol w:w="2253"/>
      </w:tblGrid>
      <w:tr w:rsidR="001C070E" w:rsidRPr="00B67566" w14:paraId="7737C203" w14:textId="77777777" w:rsidTr="000C0B43">
        <w:tc>
          <w:tcPr>
            <w:tcW w:w="2252" w:type="dxa"/>
            <w:shd w:val="clear" w:color="auto" w:fill="auto"/>
          </w:tcPr>
          <w:p w14:paraId="26E08783"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Student-teacher</w:t>
            </w:r>
          </w:p>
        </w:tc>
        <w:tc>
          <w:tcPr>
            <w:tcW w:w="3555" w:type="dxa"/>
          </w:tcPr>
          <w:p w14:paraId="0EBB82D6"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Shaun Leyshon</w:t>
            </w:r>
          </w:p>
        </w:tc>
        <w:tc>
          <w:tcPr>
            <w:tcW w:w="950" w:type="dxa"/>
            <w:shd w:val="clear" w:color="auto" w:fill="auto"/>
          </w:tcPr>
          <w:p w14:paraId="4A9701D7"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Class:</w:t>
            </w:r>
          </w:p>
        </w:tc>
        <w:tc>
          <w:tcPr>
            <w:tcW w:w="2253" w:type="dxa"/>
          </w:tcPr>
          <w:p w14:paraId="1E2E747E"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Year 2</w:t>
            </w:r>
          </w:p>
        </w:tc>
      </w:tr>
      <w:tr w:rsidR="001C070E" w:rsidRPr="00B67566" w14:paraId="6B8C1940" w14:textId="77777777" w:rsidTr="000C0B43">
        <w:tc>
          <w:tcPr>
            <w:tcW w:w="2252" w:type="dxa"/>
            <w:shd w:val="clear" w:color="auto" w:fill="auto"/>
          </w:tcPr>
          <w:p w14:paraId="311AEECB"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AoLE or Subject</w:t>
            </w:r>
          </w:p>
        </w:tc>
        <w:tc>
          <w:tcPr>
            <w:tcW w:w="3555" w:type="dxa"/>
          </w:tcPr>
          <w:p w14:paraId="7147A567"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 xml:space="preserve">Humanities </w:t>
            </w:r>
          </w:p>
        </w:tc>
        <w:tc>
          <w:tcPr>
            <w:tcW w:w="950" w:type="dxa"/>
            <w:shd w:val="clear" w:color="auto" w:fill="auto"/>
          </w:tcPr>
          <w:p w14:paraId="64A16171"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Date:</w:t>
            </w:r>
          </w:p>
        </w:tc>
        <w:tc>
          <w:tcPr>
            <w:tcW w:w="2253" w:type="dxa"/>
          </w:tcPr>
          <w:p w14:paraId="1E24242A" w14:textId="77777777" w:rsidR="001C070E" w:rsidRPr="00B67566" w:rsidRDefault="001C070E" w:rsidP="000C0B43">
            <w:pPr>
              <w:rPr>
                <w:rFonts w:ascii="Arial" w:hAnsi="Arial" w:cs="Arial"/>
                <w:bCs/>
                <w:color w:val="000000" w:themeColor="text1"/>
                <w:lang w:val="cy-GB"/>
              </w:rPr>
            </w:pPr>
          </w:p>
        </w:tc>
      </w:tr>
      <w:tr w:rsidR="001C070E" w:rsidRPr="00B67566" w14:paraId="4DABB90C" w14:textId="77777777" w:rsidTr="000C0B43">
        <w:tc>
          <w:tcPr>
            <w:tcW w:w="2252" w:type="dxa"/>
            <w:shd w:val="clear" w:color="auto" w:fill="auto"/>
          </w:tcPr>
          <w:p w14:paraId="78B19CB7"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Lesson Focus:</w:t>
            </w:r>
          </w:p>
        </w:tc>
        <w:tc>
          <w:tcPr>
            <w:tcW w:w="6758" w:type="dxa"/>
            <w:gridSpan w:val="3"/>
          </w:tcPr>
          <w:p w14:paraId="50D60B0C" w14:textId="77777777" w:rsidR="001C070E" w:rsidRPr="00B67566" w:rsidRDefault="001C070E" w:rsidP="000C0B43">
            <w:pPr>
              <w:rPr>
                <w:rFonts w:ascii="Arial" w:hAnsi="Arial" w:cs="Arial"/>
                <w:bCs/>
                <w:color w:val="000000" w:themeColor="text1"/>
                <w:lang w:val="cy-GB"/>
              </w:rPr>
            </w:pPr>
            <w:r>
              <w:rPr>
                <w:rFonts w:ascii="Arial" w:hAnsi="Arial" w:cs="Arial"/>
                <w:bCs/>
                <w:color w:val="000000" w:themeColor="text1"/>
                <w:lang w:val="cy-GB"/>
              </w:rPr>
              <w:t>Writing about what you have learned.</w:t>
            </w:r>
          </w:p>
          <w:p w14:paraId="3E729ADC"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 xml:space="preserve">Lesson </w:t>
            </w:r>
            <w:r>
              <w:rPr>
                <w:rFonts w:ascii="Arial" w:hAnsi="Arial" w:cs="Arial"/>
                <w:bCs/>
                <w:color w:val="000000" w:themeColor="text1"/>
                <w:lang w:val="cy-GB"/>
              </w:rPr>
              <w:t>3</w:t>
            </w:r>
          </w:p>
        </w:tc>
      </w:tr>
      <w:tr w:rsidR="001C070E" w:rsidRPr="00B67566" w14:paraId="135A4822" w14:textId="77777777" w:rsidTr="000C0B43">
        <w:tc>
          <w:tcPr>
            <w:tcW w:w="2252" w:type="dxa"/>
            <w:shd w:val="clear" w:color="auto" w:fill="auto"/>
          </w:tcPr>
          <w:p w14:paraId="4FE6D401"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 xml:space="preserve">Meaningful links to Curriculum </w:t>
            </w:r>
          </w:p>
        </w:tc>
        <w:tc>
          <w:tcPr>
            <w:tcW w:w="6758" w:type="dxa"/>
            <w:gridSpan w:val="3"/>
          </w:tcPr>
          <w:p w14:paraId="6560119D" w14:textId="77777777" w:rsidR="001C070E" w:rsidRDefault="001C070E" w:rsidP="000C0B43">
            <w:pPr>
              <w:pStyle w:val="NormalWeb"/>
              <w:rPr>
                <w:rFonts w:ascii="Arial" w:hAnsi="Arial" w:cs="Arial"/>
                <w:bCs/>
                <w:color w:val="000000" w:themeColor="text1"/>
                <w:sz w:val="22"/>
                <w:szCs w:val="22"/>
              </w:rPr>
            </w:pPr>
            <w:r w:rsidRPr="00B67566">
              <w:rPr>
                <w:rFonts w:ascii="Arial" w:hAnsi="Arial" w:cs="Arial"/>
                <w:bCs/>
                <w:color w:val="000000" w:themeColor="text1"/>
                <w:sz w:val="22"/>
                <w:szCs w:val="22"/>
              </w:rPr>
              <w:t xml:space="preserve">Informed, self-aware citizens engage with the challenges and opportunities that face humanity, and are able to take considered, ethical and sustainable action. </w:t>
            </w:r>
          </w:p>
          <w:p w14:paraId="3190996A" w14:textId="77777777" w:rsidR="001C070E" w:rsidRPr="00B67566" w:rsidRDefault="001C070E" w:rsidP="000C0B43">
            <w:pPr>
              <w:pStyle w:val="NormalWeb"/>
              <w:rPr>
                <w:rFonts w:ascii="Arial" w:hAnsi="Arial" w:cs="Arial"/>
                <w:bCs/>
                <w:color w:val="000000" w:themeColor="text1"/>
                <w:sz w:val="22"/>
                <w:szCs w:val="22"/>
              </w:rPr>
            </w:pPr>
            <w:r w:rsidRPr="0090756B">
              <w:rPr>
                <w:rFonts w:ascii="Arial" w:hAnsi="Arial" w:cs="Arial"/>
                <w:color w:val="000000" w:themeColor="text1"/>
                <w:sz w:val="22"/>
                <w:szCs w:val="22"/>
              </w:rPr>
              <w:t>Events and human experiences are complex, and are perceived, interpreted and represented in different ways.</w:t>
            </w:r>
          </w:p>
        </w:tc>
      </w:tr>
      <w:tr w:rsidR="001C070E" w:rsidRPr="00B67566" w14:paraId="44240CF9" w14:textId="77777777" w:rsidTr="000C0B43">
        <w:tc>
          <w:tcPr>
            <w:tcW w:w="2252" w:type="dxa"/>
            <w:shd w:val="clear" w:color="auto" w:fill="auto"/>
          </w:tcPr>
          <w:p w14:paraId="098E04EA"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Meaningful links to:</w:t>
            </w:r>
          </w:p>
          <w:p w14:paraId="285F4034"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Cross Curricular Responsibilities</w:t>
            </w:r>
          </w:p>
        </w:tc>
        <w:tc>
          <w:tcPr>
            <w:tcW w:w="6758" w:type="dxa"/>
            <w:gridSpan w:val="3"/>
          </w:tcPr>
          <w:p w14:paraId="692ED165" w14:textId="77777777" w:rsidR="001C070E" w:rsidRPr="00B67566" w:rsidRDefault="001C070E" w:rsidP="000C0B43">
            <w:pPr>
              <w:pStyle w:val="NormalWeb"/>
              <w:rPr>
                <w:rFonts w:ascii="Arial" w:hAnsi="Arial" w:cs="Arial"/>
                <w:bCs/>
                <w:color w:val="000000" w:themeColor="text1"/>
                <w:sz w:val="22"/>
                <w:szCs w:val="22"/>
              </w:rPr>
            </w:pPr>
            <w:r>
              <w:rPr>
                <w:rFonts w:ascii="Arial" w:hAnsi="Arial" w:cs="Arial"/>
                <w:bCs/>
                <w:color w:val="000000" w:themeColor="text1"/>
                <w:sz w:val="22"/>
                <w:szCs w:val="22"/>
                <w:lang w:val="cy-GB"/>
              </w:rPr>
              <w:t>Litracy</w:t>
            </w:r>
          </w:p>
        </w:tc>
      </w:tr>
      <w:tr w:rsidR="001C070E" w:rsidRPr="00B67566" w14:paraId="4838D0B3" w14:textId="77777777" w:rsidTr="000C0B43">
        <w:tc>
          <w:tcPr>
            <w:tcW w:w="9010" w:type="dxa"/>
            <w:gridSpan w:val="4"/>
            <w:shd w:val="clear" w:color="auto" w:fill="auto"/>
          </w:tcPr>
          <w:p w14:paraId="36127AE8"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Personal Targets (Linked to QTS and identifed in weekly review)</w:t>
            </w:r>
          </w:p>
          <w:p w14:paraId="45361E65" w14:textId="77777777" w:rsidR="001C070E" w:rsidRPr="00B67566" w:rsidRDefault="001C070E" w:rsidP="000C0B43">
            <w:pPr>
              <w:rPr>
                <w:rFonts w:ascii="Arial" w:hAnsi="Arial" w:cs="Arial"/>
                <w:bCs/>
                <w:color w:val="000000" w:themeColor="text1"/>
                <w:lang w:val="cy-GB"/>
              </w:rPr>
            </w:pPr>
          </w:p>
        </w:tc>
      </w:tr>
    </w:tbl>
    <w:p w14:paraId="46AB2BDC" w14:textId="77777777" w:rsidR="001C070E" w:rsidRPr="00B67566" w:rsidRDefault="001C070E" w:rsidP="001C070E">
      <w:pPr>
        <w:rPr>
          <w:rFonts w:ascii="Arial" w:hAnsi="Arial" w:cs="Arial"/>
          <w:bCs/>
          <w:color w:val="000000" w:themeColor="text1"/>
          <w:lang w:val="cy-GB"/>
        </w:rPr>
      </w:pPr>
    </w:p>
    <w:p w14:paraId="2FBE5FAE" w14:textId="77777777" w:rsidR="001C070E" w:rsidRPr="00B67566" w:rsidRDefault="001C070E" w:rsidP="001C070E">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9010"/>
      </w:tblGrid>
      <w:tr w:rsidR="001C070E" w:rsidRPr="00B67566" w14:paraId="2561BDE9" w14:textId="77777777" w:rsidTr="000C0B43">
        <w:tc>
          <w:tcPr>
            <w:tcW w:w="9010" w:type="dxa"/>
            <w:shd w:val="clear" w:color="auto" w:fill="D9E2F3" w:themeFill="accent1" w:themeFillTint="33"/>
          </w:tcPr>
          <w:p w14:paraId="35695800"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Learning Objectives (focus on Learning- use accessible vocabulary):</w:t>
            </w:r>
          </w:p>
        </w:tc>
      </w:tr>
      <w:tr w:rsidR="001C070E" w:rsidRPr="00B67566" w14:paraId="42028D28" w14:textId="77777777" w:rsidTr="000C0B43">
        <w:tc>
          <w:tcPr>
            <w:tcW w:w="9010" w:type="dxa"/>
          </w:tcPr>
          <w:p w14:paraId="31BF592E"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The pupils will learn to:</w:t>
            </w:r>
          </w:p>
          <w:p w14:paraId="14CD02C5" w14:textId="77777777" w:rsidR="001C070E" w:rsidRPr="00B67566" w:rsidRDefault="001C070E" w:rsidP="001C070E">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Describe feelings, actions and opinions, and explain how they are different from those of others.</w:t>
            </w:r>
          </w:p>
          <w:p w14:paraId="17EFF6DE" w14:textId="77777777" w:rsidR="001C070E" w:rsidRPr="00B67566" w:rsidRDefault="001C070E" w:rsidP="001C070E">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Form an opinion about something that is important, considering own ideas and those of others. </w:t>
            </w:r>
          </w:p>
          <w:p w14:paraId="6BDE5812" w14:textId="77777777" w:rsidR="001C070E" w:rsidRPr="00B67566" w:rsidRDefault="001C070E" w:rsidP="001C070E">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Have had opportunities to discuss opinions and ideas with other people. </w:t>
            </w:r>
          </w:p>
          <w:p w14:paraId="4BE597EF" w14:textId="77777777" w:rsidR="001C070E" w:rsidRPr="00CE0BAF" w:rsidRDefault="001C070E" w:rsidP="001C070E">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Create a safe space to have an open conversation</w:t>
            </w:r>
          </w:p>
        </w:tc>
      </w:tr>
    </w:tbl>
    <w:p w14:paraId="76EE0F7E" w14:textId="77777777" w:rsidR="001C070E" w:rsidRPr="00B67566" w:rsidRDefault="001C070E" w:rsidP="001C070E">
      <w:pPr>
        <w:rPr>
          <w:rFonts w:ascii="Arial" w:hAnsi="Arial" w:cs="Arial"/>
          <w:bCs/>
          <w:color w:val="000000" w:themeColor="text1"/>
          <w:lang w:val="cy-GB"/>
        </w:rPr>
      </w:pPr>
    </w:p>
    <w:p w14:paraId="25D55E6B" w14:textId="77777777" w:rsidR="001C070E" w:rsidRPr="00B67566" w:rsidRDefault="001C070E" w:rsidP="001C070E">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4505"/>
        <w:gridCol w:w="4505"/>
      </w:tblGrid>
      <w:tr w:rsidR="001C070E" w:rsidRPr="00B67566" w14:paraId="7324FE07" w14:textId="77777777" w:rsidTr="000C0B43">
        <w:tc>
          <w:tcPr>
            <w:tcW w:w="4505" w:type="dxa"/>
            <w:shd w:val="clear" w:color="auto" w:fill="D9E2F3" w:themeFill="accent1" w:themeFillTint="33"/>
          </w:tcPr>
          <w:p w14:paraId="0593FC47"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Success Criteria (clearly linked to each Learning Objective and related to the process and/or product of learning)</w:t>
            </w:r>
          </w:p>
        </w:tc>
        <w:tc>
          <w:tcPr>
            <w:tcW w:w="4505" w:type="dxa"/>
            <w:shd w:val="clear" w:color="auto" w:fill="D9E2F3" w:themeFill="accent1" w:themeFillTint="33"/>
          </w:tcPr>
          <w:p w14:paraId="1941D543"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Assessment of Pupils’ Learning</w:t>
            </w:r>
          </w:p>
          <w:p w14:paraId="0D9F17ED"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Evidence</w:t>
            </w:r>
          </w:p>
          <w:p w14:paraId="2B65957F"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(What have the learners to say/write/do/produce – to demonstrate learning)</w:t>
            </w:r>
          </w:p>
        </w:tc>
      </w:tr>
      <w:tr w:rsidR="001C070E" w:rsidRPr="00B67566" w14:paraId="62ED4BA2" w14:textId="77777777" w:rsidTr="000C0B43">
        <w:tc>
          <w:tcPr>
            <w:tcW w:w="4505" w:type="dxa"/>
          </w:tcPr>
          <w:p w14:paraId="6D324B06" w14:textId="77777777" w:rsidR="001C070E" w:rsidRPr="00B67566" w:rsidRDefault="001C070E" w:rsidP="001C070E">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I can describe the positive and negative effect of my actions and those of others </w:t>
            </w:r>
          </w:p>
          <w:p w14:paraId="3D752861" w14:textId="77777777" w:rsidR="001C070E" w:rsidRDefault="001C070E" w:rsidP="001C070E">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I can understand the difference between wants, needs and rights. </w:t>
            </w:r>
          </w:p>
          <w:p w14:paraId="529AED2D" w14:textId="77777777" w:rsidR="001C070E" w:rsidRPr="0090756B" w:rsidRDefault="001C070E" w:rsidP="001C070E">
            <w:pPr>
              <w:pStyle w:val="NormalWeb"/>
              <w:numPr>
                <w:ilvl w:val="0"/>
                <w:numId w:val="5"/>
              </w:numPr>
              <w:rPr>
                <w:rFonts w:ascii="Arial" w:hAnsi="Arial" w:cs="Arial"/>
                <w:color w:val="000000" w:themeColor="text1"/>
                <w:sz w:val="22"/>
                <w:szCs w:val="22"/>
              </w:rPr>
            </w:pPr>
            <w:r w:rsidRPr="0090756B">
              <w:rPr>
                <w:rFonts w:ascii="Arial" w:hAnsi="Arial" w:cs="Arial"/>
                <w:color w:val="000000" w:themeColor="text1"/>
                <w:sz w:val="22"/>
                <w:szCs w:val="22"/>
              </w:rPr>
              <w:t xml:space="preserve">Our natural world is diverse and dynamic, influenced by physical processes and human actions. </w:t>
            </w:r>
          </w:p>
          <w:p w14:paraId="1C89AC52" w14:textId="77777777" w:rsidR="001C070E" w:rsidRPr="00B67566" w:rsidRDefault="001C070E" w:rsidP="001C070E">
            <w:pPr>
              <w:pStyle w:val="NormalWeb"/>
              <w:numPr>
                <w:ilvl w:val="0"/>
                <w:numId w:val="5"/>
              </w:numPr>
              <w:rPr>
                <w:rFonts w:ascii="Arial" w:hAnsi="Arial" w:cs="Arial"/>
                <w:bCs/>
                <w:color w:val="000000" w:themeColor="text1"/>
                <w:sz w:val="22"/>
                <w:szCs w:val="22"/>
              </w:rPr>
            </w:pPr>
            <w:r w:rsidRPr="0090756B">
              <w:rPr>
                <w:rFonts w:ascii="Arial" w:hAnsi="Arial" w:cs="Arial"/>
                <w:color w:val="000000" w:themeColor="text1"/>
                <w:sz w:val="22"/>
                <w:szCs w:val="22"/>
              </w:rPr>
              <w:lastRenderedPageBreak/>
              <w:t>I can form an opinion about something that is important to me, considering my own ideas and those of others.</w:t>
            </w:r>
          </w:p>
          <w:p w14:paraId="68A47883" w14:textId="77777777" w:rsidR="001C070E" w:rsidRPr="00B67566" w:rsidRDefault="001C070E" w:rsidP="001C070E">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I have been part of a group engaged in responsible social action, in my local community, to effect positive change. </w:t>
            </w:r>
          </w:p>
        </w:tc>
        <w:tc>
          <w:tcPr>
            <w:tcW w:w="4505" w:type="dxa"/>
          </w:tcPr>
          <w:p w14:paraId="08B038AC" w14:textId="77777777" w:rsidR="001C070E" w:rsidRDefault="001C070E" w:rsidP="001C070E">
            <w:pPr>
              <w:pStyle w:val="ListParagraph"/>
              <w:numPr>
                <w:ilvl w:val="0"/>
                <w:numId w:val="5"/>
              </w:numPr>
              <w:rPr>
                <w:rFonts w:ascii="Arial" w:hAnsi="Arial" w:cs="Arial"/>
                <w:bCs/>
                <w:color w:val="000000" w:themeColor="text1"/>
                <w:sz w:val="22"/>
                <w:szCs w:val="22"/>
                <w:lang w:val="cy-GB"/>
              </w:rPr>
            </w:pPr>
            <w:r>
              <w:rPr>
                <w:rFonts w:ascii="Arial" w:hAnsi="Arial" w:cs="Arial"/>
                <w:bCs/>
                <w:color w:val="000000" w:themeColor="text1"/>
                <w:sz w:val="22"/>
                <w:szCs w:val="22"/>
                <w:lang w:val="cy-GB"/>
              </w:rPr>
              <w:lastRenderedPageBreak/>
              <w:t>Looking at litracy skills.</w:t>
            </w:r>
          </w:p>
          <w:p w14:paraId="6B7AD45B" w14:textId="77777777" w:rsidR="001C070E" w:rsidRDefault="001C070E" w:rsidP="001C070E">
            <w:pPr>
              <w:pStyle w:val="ListParagraph"/>
              <w:numPr>
                <w:ilvl w:val="0"/>
                <w:numId w:val="5"/>
              </w:numP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Speaking to peers </w:t>
            </w:r>
          </w:p>
          <w:p w14:paraId="623197E6" w14:textId="77777777" w:rsidR="001C070E" w:rsidRPr="00B67566" w:rsidRDefault="001C070E" w:rsidP="001C070E">
            <w:pPr>
              <w:pStyle w:val="ListParagraph"/>
              <w:numPr>
                <w:ilvl w:val="0"/>
                <w:numId w:val="5"/>
              </w:numP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Looking at feedback from work previusly completed. </w:t>
            </w:r>
          </w:p>
          <w:p w14:paraId="239D41AD" w14:textId="77777777" w:rsidR="001C070E" w:rsidRPr="00B67566" w:rsidRDefault="001C070E" w:rsidP="000C0B43">
            <w:pPr>
              <w:rPr>
                <w:rFonts w:ascii="Arial" w:hAnsi="Arial" w:cs="Arial"/>
                <w:bCs/>
                <w:color w:val="000000" w:themeColor="text1"/>
                <w:lang w:val="cy-GB"/>
              </w:rPr>
            </w:pPr>
          </w:p>
        </w:tc>
      </w:tr>
    </w:tbl>
    <w:p w14:paraId="447B721F" w14:textId="77777777" w:rsidR="001C070E" w:rsidRPr="00B67566" w:rsidRDefault="001C070E" w:rsidP="001C070E">
      <w:pPr>
        <w:rPr>
          <w:rFonts w:ascii="Arial" w:hAnsi="Arial" w:cs="Arial"/>
          <w:bCs/>
          <w:color w:val="000000" w:themeColor="text1"/>
          <w:lang w:val="cy-GB"/>
        </w:rPr>
        <w:sectPr w:rsidR="001C070E" w:rsidRPr="00B67566" w:rsidSect="00D46A8E">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56"/>
        <w:gridCol w:w="3422"/>
        <w:gridCol w:w="2468"/>
        <w:gridCol w:w="1970"/>
      </w:tblGrid>
      <w:tr w:rsidR="001C070E" w:rsidRPr="00B67566" w14:paraId="0333A36F" w14:textId="77777777" w:rsidTr="000C0B43">
        <w:trPr>
          <w:trHeight w:val="1071"/>
        </w:trPr>
        <w:tc>
          <w:tcPr>
            <w:tcW w:w="1249" w:type="dxa"/>
          </w:tcPr>
          <w:p w14:paraId="4ED5FB28"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lastRenderedPageBreak/>
              <w:t>Time</w:t>
            </w:r>
          </w:p>
        </w:tc>
        <w:tc>
          <w:tcPr>
            <w:tcW w:w="4971" w:type="dxa"/>
          </w:tcPr>
          <w:p w14:paraId="02111CF4"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Activities/Methodology/Key Concepts</w:t>
            </w:r>
          </w:p>
          <w:p w14:paraId="659073F0"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(Teacher’s Role – including key teaching points and key questions)</w:t>
            </w:r>
          </w:p>
        </w:tc>
        <w:tc>
          <w:tcPr>
            <w:tcW w:w="4971" w:type="dxa"/>
          </w:tcPr>
          <w:p w14:paraId="71BC99F9"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Pupil Tasks</w:t>
            </w:r>
          </w:p>
          <w:p w14:paraId="6B6BE9DA"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(Pupils’ role -including differentiation strategies, engagement in formative assessment and homework)</w:t>
            </w:r>
          </w:p>
          <w:p w14:paraId="25F74EE7" w14:textId="77777777" w:rsidR="001C070E" w:rsidRPr="00B67566" w:rsidRDefault="001C070E" w:rsidP="000C0B43">
            <w:pPr>
              <w:jc w:val="center"/>
              <w:rPr>
                <w:rFonts w:ascii="Arial" w:hAnsi="Arial" w:cs="Arial"/>
                <w:bCs/>
                <w:color w:val="000000" w:themeColor="text1"/>
                <w:sz w:val="22"/>
                <w:szCs w:val="22"/>
                <w:lang w:val="cy-GB"/>
              </w:rPr>
            </w:pPr>
          </w:p>
        </w:tc>
        <w:tc>
          <w:tcPr>
            <w:tcW w:w="2903" w:type="dxa"/>
          </w:tcPr>
          <w:p w14:paraId="1B9AAD64"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Resources</w:t>
            </w:r>
          </w:p>
          <w:p w14:paraId="17FA9505"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(Including Health and Safety requirement)</w:t>
            </w:r>
          </w:p>
        </w:tc>
      </w:tr>
      <w:tr w:rsidR="001C070E" w:rsidRPr="00B67566" w14:paraId="173A08CC" w14:textId="77777777" w:rsidTr="000C0B43">
        <w:trPr>
          <w:trHeight w:val="2391"/>
        </w:trPr>
        <w:tc>
          <w:tcPr>
            <w:tcW w:w="1249" w:type="dxa"/>
          </w:tcPr>
          <w:p w14:paraId="6F1178CB" w14:textId="77777777" w:rsidR="001C070E" w:rsidRPr="00B67566" w:rsidRDefault="001C070E" w:rsidP="000C0B43">
            <w:pPr>
              <w:jc w:val="center"/>
              <w:rPr>
                <w:rFonts w:ascii="Arial" w:hAnsi="Arial" w:cs="Arial"/>
                <w:bCs/>
                <w:color w:val="000000" w:themeColor="text1"/>
                <w:sz w:val="22"/>
                <w:szCs w:val="22"/>
                <w:lang w:val="cy-GB"/>
              </w:rPr>
            </w:pPr>
          </w:p>
          <w:p w14:paraId="0C53E8AE" w14:textId="77777777" w:rsidR="001C070E" w:rsidRPr="00B67566" w:rsidRDefault="001C070E" w:rsidP="000C0B43">
            <w:pPr>
              <w:jc w:val="center"/>
              <w:rPr>
                <w:rFonts w:ascii="Arial" w:hAnsi="Arial" w:cs="Arial"/>
                <w:bCs/>
                <w:color w:val="000000" w:themeColor="text1"/>
                <w:sz w:val="22"/>
                <w:szCs w:val="22"/>
                <w:lang w:val="cy-GB"/>
              </w:rPr>
            </w:pPr>
          </w:p>
          <w:p w14:paraId="0A121908"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Opening phase  (with links to  prior learning)</w:t>
            </w:r>
          </w:p>
        </w:tc>
        <w:tc>
          <w:tcPr>
            <w:tcW w:w="4971" w:type="dxa"/>
          </w:tcPr>
          <w:p w14:paraId="7356F5C2" w14:textId="77777777" w:rsidR="001C070E" w:rsidRDefault="001C070E" w:rsidP="000C0B43">
            <w:pP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Teacher to ask students questions about what they have learned in previus lessons. </w:t>
            </w:r>
          </w:p>
          <w:p w14:paraId="6A1F19F8" w14:textId="77777777" w:rsidR="001C070E" w:rsidRDefault="001C070E" w:rsidP="000C0B43">
            <w:pPr>
              <w:rPr>
                <w:rFonts w:ascii="Arial" w:hAnsi="Arial" w:cs="Arial"/>
                <w:bCs/>
                <w:color w:val="000000" w:themeColor="text1"/>
                <w:sz w:val="22"/>
                <w:szCs w:val="22"/>
                <w:lang w:val="cy-GB"/>
              </w:rPr>
            </w:pPr>
            <w:r>
              <w:rPr>
                <w:rFonts w:ascii="Arial" w:hAnsi="Arial" w:cs="Arial"/>
                <w:bCs/>
                <w:color w:val="000000" w:themeColor="text1"/>
                <w:sz w:val="22"/>
                <w:szCs w:val="22"/>
                <w:lang w:val="cy-GB"/>
              </w:rPr>
              <w:t>Have an open discuscution.</w:t>
            </w:r>
          </w:p>
          <w:p w14:paraId="46344118" w14:textId="77777777" w:rsidR="001C070E" w:rsidRPr="00B67566" w:rsidRDefault="001C070E" w:rsidP="000C0B43">
            <w:pPr>
              <w:rPr>
                <w:rFonts w:ascii="Arial" w:hAnsi="Arial" w:cs="Arial"/>
                <w:bCs/>
                <w:color w:val="000000" w:themeColor="text1"/>
                <w:sz w:val="22"/>
                <w:szCs w:val="22"/>
                <w:lang w:val="cy-GB"/>
              </w:rPr>
            </w:pPr>
          </w:p>
          <w:p w14:paraId="5DB2152D" w14:textId="77777777" w:rsidR="001C070E" w:rsidRPr="00B67566" w:rsidRDefault="001C070E" w:rsidP="000C0B43">
            <w:pPr>
              <w:rPr>
                <w:rFonts w:ascii="Arial" w:hAnsi="Arial" w:cs="Arial"/>
                <w:bCs/>
                <w:color w:val="000000" w:themeColor="text1"/>
                <w:sz w:val="22"/>
                <w:szCs w:val="22"/>
                <w:lang w:val="cy-GB"/>
              </w:rPr>
            </w:pPr>
          </w:p>
        </w:tc>
        <w:tc>
          <w:tcPr>
            <w:tcW w:w="4971" w:type="dxa"/>
          </w:tcPr>
          <w:p w14:paraId="13E348ED" w14:textId="77777777" w:rsidR="001C070E" w:rsidRDefault="001C070E" w:rsidP="000C0B43">
            <w:pPr>
              <w:jc w:val="cente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Students to be propted to ask questions. </w:t>
            </w:r>
          </w:p>
          <w:p w14:paraId="11715CF4" w14:textId="77777777" w:rsidR="001C070E" w:rsidRPr="00B67566" w:rsidRDefault="001C070E" w:rsidP="000C0B43">
            <w:pPr>
              <w:jc w:val="center"/>
              <w:rPr>
                <w:rFonts w:ascii="Arial" w:hAnsi="Arial" w:cs="Arial"/>
                <w:bCs/>
                <w:color w:val="000000" w:themeColor="text1"/>
                <w:sz w:val="22"/>
                <w:szCs w:val="22"/>
                <w:lang w:val="cy-GB"/>
              </w:rPr>
            </w:pPr>
          </w:p>
          <w:p w14:paraId="4507C09A" w14:textId="77777777" w:rsidR="001C070E" w:rsidRPr="00B67566" w:rsidRDefault="001C070E" w:rsidP="000C0B43">
            <w:pPr>
              <w:jc w:val="center"/>
              <w:rPr>
                <w:rFonts w:ascii="Arial" w:hAnsi="Arial" w:cs="Arial"/>
                <w:bCs/>
                <w:color w:val="000000" w:themeColor="text1"/>
                <w:sz w:val="22"/>
                <w:szCs w:val="22"/>
                <w:lang w:val="cy-GB"/>
              </w:rPr>
            </w:pPr>
          </w:p>
          <w:p w14:paraId="5574A41E" w14:textId="77777777" w:rsidR="001C070E" w:rsidRPr="00B67566" w:rsidRDefault="001C070E" w:rsidP="000C0B43">
            <w:pPr>
              <w:jc w:val="center"/>
              <w:rPr>
                <w:rFonts w:ascii="Arial" w:hAnsi="Arial" w:cs="Arial"/>
                <w:bCs/>
                <w:color w:val="000000" w:themeColor="text1"/>
                <w:sz w:val="22"/>
                <w:szCs w:val="22"/>
                <w:lang w:val="cy-GB"/>
              </w:rPr>
            </w:pPr>
          </w:p>
        </w:tc>
        <w:tc>
          <w:tcPr>
            <w:tcW w:w="2903" w:type="dxa"/>
          </w:tcPr>
          <w:p w14:paraId="76C8FA5F" w14:textId="77777777" w:rsidR="001C070E" w:rsidRPr="00B67566" w:rsidRDefault="001C070E" w:rsidP="000C0B43">
            <w:pPr>
              <w:jc w:val="center"/>
              <w:rPr>
                <w:rFonts w:ascii="Arial" w:hAnsi="Arial" w:cs="Arial"/>
                <w:bCs/>
                <w:color w:val="000000" w:themeColor="text1"/>
                <w:sz w:val="22"/>
                <w:szCs w:val="22"/>
                <w:lang w:val="cy-GB"/>
              </w:rPr>
            </w:pPr>
            <w:r>
              <w:rPr>
                <w:rFonts w:ascii="Arial" w:hAnsi="Arial" w:cs="Arial"/>
                <w:bCs/>
                <w:color w:val="000000" w:themeColor="text1"/>
                <w:sz w:val="22"/>
                <w:szCs w:val="22"/>
                <w:lang w:val="cy-GB"/>
              </w:rPr>
              <w:t>Writing books.inluding work assessed previusly.</w:t>
            </w:r>
          </w:p>
        </w:tc>
      </w:tr>
      <w:tr w:rsidR="001C070E" w:rsidRPr="00B67566" w14:paraId="4E8D5ADB" w14:textId="77777777" w:rsidTr="000C0B43">
        <w:trPr>
          <w:trHeight w:val="2043"/>
        </w:trPr>
        <w:tc>
          <w:tcPr>
            <w:tcW w:w="1249" w:type="dxa"/>
          </w:tcPr>
          <w:p w14:paraId="28703E5F" w14:textId="77777777" w:rsidR="001C070E" w:rsidRPr="00B67566" w:rsidRDefault="001C070E" w:rsidP="000C0B43">
            <w:pPr>
              <w:jc w:val="center"/>
              <w:rPr>
                <w:rFonts w:ascii="Arial" w:hAnsi="Arial" w:cs="Arial"/>
                <w:bCs/>
                <w:color w:val="000000" w:themeColor="text1"/>
                <w:sz w:val="22"/>
                <w:szCs w:val="22"/>
                <w:lang w:val="cy-GB"/>
              </w:rPr>
            </w:pPr>
          </w:p>
          <w:p w14:paraId="75158831" w14:textId="77777777" w:rsidR="001C070E" w:rsidRPr="00B67566" w:rsidRDefault="001C070E" w:rsidP="000C0B43">
            <w:pPr>
              <w:jc w:val="center"/>
              <w:rPr>
                <w:rFonts w:ascii="Arial" w:hAnsi="Arial" w:cs="Arial"/>
                <w:bCs/>
                <w:color w:val="000000" w:themeColor="text1"/>
                <w:sz w:val="22"/>
                <w:szCs w:val="22"/>
                <w:lang w:val="cy-GB"/>
              </w:rPr>
            </w:pPr>
          </w:p>
          <w:p w14:paraId="5616BD28"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Teaching &amp; Core Learning</w:t>
            </w:r>
          </w:p>
        </w:tc>
        <w:tc>
          <w:tcPr>
            <w:tcW w:w="4971" w:type="dxa"/>
          </w:tcPr>
          <w:p w14:paraId="41637D06" w14:textId="77777777" w:rsidR="001C070E" w:rsidRPr="00B67566" w:rsidRDefault="001C070E" w:rsidP="000C0B43">
            <w:pPr>
              <w:jc w:val="cente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Teacher to make sure that all students are happy and understand the task. </w:t>
            </w:r>
            <w:r w:rsidRPr="00B67566">
              <w:rPr>
                <w:rFonts w:ascii="Arial" w:hAnsi="Arial" w:cs="Arial"/>
                <w:bCs/>
                <w:color w:val="000000" w:themeColor="text1"/>
                <w:sz w:val="22"/>
                <w:szCs w:val="22"/>
                <w:lang w:val="cy-GB"/>
              </w:rPr>
              <w:t xml:space="preserve"> </w:t>
            </w:r>
          </w:p>
        </w:tc>
        <w:tc>
          <w:tcPr>
            <w:tcW w:w="4971" w:type="dxa"/>
          </w:tcPr>
          <w:p w14:paraId="20C032B0" w14:textId="77777777" w:rsidR="001C070E" w:rsidRDefault="001C070E" w:rsidP="000C0B43">
            <w:pP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Student to write story, letter or poem about that they learned in previuse lessons. </w:t>
            </w:r>
          </w:p>
          <w:p w14:paraId="086545CF" w14:textId="77777777" w:rsidR="001C070E" w:rsidRPr="00B67566" w:rsidRDefault="001C070E"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 </w:t>
            </w:r>
          </w:p>
        </w:tc>
        <w:tc>
          <w:tcPr>
            <w:tcW w:w="2903" w:type="dxa"/>
          </w:tcPr>
          <w:p w14:paraId="3033CEB2" w14:textId="77777777" w:rsidR="001C070E" w:rsidRPr="00B67566" w:rsidRDefault="001C070E" w:rsidP="000C0B43">
            <w:pPr>
              <w:jc w:val="center"/>
              <w:rPr>
                <w:rFonts w:ascii="Arial" w:hAnsi="Arial" w:cs="Arial"/>
                <w:bCs/>
                <w:color w:val="000000" w:themeColor="text1"/>
                <w:sz w:val="22"/>
                <w:szCs w:val="22"/>
                <w:lang w:val="cy-GB"/>
              </w:rPr>
            </w:pPr>
            <w:r>
              <w:rPr>
                <w:rFonts w:ascii="Arial" w:hAnsi="Arial" w:cs="Arial"/>
                <w:bCs/>
                <w:color w:val="000000" w:themeColor="text1"/>
                <w:sz w:val="22"/>
                <w:szCs w:val="22"/>
                <w:lang w:val="cy-GB"/>
              </w:rPr>
              <w:t>Writing books.inluding work assessed previusly.</w:t>
            </w:r>
          </w:p>
        </w:tc>
      </w:tr>
      <w:tr w:rsidR="001C070E" w:rsidRPr="00B67566" w14:paraId="34AA8C85" w14:textId="77777777" w:rsidTr="000C0B43">
        <w:trPr>
          <w:trHeight w:val="2051"/>
        </w:trPr>
        <w:tc>
          <w:tcPr>
            <w:tcW w:w="1249" w:type="dxa"/>
          </w:tcPr>
          <w:p w14:paraId="1FE35562" w14:textId="77777777" w:rsidR="001C070E" w:rsidRPr="00B67566" w:rsidRDefault="001C070E" w:rsidP="000C0B43">
            <w:pPr>
              <w:jc w:val="center"/>
              <w:rPr>
                <w:rFonts w:ascii="Arial" w:hAnsi="Arial" w:cs="Arial"/>
                <w:bCs/>
                <w:color w:val="000000" w:themeColor="text1"/>
                <w:sz w:val="22"/>
                <w:szCs w:val="22"/>
                <w:lang w:val="cy-GB"/>
              </w:rPr>
            </w:pPr>
          </w:p>
          <w:p w14:paraId="6F4F5190" w14:textId="77777777" w:rsidR="001C070E" w:rsidRPr="00B67566" w:rsidRDefault="001C070E" w:rsidP="000C0B43">
            <w:pPr>
              <w:jc w:val="center"/>
              <w:rPr>
                <w:rFonts w:ascii="Arial" w:hAnsi="Arial" w:cs="Arial"/>
                <w:bCs/>
                <w:color w:val="000000" w:themeColor="text1"/>
                <w:sz w:val="22"/>
                <w:szCs w:val="22"/>
                <w:lang w:val="cy-GB"/>
              </w:rPr>
            </w:pPr>
          </w:p>
          <w:p w14:paraId="50F8EDA8"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Plenary</w:t>
            </w:r>
          </w:p>
        </w:tc>
        <w:tc>
          <w:tcPr>
            <w:tcW w:w="4971" w:type="dxa"/>
          </w:tcPr>
          <w:p w14:paraId="78C2390B" w14:textId="77777777" w:rsidR="001C070E" w:rsidRPr="00B67566" w:rsidRDefault="001C070E" w:rsidP="000C0B43">
            <w:pPr>
              <w:rPr>
                <w:rFonts w:ascii="Arial" w:hAnsi="Arial" w:cs="Arial"/>
                <w:bCs/>
                <w:color w:val="000000" w:themeColor="text1"/>
                <w:sz w:val="22"/>
                <w:szCs w:val="22"/>
                <w:lang w:val="cy-GB"/>
              </w:rPr>
            </w:pPr>
            <w:r>
              <w:rPr>
                <w:rFonts w:ascii="Arial" w:hAnsi="Arial" w:cs="Arial"/>
                <w:bCs/>
                <w:color w:val="000000" w:themeColor="text1"/>
                <w:sz w:val="22"/>
                <w:szCs w:val="22"/>
                <w:lang w:val="cy-GB"/>
              </w:rPr>
              <w:t>Teacher to asses work as going around the room</w:t>
            </w:r>
          </w:p>
        </w:tc>
        <w:tc>
          <w:tcPr>
            <w:tcW w:w="4971" w:type="dxa"/>
          </w:tcPr>
          <w:p w14:paraId="4E13543B" w14:textId="77777777" w:rsidR="001C070E" w:rsidRPr="00B67566" w:rsidRDefault="001C070E"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Students </w:t>
            </w:r>
            <w:r>
              <w:rPr>
                <w:rFonts w:ascii="Arial" w:hAnsi="Arial" w:cs="Arial"/>
                <w:bCs/>
                <w:color w:val="000000" w:themeColor="text1"/>
                <w:sz w:val="22"/>
                <w:szCs w:val="22"/>
                <w:lang w:val="cy-GB"/>
              </w:rPr>
              <w:t xml:space="preserve">given opertunity to read work completed to their peers. </w:t>
            </w:r>
          </w:p>
          <w:p w14:paraId="56933160" w14:textId="77777777" w:rsidR="001C070E" w:rsidRPr="00B67566" w:rsidRDefault="001C070E" w:rsidP="000C0B43">
            <w:pPr>
              <w:rPr>
                <w:rFonts w:ascii="Arial" w:hAnsi="Arial" w:cs="Arial"/>
                <w:bCs/>
                <w:color w:val="000000" w:themeColor="text1"/>
                <w:sz w:val="22"/>
                <w:szCs w:val="22"/>
                <w:lang w:val="cy-GB"/>
              </w:rPr>
            </w:pPr>
          </w:p>
        </w:tc>
        <w:tc>
          <w:tcPr>
            <w:tcW w:w="2903" w:type="dxa"/>
          </w:tcPr>
          <w:p w14:paraId="67DA16D3" w14:textId="77777777" w:rsidR="001C070E" w:rsidRPr="00B67566" w:rsidRDefault="001C070E" w:rsidP="000C0B43">
            <w:pPr>
              <w:jc w:val="center"/>
              <w:rPr>
                <w:rFonts w:ascii="Arial" w:hAnsi="Arial" w:cs="Arial"/>
                <w:bCs/>
                <w:color w:val="000000" w:themeColor="text1"/>
                <w:sz w:val="22"/>
                <w:szCs w:val="22"/>
                <w:lang w:val="cy-GB"/>
              </w:rPr>
            </w:pPr>
            <w:r>
              <w:rPr>
                <w:rFonts w:ascii="Arial" w:hAnsi="Arial" w:cs="Arial"/>
                <w:bCs/>
                <w:color w:val="000000" w:themeColor="text1"/>
                <w:sz w:val="22"/>
                <w:szCs w:val="22"/>
                <w:lang w:val="cy-GB"/>
              </w:rPr>
              <w:t>n/a</w:t>
            </w:r>
          </w:p>
        </w:tc>
      </w:tr>
    </w:tbl>
    <w:p w14:paraId="0DDDAB6D" w14:textId="77777777" w:rsidR="001C070E" w:rsidRPr="00D46A8E" w:rsidRDefault="001C070E" w:rsidP="001C070E">
      <w:pPr>
        <w:pStyle w:val="Heading1"/>
      </w:pPr>
    </w:p>
    <w:p w14:paraId="0C0637A9" w14:textId="77777777" w:rsidR="001C070E" w:rsidRPr="00D46A8E" w:rsidRDefault="001C070E" w:rsidP="001C070E">
      <w:pPr>
        <w:rPr>
          <w:sz w:val="28"/>
          <w:szCs w:val="28"/>
        </w:rPr>
      </w:pPr>
    </w:p>
    <w:p w14:paraId="659217AC" w14:textId="77777777" w:rsidR="001C070E" w:rsidRPr="00D46A8E" w:rsidRDefault="001C070E" w:rsidP="001C070E">
      <w:pPr>
        <w:rPr>
          <w:sz w:val="28"/>
          <w:szCs w:val="28"/>
        </w:rPr>
      </w:pPr>
    </w:p>
    <w:p w14:paraId="30A3140D" w14:textId="77777777" w:rsidR="001C070E" w:rsidRPr="00D46A8E" w:rsidRDefault="001C070E" w:rsidP="001C070E">
      <w:pPr>
        <w:rPr>
          <w:sz w:val="28"/>
          <w:szCs w:val="28"/>
        </w:rPr>
      </w:pPr>
    </w:p>
    <w:p w14:paraId="25DB9630" w14:textId="77777777" w:rsidR="001C070E" w:rsidRPr="00F41C83" w:rsidRDefault="001C070E" w:rsidP="00F41C83">
      <w:pPr>
        <w:pStyle w:val="AssignBody"/>
      </w:pPr>
    </w:p>
    <w:sectPr w:rsidR="001C070E" w:rsidRPr="00F41C8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AA1A6D" w14:textId="77777777" w:rsidR="003E636A" w:rsidRDefault="003E636A" w:rsidP="00E611D9">
      <w:pPr>
        <w:spacing w:after="0" w:line="240" w:lineRule="auto"/>
      </w:pPr>
      <w:r>
        <w:separator/>
      </w:r>
    </w:p>
  </w:endnote>
  <w:endnote w:type="continuationSeparator" w:id="0">
    <w:p w14:paraId="7AC03665" w14:textId="77777777" w:rsidR="003E636A" w:rsidRDefault="003E636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72FA10" w14:textId="77777777" w:rsidR="003E636A" w:rsidRDefault="003E636A" w:rsidP="00E611D9">
      <w:pPr>
        <w:spacing w:after="0" w:line="240" w:lineRule="auto"/>
      </w:pPr>
      <w:r>
        <w:separator/>
      </w:r>
    </w:p>
  </w:footnote>
  <w:footnote w:type="continuationSeparator" w:id="0">
    <w:p w14:paraId="11EAD077" w14:textId="77777777" w:rsidR="003E636A" w:rsidRDefault="003E636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81935" w14:textId="77777777" w:rsidR="00F41C83" w:rsidRDefault="00F41C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AC96EA" w14:textId="77777777" w:rsidR="00F41C83" w:rsidRDefault="00F41C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479863" w14:textId="77777777" w:rsidR="001C070E" w:rsidRDefault="001C070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70993744" w:rsidR="00E611D9" w:rsidRPr="00E611D9" w:rsidRDefault="00E611D9" w:rsidP="00E611D9">
          <w:pPr>
            <w:pStyle w:val="Header"/>
            <w:jc w:val="right"/>
            <w:rPr>
              <w:rFonts w:ascii="Arial" w:hAnsi="Arial" w:cs="Arial"/>
            </w:rPr>
          </w:pPr>
          <w:r>
            <w:rPr>
              <w:rFonts w:ascii="Arial" w:hAnsi="Arial" w:cs="Arial"/>
            </w:rPr>
            <w:t xml:space="preserve"> </w:t>
          </w:r>
          <w:r>
            <w:rPr>
              <w:rFonts w:ascii="Arial" w:hAnsi="Arial" w:cs="Arial"/>
            </w:rPr>
            <w:t xml:space="preserve">Rhif Myfyriwr / Student Number: </w:t>
          </w:r>
        </w:p>
      </w:tc>
    </w:tr>
  </w:tbl>
  <w:p w14:paraId="02BF98A6" w14:textId="0B4FB8C1" w:rsidR="00F41C83" w:rsidRDefault="00F41C83">
    <w:pPr>
      <w:pStyle w:val="Header"/>
    </w:pPr>
    <w:r>
      <w:t>1810169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1022E"/>
    <w:multiLevelType w:val="hybridMultilevel"/>
    <w:tmpl w:val="B94C2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A4C38"/>
    <w:multiLevelType w:val="hybridMultilevel"/>
    <w:tmpl w:val="7AF20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4F7662"/>
    <w:multiLevelType w:val="hybridMultilevel"/>
    <w:tmpl w:val="9932A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8129C9"/>
    <w:multiLevelType w:val="hybridMultilevel"/>
    <w:tmpl w:val="6B1225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77D59C7"/>
    <w:multiLevelType w:val="hybridMultilevel"/>
    <w:tmpl w:val="EF063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1C070E"/>
    <w:rsid w:val="002229F0"/>
    <w:rsid w:val="00303551"/>
    <w:rsid w:val="00375A67"/>
    <w:rsid w:val="003C3082"/>
    <w:rsid w:val="003E636A"/>
    <w:rsid w:val="006419C3"/>
    <w:rsid w:val="00691A46"/>
    <w:rsid w:val="006B5861"/>
    <w:rsid w:val="00817F7A"/>
    <w:rsid w:val="00BC651E"/>
    <w:rsid w:val="00CD1240"/>
    <w:rsid w:val="00E611D9"/>
    <w:rsid w:val="00F41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C83"/>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41C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41C8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41C83"/>
    <w:pPr>
      <w:spacing w:after="0" w:line="240" w:lineRule="auto"/>
    </w:pPr>
    <w:rPr>
      <w:sz w:val="24"/>
      <w:szCs w:val="24"/>
    </w:rPr>
  </w:style>
  <w:style w:type="table" w:customStyle="1" w:styleId="TableGrid2">
    <w:name w:val="Table Grid2"/>
    <w:basedOn w:val="TableNormal"/>
    <w:next w:val="TableGrid"/>
    <w:uiPriority w:val="39"/>
    <w:rsid w:val="00F41C8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1C83"/>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199940">
      <w:bodyDiv w:val="1"/>
      <w:marLeft w:val="0"/>
      <w:marRight w:val="0"/>
      <w:marTop w:val="0"/>
      <w:marBottom w:val="0"/>
      <w:divBdr>
        <w:top w:val="none" w:sz="0" w:space="0" w:color="auto"/>
        <w:left w:val="none" w:sz="0" w:space="0" w:color="auto"/>
        <w:bottom w:val="none" w:sz="0" w:space="0" w:color="auto"/>
        <w:right w:val="none" w:sz="0" w:space="0" w:color="auto"/>
      </w:divBdr>
      <w:divsChild>
        <w:div w:id="1352342226">
          <w:marLeft w:val="0"/>
          <w:marRight w:val="0"/>
          <w:marTop w:val="0"/>
          <w:marBottom w:val="0"/>
          <w:divBdr>
            <w:top w:val="none" w:sz="0" w:space="0" w:color="auto"/>
            <w:left w:val="none" w:sz="0" w:space="0" w:color="auto"/>
            <w:bottom w:val="none" w:sz="0" w:space="0" w:color="auto"/>
            <w:right w:val="none" w:sz="0" w:space="0" w:color="auto"/>
          </w:divBdr>
          <w:divsChild>
            <w:div w:id="1680158875">
              <w:marLeft w:val="0"/>
              <w:marRight w:val="0"/>
              <w:marTop w:val="0"/>
              <w:marBottom w:val="0"/>
              <w:divBdr>
                <w:top w:val="none" w:sz="0" w:space="0" w:color="auto"/>
                <w:left w:val="none" w:sz="0" w:space="0" w:color="auto"/>
                <w:bottom w:val="none" w:sz="0" w:space="0" w:color="auto"/>
                <w:right w:val="none" w:sz="0" w:space="0" w:color="auto"/>
              </w:divBdr>
              <w:divsChild>
                <w:div w:id="694884009">
                  <w:marLeft w:val="0"/>
                  <w:marRight w:val="0"/>
                  <w:marTop w:val="0"/>
                  <w:marBottom w:val="0"/>
                  <w:divBdr>
                    <w:top w:val="none" w:sz="0" w:space="0" w:color="auto"/>
                    <w:left w:val="none" w:sz="0" w:space="0" w:color="auto"/>
                    <w:bottom w:val="none" w:sz="0" w:space="0" w:color="auto"/>
                    <w:right w:val="none" w:sz="0" w:space="0" w:color="auto"/>
                  </w:divBdr>
                  <w:divsChild>
                    <w:div w:id="3583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Sto17</b:Tag>
    <b:SourceType>Report</b:SourceType>
    <b:Guid>{A0F37904-517B-324E-8B8C-66E3C9CFDCD0}</b:Guid>
    <b:Title>SCHOOL REPORT CYMRU</b:Title>
    <b:Year>2017</b:Year>
    <b:Author>
      <b:Author>
        <b:NameList>
          <b:Person>
            <b:Last>Stonewall</b:Last>
          </b:Person>
        </b:NameList>
      </b:Author>
    </b:Author>
    <b:Publisher>Stonewall Cymru</b:Publisher>
    <b:City>Cardiff</b:City>
    <b:RefOrder>1</b:RefOrder>
  </b:Source>
  <b:Source>
    <b:Tag>Hea19</b:Tag>
    <b:SourceType>Report</b:SourceType>
    <b:Guid>{2FFF6DEC-5822-484A-BF67-AAD33AFD6ECE}</b:Guid>
    <b:Title>Health and Well-being                  </b:Title>
    <b:Publisher>Welsh Government</b:Publisher>
    <b:City>Cardiff</b:City>
    <b:Year>2019</b:Year>
    <b:RefOrder>2</b:RefOrder>
  </b:Source>
  <b:Source>
    <b:Tag>Dra19</b:Tag>
    <b:SourceType>Report</b:SourceType>
    <b:Guid>{08286C55-E9CC-0640-9497-50810A833353}</b:Guid>
    <b:Title>Draft statutory guidance area of learning and experiance: Humanities</b:Title>
    <b:City>Cardiff</b:City>
    <b:Publisher>Welsh Government</b:Publisher>
    <b:Year>2019</b:Year>
    <b:RefOrder>3</b:RefOrder>
  </b:Source>
  <b:Source>
    <b:Tag>Don151</b:Tag>
    <b:SourceType>Report</b:SourceType>
    <b:Guid>{709184B4-F1CA-9745-AEA8-314DA13D2458}</b:Guid>
    <b:Title>Successful Futures</b:Title>
    <b:Publisher>OGL</b:Publisher>
    <b:City>Cardiff</b:City>
    <b:Year>2015</b:Year>
    <b:Author>
      <b:Author>
        <b:NameList>
          <b:Person>
            <b:Last>Donaldson</b:Last>
            <b:First>Graham </b:First>
          </b:Person>
        </b:NameList>
      </b:Author>
    </b:Author>
    <b:RefOrder>4</b:RefOrder>
  </b:Source>
  <b:Source>
    <b:Tag>Bla1</b:Tag>
    <b:SourceType>Book</b:SourceType>
    <b:Guid>{EA7EF484-3E8E-2F48-AB6E-8D85FA04FF44}</b:Guid>
    <b:Title>Assessment for learning putting into practice</b:Title>
    <b:City>Maidenhead</b:City>
    <b:Author>
      <b:Author>
        <b:NameList>
          <b:Person>
            <b:Last>Black</b:Last>
            <b:First>Paul</b:First>
          </b:Person>
          <b:Person>
            <b:Last>Harrison</b:Last>
            <b:First>Christine</b:First>
          </b:Person>
          <b:Person>
            <b:Last>Lee</b:Last>
            <b:First>Clare</b:First>
          </b:Person>
          <b:Person>
            <b:Last>Marshall</b:Last>
            <b:First>Bethan</b:First>
          </b:Person>
          <b:Person>
            <b:Last>Wiliam</b:Last>
            <b:First>Dylan</b:First>
          </b:Person>
        </b:NameList>
      </b:Author>
    </b:Author>
    <b:Publisher>Open University Press</b:Publisher>
    <b:Year>2003</b:Year>
    <b:RefOrder>5</b:RefOrder>
  </b:Source>
  <b:Source>
    <b:Tag>Sut95</b:Tag>
    <b:SourceType>Book</b:SourceType>
    <b:Guid>{E3B69CA7-255A-C443-9FB4-3220A410B13C}</b:Guid>
    <b:Title>Assessment for Learning</b:Title>
    <b:Publisher>Ruth Sutton</b:Publisher>
    <b:City>Lutterworth</b:City>
    <b:Year>1995</b:Year>
    <b:Author>
      <b:Author>
        <b:NameList>
          <b:Person>
            <b:Last>Sutton</b:Last>
            <b:First>Ruth</b:First>
          </b:Person>
        </b:NameList>
      </b:Author>
    </b:Author>
    <b:RefOrder>6</b:RefOrder>
  </b:Source>
  <b:Source>
    <b:Tag>Dra191</b:Tag>
    <b:SourceType>Report</b:SourceType>
    <b:Guid>{46E4656E-0C10-614C-A85D-92D1C1DE6625}</b:Guid>
    <b:Title>Draft statutory guidance A guide to Curriculum for Wales 2022</b:Title>
    <b:Year>2019</b:Year>
    <b:Publisher>Welsh Government</b:Publisher>
    <b:City>Cardiff</b:City>
    <b:RefOrder>7</b:RefOrder>
  </b:Source>
  <b:Source>
    <b:Tag>Vyg78</b:Tag>
    <b:SourceType>Book</b:SourceType>
    <b:Guid>{BDCEEEEE-2F7F-9A4B-B7FA-AC422618F66F}</b:Guid>
    <b:Title>Mind in society </b:Title>
    <b:Publisher>Cambridge</b:Publisher>
    <b:City>Harvard Univesity Press</b:City>
    <b:Year>1978</b:Year>
    <b:Author>
      <b:Author>
        <b:NameList>
          <b:Person>
            <b:Last>Vygotsky</b:Last>
            <b:First>Lev</b:First>
          </b:Person>
        </b:NameList>
      </b:Author>
    </b:Author>
    <b:RefOrder>8</b:RefOrder>
  </b:Source>
  <b:Source>
    <b:Tag>Est14</b:Tag>
    <b:SourceType>Report</b:SourceType>
    <b:Guid>{086CFD89-CB9A-2A45-9076-80E9C0A8F857}</b:Guid>
    <b:Title>Action on bullying</b:Title>
    <b:City>Cardiff</b:City>
    <b:Publisher>Estyn</b:Publisher>
    <b:Year>2014</b:Year>
    <b:Author>
      <b:Author>
        <b:NameList>
          <b:Person>
            <b:Last>Estyn</b:Last>
          </b:Person>
        </b:NameList>
      </b:Author>
    </b:Author>
    <b:RefOrder>9</b:RefOrder>
  </b:Source>
</b:Sourc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117A474D-5753-B347-992B-22E34E23C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5014</Words>
  <Characters>28583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Shaun Leyshon (1810169)</cp:lastModifiedBy>
  <cp:revision>4</cp:revision>
  <dcterms:created xsi:type="dcterms:W3CDTF">2019-10-29T11:40:00Z</dcterms:created>
  <dcterms:modified xsi:type="dcterms:W3CDTF">2019-10-29T12:06:00Z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