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C91F23" w14:textId="7EC20AA9" w:rsidR="002539F6" w:rsidRPr="00C15BDB" w:rsidRDefault="002539F6" w:rsidP="00CC3710">
      <w:pPr>
        <w:spacing w:line="480" w:lineRule="auto"/>
        <w:jc w:val="center"/>
        <w:rPr>
          <w:rFonts w:ascii="Times New Roman" w:hAnsi="Times New Roman" w:cs="Times New Roman"/>
          <w:b/>
          <w:bCs/>
          <w:sz w:val="24"/>
          <w:szCs w:val="24"/>
        </w:rPr>
      </w:pPr>
      <w:r w:rsidRPr="00C15BDB">
        <w:rPr>
          <w:rFonts w:ascii="Times New Roman" w:hAnsi="Times New Roman" w:cs="Times New Roman"/>
          <w:b/>
          <w:bCs/>
          <w:sz w:val="24"/>
          <w:szCs w:val="24"/>
        </w:rPr>
        <w:t>Chapter 3 - Results</w:t>
      </w:r>
    </w:p>
    <w:p w14:paraId="01BC3EEF" w14:textId="77777777" w:rsidR="002539F6" w:rsidRPr="00C15BDB" w:rsidRDefault="008E686F" w:rsidP="001A1D06">
      <w:pPr>
        <w:spacing w:line="480" w:lineRule="auto"/>
        <w:rPr>
          <w:rFonts w:ascii="Times New Roman" w:hAnsi="Times New Roman" w:cs="Times New Roman"/>
          <w:b/>
          <w:bCs/>
          <w:sz w:val="24"/>
          <w:szCs w:val="24"/>
        </w:rPr>
      </w:pPr>
      <w:r w:rsidRPr="00C15BDB">
        <w:rPr>
          <w:rFonts w:ascii="Times New Roman" w:hAnsi="Times New Roman" w:cs="Times New Roman"/>
          <w:b/>
          <w:bCs/>
          <w:sz w:val="24"/>
          <w:szCs w:val="24"/>
        </w:rPr>
        <w:t>Descriptive Statistics</w:t>
      </w:r>
    </w:p>
    <w:p w14:paraId="2DC719A9" w14:textId="77777777" w:rsidR="00AC2668" w:rsidRPr="00C15BDB" w:rsidRDefault="008E686F" w:rsidP="001A1D06">
      <w:pPr>
        <w:spacing w:line="480" w:lineRule="auto"/>
        <w:rPr>
          <w:rFonts w:ascii="Times New Roman" w:hAnsi="Times New Roman" w:cs="Times New Roman"/>
          <w:i/>
          <w:iCs/>
          <w:sz w:val="24"/>
          <w:szCs w:val="24"/>
        </w:rPr>
      </w:pPr>
      <w:r w:rsidRPr="00C15BDB">
        <w:rPr>
          <w:rFonts w:ascii="Times New Roman" w:hAnsi="Times New Roman" w:cs="Times New Roman"/>
          <w:i/>
          <w:iCs/>
          <w:sz w:val="24"/>
          <w:szCs w:val="24"/>
        </w:rPr>
        <w:t xml:space="preserve">Figure 1. </w:t>
      </w:r>
      <w:r w:rsidR="002539F6" w:rsidRPr="00C15BDB">
        <w:rPr>
          <w:rFonts w:ascii="Times New Roman" w:hAnsi="Times New Roman" w:cs="Times New Roman"/>
          <w:i/>
          <w:iCs/>
          <w:sz w:val="24"/>
          <w:szCs w:val="24"/>
        </w:rPr>
        <w:t>Table of Descriptive Statistics.</w:t>
      </w:r>
    </w:p>
    <w:p w14:paraId="4A304322" w14:textId="68D31BB7" w:rsidR="00AC2668" w:rsidRPr="00C15BDB" w:rsidRDefault="00AC2668" w:rsidP="001A1D06">
      <w:pPr>
        <w:spacing w:line="480" w:lineRule="auto"/>
        <w:rPr>
          <w:rFonts w:ascii="Times New Roman" w:hAnsi="Times New Roman" w:cs="Times New Roman"/>
          <w:sz w:val="24"/>
          <w:szCs w:val="24"/>
        </w:rPr>
      </w:pPr>
      <w:r w:rsidRPr="00C15BDB">
        <w:rPr>
          <w:rFonts w:ascii="Times New Roman" w:hAnsi="Times New Roman" w:cs="Times New Roman"/>
          <w:i/>
          <w:iCs/>
          <w:sz w:val="24"/>
          <w:szCs w:val="24"/>
        </w:rPr>
        <w:tab/>
      </w:r>
      <w:r w:rsidR="008E686F" w:rsidRPr="00C15BDB">
        <w:rPr>
          <w:rFonts w:ascii="Times New Roman" w:hAnsi="Times New Roman" w:cs="Times New Roman"/>
          <w:sz w:val="24"/>
          <w:szCs w:val="24"/>
        </w:rPr>
        <w:t>Figure</w:t>
      </w:r>
      <w:r w:rsidRPr="00C15BDB">
        <w:rPr>
          <w:rFonts w:ascii="Times New Roman" w:hAnsi="Times New Roman" w:cs="Times New Roman"/>
          <w:sz w:val="24"/>
          <w:szCs w:val="24"/>
        </w:rPr>
        <w:t xml:space="preserve"> 1 below reports the mean and standard deviation for each of the four groups</w:t>
      </w:r>
      <w:r w:rsidR="00DB65EA">
        <w:rPr>
          <w:rFonts w:ascii="Times New Roman" w:hAnsi="Times New Roman" w:cs="Times New Roman"/>
          <w:sz w:val="24"/>
          <w:szCs w:val="24"/>
        </w:rPr>
        <w:t xml:space="preserve"> -</w:t>
      </w:r>
      <w:r w:rsidR="00054CA4" w:rsidRPr="00C15BDB">
        <w:rPr>
          <w:rFonts w:ascii="Times New Roman" w:hAnsi="Times New Roman" w:cs="Times New Roman"/>
          <w:sz w:val="24"/>
          <w:szCs w:val="24"/>
        </w:rPr>
        <w:t xml:space="preserve"> focused, divided, expecting and unexpecting as well as the age range for males and females. However, the age and gender totals for 46 participants as</w:t>
      </w:r>
      <w:r w:rsidR="00F94A68" w:rsidRPr="00C15BDB">
        <w:rPr>
          <w:rFonts w:ascii="Times New Roman" w:hAnsi="Times New Roman" w:cs="Times New Roman"/>
          <w:sz w:val="24"/>
          <w:szCs w:val="24"/>
        </w:rPr>
        <w:t xml:space="preserve"> </w:t>
      </w:r>
      <w:r w:rsidR="00D70959">
        <w:rPr>
          <w:rFonts w:ascii="Times New Roman" w:hAnsi="Times New Roman" w:cs="Times New Roman"/>
          <w:sz w:val="24"/>
          <w:szCs w:val="24"/>
        </w:rPr>
        <w:t>this data was</w:t>
      </w:r>
      <w:r w:rsidR="00054CA4" w:rsidRPr="00C15BDB">
        <w:rPr>
          <w:rFonts w:ascii="Times New Roman" w:hAnsi="Times New Roman" w:cs="Times New Roman"/>
          <w:sz w:val="24"/>
          <w:szCs w:val="24"/>
        </w:rPr>
        <w:t xml:space="preserve"> not collected f</w:t>
      </w:r>
      <w:r w:rsidR="00187961">
        <w:rPr>
          <w:rFonts w:ascii="Times New Roman" w:hAnsi="Times New Roman" w:cs="Times New Roman"/>
          <w:sz w:val="24"/>
          <w:szCs w:val="24"/>
        </w:rPr>
        <w:t>or</w:t>
      </w:r>
      <w:r w:rsidR="00054CA4" w:rsidRPr="00C15BDB">
        <w:rPr>
          <w:rFonts w:ascii="Times New Roman" w:hAnsi="Times New Roman" w:cs="Times New Roman"/>
          <w:sz w:val="24"/>
          <w:szCs w:val="24"/>
        </w:rPr>
        <w:t xml:space="preserve"> 18 participants.</w:t>
      </w:r>
    </w:p>
    <w:tbl>
      <w:tblPr>
        <w:tblStyle w:val="PlainTable2"/>
        <w:tblW w:w="9492" w:type="dxa"/>
        <w:tblLook w:val="04A0" w:firstRow="1" w:lastRow="0" w:firstColumn="1" w:lastColumn="0" w:noHBand="0" w:noVBand="1"/>
      </w:tblPr>
      <w:tblGrid>
        <w:gridCol w:w="2433"/>
        <w:gridCol w:w="2069"/>
        <w:gridCol w:w="1692"/>
        <w:gridCol w:w="1693"/>
        <w:gridCol w:w="1605"/>
      </w:tblGrid>
      <w:tr w:rsidR="002539F6" w:rsidRPr="00C15BDB" w14:paraId="5F67E820" w14:textId="77777777" w:rsidTr="006F2292">
        <w:trPr>
          <w:cnfStyle w:val="100000000000" w:firstRow="1" w:lastRow="0" w:firstColumn="0" w:lastColumn="0" w:oddVBand="0" w:evenVBand="0" w:oddHBand="0" w:evenHBand="0" w:firstRowFirstColumn="0" w:firstRowLastColumn="0" w:lastRowFirstColumn="0" w:lastRowLastColumn="0"/>
          <w:trHeight w:val="346"/>
        </w:trPr>
        <w:tc>
          <w:tcPr>
            <w:cnfStyle w:val="001000000000" w:firstRow="0" w:lastRow="0" w:firstColumn="1" w:lastColumn="0" w:oddVBand="0" w:evenVBand="0" w:oddHBand="0" w:evenHBand="0" w:firstRowFirstColumn="0" w:firstRowLastColumn="0" w:lastRowFirstColumn="0" w:lastRowLastColumn="0"/>
            <w:tcW w:w="2433" w:type="dxa"/>
          </w:tcPr>
          <w:p w14:paraId="388C5EEC" w14:textId="77777777" w:rsidR="002539F6" w:rsidRPr="00C15BDB" w:rsidRDefault="002539F6" w:rsidP="00762963">
            <w:pPr>
              <w:spacing w:line="360" w:lineRule="auto"/>
              <w:rPr>
                <w:rFonts w:ascii="Times New Roman" w:hAnsi="Times New Roman" w:cs="Times New Roman"/>
                <w:sz w:val="24"/>
                <w:szCs w:val="24"/>
              </w:rPr>
            </w:pPr>
            <w:r w:rsidRPr="00C15BDB">
              <w:rPr>
                <w:rFonts w:ascii="Times New Roman" w:hAnsi="Times New Roman" w:cs="Times New Roman"/>
                <w:sz w:val="24"/>
                <w:szCs w:val="24"/>
              </w:rPr>
              <w:t xml:space="preserve">Anticipation </w:t>
            </w:r>
          </w:p>
        </w:tc>
        <w:tc>
          <w:tcPr>
            <w:tcW w:w="2069" w:type="dxa"/>
          </w:tcPr>
          <w:p w14:paraId="7C2248F7" w14:textId="77777777" w:rsidR="002539F6" w:rsidRPr="00C15BDB" w:rsidRDefault="002539F6" w:rsidP="0076296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Attention</w:t>
            </w:r>
          </w:p>
        </w:tc>
        <w:tc>
          <w:tcPr>
            <w:tcW w:w="1692" w:type="dxa"/>
          </w:tcPr>
          <w:p w14:paraId="4A5625A3" w14:textId="77777777" w:rsidR="002539F6" w:rsidRPr="00C15BDB" w:rsidRDefault="002539F6" w:rsidP="0076296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Mean</w:t>
            </w:r>
          </w:p>
        </w:tc>
        <w:tc>
          <w:tcPr>
            <w:tcW w:w="1693" w:type="dxa"/>
          </w:tcPr>
          <w:p w14:paraId="65EECC6F" w14:textId="77777777" w:rsidR="002539F6" w:rsidRPr="00C15BDB" w:rsidRDefault="002539F6" w:rsidP="0076296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Std. Deviation</w:t>
            </w:r>
          </w:p>
        </w:tc>
        <w:tc>
          <w:tcPr>
            <w:tcW w:w="1605" w:type="dxa"/>
          </w:tcPr>
          <w:p w14:paraId="15259F96" w14:textId="77777777" w:rsidR="002539F6" w:rsidRPr="00C15BDB" w:rsidRDefault="002539F6" w:rsidP="0076296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N</w:t>
            </w:r>
          </w:p>
        </w:tc>
      </w:tr>
      <w:tr w:rsidR="002539F6" w:rsidRPr="00C15BDB" w14:paraId="5B99C4D2" w14:textId="77777777" w:rsidTr="006F2292">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2433" w:type="dxa"/>
          </w:tcPr>
          <w:p w14:paraId="3040FB07" w14:textId="77777777" w:rsidR="002539F6" w:rsidRPr="00C15BDB" w:rsidRDefault="002539F6" w:rsidP="00762963">
            <w:pPr>
              <w:spacing w:line="360" w:lineRule="auto"/>
              <w:rPr>
                <w:rFonts w:ascii="Times New Roman" w:hAnsi="Times New Roman" w:cs="Times New Roman"/>
                <w:b w:val="0"/>
                <w:bCs w:val="0"/>
                <w:sz w:val="24"/>
                <w:szCs w:val="24"/>
              </w:rPr>
            </w:pPr>
            <w:r w:rsidRPr="00C15BDB">
              <w:rPr>
                <w:rFonts w:ascii="Times New Roman" w:hAnsi="Times New Roman" w:cs="Times New Roman"/>
                <w:b w:val="0"/>
                <w:bCs w:val="0"/>
                <w:sz w:val="24"/>
                <w:szCs w:val="24"/>
              </w:rPr>
              <w:t>Expecting</w:t>
            </w:r>
          </w:p>
        </w:tc>
        <w:tc>
          <w:tcPr>
            <w:tcW w:w="2069" w:type="dxa"/>
          </w:tcPr>
          <w:p w14:paraId="47EB087F"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Focused</w:t>
            </w:r>
          </w:p>
          <w:p w14:paraId="1EB1B885"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Divided</w:t>
            </w:r>
            <w:r w:rsidRPr="00C15BDB">
              <w:rPr>
                <w:rFonts w:ascii="Times New Roman" w:hAnsi="Times New Roman" w:cs="Times New Roman"/>
                <w:sz w:val="24"/>
                <w:szCs w:val="24"/>
              </w:rPr>
              <w:br/>
              <w:t>Total</w:t>
            </w:r>
          </w:p>
        </w:tc>
        <w:tc>
          <w:tcPr>
            <w:tcW w:w="1692" w:type="dxa"/>
          </w:tcPr>
          <w:p w14:paraId="23008BA1"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11.94</w:t>
            </w:r>
            <w:r w:rsidRPr="00C15BDB">
              <w:rPr>
                <w:rFonts w:ascii="Times New Roman" w:hAnsi="Times New Roman" w:cs="Times New Roman"/>
                <w:sz w:val="24"/>
                <w:szCs w:val="24"/>
              </w:rPr>
              <w:br/>
              <w:t>9.00</w:t>
            </w:r>
            <w:r w:rsidRPr="00C15BDB">
              <w:rPr>
                <w:rFonts w:ascii="Times New Roman" w:hAnsi="Times New Roman" w:cs="Times New Roman"/>
                <w:sz w:val="24"/>
                <w:szCs w:val="24"/>
              </w:rPr>
              <w:br/>
              <w:t>10.47</w:t>
            </w:r>
          </w:p>
        </w:tc>
        <w:tc>
          <w:tcPr>
            <w:tcW w:w="1693" w:type="dxa"/>
          </w:tcPr>
          <w:p w14:paraId="66F953A3"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2.18</w:t>
            </w:r>
            <w:r w:rsidRPr="00C15BDB">
              <w:rPr>
                <w:rFonts w:ascii="Times New Roman" w:hAnsi="Times New Roman" w:cs="Times New Roman"/>
                <w:sz w:val="24"/>
                <w:szCs w:val="24"/>
              </w:rPr>
              <w:br/>
              <w:t>1.86</w:t>
            </w:r>
            <w:r w:rsidRPr="00C15BDB">
              <w:rPr>
                <w:rFonts w:ascii="Times New Roman" w:hAnsi="Times New Roman" w:cs="Times New Roman"/>
                <w:sz w:val="24"/>
                <w:szCs w:val="24"/>
              </w:rPr>
              <w:br/>
              <w:t>2.48</w:t>
            </w:r>
          </w:p>
        </w:tc>
        <w:tc>
          <w:tcPr>
            <w:tcW w:w="1605" w:type="dxa"/>
          </w:tcPr>
          <w:p w14:paraId="060A7E3E"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16</w:t>
            </w:r>
            <w:r w:rsidRPr="00C15BDB">
              <w:rPr>
                <w:rFonts w:ascii="Times New Roman" w:hAnsi="Times New Roman" w:cs="Times New Roman"/>
                <w:sz w:val="24"/>
                <w:szCs w:val="24"/>
              </w:rPr>
              <w:br/>
              <w:t>16</w:t>
            </w:r>
            <w:r w:rsidRPr="00C15BDB">
              <w:rPr>
                <w:rFonts w:ascii="Times New Roman" w:hAnsi="Times New Roman" w:cs="Times New Roman"/>
                <w:sz w:val="24"/>
                <w:szCs w:val="24"/>
              </w:rPr>
              <w:br/>
              <w:t>32</w:t>
            </w:r>
          </w:p>
        </w:tc>
      </w:tr>
      <w:tr w:rsidR="002539F6" w:rsidRPr="00C15BDB" w14:paraId="2B012DB0" w14:textId="77777777" w:rsidTr="006F2292">
        <w:trPr>
          <w:trHeight w:val="552"/>
        </w:trPr>
        <w:tc>
          <w:tcPr>
            <w:cnfStyle w:val="001000000000" w:firstRow="0" w:lastRow="0" w:firstColumn="1" w:lastColumn="0" w:oddVBand="0" w:evenVBand="0" w:oddHBand="0" w:evenHBand="0" w:firstRowFirstColumn="0" w:firstRowLastColumn="0" w:lastRowFirstColumn="0" w:lastRowLastColumn="0"/>
            <w:tcW w:w="2433" w:type="dxa"/>
          </w:tcPr>
          <w:p w14:paraId="3520A440" w14:textId="77777777" w:rsidR="002539F6" w:rsidRPr="00C15BDB" w:rsidRDefault="002539F6" w:rsidP="00762963">
            <w:pPr>
              <w:spacing w:line="360" w:lineRule="auto"/>
              <w:rPr>
                <w:rFonts w:ascii="Times New Roman" w:hAnsi="Times New Roman" w:cs="Times New Roman"/>
                <w:b w:val="0"/>
                <w:bCs w:val="0"/>
                <w:sz w:val="24"/>
                <w:szCs w:val="24"/>
              </w:rPr>
            </w:pPr>
            <w:r w:rsidRPr="00C15BDB">
              <w:rPr>
                <w:rFonts w:ascii="Times New Roman" w:hAnsi="Times New Roman" w:cs="Times New Roman"/>
                <w:b w:val="0"/>
                <w:bCs w:val="0"/>
                <w:sz w:val="24"/>
                <w:szCs w:val="24"/>
              </w:rPr>
              <w:t>Unexpecting</w:t>
            </w:r>
          </w:p>
        </w:tc>
        <w:tc>
          <w:tcPr>
            <w:tcW w:w="2069" w:type="dxa"/>
          </w:tcPr>
          <w:p w14:paraId="4049FDAC" w14:textId="77777777" w:rsidR="002539F6" w:rsidRPr="00C15BDB" w:rsidRDefault="002539F6"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Focused</w:t>
            </w:r>
            <w:r w:rsidRPr="00C15BDB">
              <w:rPr>
                <w:rFonts w:ascii="Times New Roman" w:hAnsi="Times New Roman" w:cs="Times New Roman"/>
                <w:sz w:val="24"/>
                <w:szCs w:val="24"/>
              </w:rPr>
              <w:br/>
              <w:t>Divided</w:t>
            </w:r>
            <w:r w:rsidRPr="00C15BDB">
              <w:rPr>
                <w:rFonts w:ascii="Times New Roman" w:hAnsi="Times New Roman" w:cs="Times New Roman"/>
                <w:sz w:val="24"/>
                <w:szCs w:val="24"/>
              </w:rPr>
              <w:br/>
              <w:t>Total</w:t>
            </w:r>
          </w:p>
        </w:tc>
        <w:tc>
          <w:tcPr>
            <w:tcW w:w="1692" w:type="dxa"/>
          </w:tcPr>
          <w:p w14:paraId="719581D4" w14:textId="77777777" w:rsidR="002539F6" w:rsidRPr="00C15BDB" w:rsidRDefault="002539F6"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11.38</w:t>
            </w:r>
            <w:r w:rsidRPr="00C15BDB">
              <w:rPr>
                <w:rFonts w:ascii="Times New Roman" w:hAnsi="Times New Roman" w:cs="Times New Roman"/>
                <w:sz w:val="24"/>
                <w:szCs w:val="24"/>
              </w:rPr>
              <w:br/>
              <w:t>8.13</w:t>
            </w:r>
            <w:r w:rsidRPr="00C15BDB">
              <w:rPr>
                <w:rFonts w:ascii="Times New Roman" w:hAnsi="Times New Roman" w:cs="Times New Roman"/>
                <w:sz w:val="24"/>
                <w:szCs w:val="24"/>
              </w:rPr>
              <w:br/>
              <w:t>9.75</w:t>
            </w:r>
          </w:p>
        </w:tc>
        <w:tc>
          <w:tcPr>
            <w:tcW w:w="1693" w:type="dxa"/>
          </w:tcPr>
          <w:p w14:paraId="0FA293C3" w14:textId="77777777" w:rsidR="002539F6" w:rsidRPr="00C15BDB" w:rsidRDefault="002539F6"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2.60</w:t>
            </w:r>
            <w:r w:rsidRPr="00C15BDB">
              <w:rPr>
                <w:rFonts w:ascii="Times New Roman" w:hAnsi="Times New Roman" w:cs="Times New Roman"/>
                <w:sz w:val="24"/>
                <w:szCs w:val="24"/>
              </w:rPr>
              <w:br/>
              <w:t>3.18</w:t>
            </w:r>
            <w:r w:rsidRPr="00C15BDB">
              <w:rPr>
                <w:rFonts w:ascii="Times New Roman" w:hAnsi="Times New Roman" w:cs="Times New Roman"/>
                <w:sz w:val="24"/>
                <w:szCs w:val="24"/>
              </w:rPr>
              <w:br/>
              <w:t>3.30</w:t>
            </w:r>
          </w:p>
        </w:tc>
        <w:tc>
          <w:tcPr>
            <w:tcW w:w="1605" w:type="dxa"/>
          </w:tcPr>
          <w:p w14:paraId="6B0B491F" w14:textId="77777777" w:rsidR="002539F6" w:rsidRPr="00C15BDB" w:rsidRDefault="002539F6"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16</w:t>
            </w:r>
            <w:r w:rsidRPr="00C15BDB">
              <w:rPr>
                <w:rFonts w:ascii="Times New Roman" w:hAnsi="Times New Roman" w:cs="Times New Roman"/>
                <w:sz w:val="24"/>
                <w:szCs w:val="24"/>
              </w:rPr>
              <w:br/>
              <w:t>16</w:t>
            </w:r>
            <w:r w:rsidRPr="00C15BDB">
              <w:rPr>
                <w:rFonts w:ascii="Times New Roman" w:hAnsi="Times New Roman" w:cs="Times New Roman"/>
                <w:sz w:val="24"/>
                <w:szCs w:val="24"/>
              </w:rPr>
              <w:br/>
              <w:t>32</w:t>
            </w:r>
          </w:p>
        </w:tc>
      </w:tr>
      <w:tr w:rsidR="002539F6" w:rsidRPr="00C15BDB" w14:paraId="5654ABC9" w14:textId="77777777" w:rsidTr="006F2292">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2433" w:type="dxa"/>
          </w:tcPr>
          <w:p w14:paraId="6742837D" w14:textId="77777777" w:rsidR="002539F6" w:rsidRPr="00C15BDB" w:rsidRDefault="002539F6" w:rsidP="00762963">
            <w:pPr>
              <w:spacing w:line="360" w:lineRule="auto"/>
              <w:rPr>
                <w:rFonts w:ascii="Times New Roman" w:hAnsi="Times New Roman" w:cs="Times New Roman"/>
                <w:b w:val="0"/>
                <w:bCs w:val="0"/>
                <w:sz w:val="24"/>
                <w:szCs w:val="24"/>
              </w:rPr>
            </w:pPr>
            <w:r w:rsidRPr="00C15BDB">
              <w:rPr>
                <w:rFonts w:ascii="Times New Roman" w:hAnsi="Times New Roman" w:cs="Times New Roman"/>
                <w:b w:val="0"/>
                <w:bCs w:val="0"/>
                <w:sz w:val="24"/>
                <w:szCs w:val="24"/>
              </w:rPr>
              <w:t>Total</w:t>
            </w:r>
          </w:p>
        </w:tc>
        <w:tc>
          <w:tcPr>
            <w:tcW w:w="2069" w:type="dxa"/>
          </w:tcPr>
          <w:p w14:paraId="7DBB4858"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Focused</w:t>
            </w:r>
          </w:p>
          <w:p w14:paraId="14D3546D"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Divided</w:t>
            </w:r>
          </w:p>
          <w:p w14:paraId="0A5AA833"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Total</w:t>
            </w:r>
          </w:p>
        </w:tc>
        <w:tc>
          <w:tcPr>
            <w:tcW w:w="1692" w:type="dxa"/>
          </w:tcPr>
          <w:p w14:paraId="52F374C2"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11.66</w:t>
            </w:r>
            <w:r w:rsidRPr="00C15BDB">
              <w:rPr>
                <w:rFonts w:ascii="Times New Roman" w:hAnsi="Times New Roman" w:cs="Times New Roman"/>
                <w:sz w:val="24"/>
                <w:szCs w:val="24"/>
              </w:rPr>
              <w:br/>
              <w:t>8.56</w:t>
            </w:r>
            <w:r w:rsidRPr="00C15BDB">
              <w:rPr>
                <w:rFonts w:ascii="Times New Roman" w:hAnsi="Times New Roman" w:cs="Times New Roman"/>
                <w:sz w:val="24"/>
                <w:szCs w:val="24"/>
              </w:rPr>
              <w:br/>
              <w:t>10.11</w:t>
            </w:r>
          </w:p>
        </w:tc>
        <w:tc>
          <w:tcPr>
            <w:tcW w:w="1693" w:type="dxa"/>
          </w:tcPr>
          <w:p w14:paraId="60D31436" w14:textId="77777777" w:rsidR="002539F6"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2.38</w:t>
            </w:r>
            <w:r w:rsidRPr="00C15BDB">
              <w:rPr>
                <w:rFonts w:ascii="Times New Roman" w:hAnsi="Times New Roman" w:cs="Times New Roman"/>
                <w:sz w:val="24"/>
                <w:szCs w:val="24"/>
              </w:rPr>
              <w:br/>
              <w:t>2.60</w:t>
            </w:r>
            <w:r w:rsidRPr="00C15BDB">
              <w:rPr>
                <w:rFonts w:ascii="Times New Roman" w:hAnsi="Times New Roman" w:cs="Times New Roman"/>
                <w:sz w:val="24"/>
                <w:szCs w:val="24"/>
              </w:rPr>
              <w:br/>
              <w:t>2.92</w:t>
            </w:r>
          </w:p>
        </w:tc>
        <w:tc>
          <w:tcPr>
            <w:tcW w:w="1605" w:type="dxa"/>
          </w:tcPr>
          <w:p w14:paraId="1CBB3E60" w14:textId="77777777" w:rsidR="005A1923" w:rsidRPr="00C15BDB" w:rsidRDefault="002539F6"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32</w:t>
            </w:r>
            <w:r w:rsidRPr="00C15BDB">
              <w:rPr>
                <w:rFonts w:ascii="Times New Roman" w:hAnsi="Times New Roman" w:cs="Times New Roman"/>
                <w:sz w:val="24"/>
                <w:szCs w:val="24"/>
              </w:rPr>
              <w:br/>
              <w:t>32</w:t>
            </w:r>
            <w:r w:rsidRPr="00C15BDB">
              <w:rPr>
                <w:rFonts w:ascii="Times New Roman" w:hAnsi="Times New Roman" w:cs="Times New Roman"/>
                <w:sz w:val="24"/>
                <w:szCs w:val="24"/>
              </w:rPr>
              <w:br/>
              <w:t>64</w:t>
            </w:r>
          </w:p>
        </w:tc>
      </w:tr>
      <w:tr w:rsidR="005A1923" w:rsidRPr="00C15BDB" w14:paraId="08BDECF4" w14:textId="77777777" w:rsidTr="006F2292">
        <w:trPr>
          <w:trHeight w:val="539"/>
        </w:trPr>
        <w:tc>
          <w:tcPr>
            <w:cnfStyle w:val="001000000000" w:firstRow="0" w:lastRow="0" w:firstColumn="1" w:lastColumn="0" w:oddVBand="0" w:evenVBand="0" w:oddHBand="0" w:evenHBand="0" w:firstRowFirstColumn="0" w:firstRowLastColumn="0" w:lastRowFirstColumn="0" w:lastRowLastColumn="0"/>
            <w:tcW w:w="2433" w:type="dxa"/>
          </w:tcPr>
          <w:p w14:paraId="094F1FBB" w14:textId="77777777" w:rsidR="005A1923" w:rsidRPr="00C15BDB" w:rsidRDefault="005A1923" w:rsidP="00762963">
            <w:pPr>
              <w:spacing w:line="360" w:lineRule="auto"/>
              <w:rPr>
                <w:rFonts w:ascii="Times New Roman" w:hAnsi="Times New Roman" w:cs="Times New Roman"/>
                <w:sz w:val="24"/>
                <w:szCs w:val="24"/>
              </w:rPr>
            </w:pPr>
            <w:r w:rsidRPr="00C15BDB">
              <w:rPr>
                <w:rFonts w:ascii="Times New Roman" w:hAnsi="Times New Roman" w:cs="Times New Roman"/>
                <w:b w:val="0"/>
                <w:bCs w:val="0"/>
                <w:sz w:val="24"/>
                <w:szCs w:val="24"/>
              </w:rPr>
              <w:t>Age</w:t>
            </w:r>
          </w:p>
          <w:p w14:paraId="3B80F704" w14:textId="77777777" w:rsidR="005A1923" w:rsidRPr="00C15BDB" w:rsidRDefault="005A1923" w:rsidP="00762963">
            <w:pPr>
              <w:spacing w:line="360" w:lineRule="auto"/>
              <w:rPr>
                <w:rFonts w:ascii="Times New Roman" w:hAnsi="Times New Roman" w:cs="Times New Roman"/>
                <w:b w:val="0"/>
                <w:bCs w:val="0"/>
                <w:sz w:val="24"/>
                <w:szCs w:val="24"/>
              </w:rPr>
            </w:pPr>
          </w:p>
        </w:tc>
        <w:tc>
          <w:tcPr>
            <w:tcW w:w="2069" w:type="dxa"/>
          </w:tcPr>
          <w:p w14:paraId="5D912320" w14:textId="77777777" w:rsidR="005A1923" w:rsidRPr="00C15BDB" w:rsidRDefault="005A1923"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692" w:type="dxa"/>
          </w:tcPr>
          <w:p w14:paraId="23FD7831" w14:textId="77777777" w:rsidR="005A1923" w:rsidRPr="00C15BDB" w:rsidRDefault="005A1923"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32.50</w:t>
            </w:r>
          </w:p>
        </w:tc>
        <w:tc>
          <w:tcPr>
            <w:tcW w:w="1693" w:type="dxa"/>
          </w:tcPr>
          <w:p w14:paraId="4DF8A30D" w14:textId="77777777" w:rsidR="005A1923" w:rsidRPr="00C15BDB" w:rsidRDefault="005A1923"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12.97</w:t>
            </w:r>
          </w:p>
        </w:tc>
        <w:tc>
          <w:tcPr>
            <w:tcW w:w="1605" w:type="dxa"/>
          </w:tcPr>
          <w:p w14:paraId="56940CDA" w14:textId="77777777" w:rsidR="005A1923" w:rsidRPr="00C15BDB" w:rsidRDefault="005A1923" w:rsidP="0076296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46</w:t>
            </w:r>
          </w:p>
        </w:tc>
      </w:tr>
      <w:tr w:rsidR="005A1923" w:rsidRPr="00C15BDB" w14:paraId="430C1493" w14:textId="77777777" w:rsidTr="00762963">
        <w:trPr>
          <w:cnfStyle w:val="000000100000" w:firstRow="0" w:lastRow="0" w:firstColumn="0" w:lastColumn="0" w:oddVBand="0" w:evenVBand="0" w:oddHBand="1" w:evenHBand="0" w:firstRowFirstColumn="0" w:firstRowLastColumn="0" w:lastRowFirstColumn="0" w:lastRowLastColumn="0"/>
          <w:trHeight w:val="800"/>
        </w:trPr>
        <w:tc>
          <w:tcPr>
            <w:cnfStyle w:val="001000000000" w:firstRow="0" w:lastRow="0" w:firstColumn="1" w:lastColumn="0" w:oddVBand="0" w:evenVBand="0" w:oddHBand="0" w:evenHBand="0" w:firstRowFirstColumn="0" w:firstRowLastColumn="0" w:lastRowFirstColumn="0" w:lastRowLastColumn="0"/>
            <w:tcW w:w="2433" w:type="dxa"/>
          </w:tcPr>
          <w:p w14:paraId="7937F360" w14:textId="77777777" w:rsidR="005A1923" w:rsidRPr="00C15BDB" w:rsidRDefault="005A1923" w:rsidP="00762963">
            <w:pPr>
              <w:spacing w:line="360" w:lineRule="auto"/>
              <w:rPr>
                <w:rFonts w:ascii="Times New Roman" w:hAnsi="Times New Roman" w:cs="Times New Roman"/>
                <w:b w:val="0"/>
                <w:bCs w:val="0"/>
                <w:sz w:val="24"/>
                <w:szCs w:val="24"/>
              </w:rPr>
            </w:pPr>
            <w:r w:rsidRPr="00C15BDB">
              <w:rPr>
                <w:rFonts w:ascii="Times New Roman" w:hAnsi="Times New Roman" w:cs="Times New Roman"/>
                <w:b w:val="0"/>
                <w:bCs w:val="0"/>
                <w:sz w:val="24"/>
                <w:szCs w:val="24"/>
              </w:rPr>
              <w:t>Gender</w:t>
            </w:r>
          </w:p>
        </w:tc>
        <w:tc>
          <w:tcPr>
            <w:tcW w:w="2069" w:type="dxa"/>
          </w:tcPr>
          <w:p w14:paraId="7280A68E" w14:textId="77777777" w:rsidR="005A1923" w:rsidRPr="00C15BDB" w:rsidRDefault="005A1923"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692" w:type="dxa"/>
          </w:tcPr>
          <w:p w14:paraId="4C827904" w14:textId="77777777" w:rsidR="005A1923" w:rsidRPr="00C15BDB" w:rsidRDefault="00AC2668"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1.70</w:t>
            </w:r>
          </w:p>
        </w:tc>
        <w:tc>
          <w:tcPr>
            <w:tcW w:w="1693" w:type="dxa"/>
          </w:tcPr>
          <w:p w14:paraId="446969CA" w14:textId="77777777" w:rsidR="005A1923" w:rsidRPr="00C15BDB" w:rsidRDefault="00AC2668"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.465</w:t>
            </w:r>
          </w:p>
        </w:tc>
        <w:tc>
          <w:tcPr>
            <w:tcW w:w="1605" w:type="dxa"/>
          </w:tcPr>
          <w:p w14:paraId="1B0C5456" w14:textId="77777777" w:rsidR="005A1923" w:rsidRPr="00C15BDB" w:rsidRDefault="00926E72" w:rsidP="0076296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15BDB">
              <w:rPr>
                <w:rFonts w:ascii="Times New Roman" w:hAnsi="Times New Roman" w:cs="Times New Roman"/>
                <w:sz w:val="24"/>
                <w:szCs w:val="24"/>
              </w:rPr>
              <w:t>46</w:t>
            </w:r>
          </w:p>
        </w:tc>
      </w:tr>
    </w:tbl>
    <w:p w14:paraId="417E211F" w14:textId="77777777" w:rsidR="002539F6" w:rsidRPr="00C15BDB" w:rsidRDefault="002539F6" w:rsidP="001A1D06">
      <w:pPr>
        <w:spacing w:line="480" w:lineRule="auto"/>
        <w:rPr>
          <w:rFonts w:ascii="Times New Roman" w:hAnsi="Times New Roman" w:cs="Times New Roman"/>
          <w:sz w:val="24"/>
          <w:szCs w:val="24"/>
          <w:u w:val="single"/>
        </w:rPr>
      </w:pPr>
    </w:p>
    <w:p w14:paraId="1EC97450" w14:textId="4391E176" w:rsidR="008E686F" w:rsidRPr="006C4F60" w:rsidRDefault="008E686F" w:rsidP="00807D9E">
      <w:pPr>
        <w:spacing w:line="480" w:lineRule="auto"/>
        <w:rPr>
          <w:rFonts w:ascii="Times New Roman" w:hAnsi="Times New Roman" w:cs="Times New Roman"/>
          <w:sz w:val="24"/>
          <w:szCs w:val="24"/>
        </w:rPr>
      </w:pPr>
    </w:p>
    <w:p w14:paraId="76788952" w14:textId="09391032" w:rsidR="009B5505" w:rsidRPr="00C15BDB" w:rsidRDefault="009B5505" w:rsidP="001A1D06">
      <w:pPr>
        <w:spacing w:line="480" w:lineRule="auto"/>
        <w:rPr>
          <w:rFonts w:ascii="Times New Roman" w:hAnsi="Times New Roman" w:cs="Times New Roman"/>
          <w:b/>
          <w:bCs/>
          <w:sz w:val="24"/>
          <w:szCs w:val="24"/>
        </w:rPr>
      </w:pPr>
    </w:p>
    <w:p w14:paraId="6D2EF5F3" w14:textId="3D9E566D" w:rsidR="009B5505" w:rsidRPr="00C15BDB" w:rsidRDefault="009B5505" w:rsidP="001A1D06">
      <w:pPr>
        <w:spacing w:line="480" w:lineRule="auto"/>
        <w:rPr>
          <w:rFonts w:ascii="Times New Roman" w:hAnsi="Times New Roman" w:cs="Times New Roman"/>
          <w:b/>
          <w:bCs/>
          <w:sz w:val="24"/>
          <w:szCs w:val="24"/>
        </w:rPr>
      </w:pPr>
    </w:p>
    <w:p w14:paraId="5AD05326" w14:textId="77777777" w:rsidR="00DA7A1B" w:rsidRPr="00C15BDB" w:rsidRDefault="00DA7A1B" w:rsidP="001A1D06">
      <w:pPr>
        <w:spacing w:line="480" w:lineRule="auto"/>
        <w:rPr>
          <w:rFonts w:ascii="Times New Roman" w:hAnsi="Times New Roman" w:cs="Times New Roman"/>
          <w:b/>
          <w:bCs/>
          <w:sz w:val="24"/>
          <w:szCs w:val="24"/>
        </w:rPr>
      </w:pPr>
    </w:p>
    <w:p w14:paraId="317FD091" w14:textId="77777777" w:rsidR="008E686F" w:rsidRPr="00C15BDB" w:rsidRDefault="008E686F" w:rsidP="00B96FFD">
      <w:pPr>
        <w:spacing w:line="480" w:lineRule="auto"/>
        <w:rPr>
          <w:rFonts w:ascii="Times New Roman" w:hAnsi="Times New Roman" w:cs="Times New Roman"/>
          <w:b/>
          <w:bCs/>
          <w:sz w:val="24"/>
          <w:szCs w:val="24"/>
        </w:rPr>
      </w:pPr>
      <w:r w:rsidRPr="00C15BDB">
        <w:rPr>
          <w:rFonts w:ascii="Times New Roman" w:hAnsi="Times New Roman" w:cs="Times New Roman"/>
          <w:b/>
          <w:bCs/>
          <w:sz w:val="24"/>
          <w:szCs w:val="24"/>
        </w:rPr>
        <w:lastRenderedPageBreak/>
        <w:t>Two-Way Between Subjects ANOVA Analysis</w:t>
      </w:r>
    </w:p>
    <w:p w14:paraId="0F712AAA" w14:textId="45BEE801" w:rsidR="00E7099E" w:rsidRPr="00C15BDB" w:rsidRDefault="008E686F" w:rsidP="00B96FFD">
      <w:pPr>
        <w:spacing w:line="480" w:lineRule="auto"/>
        <w:ind w:firstLine="720"/>
        <w:rPr>
          <w:rFonts w:ascii="Times New Roman" w:hAnsi="Times New Roman" w:cs="Times New Roman"/>
          <w:sz w:val="24"/>
          <w:szCs w:val="24"/>
        </w:rPr>
      </w:pPr>
      <w:r w:rsidRPr="00C15BDB">
        <w:rPr>
          <w:rFonts w:ascii="Times New Roman" w:hAnsi="Times New Roman" w:cs="Times New Roman"/>
          <w:sz w:val="24"/>
          <w:szCs w:val="24"/>
        </w:rPr>
        <w:t xml:space="preserve">A two-way between subjects ANOVA was conducted on </w:t>
      </w:r>
      <w:r w:rsidR="0057357E">
        <w:rPr>
          <w:rFonts w:ascii="Times New Roman" w:hAnsi="Times New Roman" w:cs="Times New Roman"/>
          <w:sz w:val="24"/>
          <w:szCs w:val="24"/>
        </w:rPr>
        <w:t xml:space="preserve">the </w:t>
      </w:r>
      <w:r w:rsidRPr="00C15BDB">
        <w:rPr>
          <w:rFonts w:ascii="Times New Roman" w:hAnsi="Times New Roman" w:cs="Times New Roman"/>
          <w:sz w:val="24"/>
          <w:szCs w:val="24"/>
        </w:rPr>
        <w:t>differences in attention and anticipation when remembering and recalling the event of a crime.</w:t>
      </w:r>
      <w:r w:rsidR="00E7099E" w:rsidRPr="00C15BDB">
        <w:rPr>
          <w:rFonts w:ascii="Times New Roman" w:hAnsi="Times New Roman" w:cs="Times New Roman"/>
          <w:sz w:val="24"/>
          <w:szCs w:val="24"/>
        </w:rPr>
        <w:t xml:space="preserve"> </w:t>
      </w:r>
      <w:r w:rsidR="000D049D">
        <w:rPr>
          <w:rFonts w:ascii="Times New Roman" w:hAnsi="Times New Roman" w:cs="Times New Roman"/>
          <w:sz w:val="24"/>
          <w:szCs w:val="24"/>
        </w:rPr>
        <w:t>The results showed that w</w:t>
      </w:r>
      <w:r w:rsidR="00E7099E" w:rsidRPr="00C15BDB">
        <w:rPr>
          <w:rFonts w:ascii="Times New Roman" w:hAnsi="Times New Roman" w:cs="Times New Roman"/>
          <w:sz w:val="24"/>
          <w:szCs w:val="24"/>
        </w:rPr>
        <w:t xml:space="preserve">hether the participant was in the expecting or unexpecting anticipation group, this did not impact their ability to remember and recall the event from memory </w:t>
      </w:r>
      <w:r w:rsidR="00E7099E" w:rsidRPr="00C15BDB">
        <w:rPr>
          <w:rFonts w:ascii="Times New Roman" w:hAnsi="Times New Roman" w:cs="Times New Roman"/>
          <w:i/>
          <w:iCs/>
          <w:sz w:val="24"/>
          <w:szCs w:val="24"/>
        </w:rPr>
        <w:t>F</w:t>
      </w:r>
      <w:r w:rsidR="00DA7A1B" w:rsidRPr="00C15BDB">
        <w:rPr>
          <w:rFonts w:ascii="Times New Roman" w:hAnsi="Times New Roman" w:cs="Times New Roman"/>
          <w:i/>
          <w:iCs/>
          <w:sz w:val="24"/>
          <w:szCs w:val="24"/>
        </w:rPr>
        <w:t xml:space="preserve"> </w:t>
      </w:r>
      <w:r w:rsidR="00E7099E" w:rsidRPr="00C15BDB">
        <w:rPr>
          <w:rFonts w:ascii="Times New Roman" w:hAnsi="Times New Roman" w:cs="Times New Roman"/>
          <w:sz w:val="24"/>
          <w:szCs w:val="24"/>
        </w:rPr>
        <w:t>(1,60) = 1.3</w:t>
      </w:r>
      <w:r w:rsidR="00A30CC0">
        <w:rPr>
          <w:rFonts w:ascii="Times New Roman" w:hAnsi="Times New Roman" w:cs="Times New Roman"/>
          <w:sz w:val="24"/>
          <w:szCs w:val="24"/>
        </w:rPr>
        <w:t>2</w:t>
      </w:r>
      <w:r w:rsidR="00E7099E" w:rsidRPr="00C15BDB">
        <w:rPr>
          <w:rFonts w:ascii="Times New Roman" w:hAnsi="Times New Roman" w:cs="Times New Roman"/>
          <w:sz w:val="24"/>
          <w:szCs w:val="24"/>
        </w:rPr>
        <w:t xml:space="preserve">, </w:t>
      </w:r>
      <w:r w:rsidR="00E7099E" w:rsidRPr="00C15BDB">
        <w:rPr>
          <w:rFonts w:ascii="Times New Roman" w:hAnsi="Times New Roman" w:cs="Times New Roman"/>
          <w:i/>
          <w:iCs/>
          <w:sz w:val="24"/>
          <w:szCs w:val="24"/>
        </w:rPr>
        <w:t xml:space="preserve">p </w:t>
      </w:r>
      <w:r w:rsidR="00E7099E" w:rsidRPr="00C15BDB">
        <w:rPr>
          <w:rFonts w:ascii="Times New Roman" w:hAnsi="Times New Roman" w:cs="Times New Roman"/>
          <w:sz w:val="24"/>
          <w:szCs w:val="24"/>
        </w:rPr>
        <w:t>= .256.</w:t>
      </w:r>
      <w:r w:rsidR="00E7099E" w:rsidRPr="00C15BDB">
        <w:rPr>
          <w:rFonts w:ascii="Times New Roman" w:hAnsi="Times New Roman" w:cs="Times New Roman"/>
          <w:i/>
          <w:iCs/>
          <w:sz w:val="24"/>
          <w:szCs w:val="24"/>
        </w:rPr>
        <w:t xml:space="preserve"> </w:t>
      </w:r>
      <w:r w:rsidR="00E7099E" w:rsidRPr="00C15BDB">
        <w:rPr>
          <w:rFonts w:ascii="Times New Roman" w:hAnsi="Times New Roman" w:cs="Times New Roman"/>
          <w:sz w:val="24"/>
          <w:szCs w:val="24"/>
        </w:rPr>
        <w:t>However, the level of attention the individual was paying; focused or divided, did impact how well they remembered and recalled the event</w:t>
      </w:r>
      <w:r w:rsidR="000C44DF">
        <w:rPr>
          <w:rFonts w:ascii="Times New Roman" w:hAnsi="Times New Roman" w:cs="Times New Roman"/>
          <w:sz w:val="24"/>
          <w:szCs w:val="24"/>
        </w:rPr>
        <w:t xml:space="preserve"> as the results came back significant</w:t>
      </w:r>
      <w:r w:rsidR="00E7099E" w:rsidRPr="00C15BDB">
        <w:rPr>
          <w:rFonts w:ascii="Times New Roman" w:hAnsi="Times New Roman" w:cs="Times New Roman"/>
          <w:sz w:val="24"/>
          <w:szCs w:val="24"/>
        </w:rPr>
        <w:t xml:space="preserve"> </w:t>
      </w:r>
      <w:r w:rsidR="00E7099E" w:rsidRPr="00C15BDB">
        <w:rPr>
          <w:rFonts w:ascii="Times New Roman" w:hAnsi="Times New Roman" w:cs="Times New Roman"/>
          <w:i/>
          <w:iCs/>
          <w:sz w:val="24"/>
          <w:szCs w:val="24"/>
        </w:rPr>
        <w:t>F</w:t>
      </w:r>
      <w:r w:rsidR="00DA7A1B" w:rsidRPr="00C15BDB">
        <w:rPr>
          <w:rFonts w:ascii="Times New Roman" w:hAnsi="Times New Roman" w:cs="Times New Roman"/>
          <w:i/>
          <w:iCs/>
          <w:sz w:val="24"/>
          <w:szCs w:val="24"/>
        </w:rPr>
        <w:t xml:space="preserve"> </w:t>
      </w:r>
      <w:r w:rsidR="00E7099E" w:rsidRPr="00C15BDB">
        <w:rPr>
          <w:rFonts w:ascii="Times New Roman" w:hAnsi="Times New Roman" w:cs="Times New Roman"/>
          <w:sz w:val="24"/>
          <w:szCs w:val="24"/>
        </w:rPr>
        <w:t>(1,60) = 24.4</w:t>
      </w:r>
      <w:r w:rsidR="00A30CC0">
        <w:rPr>
          <w:rFonts w:ascii="Times New Roman" w:hAnsi="Times New Roman" w:cs="Times New Roman"/>
          <w:sz w:val="24"/>
          <w:szCs w:val="24"/>
        </w:rPr>
        <w:t>1</w:t>
      </w:r>
      <w:r w:rsidR="00E7099E" w:rsidRPr="00C15BDB">
        <w:rPr>
          <w:rFonts w:ascii="Times New Roman" w:hAnsi="Times New Roman" w:cs="Times New Roman"/>
          <w:sz w:val="24"/>
          <w:szCs w:val="24"/>
        </w:rPr>
        <w:t xml:space="preserve">, </w:t>
      </w:r>
      <w:r w:rsidR="00E7099E" w:rsidRPr="00C15BDB">
        <w:rPr>
          <w:rFonts w:ascii="Times New Roman" w:hAnsi="Times New Roman" w:cs="Times New Roman"/>
          <w:i/>
          <w:iCs/>
          <w:sz w:val="24"/>
          <w:szCs w:val="24"/>
        </w:rPr>
        <w:t>p</w:t>
      </w:r>
      <w:r w:rsidR="00E7099E" w:rsidRPr="00C15BDB">
        <w:rPr>
          <w:rFonts w:ascii="Times New Roman" w:hAnsi="Times New Roman" w:cs="Times New Roman"/>
          <w:sz w:val="24"/>
          <w:szCs w:val="24"/>
        </w:rPr>
        <w:t xml:space="preserve"> &lt; .0005</w:t>
      </w:r>
      <w:r w:rsidR="001A1D06" w:rsidRPr="00C15BDB">
        <w:rPr>
          <w:rFonts w:ascii="Times New Roman" w:hAnsi="Times New Roman" w:cs="Times New Roman"/>
          <w:sz w:val="24"/>
          <w:szCs w:val="24"/>
        </w:rPr>
        <w:t xml:space="preserve">. Together, there was no significant interaction between the two factors </w:t>
      </w:r>
      <w:r w:rsidR="001A1D06" w:rsidRPr="00C15BDB">
        <w:rPr>
          <w:rFonts w:ascii="Times New Roman" w:hAnsi="Times New Roman" w:cs="Times New Roman"/>
          <w:i/>
          <w:iCs/>
          <w:sz w:val="24"/>
          <w:szCs w:val="24"/>
        </w:rPr>
        <w:t>F</w:t>
      </w:r>
      <w:r w:rsidR="00DA7A1B" w:rsidRPr="00C15BDB">
        <w:rPr>
          <w:rFonts w:ascii="Times New Roman" w:hAnsi="Times New Roman" w:cs="Times New Roman"/>
          <w:i/>
          <w:iCs/>
          <w:sz w:val="24"/>
          <w:szCs w:val="24"/>
        </w:rPr>
        <w:t xml:space="preserve"> </w:t>
      </w:r>
      <w:r w:rsidR="001A1D06" w:rsidRPr="00C15BDB">
        <w:rPr>
          <w:rFonts w:ascii="Times New Roman" w:hAnsi="Times New Roman" w:cs="Times New Roman"/>
          <w:sz w:val="24"/>
          <w:szCs w:val="24"/>
        </w:rPr>
        <w:t xml:space="preserve">(1,60) = .062, </w:t>
      </w:r>
      <w:r w:rsidR="001A1D06" w:rsidRPr="00C15BDB">
        <w:rPr>
          <w:rFonts w:ascii="Times New Roman" w:hAnsi="Times New Roman" w:cs="Times New Roman"/>
          <w:i/>
          <w:iCs/>
          <w:sz w:val="24"/>
          <w:szCs w:val="24"/>
        </w:rPr>
        <w:t>p</w:t>
      </w:r>
      <w:r w:rsidR="001A1D06" w:rsidRPr="00C15BDB">
        <w:rPr>
          <w:rFonts w:ascii="Times New Roman" w:hAnsi="Times New Roman" w:cs="Times New Roman"/>
          <w:sz w:val="24"/>
          <w:szCs w:val="24"/>
        </w:rPr>
        <w:t xml:space="preserve"> = .804.</w:t>
      </w:r>
    </w:p>
    <w:p w14:paraId="57DB8EA3" w14:textId="63BEAA67" w:rsidR="00DB7B91" w:rsidRPr="00C15BDB" w:rsidRDefault="004F09F8" w:rsidP="00B96FFD">
      <w:pPr>
        <w:spacing w:line="480" w:lineRule="auto"/>
        <w:ind w:firstLine="720"/>
        <w:rPr>
          <w:rFonts w:ascii="Times New Roman" w:hAnsi="Times New Roman" w:cs="Times New Roman"/>
          <w:sz w:val="24"/>
          <w:szCs w:val="24"/>
        </w:rPr>
      </w:pPr>
      <w:r w:rsidRPr="00C15BDB">
        <w:rPr>
          <w:rFonts w:ascii="Times New Roman" w:hAnsi="Times New Roman" w:cs="Times New Roman"/>
          <w:sz w:val="24"/>
          <w:szCs w:val="24"/>
        </w:rPr>
        <w:t xml:space="preserve">The hypotheses were that individuals in the focused attention group would remember and recall more of the event compared to those in the divided attention group. The </w:t>
      </w:r>
      <w:r w:rsidR="004C26F3" w:rsidRPr="00C15BDB">
        <w:rPr>
          <w:rFonts w:ascii="Times New Roman" w:hAnsi="Times New Roman" w:cs="Times New Roman"/>
          <w:sz w:val="24"/>
          <w:szCs w:val="24"/>
        </w:rPr>
        <w:t xml:space="preserve">other </w:t>
      </w:r>
      <w:r w:rsidRPr="00C15BDB">
        <w:rPr>
          <w:rFonts w:ascii="Times New Roman" w:hAnsi="Times New Roman" w:cs="Times New Roman"/>
          <w:sz w:val="24"/>
          <w:szCs w:val="24"/>
        </w:rPr>
        <w:t>hypothesis was that those in the expecting group would remember and recall more than the unexpecting individuals as they were provided with slightly more information in order to prepare them</w:t>
      </w:r>
      <w:r w:rsidR="004C26F3" w:rsidRPr="00C15BDB">
        <w:rPr>
          <w:rFonts w:ascii="Times New Roman" w:hAnsi="Times New Roman" w:cs="Times New Roman"/>
          <w:sz w:val="24"/>
          <w:szCs w:val="24"/>
        </w:rPr>
        <w:t xml:space="preserve"> for the event</w:t>
      </w:r>
      <w:r w:rsidRPr="00C15BDB">
        <w:rPr>
          <w:rFonts w:ascii="Times New Roman" w:hAnsi="Times New Roman" w:cs="Times New Roman"/>
          <w:sz w:val="24"/>
          <w:szCs w:val="24"/>
        </w:rPr>
        <w:t xml:space="preserve">. </w:t>
      </w:r>
      <w:r w:rsidR="00C07C98" w:rsidRPr="00C15BDB">
        <w:rPr>
          <w:rFonts w:ascii="Times New Roman" w:hAnsi="Times New Roman" w:cs="Times New Roman"/>
          <w:sz w:val="24"/>
          <w:szCs w:val="24"/>
        </w:rPr>
        <w:t xml:space="preserve">The findings were </w:t>
      </w:r>
      <w:r w:rsidR="0030780E" w:rsidRPr="00C15BDB">
        <w:rPr>
          <w:rFonts w:ascii="Times New Roman" w:hAnsi="Times New Roman" w:cs="Times New Roman"/>
          <w:sz w:val="24"/>
          <w:szCs w:val="24"/>
        </w:rPr>
        <w:t xml:space="preserve">that </w:t>
      </w:r>
      <w:r w:rsidR="00C07C98" w:rsidRPr="00C15BDB">
        <w:rPr>
          <w:rFonts w:ascii="Times New Roman" w:hAnsi="Times New Roman" w:cs="Times New Roman"/>
          <w:sz w:val="24"/>
          <w:szCs w:val="24"/>
        </w:rPr>
        <w:t>w</w:t>
      </w:r>
      <w:r w:rsidRPr="00C15BDB">
        <w:rPr>
          <w:rFonts w:ascii="Times New Roman" w:hAnsi="Times New Roman" w:cs="Times New Roman"/>
          <w:sz w:val="24"/>
          <w:szCs w:val="24"/>
        </w:rPr>
        <w:t xml:space="preserve">hether the participant was in the expecting or unexpecting anticipation group, this did not </w:t>
      </w:r>
      <w:r w:rsidR="001B726F" w:rsidRPr="00C15BDB">
        <w:rPr>
          <w:rFonts w:ascii="Times New Roman" w:hAnsi="Times New Roman" w:cs="Times New Roman"/>
          <w:sz w:val="24"/>
          <w:szCs w:val="24"/>
        </w:rPr>
        <w:t>drastically</w:t>
      </w:r>
      <w:r w:rsidRPr="00C15BDB">
        <w:rPr>
          <w:rFonts w:ascii="Times New Roman" w:hAnsi="Times New Roman" w:cs="Times New Roman"/>
          <w:sz w:val="24"/>
          <w:szCs w:val="24"/>
        </w:rPr>
        <w:t xml:space="preserve"> impact their ability to remember and recall the event from memory as both groups managed to recall a similar amount of details. Although, the expecting group did in fact recall more details; marginally at best</w:t>
      </w:r>
      <w:r w:rsidR="00894D5D" w:rsidRPr="00C15BDB">
        <w:rPr>
          <w:rFonts w:ascii="Times New Roman" w:hAnsi="Times New Roman" w:cs="Times New Roman"/>
          <w:sz w:val="24"/>
          <w:szCs w:val="24"/>
        </w:rPr>
        <w:t xml:space="preserve"> as can be seen by the descriptive statistics</w:t>
      </w:r>
      <w:r w:rsidRPr="00C15BDB">
        <w:rPr>
          <w:rFonts w:ascii="Times New Roman" w:hAnsi="Times New Roman" w:cs="Times New Roman"/>
          <w:sz w:val="24"/>
          <w:szCs w:val="24"/>
        </w:rPr>
        <w:t>, this allowed the hypothesis to be accepted</w:t>
      </w:r>
      <w:r w:rsidR="005A3305" w:rsidRPr="00C15BDB">
        <w:rPr>
          <w:rFonts w:ascii="Times New Roman" w:hAnsi="Times New Roman" w:cs="Times New Roman"/>
          <w:sz w:val="24"/>
          <w:szCs w:val="24"/>
        </w:rPr>
        <w:t>!</w:t>
      </w:r>
      <w:r w:rsidRPr="00C15BDB">
        <w:rPr>
          <w:rFonts w:ascii="Times New Roman" w:hAnsi="Times New Roman" w:cs="Times New Roman"/>
          <w:i/>
          <w:iCs/>
          <w:sz w:val="24"/>
          <w:szCs w:val="24"/>
        </w:rPr>
        <w:t xml:space="preserve"> </w:t>
      </w:r>
      <w:r w:rsidR="0030780E" w:rsidRPr="00C15BDB">
        <w:rPr>
          <w:rFonts w:ascii="Times New Roman" w:hAnsi="Times New Roman" w:cs="Times New Roman"/>
          <w:sz w:val="24"/>
          <w:szCs w:val="24"/>
        </w:rPr>
        <w:t xml:space="preserve">Secondly, </w:t>
      </w:r>
      <w:r w:rsidR="001604CC" w:rsidRPr="00C15BDB">
        <w:rPr>
          <w:rFonts w:ascii="Times New Roman" w:hAnsi="Times New Roman" w:cs="Times New Roman"/>
          <w:sz w:val="24"/>
          <w:szCs w:val="24"/>
        </w:rPr>
        <w:t xml:space="preserve">the study found that for those in the focused attention group managed to remember and recall considerably more than those in the divided attention group which also allowed the </w:t>
      </w:r>
      <w:r w:rsidR="0066693E">
        <w:rPr>
          <w:rFonts w:ascii="Times New Roman" w:hAnsi="Times New Roman" w:cs="Times New Roman"/>
          <w:sz w:val="24"/>
          <w:szCs w:val="24"/>
        </w:rPr>
        <w:t>other</w:t>
      </w:r>
      <w:r w:rsidR="005A3305" w:rsidRPr="00C15BDB">
        <w:rPr>
          <w:rFonts w:ascii="Times New Roman" w:hAnsi="Times New Roman" w:cs="Times New Roman"/>
          <w:sz w:val="24"/>
          <w:szCs w:val="24"/>
        </w:rPr>
        <w:t xml:space="preserve"> </w:t>
      </w:r>
      <w:r w:rsidR="001604CC" w:rsidRPr="00C15BDB">
        <w:rPr>
          <w:rFonts w:ascii="Times New Roman" w:hAnsi="Times New Roman" w:cs="Times New Roman"/>
          <w:sz w:val="24"/>
          <w:szCs w:val="24"/>
        </w:rPr>
        <w:t>hypothesis to be accepted</w:t>
      </w:r>
      <w:r w:rsidR="000B70F1" w:rsidRPr="00C15BDB">
        <w:rPr>
          <w:rFonts w:ascii="Times New Roman" w:hAnsi="Times New Roman" w:cs="Times New Roman"/>
          <w:sz w:val="24"/>
          <w:szCs w:val="24"/>
        </w:rPr>
        <w:t xml:space="preserve"> too</w:t>
      </w:r>
      <w:r w:rsidR="001604CC" w:rsidRPr="00C15BDB">
        <w:rPr>
          <w:rFonts w:ascii="Times New Roman" w:hAnsi="Times New Roman" w:cs="Times New Roman"/>
          <w:sz w:val="24"/>
          <w:szCs w:val="24"/>
        </w:rPr>
        <w:t>!</w:t>
      </w:r>
      <w:r w:rsidR="00FF055A" w:rsidRPr="00C15BDB">
        <w:rPr>
          <w:rFonts w:ascii="Times New Roman" w:hAnsi="Times New Roman" w:cs="Times New Roman"/>
          <w:sz w:val="24"/>
          <w:szCs w:val="24"/>
        </w:rPr>
        <w:t xml:space="preserve"> </w:t>
      </w:r>
    </w:p>
    <w:p w14:paraId="3685CDAB" w14:textId="1D95CE21" w:rsidR="00390483" w:rsidRPr="00C15BDB" w:rsidRDefault="00390483" w:rsidP="00B96FFD">
      <w:pPr>
        <w:spacing w:line="480" w:lineRule="auto"/>
        <w:rPr>
          <w:rFonts w:ascii="Times New Roman" w:hAnsi="Times New Roman" w:cs="Times New Roman"/>
          <w:b/>
          <w:bCs/>
          <w:sz w:val="24"/>
          <w:szCs w:val="24"/>
        </w:rPr>
      </w:pPr>
      <w:r w:rsidRPr="00C15BDB">
        <w:rPr>
          <w:rFonts w:ascii="Times New Roman" w:hAnsi="Times New Roman" w:cs="Times New Roman"/>
          <w:b/>
          <w:bCs/>
          <w:sz w:val="24"/>
          <w:szCs w:val="24"/>
        </w:rPr>
        <w:t>One-Way Between Subjects ANOVA</w:t>
      </w:r>
      <w:r w:rsidR="00AA76A0" w:rsidRPr="00C15BDB">
        <w:rPr>
          <w:rFonts w:ascii="Times New Roman" w:hAnsi="Times New Roman" w:cs="Times New Roman"/>
          <w:b/>
          <w:bCs/>
          <w:sz w:val="24"/>
          <w:szCs w:val="24"/>
        </w:rPr>
        <w:t xml:space="preserve"> Analysis</w:t>
      </w:r>
    </w:p>
    <w:p w14:paraId="5547B54F" w14:textId="4C8897FA" w:rsidR="00FF055A" w:rsidRPr="00C15BDB" w:rsidRDefault="00005E8B" w:rsidP="00B96FFD">
      <w:pPr>
        <w:spacing w:line="480" w:lineRule="auto"/>
        <w:ind w:firstLine="720"/>
        <w:rPr>
          <w:rFonts w:ascii="Times New Roman" w:hAnsi="Times New Roman" w:cs="Times New Roman"/>
          <w:sz w:val="24"/>
          <w:szCs w:val="24"/>
        </w:rPr>
      </w:pPr>
      <w:r w:rsidRPr="00C15BDB">
        <w:rPr>
          <w:rFonts w:ascii="Times New Roman" w:hAnsi="Times New Roman" w:cs="Times New Roman"/>
          <w:sz w:val="24"/>
          <w:szCs w:val="24"/>
        </w:rPr>
        <w:t>Two</w:t>
      </w:r>
      <w:r w:rsidR="00B92102" w:rsidRPr="00C15BDB">
        <w:rPr>
          <w:rFonts w:ascii="Times New Roman" w:hAnsi="Times New Roman" w:cs="Times New Roman"/>
          <w:sz w:val="24"/>
          <w:szCs w:val="24"/>
        </w:rPr>
        <w:t xml:space="preserve"> additional </w:t>
      </w:r>
      <w:r w:rsidR="00A71D99" w:rsidRPr="00C15BDB">
        <w:rPr>
          <w:rFonts w:ascii="Times New Roman" w:hAnsi="Times New Roman" w:cs="Times New Roman"/>
          <w:sz w:val="24"/>
          <w:szCs w:val="24"/>
        </w:rPr>
        <w:t xml:space="preserve">one-way </w:t>
      </w:r>
      <w:r w:rsidR="00A11248" w:rsidRPr="00C15BDB">
        <w:rPr>
          <w:rFonts w:ascii="Times New Roman" w:hAnsi="Times New Roman" w:cs="Times New Roman"/>
          <w:sz w:val="24"/>
          <w:szCs w:val="24"/>
        </w:rPr>
        <w:t xml:space="preserve">between subjects </w:t>
      </w:r>
      <w:r w:rsidR="00A71D99" w:rsidRPr="00C15BDB">
        <w:rPr>
          <w:rFonts w:ascii="Times New Roman" w:hAnsi="Times New Roman" w:cs="Times New Roman"/>
          <w:sz w:val="24"/>
          <w:szCs w:val="24"/>
        </w:rPr>
        <w:t xml:space="preserve">ANOVA </w:t>
      </w:r>
      <w:r w:rsidR="00B92102" w:rsidRPr="00C15BDB">
        <w:rPr>
          <w:rFonts w:ascii="Times New Roman" w:hAnsi="Times New Roman" w:cs="Times New Roman"/>
          <w:sz w:val="24"/>
          <w:szCs w:val="24"/>
        </w:rPr>
        <w:t>analys</w:t>
      </w:r>
      <w:r w:rsidRPr="00C15BDB">
        <w:rPr>
          <w:rFonts w:ascii="Times New Roman" w:hAnsi="Times New Roman" w:cs="Times New Roman"/>
          <w:sz w:val="24"/>
          <w:szCs w:val="24"/>
        </w:rPr>
        <w:t>e</w:t>
      </w:r>
      <w:r w:rsidR="00B92102" w:rsidRPr="00C15BDB">
        <w:rPr>
          <w:rFonts w:ascii="Times New Roman" w:hAnsi="Times New Roman" w:cs="Times New Roman"/>
          <w:sz w:val="24"/>
          <w:szCs w:val="24"/>
        </w:rPr>
        <w:t>s w</w:t>
      </w:r>
      <w:r w:rsidRPr="00C15BDB">
        <w:rPr>
          <w:rFonts w:ascii="Times New Roman" w:hAnsi="Times New Roman" w:cs="Times New Roman"/>
          <w:sz w:val="24"/>
          <w:szCs w:val="24"/>
        </w:rPr>
        <w:t>ere</w:t>
      </w:r>
      <w:r w:rsidR="00B92102" w:rsidRPr="00C15BDB">
        <w:rPr>
          <w:rFonts w:ascii="Times New Roman" w:hAnsi="Times New Roman" w:cs="Times New Roman"/>
          <w:sz w:val="24"/>
          <w:szCs w:val="24"/>
        </w:rPr>
        <w:t xml:space="preserve"> conducted in order to </w:t>
      </w:r>
      <w:r w:rsidR="00E4466E" w:rsidRPr="00C15BDB">
        <w:rPr>
          <w:rFonts w:ascii="Times New Roman" w:hAnsi="Times New Roman" w:cs="Times New Roman"/>
          <w:sz w:val="24"/>
          <w:szCs w:val="24"/>
        </w:rPr>
        <w:t xml:space="preserve">examine </w:t>
      </w:r>
      <w:r w:rsidR="006F1B5A" w:rsidRPr="00C15BDB">
        <w:rPr>
          <w:rFonts w:ascii="Times New Roman" w:hAnsi="Times New Roman" w:cs="Times New Roman"/>
          <w:sz w:val="24"/>
          <w:szCs w:val="24"/>
        </w:rPr>
        <w:t xml:space="preserve">the difference in which details were better remembered and recalled out of central </w:t>
      </w:r>
      <w:r w:rsidR="006F1B5A" w:rsidRPr="00C15BDB">
        <w:rPr>
          <w:rFonts w:ascii="Times New Roman" w:hAnsi="Times New Roman" w:cs="Times New Roman"/>
          <w:sz w:val="24"/>
          <w:szCs w:val="24"/>
        </w:rPr>
        <w:lastRenderedPageBreak/>
        <w:t>and peripheral details</w:t>
      </w:r>
      <w:r w:rsidR="006F6778" w:rsidRPr="00C15BDB">
        <w:rPr>
          <w:rFonts w:ascii="Times New Roman" w:hAnsi="Times New Roman" w:cs="Times New Roman"/>
          <w:sz w:val="24"/>
          <w:szCs w:val="24"/>
        </w:rPr>
        <w:t>.</w:t>
      </w:r>
      <w:r w:rsidR="00B0780A" w:rsidRPr="00C15BDB">
        <w:rPr>
          <w:rFonts w:ascii="Times New Roman" w:hAnsi="Times New Roman" w:cs="Times New Roman"/>
          <w:sz w:val="24"/>
          <w:szCs w:val="24"/>
        </w:rPr>
        <w:t xml:space="preserve"> </w:t>
      </w:r>
      <w:r w:rsidR="00D8477F" w:rsidRPr="00C15BDB">
        <w:rPr>
          <w:rFonts w:ascii="Times New Roman" w:hAnsi="Times New Roman" w:cs="Times New Roman"/>
          <w:sz w:val="24"/>
          <w:szCs w:val="24"/>
        </w:rPr>
        <w:t xml:space="preserve">The analysis </w:t>
      </w:r>
      <w:r w:rsidR="00917F85" w:rsidRPr="00C15BDB">
        <w:rPr>
          <w:rFonts w:ascii="Times New Roman" w:hAnsi="Times New Roman" w:cs="Times New Roman"/>
          <w:sz w:val="24"/>
          <w:szCs w:val="24"/>
        </w:rPr>
        <w:t>of</w:t>
      </w:r>
      <w:r w:rsidR="00D8477F" w:rsidRPr="00C15BDB">
        <w:rPr>
          <w:rFonts w:ascii="Times New Roman" w:hAnsi="Times New Roman" w:cs="Times New Roman"/>
          <w:sz w:val="24"/>
          <w:szCs w:val="24"/>
        </w:rPr>
        <w:t xml:space="preserve"> the central details </w:t>
      </w:r>
      <w:r w:rsidR="0068009F" w:rsidRPr="00C15BDB">
        <w:rPr>
          <w:rFonts w:ascii="Times New Roman" w:hAnsi="Times New Roman" w:cs="Times New Roman"/>
          <w:sz w:val="24"/>
          <w:szCs w:val="24"/>
        </w:rPr>
        <w:t>revealed a statistically significant effect</w:t>
      </w:r>
      <w:r w:rsidR="00917F85" w:rsidRPr="00C15BDB">
        <w:rPr>
          <w:rFonts w:ascii="Times New Roman" w:hAnsi="Times New Roman" w:cs="Times New Roman"/>
          <w:sz w:val="24"/>
          <w:szCs w:val="24"/>
        </w:rPr>
        <w:t xml:space="preserve"> for attention </w:t>
      </w:r>
      <w:r w:rsidR="00917F85" w:rsidRPr="00C15BDB">
        <w:rPr>
          <w:rFonts w:ascii="Times New Roman" w:hAnsi="Times New Roman" w:cs="Times New Roman"/>
          <w:i/>
          <w:iCs/>
          <w:sz w:val="24"/>
          <w:szCs w:val="24"/>
        </w:rPr>
        <w:t>F</w:t>
      </w:r>
      <w:r w:rsidR="00917F85" w:rsidRPr="00C15BDB">
        <w:rPr>
          <w:rFonts w:ascii="Times New Roman" w:hAnsi="Times New Roman" w:cs="Times New Roman"/>
          <w:sz w:val="24"/>
          <w:szCs w:val="24"/>
        </w:rPr>
        <w:t xml:space="preserve"> (</w:t>
      </w:r>
      <w:r w:rsidR="000957B1" w:rsidRPr="00C15BDB">
        <w:rPr>
          <w:rFonts w:ascii="Times New Roman" w:hAnsi="Times New Roman" w:cs="Times New Roman"/>
          <w:sz w:val="24"/>
          <w:szCs w:val="24"/>
        </w:rPr>
        <w:t xml:space="preserve">1,60) = </w:t>
      </w:r>
      <w:r w:rsidR="00DF4265" w:rsidRPr="00C15BDB">
        <w:rPr>
          <w:rFonts w:ascii="Times New Roman" w:hAnsi="Times New Roman" w:cs="Times New Roman"/>
          <w:sz w:val="24"/>
          <w:szCs w:val="24"/>
        </w:rPr>
        <w:t xml:space="preserve">32.76, </w:t>
      </w:r>
      <w:r w:rsidR="00DF4265" w:rsidRPr="00C15BDB">
        <w:rPr>
          <w:rFonts w:ascii="Times New Roman" w:hAnsi="Times New Roman" w:cs="Times New Roman"/>
          <w:i/>
          <w:iCs/>
          <w:sz w:val="24"/>
          <w:szCs w:val="24"/>
        </w:rPr>
        <w:t>p</w:t>
      </w:r>
      <w:r w:rsidR="00DF4265" w:rsidRPr="00C15BDB">
        <w:rPr>
          <w:rFonts w:ascii="Times New Roman" w:hAnsi="Times New Roman" w:cs="Times New Roman"/>
          <w:sz w:val="24"/>
          <w:szCs w:val="24"/>
        </w:rPr>
        <w:t xml:space="preserve"> = &lt; .0005.</w:t>
      </w:r>
      <w:r w:rsidR="00755B97" w:rsidRPr="00C15BDB">
        <w:rPr>
          <w:rFonts w:ascii="Times New Roman" w:hAnsi="Times New Roman" w:cs="Times New Roman"/>
          <w:sz w:val="24"/>
          <w:szCs w:val="24"/>
        </w:rPr>
        <w:t xml:space="preserve"> However, </w:t>
      </w:r>
      <w:r w:rsidR="00006999" w:rsidRPr="00C15BDB">
        <w:rPr>
          <w:rFonts w:ascii="Times New Roman" w:hAnsi="Times New Roman" w:cs="Times New Roman"/>
          <w:sz w:val="24"/>
          <w:szCs w:val="24"/>
        </w:rPr>
        <w:t xml:space="preserve">the anticipation factor was non-significant to impacting how many central details were remembered and recalled </w:t>
      </w:r>
      <w:r w:rsidR="00006999" w:rsidRPr="00C15BDB">
        <w:rPr>
          <w:rFonts w:ascii="Times New Roman" w:hAnsi="Times New Roman" w:cs="Times New Roman"/>
          <w:i/>
          <w:iCs/>
          <w:sz w:val="24"/>
          <w:szCs w:val="24"/>
        </w:rPr>
        <w:t>F</w:t>
      </w:r>
      <w:r w:rsidR="00006999" w:rsidRPr="00C15BDB">
        <w:rPr>
          <w:rFonts w:ascii="Times New Roman" w:hAnsi="Times New Roman" w:cs="Times New Roman"/>
          <w:sz w:val="24"/>
          <w:szCs w:val="24"/>
        </w:rPr>
        <w:t xml:space="preserve"> (</w:t>
      </w:r>
      <w:r w:rsidR="00794307" w:rsidRPr="00C15BDB">
        <w:rPr>
          <w:rFonts w:ascii="Times New Roman" w:hAnsi="Times New Roman" w:cs="Times New Roman"/>
          <w:sz w:val="24"/>
          <w:szCs w:val="24"/>
        </w:rPr>
        <w:t xml:space="preserve">1,60) = .025, </w:t>
      </w:r>
      <w:r w:rsidR="00794307" w:rsidRPr="00C15BDB">
        <w:rPr>
          <w:rFonts w:ascii="Times New Roman" w:hAnsi="Times New Roman" w:cs="Times New Roman"/>
          <w:i/>
          <w:iCs/>
          <w:sz w:val="24"/>
          <w:szCs w:val="24"/>
        </w:rPr>
        <w:t xml:space="preserve">p </w:t>
      </w:r>
      <w:r w:rsidR="00794307" w:rsidRPr="00C15BDB">
        <w:rPr>
          <w:rFonts w:ascii="Times New Roman" w:hAnsi="Times New Roman" w:cs="Times New Roman"/>
          <w:sz w:val="24"/>
          <w:szCs w:val="24"/>
        </w:rPr>
        <w:t>= .874</w:t>
      </w:r>
      <w:r w:rsidR="009C761E" w:rsidRPr="00C15BDB">
        <w:rPr>
          <w:rFonts w:ascii="Times New Roman" w:hAnsi="Times New Roman" w:cs="Times New Roman"/>
          <w:sz w:val="24"/>
          <w:szCs w:val="24"/>
        </w:rPr>
        <w:t xml:space="preserve">. Lastly, </w:t>
      </w:r>
      <w:r w:rsidR="00E63569" w:rsidRPr="00C15BDB">
        <w:rPr>
          <w:rFonts w:ascii="Times New Roman" w:hAnsi="Times New Roman" w:cs="Times New Roman"/>
          <w:sz w:val="24"/>
          <w:szCs w:val="24"/>
        </w:rPr>
        <w:t xml:space="preserve">attention and anticipation together did not reveal a statistically significant effect for remembering more central details </w:t>
      </w:r>
      <w:r w:rsidR="00E63569" w:rsidRPr="00C15BDB">
        <w:rPr>
          <w:rFonts w:ascii="Times New Roman" w:hAnsi="Times New Roman" w:cs="Times New Roman"/>
          <w:i/>
          <w:iCs/>
          <w:sz w:val="24"/>
          <w:szCs w:val="24"/>
        </w:rPr>
        <w:t>F</w:t>
      </w:r>
      <w:r w:rsidR="00E63569" w:rsidRPr="00C15BDB">
        <w:rPr>
          <w:rFonts w:ascii="Times New Roman" w:hAnsi="Times New Roman" w:cs="Times New Roman"/>
          <w:sz w:val="24"/>
          <w:szCs w:val="24"/>
        </w:rPr>
        <w:t xml:space="preserve"> (</w:t>
      </w:r>
      <w:r w:rsidR="00DA4770" w:rsidRPr="00C15BDB">
        <w:rPr>
          <w:rFonts w:ascii="Times New Roman" w:hAnsi="Times New Roman" w:cs="Times New Roman"/>
          <w:sz w:val="24"/>
          <w:szCs w:val="24"/>
        </w:rPr>
        <w:t xml:space="preserve">1,60) = </w:t>
      </w:r>
      <w:r w:rsidR="00AC5278" w:rsidRPr="00C15BDB">
        <w:rPr>
          <w:rFonts w:ascii="Times New Roman" w:hAnsi="Times New Roman" w:cs="Times New Roman"/>
          <w:sz w:val="24"/>
          <w:szCs w:val="24"/>
        </w:rPr>
        <w:t xml:space="preserve">.227, </w:t>
      </w:r>
      <w:r w:rsidR="00AC5278" w:rsidRPr="00C15BDB">
        <w:rPr>
          <w:rFonts w:ascii="Times New Roman" w:hAnsi="Times New Roman" w:cs="Times New Roman"/>
          <w:i/>
          <w:iCs/>
          <w:sz w:val="24"/>
          <w:szCs w:val="24"/>
        </w:rPr>
        <w:t>p</w:t>
      </w:r>
      <w:r w:rsidR="00AC5278" w:rsidRPr="00C15BDB">
        <w:rPr>
          <w:rFonts w:ascii="Times New Roman" w:hAnsi="Times New Roman" w:cs="Times New Roman"/>
          <w:sz w:val="24"/>
          <w:szCs w:val="24"/>
        </w:rPr>
        <w:t xml:space="preserve"> = .635</w:t>
      </w:r>
    </w:p>
    <w:p w14:paraId="39A9FF2F" w14:textId="147C7AE6" w:rsidR="00A42BE5" w:rsidRPr="00C15BDB" w:rsidRDefault="00A42BE5" w:rsidP="00B96FFD">
      <w:pPr>
        <w:spacing w:line="480" w:lineRule="auto"/>
        <w:ind w:firstLine="720"/>
        <w:rPr>
          <w:rFonts w:ascii="Times New Roman" w:hAnsi="Times New Roman" w:cs="Times New Roman"/>
          <w:sz w:val="24"/>
          <w:szCs w:val="24"/>
        </w:rPr>
      </w:pPr>
      <w:r w:rsidRPr="00C15BDB">
        <w:rPr>
          <w:rFonts w:ascii="Times New Roman" w:hAnsi="Times New Roman" w:cs="Times New Roman"/>
          <w:sz w:val="24"/>
          <w:szCs w:val="24"/>
        </w:rPr>
        <w:t xml:space="preserve">The </w:t>
      </w:r>
      <w:r w:rsidR="00677CCE" w:rsidRPr="00C15BDB">
        <w:rPr>
          <w:rFonts w:ascii="Times New Roman" w:hAnsi="Times New Roman" w:cs="Times New Roman"/>
          <w:sz w:val="24"/>
          <w:szCs w:val="24"/>
        </w:rPr>
        <w:t xml:space="preserve">analysis of the </w:t>
      </w:r>
      <w:r w:rsidRPr="00C15BDB">
        <w:rPr>
          <w:rFonts w:ascii="Times New Roman" w:hAnsi="Times New Roman" w:cs="Times New Roman"/>
          <w:sz w:val="24"/>
          <w:szCs w:val="24"/>
        </w:rPr>
        <w:t>peripheral detail</w:t>
      </w:r>
      <w:r w:rsidR="00677CCE" w:rsidRPr="00C15BDB">
        <w:rPr>
          <w:rFonts w:ascii="Times New Roman" w:hAnsi="Times New Roman" w:cs="Times New Roman"/>
          <w:sz w:val="24"/>
          <w:szCs w:val="24"/>
        </w:rPr>
        <w:t>s</w:t>
      </w:r>
      <w:r w:rsidR="00F83B93" w:rsidRPr="00C15BDB">
        <w:rPr>
          <w:rFonts w:ascii="Times New Roman" w:hAnsi="Times New Roman" w:cs="Times New Roman"/>
          <w:sz w:val="24"/>
          <w:szCs w:val="24"/>
        </w:rPr>
        <w:t xml:space="preserve"> also </w:t>
      </w:r>
      <w:r w:rsidR="00677CCE" w:rsidRPr="00C15BDB">
        <w:rPr>
          <w:rFonts w:ascii="Times New Roman" w:hAnsi="Times New Roman" w:cs="Times New Roman"/>
          <w:sz w:val="24"/>
          <w:szCs w:val="24"/>
        </w:rPr>
        <w:t>display</w:t>
      </w:r>
      <w:r w:rsidR="00F83B93" w:rsidRPr="00C15BDB">
        <w:rPr>
          <w:rFonts w:ascii="Times New Roman" w:hAnsi="Times New Roman" w:cs="Times New Roman"/>
          <w:sz w:val="24"/>
          <w:szCs w:val="24"/>
        </w:rPr>
        <w:t xml:space="preserve">ed a statistically significant result for the </w:t>
      </w:r>
      <w:r w:rsidR="00332DAC" w:rsidRPr="00C15BDB">
        <w:rPr>
          <w:rFonts w:ascii="Times New Roman" w:hAnsi="Times New Roman" w:cs="Times New Roman"/>
          <w:sz w:val="24"/>
          <w:szCs w:val="24"/>
        </w:rPr>
        <w:t>effect of attention</w:t>
      </w:r>
      <w:r w:rsidR="00A220E2" w:rsidRPr="00C15BDB">
        <w:rPr>
          <w:rFonts w:ascii="Times New Roman" w:hAnsi="Times New Roman" w:cs="Times New Roman"/>
          <w:sz w:val="24"/>
          <w:szCs w:val="24"/>
        </w:rPr>
        <w:t xml:space="preserve"> </w:t>
      </w:r>
      <w:r w:rsidR="00604F5D">
        <w:rPr>
          <w:rFonts w:ascii="Times New Roman" w:hAnsi="Times New Roman" w:cs="Times New Roman"/>
          <w:sz w:val="24"/>
          <w:szCs w:val="24"/>
        </w:rPr>
        <w:t>and</w:t>
      </w:r>
      <w:r w:rsidR="00A220E2" w:rsidRPr="00C15BDB">
        <w:rPr>
          <w:rFonts w:ascii="Times New Roman" w:hAnsi="Times New Roman" w:cs="Times New Roman"/>
          <w:sz w:val="24"/>
          <w:szCs w:val="24"/>
        </w:rPr>
        <w:t xml:space="preserve"> </w:t>
      </w:r>
      <w:r w:rsidR="00604F5D">
        <w:rPr>
          <w:rFonts w:ascii="Times New Roman" w:hAnsi="Times New Roman" w:cs="Times New Roman"/>
          <w:sz w:val="24"/>
          <w:szCs w:val="24"/>
        </w:rPr>
        <w:t xml:space="preserve">the number of </w:t>
      </w:r>
      <w:r w:rsidR="00A220E2" w:rsidRPr="00C15BDB">
        <w:rPr>
          <w:rFonts w:ascii="Times New Roman" w:hAnsi="Times New Roman" w:cs="Times New Roman"/>
          <w:sz w:val="24"/>
          <w:szCs w:val="24"/>
        </w:rPr>
        <w:t xml:space="preserve">correct peripheral details remembered and recalled </w:t>
      </w:r>
      <w:r w:rsidR="00A220E2" w:rsidRPr="00C15BDB">
        <w:rPr>
          <w:rFonts w:ascii="Times New Roman" w:hAnsi="Times New Roman" w:cs="Times New Roman"/>
          <w:i/>
          <w:iCs/>
          <w:sz w:val="24"/>
          <w:szCs w:val="24"/>
        </w:rPr>
        <w:t xml:space="preserve">F </w:t>
      </w:r>
      <w:r w:rsidR="00A220E2" w:rsidRPr="00C15BDB">
        <w:rPr>
          <w:rFonts w:ascii="Times New Roman" w:hAnsi="Times New Roman" w:cs="Times New Roman"/>
          <w:sz w:val="24"/>
          <w:szCs w:val="24"/>
        </w:rPr>
        <w:t xml:space="preserve">(1,60) = </w:t>
      </w:r>
      <w:r w:rsidR="005D567B" w:rsidRPr="00C15BDB">
        <w:rPr>
          <w:rFonts w:ascii="Times New Roman" w:hAnsi="Times New Roman" w:cs="Times New Roman"/>
          <w:sz w:val="24"/>
          <w:szCs w:val="24"/>
        </w:rPr>
        <w:t xml:space="preserve">3.73, </w:t>
      </w:r>
      <w:r w:rsidR="005D567B" w:rsidRPr="00C15BDB">
        <w:rPr>
          <w:rFonts w:ascii="Times New Roman" w:hAnsi="Times New Roman" w:cs="Times New Roman"/>
          <w:i/>
          <w:iCs/>
          <w:sz w:val="24"/>
          <w:szCs w:val="24"/>
        </w:rPr>
        <w:t xml:space="preserve">p </w:t>
      </w:r>
      <w:r w:rsidR="00FA5118" w:rsidRPr="00C15BDB">
        <w:rPr>
          <w:rFonts w:ascii="Times New Roman" w:hAnsi="Times New Roman" w:cs="Times New Roman"/>
          <w:sz w:val="24"/>
          <w:szCs w:val="24"/>
        </w:rPr>
        <w:t xml:space="preserve">&lt; </w:t>
      </w:r>
      <w:r w:rsidR="005D567B" w:rsidRPr="00C15BDB">
        <w:rPr>
          <w:rFonts w:ascii="Times New Roman" w:hAnsi="Times New Roman" w:cs="Times New Roman"/>
          <w:sz w:val="24"/>
          <w:szCs w:val="24"/>
        </w:rPr>
        <w:t>.05</w:t>
      </w:r>
      <w:r w:rsidR="00ED2A7A" w:rsidRPr="00C15BDB">
        <w:rPr>
          <w:rFonts w:ascii="Times New Roman" w:hAnsi="Times New Roman" w:cs="Times New Roman"/>
          <w:sz w:val="24"/>
          <w:szCs w:val="24"/>
        </w:rPr>
        <w:t>. However</w:t>
      </w:r>
      <w:r w:rsidR="005B226C" w:rsidRPr="00C15BDB">
        <w:rPr>
          <w:rFonts w:ascii="Times New Roman" w:hAnsi="Times New Roman" w:cs="Times New Roman"/>
          <w:sz w:val="24"/>
          <w:szCs w:val="24"/>
        </w:rPr>
        <w:t xml:space="preserve">, again anticipation showed a non-significant result </w:t>
      </w:r>
      <w:r w:rsidR="00DF14A8" w:rsidRPr="00C15BDB">
        <w:rPr>
          <w:rFonts w:ascii="Times New Roman" w:hAnsi="Times New Roman" w:cs="Times New Roman"/>
          <w:sz w:val="24"/>
          <w:szCs w:val="24"/>
        </w:rPr>
        <w:t>for remembering</w:t>
      </w:r>
      <w:r w:rsidR="00306E24" w:rsidRPr="00C15BDB">
        <w:rPr>
          <w:rFonts w:ascii="Times New Roman" w:hAnsi="Times New Roman" w:cs="Times New Roman"/>
          <w:sz w:val="24"/>
          <w:szCs w:val="24"/>
        </w:rPr>
        <w:t xml:space="preserve"> peripheral details </w:t>
      </w:r>
      <w:r w:rsidR="00306E24" w:rsidRPr="00C15BDB">
        <w:rPr>
          <w:rFonts w:ascii="Times New Roman" w:hAnsi="Times New Roman" w:cs="Times New Roman"/>
          <w:i/>
          <w:iCs/>
          <w:sz w:val="24"/>
          <w:szCs w:val="24"/>
        </w:rPr>
        <w:t xml:space="preserve">F </w:t>
      </w:r>
      <w:r w:rsidR="00306E24" w:rsidRPr="00C15BDB">
        <w:rPr>
          <w:rFonts w:ascii="Times New Roman" w:hAnsi="Times New Roman" w:cs="Times New Roman"/>
          <w:sz w:val="24"/>
          <w:szCs w:val="24"/>
        </w:rPr>
        <w:t xml:space="preserve">(1,60) = 2.26, </w:t>
      </w:r>
      <w:r w:rsidR="00306E24" w:rsidRPr="00C15BDB">
        <w:rPr>
          <w:rFonts w:ascii="Times New Roman" w:hAnsi="Times New Roman" w:cs="Times New Roman"/>
          <w:i/>
          <w:iCs/>
          <w:sz w:val="24"/>
          <w:szCs w:val="24"/>
        </w:rPr>
        <w:t>p</w:t>
      </w:r>
      <w:r w:rsidR="00306E24" w:rsidRPr="00C15BDB">
        <w:rPr>
          <w:rFonts w:ascii="Times New Roman" w:hAnsi="Times New Roman" w:cs="Times New Roman"/>
          <w:sz w:val="24"/>
          <w:szCs w:val="24"/>
        </w:rPr>
        <w:t xml:space="preserve"> = </w:t>
      </w:r>
      <w:r w:rsidR="00727C40" w:rsidRPr="00C15BDB">
        <w:rPr>
          <w:rFonts w:ascii="Times New Roman" w:hAnsi="Times New Roman" w:cs="Times New Roman"/>
          <w:sz w:val="24"/>
          <w:szCs w:val="24"/>
        </w:rPr>
        <w:t>.138.</w:t>
      </w:r>
      <w:r w:rsidR="00AF39B7" w:rsidRPr="00C15BDB">
        <w:rPr>
          <w:rFonts w:ascii="Times New Roman" w:hAnsi="Times New Roman" w:cs="Times New Roman"/>
          <w:sz w:val="24"/>
          <w:szCs w:val="24"/>
        </w:rPr>
        <w:t xml:space="preserve"> Furthermore, </w:t>
      </w:r>
      <w:r w:rsidR="00A91315" w:rsidRPr="00C15BDB">
        <w:rPr>
          <w:rFonts w:ascii="Times New Roman" w:hAnsi="Times New Roman" w:cs="Times New Roman"/>
          <w:sz w:val="24"/>
          <w:szCs w:val="24"/>
        </w:rPr>
        <w:t>attention and anticipation</w:t>
      </w:r>
      <w:r w:rsidR="00E10BC5" w:rsidRPr="00C15BDB">
        <w:rPr>
          <w:rFonts w:ascii="Times New Roman" w:hAnsi="Times New Roman" w:cs="Times New Roman"/>
          <w:sz w:val="24"/>
          <w:szCs w:val="24"/>
        </w:rPr>
        <w:t xml:space="preserve"> together</w:t>
      </w:r>
      <w:r w:rsidR="00A91315" w:rsidRPr="00C15BDB">
        <w:rPr>
          <w:rFonts w:ascii="Times New Roman" w:hAnsi="Times New Roman" w:cs="Times New Roman"/>
          <w:sz w:val="24"/>
          <w:szCs w:val="24"/>
        </w:rPr>
        <w:t xml:space="preserve"> within the peripheral analysis </w:t>
      </w:r>
      <w:r w:rsidR="005842E3" w:rsidRPr="00C15BDB">
        <w:rPr>
          <w:rFonts w:ascii="Times New Roman" w:hAnsi="Times New Roman" w:cs="Times New Roman"/>
          <w:sz w:val="24"/>
          <w:szCs w:val="24"/>
        </w:rPr>
        <w:t xml:space="preserve">were not statistically significant together </w:t>
      </w:r>
      <w:r w:rsidR="005842E3" w:rsidRPr="00C15BDB">
        <w:rPr>
          <w:rFonts w:ascii="Times New Roman" w:hAnsi="Times New Roman" w:cs="Times New Roman"/>
          <w:i/>
          <w:iCs/>
          <w:sz w:val="24"/>
          <w:szCs w:val="24"/>
        </w:rPr>
        <w:t>F</w:t>
      </w:r>
      <w:r w:rsidR="005842E3" w:rsidRPr="00C15BDB">
        <w:rPr>
          <w:rFonts w:ascii="Times New Roman" w:hAnsi="Times New Roman" w:cs="Times New Roman"/>
          <w:sz w:val="24"/>
          <w:szCs w:val="24"/>
        </w:rPr>
        <w:t xml:space="preserve"> (1,60) = .620, </w:t>
      </w:r>
      <w:r w:rsidR="005842E3" w:rsidRPr="00C15BDB">
        <w:rPr>
          <w:rFonts w:ascii="Times New Roman" w:hAnsi="Times New Roman" w:cs="Times New Roman"/>
          <w:i/>
          <w:iCs/>
          <w:sz w:val="24"/>
          <w:szCs w:val="24"/>
        </w:rPr>
        <w:t xml:space="preserve">p </w:t>
      </w:r>
      <w:r w:rsidR="005842E3" w:rsidRPr="00C15BDB">
        <w:rPr>
          <w:rFonts w:ascii="Times New Roman" w:hAnsi="Times New Roman" w:cs="Times New Roman"/>
          <w:sz w:val="24"/>
          <w:szCs w:val="24"/>
        </w:rPr>
        <w:t>= .434</w:t>
      </w:r>
    </w:p>
    <w:p w14:paraId="7EDE3954" w14:textId="2EAFE072" w:rsidR="0070300C" w:rsidRPr="00C15BDB" w:rsidRDefault="0070300C" w:rsidP="00B96FFD">
      <w:pPr>
        <w:spacing w:line="480" w:lineRule="auto"/>
        <w:rPr>
          <w:rFonts w:ascii="Times New Roman" w:hAnsi="Times New Roman" w:cs="Times New Roman"/>
          <w:b/>
          <w:bCs/>
          <w:sz w:val="24"/>
          <w:szCs w:val="24"/>
        </w:rPr>
      </w:pPr>
      <w:r w:rsidRPr="00C15BDB">
        <w:rPr>
          <w:rFonts w:ascii="Times New Roman" w:hAnsi="Times New Roman" w:cs="Times New Roman"/>
          <w:b/>
          <w:bCs/>
          <w:sz w:val="24"/>
          <w:szCs w:val="24"/>
        </w:rPr>
        <w:t>Treatment of Data</w:t>
      </w:r>
      <w:r w:rsidR="003337C6" w:rsidRPr="00C15BDB">
        <w:rPr>
          <w:rFonts w:ascii="Times New Roman" w:hAnsi="Times New Roman" w:cs="Times New Roman"/>
          <w:b/>
          <w:bCs/>
          <w:sz w:val="24"/>
          <w:szCs w:val="24"/>
        </w:rPr>
        <w:t xml:space="preserve"> for Analysis</w:t>
      </w:r>
    </w:p>
    <w:p w14:paraId="54DA0212" w14:textId="5A7C89DF" w:rsidR="002B07D5" w:rsidRPr="00C15BDB" w:rsidRDefault="001F3D25" w:rsidP="00B96FFD">
      <w:pPr>
        <w:spacing w:line="480" w:lineRule="auto"/>
        <w:ind w:firstLine="720"/>
        <w:rPr>
          <w:rFonts w:ascii="Times New Roman" w:hAnsi="Times New Roman" w:cs="Times New Roman"/>
          <w:sz w:val="24"/>
          <w:szCs w:val="24"/>
        </w:rPr>
      </w:pPr>
      <w:r w:rsidRPr="00C15BDB">
        <w:rPr>
          <w:rFonts w:ascii="Times New Roman" w:hAnsi="Times New Roman" w:cs="Times New Roman"/>
          <w:sz w:val="24"/>
          <w:szCs w:val="24"/>
        </w:rPr>
        <w:t xml:space="preserve">To prepare the </w:t>
      </w:r>
      <w:r w:rsidR="00265D4A" w:rsidRPr="00C15BDB">
        <w:rPr>
          <w:rFonts w:ascii="Times New Roman" w:hAnsi="Times New Roman" w:cs="Times New Roman"/>
          <w:sz w:val="24"/>
          <w:szCs w:val="24"/>
        </w:rPr>
        <w:t xml:space="preserve">two-way between subjects </w:t>
      </w:r>
      <w:r w:rsidRPr="00C15BDB">
        <w:rPr>
          <w:rFonts w:ascii="Times New Roman" w:hAnsi="Times New Roman" w:cs="Times New Roman"/>
          <w:sz w:val="24"/>
          <w:szCs w:val="24"/>
        </w:rPr>
        <w:t xml:space="preserve">data for analysis, the researcher </w:t>
      </w:r>
      <w:r w:rsidR="00D25695" w:rsidRPr="00C15BDB">
        <w:rPr>
          <w:rFonts w:ascii="Times New Roman" w:hAnsi="Times New Roman" w:cs="Times New Roman"/>
          <w:sz w:val="24"/>
          <w:szCs w:val="24"/>
        </w:rPr>
        <w:t>marked every questionnaire out of a score of 20 for all four groups</w:t>
      </w:r>
      <w:r w:rsidR="00373C64" w:rsidRPr="00C15BDB">
        <w:rPr>
          <w:rFonts w:ascii="Times New Roman" w:hAnsi="Times New Roman" w:cs="Times New Roman"/>
          <w:sz w:val="24"/>
          <w:szCs w:val="24"/>
        </w:rPr>
        <w:t xml:space="preserve"> after each participant had completed the study</w:t>
      </w:r>
      <w:r w:rsidR="00D25695" w:rsidRPr="00C15BDB">
        <w:rPr>
          <w:rFonts w:ascii="Times New Roman" w:hAnsi="Times New Roman" w:cs="Times New Roman"/>
          <w:sz w:val="24"/>
          <w:szCs w:val="24"/>
        </w:rPr>
        <w:t xml:space="preserve">. </w:t>
      </w:r>
      <w:r w:rsidR="00B8366E" w:rsidRPr="00C15BDB">
        <w:rPr>
          <w:rFonts w:ascii="Times New Roman" w:hAnsi="Times New Roman" w:cs="Times New Roman"/>
          <w:sz w:val="24"/>
          <w:szCs w:val="24"/>
        </w:rPr>
        <w:t xml:space="preserve">Once this was complete, the researcher then </w:t>
      </w:r>
      <w:r w:rsidR="00B9091D" w:rsidRPr="00C15BDB">
        <w:rPr>
          <w:rFonts w:ascii="Times New Roman" w:hAnsi="Times New Roman" w:cs="Times New Roman"/>
          <w:sz w:val="24"/>
          <w:szCs w:val="24"/>
        </w:rPr>
        <w:t xml:space="preserve">put the score out of 20 into SPSS under a ‘Total_Accuracy’ column </w:t>
      </w:r>
      <w:r w:rsidR="00B40A07" w:rsidRPr="00C15BDB">
        <w:rPr>
          <w:rFonts w:ascii="Times New Roman" w:hAnsi="Times New Roman" w:cs="Times New Roman"/>
          <w:sz w:val="24"/>
          <w:szCs w:val="24"/>
        </w:rPr>
        <w:t>which was alongside the attention and anticipation data</w:t>
      </w:r>
      <w:r w:rsidR="00BF5CAF" w:rsidRPr="00C15BDB">
        <w:rPr>
          <w:rFonts w:ascii="Times New Roman" w:hAnsi="Times New Roman" w:cs="Times New Roman"/>
          <w:sz w:val="24"/>
          <w:szCs w:val="24"/>
        </w:rPr>
        <w:t xml:space="preserve"> ready to run the analysis as soon as the last participants data was collected</w:t>
      </w:r>
      <w:r w:rsidR="00B40A07" w:rsidRPr="00C15BDB">
        <w:rPr>
          <w:rFonts w:ascii="Times New Roman" w:hAnsi="Times New Roman" w:cs="Times New Roman"/>
          <w:sz w:val="24"/>
          <w:szCs w:val="24"/>
        </w:rPr>
        <w:t>.</w:t>
      </w:r>
    </w:p>
    <w:p w14:paraId="3816B9E4" w14:textId="6993D809" w:rsidR="00D0625F" w:rsidRDefault="000519F6" w:rsidP="00B96FFD">
      <w:pPr>
        <w:spacing w:line="480" w:lineRule="auto"/>
        <w:ind w:firstLine="720"/>
        <w:rPr>
          <w:rFonts w:ascii="Times New Roman" w:hAnsi="Times New Roman" w:cs="Times New Roman"/>
          <w:sz w:val="24"/>
          <w:szCs w:val="24"/>
        </w:rPr>
      </w:pPr>
      <w:r w:rsidRPr="00C15BDB">
        <w:rPr>
          <w:rFonts w:ascii="Times New Roman" w:hAnsi="Times New Roman" w:cs="Times New Roman"/>
          <w:sz w:val="24"/>
          <w:szCs w:val="24"/>
        </w:rPr>
        <w:t xml:space="preserve">In order to conduct the central and peripheral analyses, </w:t>
      </w:r>
      <w:r w:rsidR="00B86418" w:rsidRPr="00C15BDB">
        <w:rPr>
          <w:rFonts w:ascii="Times New Roman" w:hAnsi="Times New Roman" w:cs="Times New Roman"/>
          <w:sz w:val="24"/>
          <w:szCs w:val="24"/>
        </w:rPr>
        <w:t>after data collection was complete, the researcher then went back over the marked questionnaires</w:t>
      </w:r>
      <w:r w:rsidR="004E78B2" w:rsidRPr="00C15BDB">
        <w:rPr>
          <w:rFonts w:ascii="Times New Roman" w:hAnsi="Times New Roman" w:cs="Times New Roman"/>
          <w:sz w:val="24"/>
          <w:szCs w:val="24"/>
        </w:rPr>
        <w:t xml:space="preserve"> for each of the four groups</w:t>
      </w:r>
      <w:r w:rsidR="00B86418" w:rsidRPr="00C15BDB">
        <w:rPr>
          <w:rFonts w:ascii="Times New Roman" w:hAnsi="Times New Roman" w:cs="Times New Roman"/>
          <w:sz w:val="24"/>
          <w:szCs w:val="24"/>
        </w:rPr>
        <w:t xml:space="preserve"> adding </w:t>
      </w:r>
      <w:r w:rsidR="001D0742" w:rsidRPr="00C15BDB">
        <w:rPr>
          <w:rFonts w:ascii="Times New Roman" w:hAnsi="Times New Roman" w:cs="Times New Roman"/>
          <w:sz w:val="24"/>
          <w:szCs w:val="24"/>
        </w:rPr>
        <w:t>a “C” or “P” next to each question before counting how many were correct for each and adding the data into SPSS</w:t>
      </w:r>
      <w:r w:rsidR="00D2731F" w:rsidRPr="00C15BDB">
        <w:rPr>
          <w:rFonts w:ascii="Times New Roman" w:hAnsi="Times New Roman" w:cs="Times New Roman"/>
          <w:sz w:val="24"/>
          <w:szCs w:val="24"/>
        </w:rPr>
        <w:t xml:space="preserve"> into columns labelled ‘Central’ and ‘Peripheral’</w:t>
      </w:r>
      <w:r w:rsidR="00DA4E4B" w:rsidRPr="00C15BDB">
        <w:rPr>
          <w:rFonts w:ascii="Times New Roman" w:hAnsi="Times New Roman" w:cs="Times New Roman"/>
          <w:sz w:val="24"/>
          <w:szCs w:val="24"/>
        </w:rPr>
        <w:t>.</w:t>
      </w:r>
    </w:p>
    <w:p w14:paraId="67D3D212" w14:textId="2FF7C7E9" w:rsidR="0094704C" w:rsidRDefault="0094704C" w:rsidP="00B96FFD">
      <w:pPr>
        <w:spacing w:line="480" w:lineRule="auto"/>
        <w:rPr>
          <w:rFonts w:ascii="Times New Roman" w:hAnsi="Times New Roman" w:cs="Times New Roman"/>
          <w:b/>
          <w:bCs/>
          <w:sz w:val="24"/>
          <w:szCs w:val="24"/>
        </w:rPr>
      </w:pPr>
      <w:r w:rsidRPr="0094704C">
        <w:rPr>
          <w:rFonts w:ascii="Times New Roman" w:hAnsi="Times New Roman" w:cs="Times New Roman"/>
          <w:b/>
          <w:bCs/>
          <w:sz w:val="24"/>
          <w:szCs w:val="24"/>
        </w:rPr>
        <w:t>Summary</w:t>
      </w:r>
    </w:p>
    <w:p w14:paraId="4FBCEF90" w14:textId="54BE7FB6" w:rsidR="0094704C" w:rsidRPr="0094704C" w:rsidRDefault="0094704C" w:rsidP="00B96FFD">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To summarise, the present research </w:t>
      </w:r>
      <w:r w:rsidR="00652EAE">
        <w:rPr>
          <w:rFonts w:ascii="Times New Roman" w:hAnsi="Times New Roman" w:cs="Times New Roman"/>
          <w:sz w:val="24"/>
          <w:szCs w:val="24"/>
        </w:rPr>
        <w:t>hypothes</w:t>
      </w:r>
      <w:r w:rsidR="00FA714E">
        <w:rPr>
          <w:rFonts w:ascii="Times New Roman" w:hAnsi="Times New Roman" w:cs="Times New Roman"/>
          <w:sz w:val="24"/>
          <w:szCs w:val="24"/>
        </w:rPr>
        <w:t>i</w:t>
      </w:r>
      <w:r w:rsidR="00652EAE">
        <w:rPr>
          <w:rFonts w:ascii="Times New Roman" w:hAnsi="Times New Roman" w:cs="Times New Roman"/>
          <w:sz w:val="24"/>
          <w:szCs w:val="24"/>
        </w:rPr>
        <w:t>s</w:t>
      </w:r>
      <w:r w:rsidR="00FA714E">
        <w:rPr>
          <w:rFonts w:ascii="Times New Roman" w:hAnsi="Times New Roman" w:cs="Times New Roman"/>
          <w:sz w:val="24"/>
          <w:szCs w:val="24"/>
        </w:rPr>
        <w:t xml:space="preserve"> that </w:t>
      </w:r>
      <w:r w:rsidR="007A4A35">
        <w:rPr>
          <w:rFonts w:ascii="Times New Roman" w:hAnsi="Times New Roman" w:cs="Times New Roman"/>
          <w:sz w:val="24"/>
          <w:szCs w:val="24"/>
        </w:rPr>
        <w:t>differences between</w:t>
      </w:r>
      <w:r w:rsidR="00652EAE">
        <w:rPr>
          <w:rFonts w:ascii="Times New Roman" w:hAnsi="Times New Roman" w:cs="Times New Roman"/>
          <w:sz w:val="24"/>
          <w:szCs w:val="24"/>
        </w:rPr>
        <w:t xml:space="preserve"> focused and divided attention would impact how well the individual would be able to </w:t>
      </w:r>
      <w:r w:rsidR="00824A18">
        <w:rPr>
          <w:rFonts w:ascii="Times New Roman" w:hAnsi="Times New Roman" w:cs="Times New Roman"/>
          <w:sz w:val="24"/>
          <w:szCs w:val="24"/>
        </w:rPr>
        <w:t xml:space="preserve">accurately </w:t>
      </w:r>
      <w:r w:rsidR="00824A18">
        <w:rPr>
          <w:rFonts w:ascii="Times New Roman" w:hAnsi="Times New Roman" w:cs="Times New Roman"/>
          <w:sz w:val="24"/>
          <w:szCs w:val="24"/>
        </w:rPr>
        <w:lastRenderedPageBreak/>
        <w:t xml:space="preserve">remember and recall the event from memory was accepted. </w:t>
      </w:r>
      <w:r w:rsidR="007A4A35">
        <w:rPr>
          <w:rFonts w:ascii="Times New Roman" w:hAnsi="Times New Roman" w:cs="Times New Roman"/>
          <w:sz w:val="24"/>
          <w:szCs w:val="24"/>
        </w:rPr>
        <w:t>T</w:t>
      </w:r>
      <w:r w:rsidR="00824A18">
        <w:rPr>
          <w:rFonts w:ascii="Times New Roman" w:hAnsi="Times New Roman" w:cs="Times New Roman"/>
          <w:sz w:val="24"/>
          <w:szCs w:val="24"/>
        </w:rPr>
        <w:t>he</w:t>
      </w:r>
      <w:r w:rsidR="007A4A35">
        <w:rPr>
          <w:rFonts w:ascii="Times New Roman" w:hAnsi="Times New Roman" w:cs="Times New Roman"/>
          <w:sz w:val="24"/>
          <w:szCs w:val="24"/>
        </w:rPr>
        <w:t xml:space="preserve"> second</w:t>
      </w:r>
      <w:r w:rsidR="00824A18">
        <w:rPr>
          <w:rFonts w:ascii="Times New Roman" w:hAnsi="Times New Roman" w:cs="Times New Roman"/>
          <w:sz w:val="24"/>
          <w:szCs w:val="24"/>
        </w:rPr>
        <w:t xml:space="preserve"> </w:t>
      </w:r>
      <w:r w:rsidR="007A4A35">
        <w:rPr>
          <w:rFonts w:ascii="Times New Roman" w:hAnsi="Times New Roman" w:cs="Times New Roman"/>
          <w:sz w:val="24"/>
          <w:szCs w:val="24"/>
        </w:rPr>
        <w:t xml:space="preserve">research question </w:t>
      </w:r>
      <w:r w:rsidR="00824A18">
        <w:rPr>
          <w:rFonts w:ascii="Times New Roman" w:hAnsi="Times New Roman" w:cs="Times New Roman"/>
          <w:sz w:val="24"/>
          <w:szCs w:val="24"/>
        </w:rPr>
        <w:t>hypothesis</w:t>
      </w:r>
      <w:r w:rsidR="007A4A35">
        <w:rPr>
          <w:rFonts w:ascii="Times New Roman" w:hAnsi="Times New Roman" w:cs="Times New Roman"/>
          <w:sz w:val="24"/>
          <w:szCs w:val="24"/>
        </w:rPr>
        <w:t>ed</w:t>
      </w:r>
      <w:r w:rsidR="00824A18">
        <w:rPr>
          <w:rFonts w:ascii="Times New Roman" w:hAnsi="Times New Roman" w:cs="Times New Roman"/>
          <w:sz w:val="24"/>
          <w:szCs w:val="24"/>
        </w:rPr>
        <w:t xml:space="preserve"> that individuals in the expecting group would perform better at accurately remembering and recalling more than those in the unexpecting group. Although anticipation did not come back statistically significant for its impact on memory, the group of expecting participants did perform better than those in the unexpecting group therefore this hypothesis can also</w:t>
      </w:r>
      <w:bookmarkStart w:id="0" w:name="_GoBack"/>
      <w:bookmarkEnd w:id="0"/>
      <w:r w:rsidR="00824A18">
        <w:rPr>
          <w:rFonts w:ascii="Times New Roman" w:hAnsi="Times New Roman" w:cs="Times New Roman"/>
          <w:sz w:val="24"/>
          <w:szCs w:val="24"/>
        </w:rPr>
        <w:t xml:space="preserve"> be accepted!</w:t>
      </w:r>
    </w:p>
    <w:sectPr w:rsidR="0094704C" w:rsidRPr="00947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9F6"/>
    <w:rsid w:val="00005E8B"/>
    <w:rsid w:val="00006999"/>
    <w:rsid w:val="000519F6"/>
    <w:rsid w:val="00054CA4"/>
    <w:rsid w:val="000569C8"/>
    <w:rsid w:val="0007088A"/>
    <w:rsid w:val="000957B1"/>
    <w:rsid w:val="000A4CD4"/>
    <w:rsid w:val="000B58FB"/>
    <w:rsid w:val="000B70F1"/>
    <w:rsid w:val="000C44DF"/>
    <w:rsid w:val="000D049D"/>
    <w:rsid w:val="000D71DB"/>
    <w:rsid w:val="000F239D"/>
    <w:rsid w:val="00100517"/>
    <w:rsid w:val="00141E43"/>
    <w:rsid w:val="001604CC"/>
    <w:rsid w:val="0016753B"/>
    <w:rsid w:val="001735AD"/>
    <w:rsid w:val="00173FAA"/>
    <w:rsid w:val="00187961"/>
    <w:rsid w:val="001A1D06"/>
    <w:rsid w:val="001B3ED0"/>
    <w:rsid w:val="001B726F"/>
    <w:rsid w:val="001D0742"/>
    <w:rsid w:val="001D6D04"/>
    <w:rsid w:val="001E424F"/>
    <w:rsid w:val="001F3D25"/>
    <w:rsid w:val="0021431A"/>
    <w:rsid w:val="00230578"/>
    <w:rsid w:val="00232F20"/>
    <w:rsid w:val="002539F6"/>
    <w:rsid w:val="00265D4A"/>
    <w:rsid w:val="002A7BE1"/>
    <w:rsid w:val="002B07D5"/>
    <w:rsid w:val="002E744F"/>
    <w:rsid w:val="002F5C72"/>
    <w:rsid w:val="00306E24"/>
    <w:rsid w:val="0030780E"/>
    <w:rsid w:val="00325B83"/>
    <w:rsid w:val="00332DAC"/>
    <w:rsid w:val="003337C6"/>
    <w:rsid w:val="00341864"/>
    <w:rsid w:val="00356B52"/>
    <w:rsid w:val="00373C64"/>
    <w:rsid w:val="00390483"/>
    <w:rsid w:val="003B42DE"/>
    <w:rsid w:val="003D6C59"/>
    <w:rsid w:val="003E6FB3"/>
    <w:rsid w:val="00410712"/>
    <w:rsid w:val="00414365"/>
    <w:rsid w:val="004474DB"/>
    <w:rsid w:val="004A4D93"/>
    <w:rsid w:val="004C26F3"/>
    <w:rsid w:val="004C4B58"/>
    <w:rsid w:val="004E78B2"/>
    <w:rsid w:val="004F09F8"/>
    <w:rsid w:val="0057357E"/>
    <w:rsid w:val="005817DC"/>
    <w:rsid w:val="005842E3"/>
    <w:rsid w:val="005A1923"/>
    <w:rsid w:val="005A3305"/>
    <w:rsid w:val="005B226C"/>
    <w:rsid w:val="005D491A"/>
    <w:rsid w:val="005D567B"/>
    <w:rsid w:val="005E53B6"/>
    <w:rsid w:val="005E5CE1"/>
    <w:rsid w:val="00604F5D"/>
    <w:rsid w:val="0063552C"/>
    <w:rsid w:val="00652EAE"/>
    <w:rsid w:val="006547E7"/>
    <w:rsid w:val="0066693E"/>
    <w:rsid w:val="00677CCE"/>
    <w:rsid w:val="0068009F"/>
    <w:rsid w:val="006C0D12"/>
    <w:rsid w:val="006C4F60"/>
    <w:rsid w:val="006F1B5A"/>
    <w:rsid w:val="006F2292"/>
    <w:rsid w:val="006F6778"/>
    <w:rsid w:val="006F7244"/>
    <w:rsid w:val="0070300C"/>
    <w:rsid w:val="00727C40"/>
    <w:rsid w:val="00755B97"/>
    <w:rsid w:val="00762963"/>
    <w:rsid w:val="00791C1B"/>
    <w:rsid w:val="00794307"/>
    <w:rsid w:val="007A4A35"/>
    <w:rsid w:val="007C6A24"/>
    <w:rsid w:val="00806717"/>
    <w:rsid w:val="00807D9E"/>
    <w:rsid w:val="00824A18"/>
    <w:rsid w:val="00831D67"/>
    <w:rsid w:val="00894D5D"/>
    <w:rsid w:val="008E686F"/>
    <w:rsid w:val="00914020"/>
    <w:rsid w:val="00915B07"/>
    <w:rsid w:val="00917F85"/>
    <w:rsid w:val="00921920"/>
    <w:rsid w:val="00926E72"/>
    <w:rsid w:val="0094704C"/>
    <w:rsid w:val="009712FC"/>
    <w:rsid w:val="009B5505"/>
    <w:rsid w:val="009C01B1"/>
    <w:rsid w:val="009C2DD9"/>
    <w:rsid w:val="009C4B0D"/>
    <w:rsid w:val="009C761E"/>
    <w:rsid w:val="009D7980"/>
    <w:rsid w:val="009F6A38"/>
    <w:rsid w:val="00A11248"/>
    <w:rsid w:val="00A220E2"/>
    <w:rsid w:val="00A30CC0"/>
    <w:rsid w:val="00A42BE5"/>
    <w:rsid w:val="00A470D9"/>
    <w:rsid w:val="00A71D99"/>
    <w:rsid w:val="00A72889"/>
    <w:rsid w:val="00A91315"/>
    <w:rsid w:val="00AA76A0"/>
    <w:rsid w:val="00AC2668"/>
    <w:rsid w:val="00AC3557"/>
    <w:rsid w:val="00AC5278"/>
    <w:rsid w:val="00AE172B"/>
    <w:rsid w:val="00AF39B7"/>
    <w:rsid w:val="00B0780A"/>
    <w:rsid w:val="00B275BF"/>
    <w:rsid w:val="00B40A07"/>
    <w:rsid w:val="00B42CB9"/>
    <w:rsid w:val="00B47305"/>
    <w:rsid w:val="00B8366E"/>
    <w:rsid w:val="00B86418"/>
    <w:rsid w:val="00B87926"/>
    <w:rsid w:val="00B9091D"/>
    <w:rsid w:val="00B92102"/>
    <w:rsid w:val="00B96FFD"/>
    <w:rsid w:val="00BF5CAF"/>
    <w:rsid w:val="00BF6EB7"/>
    <w:rsid w:val="00C07C98"/>
    <w:rsid w:val="00C15BDB"/>
    <w:rsid w:val="00C8437E"/>
    <w:rsid w:val="00C87483"/>
    <w:rsid w:val="00C95030"/>
    <w:rsid w:val="00CC3710"/>
    <w:rsid w:val="00D0625F"/>
    <w:rsid w:val="00D25695"/>
    <w:rsid w:val="00D2731F"/>
    <w:rsid w:val="00D35645"/>
    <w:rsid w:val="00D646FF"/>
    <w:rsid w:val="00D70959"/>
    <w:rsid w:val="00D8477F"/>
    <w:rsid w:val="00D906C0"/>
    <w:rsid w:val="00DA4770"/>
    <w:rsid w:val="00DA4E4B"/>
    <w:rsid w:val="00DA7A1B"/>
    <w:rsid w:val="00DB65EA"/>
    <w:rsid w:val="00DB7B91"/>
    <w:rsid w:val="00DF14A8"/>
    <w:rsid w:val="00DF4265"/>
    <w:rsid w:val="00E10BC5"/>
    <w:rsid w:val="00E36C69"/>
    <w:rsid w:val="00E4466E"/>
    <w:rsid w:val="00E60032"/>
    <w:rsid w:val="00E63569"/>
    <w:rsid w:val="00E7099E"/>
    <w:rsid w:val="00E900D2"/>
    <w:rsid w:val="00E93C66"/>
    <w:rsid w:val="00EA503C"/>
    <w:rsid w:val="00EB1F98"/>
    <w:rsid w:val="00ED2A7A"/>
    <w:rsid w:val="00F07231"/>
    <w:rsid w:val="00F17221"/>
    <w:rsid w:val="00F3673B"/>
    <w:rsid w:val="00F36FF0"/>
    <w:rsid w:val="00F754B6"/>
    <w:rsid w:val="00F83B93"/>
    <w:rsid w:val="00F85D75"/>
    <w:rsid w:val="00F94A68"/>
    <w:rsid w:val="00FA141B"/>
    <w:rsid w:val="00FA5118"/>
    <w:rsid w:val="00FA714E"/>
    <w:rsid w:val="00FF0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A733"/>
  <w15:chartTrackingRefBased/>
  <w15:docId w15:val="{2E1A646B-A7E8-4795-A36E-D38DF9256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39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2">
    <w:name w:val="Plain Table 2"/>
    <w:basedOn w:val="TableNormal"/>
    <w:uiPriority w:val="42"/>
    <w:rsid w:val="002539F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750</Words>
  <Characters>4281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2</cp:revision>
  <dcterms:created xsi:type="dcterms:W3CDTF">2020-02-23T19:47:00Z</dcterms:created>
  <dcterms:modified xsi:type="dcterms:W3CDTF">2020-02-23T19:47:00Z</dcterms:modified>
</cp:coreProperties>
</file>