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23FBD6C" wp14:paraId="2F10EC7D" wp14:textId="3EC1AB3F">
      <w:pPr>
        <w:spacing w:after="160" w:line="279" w:lineRule="auto"/>
        <w:rPr>
          <w:rFonts w:ascii="system-ui" w:hAnsi="system-ui" w:eastAsia="system-ui" w:cs="system-ui"/>
          <w:b w:val="0"/>
          <w:bCs w:val="0"/>
          <w:i w:val="0"/>
          <w:iCs w:val="0"/>
          <w:caps w:val="0"/>
          <w:smallCaps w:val="0"/>
          <w:noProof w:val="0"/>
          <w:color w:val="000000" w:themeColor="text1" w:themeTint="FF" w:themeShade="FF"/>
          <w:sz w:val="24"/>
          <w:szCs w:val="24"/>
          <w:lang w:val="en-US"/>
        </w:rPr>
      </w:pPr>
      <w:r w:rsidRPr="323FBD6C" w:rsidR="66F094E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Carla might be held criminally liable depending on </w:t>
      </w:r>
      <w:r w:rsidRPr="323FBD6C" w:rsidR="66F094E1">
        <w:rPr>
          <w:rFonts w:ascii="system-ui" w:hAnsi="system-ui" w:eastAsia="system-ui" w:cs="system-ui"/>
          <w:b w:val="0"/>
          <w:bCs w:val="0"/>
          <w:i w:val="0"/>
          <w:iCs w:val="0"/>
          <w:caps w:val="0"/>
          <w:smallCaps w:val="0"/>
          <w:noProof w:val="0"/>
          <w:color w:val="000000" w:themeColor="text1" w:themeTint="FF" w:themeShade="FF"/>
          <w:sz w:val="24"/>
          <w:szCs w:val="24"/>
          <w:lang w:val="en-US"/>
        </w:rPr>
        <w:t>a number of</w:t>
      </w:r>
      <w:r w:rsidRPr="323FBD6C" w:rsidR="66F094E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legal considerations, such as the </w:t>
      </w:r>
      <w:r w:rsidRPr="323FBD6C" w:rsidR="66F094E1">
        <w:rPr>
          <w:rFonts w:ascii="system-ui" w:hAnsi="system-ui" w:eastAsia="system-ui" w:cs="system-ui"/>
          <w:b w:val="0"/>
          <w:bCs w:val="0"/>
          <w:i w:val="0"/>
          <w:iCs w:val="0"/>
          <w:caps w:val="0"/>
          <w:smallCaps w:val="0"/>
          <w:noProof w:val="0"/>
          <w:color w:val="000000" w:themeColor="text1" w:themeTint="FF" w:themeShade="FF"/>
          <w:sz w:val="24"/>
          <w:szCs w:val="24"/>
          <w:lang w:val="en-US"/>
        </w:rPr>
        <w:t>jurisdiction's</w:t>
      </w:r>
      <w:r w:rsidRPr="323FBD6C" w:rsidR="66F094E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assault and attempted murder statutes and any applicable </w:t>
      </w:r>
      <w:r w:rsidRPr="323FBD6C" w:rsidR="66F094E1">
        <w:rPr>
          <w:rFonts w:ascii="system-ui" w:hAnsi="system-ui" w:eastAsia="system-ui" w:cs="system-ui"/>
          <w:b w:val="0"/>
          <w:bCs w:val="0"/>
          <w:i w:val="0"/>
          <w:iCs w:val="0"/>
          <w:caps w:val="0"/>
          <w:smallCaps w:val="0"/>
          <w:noProof w:val="0"/>
          <w:color w:val="000000" w:themeColor="text1" w:themeTint="FF" w:themeShade="FF"/>
          <w:sz w:val="24"/>
          <w:szCs w:val="24"/>
          <w:lang w:val="en-US"/>
        </w:rPr>
        <w:t>defences</w:t>
      </w:r>
      <w:r w:rsidRPr="323FBD6C" w:rsidR="66F094E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like self-defense or passion of the moment.</w:t>
      </w:r>
      <w:r w:rsidRPr="323FBD6C" w:rsidR="66F094E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573E8259" wp14:paraId="4C2CEF55" wp14:textId="02A5B679">
      <w:pPr>
        <w:pStyle w:val="Normal"/>
        <w:spacing w:after="160" w:line="279" w:lineRule="auto"/>
        <w:rPr>
          <w:rFonts w:ascii="system-ui" w:hAnsi="system-ui" w:eastAsia="system-ui" w:cs="system-ui"/>
          <w:b w:val="0"/>
          <w:bCs w:val="0"/>
          <w:i w:val="0"/>
          <w:iCs w:val="0"/>
          <w:caps w:val="0"/>
          <w:smallCaps w:val="0"/>
          <w:noProof w:val="0"/>
          <w:color w:val="000000" w:themeColor="text1" w:themeTint="FF" w:themeShade="FF"/>
          <w:sz w:val="24"/>
          <w:szCs w:val="24"/>
          <w:lang w:val="en-US"/>
        </w:rPr>
      </w:pPr>
      <w:r w:rsidRPr="573E8259" w:rsidR="0ADD9BE1">
        <w:rPr>
          <w:rFonts w:ascii="system-ui" w:hAnsi="system-ui" w:eastAsia="system-ui" w:cs="system-ui"/>
          <w:b w:val="0"/>
          <w:bCs w:val="0"/>
          <w:i w:val="0"/>
          <w:iCs w:val="0"/>
          <w:caps w:val="0"/>
          <w:smallCaps w:val="0"/>
          <w:noProof w:val="0"/>
          <w:color w:val="000000" w:themeColor="text1" w:themeTint="FF" w:themeShade="FF"/>
          <w:sz w:val="24"/>
          <w:szCs w:val="24"/>
          <w:lang w:val="en-US"/>
        </w:rPr>
        <w:t>Carla</w:t>
      </w:r>
      <w:r w:rsidRPr="573E8259" w:rsidR="0ADD9BE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as </w:t>
      </w:r>
      <w:r w:rsidRPr="573E8259" w:rsidR="0ADD9BE1">
        <w:rPr>
          <w:rFonts w:ascii="system-ui" w:hAnsi="system-ui" w:eastAsia="system-ui" w:cs="system-ui"/>
          <w:b w:val="0"/>
          <w:bCs w:val="0"/>
          <w:i w:val="0"/>
          <w:iCs w:val="0"/>
          <w:caps w:val="0"/>
          <w:smallCaps w:val="0"/>
          <w:noProof w:val="0"/>
          <w:color w:val="000000" w:themeColor="text1" w:themeTint="FF" w:themeShade="FF"/>
          <w:sz w:val="24"/>
          <w:szCs w:val="24"/>
          <w:lang w:val="en-US"/>
        </w:rPr>
        <w:t>stated</w:t>
      </w:r>
      <w:r w:rsidRPr="573E8259" w:rsidR="0ADD9BE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stabbed Jamie with a kitchen knife during </w:t>
      </w:r>
      <w:r w:rsidRPr="573E8259" w:rsidR="0ADD9BE1">
        <w:rPr>
          <w:rFonts w:ascii="system-ui" w:hAnsi="system-ui" w:eastAsia="system-ui" w:cs="system-ui"/>
          <w:b w:val="0"/>
          <w:bCs w:val="0"/>
          <w:i w:val="0"/>
          <w:iCs w:val="0"/>
          <w:caps w:val="0"/>
          <w:smallCaps w:val="0"/>
          <w:noProof w:val="0"/>
          <w:color w:val="000000" w:themeColor="text1" w:themeTint="FF" w:themeShade="FF"/>
          <w:sz w:val="24"/>
          <w:szCs w:val="24"/>
          <w:lang w:val="en-US"/>
        </w:rPr>
        <w:t>a heated argument</w:t>
      </w:r>
      <w:r w:rsidRPr="573E8259" w:rsidR="0ADD9BE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573E8259" w:rsidR="0A3FDD54">
        <w:rPr>
          <w:rFonts w:ascii="system-ui" w:hAnsi="system-ui" w:eastAsia="system-ui" w:cs="system-ui"/>
          <w:b w:val="0"/>
          <w:bCs w:val="0"/>
          <w:i w:val="0"/>
          <w:iCs w:val="0"/>
          <w:caps w:val="0"/>
          <w:smallCaps w:val="0"/>
          <w:noProof w:val="0"/>
          <w:color w:val="000000" w:themeColor="text1" w:themeTint="FF" w:themeShade="FF"/>
          <w:sz w:val="24"/>
          <w:szCs w:val="24"/>
          <w:lang w:val="en-US"/>
        </w:rPr>
        <w:t>where</w:t>
      </w:r>
      <w:r w:rsidRPr="573E8259" w:rsidR="0ADD9BE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Jamie </w:t>
      </w:r>
      <w:r w:rsidRPr="573E8259" w:rsidR="0ADD9BE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has </w:t>
      </w:r>
      <w:r w:rsidRPr="573E8259" w:rsidR="1FA7E628">
        <w:rPr>
          <w:rFonts w:ascii="system-ui" w:hAnsi="system-ui" w:eastAsia="system-ui" w:cs="system-ui"/>
          <w:b w:val="0"/>
          <w:bCs w:val="0"/>
          <w:i w:val="0"/>
          <w:iCs w:val="0"/>
          <w:caps w:val="0"/>
          <w:smallCaps w:val="0"/>
          <w:noProof w:val="0"/>
          <w:color w:val="000000" w:themeColor="text1" w:themeTint="FF" w:themeShade="FF"/>
          <w:sz w:val="24"/>
          <w:szCs w:val="24"/>
          <w:lang w:val="en-US"/>
        </w:rPr>
        <w:t>confessed</w:t>
      </w:r>
      <w:r w:rsidRPr="573E8259" w:rsidR="0ADD9BE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to </w:t>
      </w:r>
      <w:r w:rsidRPr="573E8259" w:rsidR="6DCD0450">
        <w:rPr>
          <w:rFonts w:ascii="system-ui" w:hAnsi="system-ui" w:eastAsia="system-ui" w:cs="system-ui"/>
          <w:b w:val="0"/>
          <w:bCs w:val="0"/>
          <w:i w:val="0"/>
          <w:iCs w:val="0"/>
          <w:caps w:val="0"/>
          <w:smallCaps w:val="0"/>
          <w:noProof w:val="0"/>
          <w:color w:val="000000" w:themeColor="text1" w:themeTint="FF" w:themeShade="FF"/>
          <w:sz w:val="24"/>
          <w:szCs w:val="24"/>
          <w:lang w:val="en-US"/>
        </w:rPr>
        <w:t>Carla</w:t>
      </w:r>
      <w:r w:rsidRPr="573E8259" w:rsidR="0ADD9BE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about having </w:t>
      </w:r>
      <w:r w:rsidRPr="573E8259" w:rsidR="2B51AB87">
        <w:rPr>
          <w:rFonts w:ascii="system-ui" w:hAnsi="system-ui" w:eastAsia="system-ui" w:cs="system-ui"/>
          <w:b w:val="0"/>
          <w:bCs w:val="0"/>
          <w:i w:val="0"/>
          <w:iCs w:val="0"/>
          <w:caps w:val="0"/>
          <w:smallCaps w:val="0"/>
          <w:noProof w:val="0"/>
          <w:color w:val="000000" w:themeColor="text1" w:themeTint="FF" w:themeShade="FF"/>
          <w:sz w:val="24"/>
          <w:szCs w:val="24"/>
          <w:lang w:val="en-US"/>
        </w:rPr>
        <w:t>an</w:t>
      </w:r>
      <w:r w:rsidRPr="573E8259" w:rsidR="0ADD9BE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affair</w:t>
      </w:r>
      <w:r w:rsidRPr="573E8259" w:rsidR="51E19CFD">
        <w:rPr>
          <w:rFonts w:ascii="system-ui" w:hAnsi="system-ui" w:eastAsia="system-ui" w:cs="system-ui"/>
          <w:b w:val="0"/>
          <w:bCs w:val="0"/>
          <w:i w:val="0"/>
          <w:iCs w:val="0"/>
          <w:caps w:val="0"/>
          <w:smallCaps w:val="0"/>
          <w:noProof w:val="0"/>
          <w:color w:val="000000" w:themeColor="text1" w:themeTint="FF" w:themeShade="FF"/>
          <w:sz w:val="24"/>
          <w:szCs w:val="24"/>
          <w:lang w:val="en-US"/>
        </w:rPr>
        <w:t>.</w:t>
      </w:r>
      <w:r w:rsidRPr="573E8259" w:rsidR="21CCBC7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573E8259" w:rsidR="6B843550">
        <w:rPr>
          <w:rFonts w:ascii="system-ui" w:hAnsi="system-ui" w:eastAsia="system-ui" w:cs="system-ui"/>
          <w:b w:val="0"/>
          <w:bCs w:val="0"/>
          <w:i w:val="0"/>
          <w:iCs w:val="0"/>
          <w:caps w:val="0"/>
          <w:smallCaps w:val="0"/>
          <w:noProof w:val="0"/>
          <w:color w:val="000000" w:themeColor="text1" w:themeTint="FF" w:themeShade="FF"/>
          <w:sz w:val="24"/>
          <w:szCs w:val="24"/>
          <w:lang w:val="en-US"/>
        </w:rPr>
        <w:t>T</w:t>
      </w:r>
      <w:r w:rsidRPr="573E8259" w:rsidR="07F48D33">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he first offence that Carla may be liable for is </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assault</w:t>
      </w:r>
      <w:r w:rsidRPr="573E8259" w:rsidR="441EDD7A">
        <w:rPr>
          <w:rFonts w:ascii="system-ui" w:hAnsi="system-ui" w:eastAsia="system-ui" w:cs="system-ui"/>
          <w:b w:val="0"/>
          <w:bCs w:val="0"/>
          <w:i w:val="0"/>
          <w:iCs w:val="0"/>
          <w:caps w:val="0"/>
          <w:smallCaps w:val="0"/>
          <w:noProof w:val="0"/>
          <w:color w:val="000000" w:themeColor="text1" w:themeTint="FF" w:themeShade="FF"/>
          <w:sz w:val="24"/>
          <w:szCs w:val="24"/>
          <w:lang w:val="en-US"/>
        </w:rPr>
        <w:t>- Grievous Bodily Harm (s.18 and s.20 Offences Against the Person Act 1861)</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the Actus Reus is the physical act </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required</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for the offence committed by Carla when she stabbed Jamie with a kitchen knife. </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M</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ens</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Rea: Carla's mental state </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a</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t the moment</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of the stabbing must be proven by the prosecution.</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This can entail proving that Carla acted carelessly, ignoring the possible repercussions of her actions, or that she meant to hurt Jamie. Causation: Another crucial </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c</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omponent</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of the offence is causation. It requires </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d</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emonstrating</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a causal link between Carla's acts and Jamie's injuries. In this instance, it must be proven that Jamie's severe injuries were a direct result of Carla's stabbing. This </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c</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omponent</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is essential to </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e</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stablishing</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573E8259" w:rsidR="718213C4">
        <w:rPr>
          <w:rFonts w:ascii="system-ui" w:hAnsi="system-ui" w:eastAsia="system-ui" w:cs="system-ui"/>
          <w:b w:val="0"/>
          <w:bCs w:val="0"/>
          <w:i w:val="0"/>
          <w:iCs w:val="0"/>
          <w:caps w:val="0"/>
          <w:smallCaps w:val="0"/>
          <w:noProof w:val="0"/>
          <w:color w:val="000000" w:themeColor="text1" w:themeTint="FF" w:themeShade="FF"/>
          <w:sz w:val="24"/>
          <w:szCs w:val="24"/>
          <w:lang w:val="en-US"/>
        </w:rPr>
        <w:t>Carla's legal liability for the injuries Jamie sustained.</w:t>
      </w:r>
      <w:r w:rsidRPr="573E8259" w:rsidR="4BF8156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Concurrence of Actus Reus and </w:t>
      </w:r>
      <w:r w:rsidRPr="573E8259" w:rsidR="4BF8156E">
        <w:rPr>
          <w:rFonts w:ascii="system-ui" w:hAnsi="system-ui" w:eastAsia="system-ui" w:cs="system-ui"/>
          <w:b w:val="0"/>
          <w:bCs w:val="0"/>
          <w:i w:val="0"/>
          <w:iCs w:val="0"/>
          <w:caps w:val="0"/>
          <w:smallCaps w:val="0"/>
          <w:noProof w:val="0"/>
          <w:color w:val="000000" w:themeColor="text1" w:themeTint="FF" w:themeShade="FF"/>
          <w:sz w:val="24"/>
          <w:szCs w:val="24"/>
          <w:lang w:val="en-US"/>
        </w:rPr>
        <w:t>Mens</w:t>
      </w:r>
      <w:r w:rsidRPr="573E8259" w:rsidR="4BF8156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Rea. For an offence to be committed, both the actus reus and </w:t>
      </w:r>
      <w:r w:rsidRPr="573E8259" w:rsidR="4BF8156E">
        <w:rPr>
          <w:rFonts w:ascii="system-ui" w:hAnsi="system-ui" w:eastAsia="system-ui" w:cs="system-ui"/>
          <w:b w:val="0"/>
          <w:bCs w:val="0"/>
          <w:i w:val="0"/>
          <w:iCs w:val="0"/>
          <w:caps w:val="0"/>
          <w:smallCaps w:val="0"/>
          <w:noProof w:val="0"/>
          <w:color w:val="000000" w:themeColor="text1" w:themeTint="FF" w:themeShade="FF"/>
          <w:sz w:val="24"/>
          <w:szCs w:val="24"/>
          <w:lang w:val="en-US"/>
        </w:rPr>
        <w:t>mens</w:t>
      </w:r>
      <w:r w:rsidRPr="573E8259" w:rsidR="4BF8156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rea must coincide. Carla must have intended to cause harm at the time she stabbed Jamie. If it is proven that she acted with the intention to harm, this requirement is met</w:t>
      </w:r>
      <w:r w:rsidRPr="573E8259" w:rsidR="4BF8156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573E8259" w:rsidR="4BF8156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Specific Offences and Legal Requirements, Assault and Battery (Common </w:t>
      </w:r>
      <w:r w:rsidRPr="573E8259" w:rsidR="3C6F13DA">
        <w:rPr>
          <w:rFonts w:ascii="system-ui" w:hAnsi="system-ui" w:eastAsia="system-ui" w:cs="system-ui"/>
          <w:b w:val="0"/>
          <w:bCs w:val="0"/>
          <w:i w:val="0"/>
          <w:iCs w:val="0"/>
          <w:caps w:val="0"/>
          <w:smallCaps w:val="0"/>
          <w:noProof w:val="0"/>
          <w:color w:val="000000" w:themeColor="text1" w:themeTint="FF" w:themeShade="FF"/>
          <w:sz w:val="24"/>
          <w:szCs w:val="24"/>
          <w:lang w:val="en-US"/>
        </w:rPr>
        <w:t>Assault) Actus</w:t>
      </w:r>
      <w:r w:rsidRPr="573E8259" w:rsidR="4BF8156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Reus: Unlawful application of force to another person. </w:t>
      </w:r>
      <w:r w:rsidRPr="573E8259" w:rsidR="4BF8156E">
        <w:rPr>
          <w:rFonts w:ascii="system-ui" w:hAnsi="system-ui" w:eastAsia="system-ui" w:cs="system-ui"/>
          <w:b w:val="0"/>
          <w:bCs w:val="0"/>
          <w:i w:val="0"/>
          <w:iCs w:val="0"/>
          <w:caps w:val="0"/>
          <w:smallCaps w:val="0"/>
          <w:noProof w:val="0"/>
          <w:color w:val="000000" w:themeColor="text1" w:themeTint="FF" w:themeShade="FF"/>
          <w:sz w:val="24"/>
          <w:szCs w:val="24"/>
          <w:lang w:val="en-US"/>
        </w:rPr>
        <w:t>Mens</w:t>
      </w:r>
      <w:r w:rsidRPr="573E8259" w:rsidR="4BF8156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Rea: Intention to apply force or recklessness as to whether force is applied. </w:t>
      </w:r>
      <w:r w:rsidRPr="573E8259" w:rsidR="4BF8156E">
        <w:rPr>
          <w:rFonts w:ascii="system-ui" w:hAnsi="system-ui" w:eastAsia="system-ui" w:cs="system-ui"/>
          <w:b w:val="0"/>
          <w:bCs w:val="0"/>
          <w:i w:val="0"/>
          <w:iCs w:val="0"/>
          <w:caps w:val="0"/>
          <w:smallCaps w:val="0"/>
          <w:noProof w:val="0"/>
          <w:color w:val="000000" w:themeColor="text1" w:themeTint="FF" w:themeShade="FF"/>
          <w:sz w:val="24"/>
          <w:szCs w:val="24"/>
          <w:lang w:val="en-US"/>
        </w:rPr>
        <w:t>Relevant Case Law</w:t>
      </w:r>
      <w:r w:rsidRPr="573E8259" w:rsidR="6AEBD1F2">
        <w:rPr>
          <w:rFonts w:ascii="system-ui" w:hAnsi="system-ui" w:eastAsia="system-ui" w:cs="system-ui"/>
          <w:b w:val="0"/>
          <w:bCs w:val="0"/>
          <w:i w:val="0"/>
          <w:iCs w:val="0"/>
          <w:caps w:val="0"/>
          <w:smallCaps w:val="0"/>
          <w:noProof w:val="0"/>
          <w:color w:val="000000" w:themeColor="text1" w:themeTint="FF" w:themeShade="FF"/>
          <w:sz w:val="24"/>
          <w:szCs w:val="24"/>
          <w:lang w:val="en-US"/>
        </w:rPr>
        <w:t>,</w:t>
      </w:r>
      <w:r w:rsidRPr="573E8259" w:rsidR="4BF8156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Collins v Wilcock [1984] 1 WLR 1172; R v Venna [1976] QB 421</w:t>
      </w:r>
      <w:r w:rsidRPr="573E8259" w:rsidR="4BF8156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573E8259" w:rsidR="1F5F65C4">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23FBD6C" wp14:paraId="2C078E63" wp14:textId="5D477043">
      <w:pPr>
        <w:pStyle w:val="Normal"/>
        <w:rPr>
          <w:rFonts w:ascii="system-ui" w:hAnsi="system-ui" w:eastAsia="system-ui" w:cs="system-ui"/>
          <w:noProof w:val="0"/>
          <w:sz w:val="24"/>
          <w:szCs w:val="24"/>
          <w:lang w:val="en-US"/>
        </w:rPr>
      </w:pPr>
      <w:r w:rsidRPr="31FE3E5C" w:rsidR="47E496EF">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Applicable </w:t>
      </w:r>
      <w:r w:rsidRPr="31FE3E5C" w:rsidR="47E496EF">
        <w:rPr>
          <w:rFonts w:ascii="system-ui" w:hAnsi="system-ui" w:eastAsia="system-ui" w:cs="system-ui"/>
          <w:b w:val="0"/>
          <w:bCs w:val="0"/>
          <w:i w:val="0"/>
          <w:iCs w:val="0"/>
          <w:caps w:val="0"/>
          <w:smallCaps w:val="0"/>
          <w:noProof w:val="0"/>
          <w:color w:val="000000" w:themeColor="text1" w:themeTint="FF" w:themeShade="FF"/>
          <w:sz w:val="24"/>
          <w:szCs w:val="24"/>
          <w:lang w:val="en-US"/>
        </w:rPr>
        <w:t>Defences</w:t>
      </w:r>
      <w:r w:rsidRPr="31FE3E5C" w:rsidR="79F56ECA">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31FE3E5C" w:rsidR="47E496EF">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Self-defense: Carla might contend that she acted in self-defense to keep herself safe from Jamie's impending harm. </w:t>
      </w:r>
      <w:r w:rsidRPr="31FE3E5C" w:rsidR="47E496EF">
        <w:rPr>
          <w:rFonts w:ascii="system-ui" w:hAnsi="system-ui" w:eastAsia="system-ui" w:cs="system-ui"/>
          <w:b w:val="0"/>
          <w:bCs w:val="0"/>
          <w:i w:val="0"/>
          <w:iCs w:val="0"/>
          <w:caps w:val="0"/>
          <w:smallCaps w:val="0"/>
          <w:noProof w:val="0"/>
          <w:color w:val="000000" w:themeColor="text1" w:themeTint="FF" w:themeShade="FF"/>
          <w:sz w:val="24"/>
          <w:szCs w:val="24"/>
          <w:lang w:val="en-US"/>
        </w:rPr>
        <w:t>In order for</w:t>
      </w:r>
      <w:r w:rsidRPr="31FE3E5C" w:rsidR="47E496EF">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Carla to assert her right to self-defense, she would have to show that she had a good reason to suspect Jamie was going to use unlawful force against her </w:t>
      </w:r>
      <w:r w:rsidRPr="31FE3E5C" w:rsidR="47E496EF">
        <w:rPr>
          <w:rFonts w:ascii="system-ui" w:hAnsi="system-ui" w:eastAsia="system-ui" w:cs="system-ui"/>
          <w:b w:val="0"/>
          <w:bCs w:val="0"/>
          <w:i w:val="0"/>
          <w:iCs w:val="0"/>
          <w:caps w:val="0"/>
          <w:smallCaps w:val="0"/>
          <w:noProof w:val="0"/>
          <w:color w:val="000000" w:themeColor="text1" w:themeTint="FF" w:themeShade="FF"/>
          <w:sz w:val="24"/>
          <w:szCs w:val="24"/>
          <w:lang w:val="en-US"/>
        </w:rPr>
        <w:t>right away</w:t>
      </w:r>
      <w:r w:rsidRPr="31FE3E5C" w:rsidR="47E496EF">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It was imperative that she employ force to protect herself from that menace. The level of force she employed was </w:t>
      </w:r>
      <w:r w:rsidRPr="31FE3E5C" w:rsidR="47E496EF">
        <w:rPr>
          <w:rFonts w:ascii="system-ui" w:hAnsi="system-ui" w:eastAsia="system-ui" w:cs="system-ui"/>
          <w:b w:val="0"/>
          <w:bCs w:val="0"/>
          <w:i w:val="0"/>
          <w:iCs w:val="0"/>
          <w:caps w:val="0"/>
          <w:smallCaps w:val="0"/>
          <w:noProof w:val="0"/>
          <w:color w:val="000000" w:themeColor="text1" w:themeTint="FF" w:themeShade="FF"/>
          <w:sz w:val="24"/>
          <w:szCs w:val="24"/>
          <w:lang w:val="en-US"/>
        </w:rPr>
        <w:t>appropriate to</w:t>
      </w:r>
      <w:r w:rsidRPr="31FE3E5C" w:rsidR="47E496EF">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the perceived threat. Carla may contend that her actions were </w:t>
      </w:r>
      <w:r w:rsidRPr="31FE3E5C" w:rsidR="47E496EF">
        <w:rPr>
          <w:rFonts w:ascii="system-ui" w:hAnsi="system-ui" w:eastAsia="system-ui" w:cs="system-ui"/>
          <w:b w:val="0"/>
          <w:bCs w:val="0"/>
          <w:i w:val="0"/>
          <w:iCs w:val="0"/>
          <w:caps w:val="0"/>
          <w:smallCaps w:val="0"/>
          <w:noProof w:val="0"/>
          <w:color w:val="000000" w:themeColor="text1" w:themeTint="FF" w:themeShade="FF"/>
          <w:sz w:val="24"/>
          <w:szCs w:val="24"/>
          <w:lang w:val="en-US"/>
        </w:rPr>
        <w:t>required</w:t>
      </w:r>
      <w:r w:rsidRPr="31FE3E5C" w:rsidR="47E496EF">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for her own survival if Jamie's actions during the debate gave her grounds to believe that he posed a threat to her safety.</w:t>
      </w:r>
      <w:r w:rsidRPr="31FE3E5C" w:rsidR="7DC51B52">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31FE3E5C" w:rsidR="7DC51B52">
        <w:rPr>
          <w:rFonts w:ascii="system-ui" w:hAnsi="system-ui" w:eastAsia="system-ui" w:cs="system-ui"/>
          <w:noProof w:val="0"/>
          <w:sz w:val="24"/>
          <w:szCs w:val="24"/>
          <w:lang w:val="en-US"/>
        </w:rPr>
        <w:t>R v. Martin (Anthony) [2001]</w:t>
      </w:r>
      <w:r w:rsidRPr="31FE3E5C" w:rsidR="5F804EEC">
        <w:rPr>
          <w:rFonts w:ascii="system-ui" w:hAnsi="system-ui" w:eastAsia="system-ui" w:cs="system-ui"/>
          <w:noProof w:val="0"/>
          <w:sz w:val="24"/>
          <w:szCs w:val="24"/>
          <w:lang w:val="en-US"/>
        </w:rPr>
        <w:t xml:space="preserve"> </w:t>
      </w:r>
    </w:p>
    <w:p w:rsidR="3122CBB6" w:rsidP="323FBD6C" w:rsidRDefault="3122CBB6" w14:paraId="15B58C76" w14:textId="4C30DE24">
      <w:pPr>
        <w:pStyle w:val="Normal"/>
        <w:rPr>
          <w:rFonts w:ascii="system-ui" w:hAnsi="system-ui" w:eastAsia="system-ui" w:cs="system-ui"/>
          <w:noProof w:val="0"/>
          <w:sz w:val="24"/>
          <w:szCs w:val="24"/>
          <w:lang w:val="en-US"/>
        </w:rPr>
      </w:pPr>
      <w:r w:rsidRPr="573E8259" w:rsidR="3122CBB6">
        <w:rPr>
          <w:rFonts w:ascii="system-ui" w:hAnsi="system-ui" w:eastAsia="system-ui" w:cs="system-ui"/>
          <w:noProof w:val="0"/>
          <w:sz w:val="24"/>
          <w:szCs w:val="24"/>
          <w:lang w:val="en-US"/>
        </w:rPr>
        <w:t xml:space="preserve">Heat of Passion (Provocation): Carla may claim that her actions were motivated by her intense feelings of rage following Jamie's infidelity admission. </w:t>
      </w:r>
      <w:r w:rsidRPr="573E8259" w:rsidR="3122CBB6">
        <w:rPr>
          <w:rFonts w:ascii="system-ui" w:hAnsi="system-ui" w:eastAsia="system-ui" w:cs="system-ui"/>
          <w:noProof w:val="0"/>
          <w:sz w:val="24"/>
          <w:szCs w:val="24"/>
          <w:lang w:val="en-US"/>
        </w:rPr>
        <w:t xml:space="preserve">This </w:t>
      </w:r>
      <w:r w:rsidRPr="573E8259" w:rsidR="3122CBB6">
        <w:rPr>
          <w:rFonts w:ascii="system-ui" w:hAnsi="system-ui" w:eastAsia="system-ui" w:cs="system-ui"/>
          <w:noProof w:val="0"/>
          <w:sz w:val="24"/>
          <w:szCs w:val="24"/>
          <w:lang w:val="en-US"/>
        </w:rPr>
        <w:t>defence</w:t>
      </w:r>
      <w:r w:rsidRPr="573E8259" w:rsidR="3122CBB6">
        <w:rPr>
          <w:rFonts w:ascii="system-ui" w:hAnsi="system-ui" w:eastAsia="system-ui" w:cs="system-ui"/>
          <w:noProof w:val="0"/>
          <w:sz w:val="24"/>
          <w:szCs w:val="24"/>
          <w:lang w:val="en-US"/>
        </w:rPr>
        <w:t xml:space="preserve"> is based on the notion that an abrupt provocation may momentarily rob someone of their ability to exercise self-control, causing them to act in ways they otherwise would not have</w:t>
      </w:r>
      <w:r w:rsidRPr="573E8259" w:rsidR="02E577B8">
        <w:rPr>
          <w:rFonts w:ascii="system-ui" w:hAnsi="system-ui" w:eastAsia="system-ui" w:cs="system-ui"/>
          <w:noProof w:val="0"/>
          <w:sz w:val="24"/>
          <w:szCs w:val="24"/>
          <w:lang w:val="en-US"/>
        </w:rPr>
        <w:t>, such as in R v. Smith (Morgan) (2000) case</w:t>
      </w:r>
      <w:r w:rsidRPr="573E8259" w:rsidR="3122CBB6">
        <w:rPr>
          <w:rFonts w:ascii="system-ui" w:hAnsi="system-ui" w:eastAsia="system-ui" w:cs="system-ui"/>
          <w:noProof w:val="0"/>
          <w:sz w:val="24"/>
          <w:szCs w:val="24"/>
          <w:lang w:val="en-US"/>
        </w:rPr>
        <w:t>.</w:t>
      </w:r>
      <w:r w:rsidRPr="573E8259" w:rsidR="3122CBB6">
        <w:rPr>
          <w:rFonts w:ascii="system-ui" w:hAnsi="system-ui" w:eastAsia="system-ui" w:cs="system-ui"/>
          <w:noProof w:val="0"/>
          <w:sz w:val="24"/>
          <w:szCs w:val="24"/>
          <w:lang w:val="en-US"/>
        </w:rPr>
        <w:t xml:space="preserve"> Carla would have to prove the following in order for this </w:t>
      </w:r>
      <w:r w:rsidRPr="573E8259" w:rsidR="3122CBB6">
        <w:rPr>
          <w:rFonts w:ascii="system-ui" w:hAnsi="system-ui" w:eastAsia="system-ui" w:cs="system-ui"/>
          <w:noProof w:val="0"/>
          <w:sz w:val="24"/>
          <w:szCs w:val="24"/>
          <w:lang w:val="en-US"/>
        </w:rPr>
        <w:t>defence</w:t>
      </w:r>
      <w:r w:rsidRPr="573E8259" w:rsidR="3122CBB6">
        <w:rPr>
          <w:rFonts w:ascii="system-ui" w:hAnsi="system-ui" w:eastAsia="system-ui" w:cs="system-ui"/>
          <w:noProof w:val="0"/>
          <w:sz w:val="24"/>
          <w:szCs w:val="24"/>
          <w:lang w:val="en-US"/>
        </w:rPr>
        <w:t xml:space="preserve"> to hold: Jamie's confession constituted sufficient provocation to induce a reasonable person to lose control. Carla's actions were directly caused by the provocation and were impulsive without planning. Carla may be able to lessen her criminal liability by </w:t>
      </w:r>
      <w:r w:rsidRPr="573E8259" w:rsidR="3122CBB6">
        <w:rPr>
          <w:rFonts w:ascii="system-ui" w:hAnsi="system-ui" w:eastAsia="system-ui" w:cs="system-ui"/>
          <w:noProof w:val="0"/>
          <w:sz w:val="24"/>
          <w:szCs w:val="24"/>
          <w:lang w:val="en-US"/>
        </w:rPr>
        <w:t>demonstrating</w:t>
      </w:r>
      <w:r w:rsidRPr="573E8259" w:rsidR="3122CBB6">
        <w:rPr>
          <w:rFonts w:ascii="system-ui" w:hAnsi="system-ui" w:eastAsia="system-ui" w:cs="system-ui"/>
          <w:noProof w:val="0"/>
          <w:sz w:val="24"/>
          <w:szCs w:val="24"/>
          <w:lang w:val="en-US"/>
        </w:rPr>
        <w:t xml:space="preserve"> that Jamie's confession was an abrupt and severe provocation that overpowered her emotional state. Although this might be the case Jamie </w:t>
      </w:r>
      <w:r w:rsidRPr="573E8259" w:rsidR="7D32289C">
        <w:rPr>
          <w:rFonts w:ascii="system-ui" w:hAnsi="system-ui" w:eastAsia="system-ui" w:cs="system-ui"/>
          <w:noProof w:val="0"/>
          <w:sz w:val="24"/>
          <w:szCs w:val="24"/>
          <w:lang w:val="en-US"/>
        </w:rPr>
        <w:t>provoking</w:t>
      </w:r>
      <w:r w:rsidRPr="573E8259" w:rsidR="3122CBB6">
        <w:rPr>
          <w:rFonts w:ascii="system-ui" w:hAnsi="system-ui" w:eastAsia="system-ui" w:cs="system-ui"/>
          <w:noProof w:val="0"/>
          <w:sz w:val="24"/>
          <w:szCs w:val="24"/>
          <w:lang w:val="en-US"/>
        </w:rPr>
        <w:t xml:space="preserve"> </w:t>
      </w:r>
      <w:r w:rsidRPr="573E8259" w:rsidR="5376E2F8">
        <w:rPr>
          <w:rFonts w:ascii="system-ui" w:hAnsi="system-ui" w:eastAsia="system-ui" w:cs="system-ui"/>
          <w:noProof w:val="0"/>
          <w:sz w:val="24"/>
          <w:szCs w:val="24"/>
          <w:lang w:val="en-US"/>
        </w:rPr>
        <w:t>Carla is not a crime</w:t>
      </w:r>
      <w:r w:rsidRPr="573E8259" w:rsidR="0FCE7B8F">
        <w:rPr>
          <w:rFonts w:ascii="system-ui" w:hAnsi="system-ui" w:eastAsia="system-ui" w:cs="system-ui"/>
          <w:noProof w:val="0"/>
          <w:sz w:val="24"/>
          <w:szCs w:val="24"/>
          <w:lang w:val="en-US"/>
        </w:rPr>
        <w:t xml:space="preserve"> and cannot be used as a </w:t>
      </w:r>
      <w:r w:rsidRPr="573E8259" w:rsidR="0FCE7B8F">
        <w:rPr>
          <w:rFonts w:ascii="system-ui" w:hAnsi="system-ui" w:eastAsia="system-ui" w:cs="system-ui"/>
          <w:noProof w:val="0"/>
          <w:sz w:val="24"/>
          <w:szCs w:val="24"/>
          <w:lang w:val="en-US"/>
        </w:rPr>
        <w:t>defence</w:t>
      </w:r>
      <w:r w:rsidRPr="573E8259" w:rsidR="1C9F6F5E">
        <w:rPr>
          <w:rFonts w:ascii="system-ui" w:hAnsi="system-ui" w:eastAsia="system-ui" w:cs="system-ui"/>
          <w:noProof w:val="0"/>
          <w:sz w:val="24"/>
          <w:szCs w:val="24"/>
          <w:lang w:val="en-US"/>
        </w:rPr>
        <w:t xml:space="preserve"> and</w:t>
      </w:r>
      <w:r w:rsidRPr="573E8259" w:rsidR="0FCE7B8F">
        <w:rPr>
          <w:rFonts w:ascii="system-ui" w:hAnsi="system-ui" w:eastAsia="system-ui" w:cs="system-ui"/>
          <w:noProof w:val="0"/>
          <w:sz w:val="24"/>
          <w:szCs w:val="24"/>
          <w:lang w:val="en-US"/>
        </w:rPr>
        <w:t xml:space="preserve"> </w:t>
      </w:r>
      <w:r w:rsidRPr="573E8259" w:rsidR="4FE2B64A">
        <w:rPr>
          <w:rFonts w:ascii="system-ui" w:hAnsi="system-ui" w:eastAsia="system-ui" w:cs="system-ui"/>
          <w:noProof w:val="0"/>
          <w:sz w:val="24"/>
          <w:szCs w:val="24"/>
          <w:lang w:val="en-US"/>
        </w:rPr>
        <w:t xml:space="preserve">Heat of passion would only be used for murder cases. </w:t>
      </w:r>
    </w:p>
    <w:p w:rsidR="31FE3E5C" w:rsidP="31FE3E5C" w:rsidRDefault="31FE3E5C" w14:paraId="60C7BD95" w14:textId="09937E36">
      <w:pPr>
        <w:pStyle w:val="Normal"/>
        <w:rPr>
          <w:rFonts w:ascii="system-ui" w:hAnsi="system-ui" w:eastAsia="system-ui" w:cs="system-ui"/>
          <w:noProof w:val="0"/>
          <w:sz w:val="24"/>
          <w:szCs w:val="24"/>
          <w:lang w:val="en-US"/>
        </w:rPr>
      </w:pPr>
    </w:p>
    <w:p w:rsidR="492B93E3" w:rsidP="31FE3E5C" w:rsidRDefault="492B93E3" w14:paraId="0620501F" w14:textId="64A06649">
      <w:pPr>
        <w:pStyle w:val="Normal"/>
        <w:rPr>
          <w:rFonts w:ascii="system-ui" w:hAnsi="system-ui" w:eastAsia="system-ui" w:cs="system-ui"/>
          <w:noProof w:val="0"/>
          <w:sz w:val="24"/>
          <w:szCs w:val="24"/>
          <w:lang w:val="en-US"/>
        </w:rPr>
      </w:pPr>
      <w:r w:rsidRPr="31FE3E5C" w:rsidR="492B93E3">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Diminished Capacity: Carla may contend that she was not able to develop the necessary purpose for the offence charged because of her emotional state at the time of the incident. Diminished </w:t>
      </w:r>
      <w:r w:rsidRPr="31FE3E5C" w:rsidR="492B93E3">
        <w:rPr>
          <w:rFonts w:ascii="system-ui" w:hAnsi="system-ui" w:eastAsia="system-ui" w:cs="system-ui"/>
          <w:b w:val="0"/>
          <w:bCs w:val="0"/>
          <w:i w:val="0"/>
          <w:iCs w:val="0"/>
          <w:caps w:val="0"/>
          <w:smallCaps w:val="0"/>
          <w:noProof w:val="0"/>
          <w:color w:val="000000" w:themeColor="text1" w:themeTint="FF" w:themeShade="FF"/>
          <w:sz w:val="24"/>
          <w:szCs w:val="24"/>
          <w:lang w:val="en-US"/>
        </w:rPr>
        <w:t>capacity</w:t>
      </w:r>
      <w:r w:rsidRPr="31FE3E5C" w:rsidR="492B93E3">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is the term used to describe a defendant's diminished mental state at the time of the offence, which may disprove some of its aspects. In Carla's instance, it may be said that her intense feelings of grief and rage hindered her from having the intention to harm others or behave carelessly.</w:t>
      </w:r>
      <w:r w:rsidRPr="31FE3E5C" w:rsidR="070C07A0">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31FE3E5C" w:rsidR="070C07A0">
        <w:rPr>
          <w:rFonts w:ascii="system-ui" w:hAnsi="system-ui" w:eastAsia="system-ui" w:cs="system-ui"/>
          <w:noProof w:val="0"/>
          <w:sz w:val="24"/>
          <w:szCs w:val="24"/>
          <w:lang w:val="en-US"/>
        </w:rPr>
        <w:t>This defense is outlined in section 2 of the Homicide Act 1957, which has been amended by the Coroners and Justice Act 2009.</w:t>
      </w:r>
      <w:r w:rsidRPr="31FE3E5C" w:rsidR="3D4DEC22">
        <w:rPr>
          <w:rFonts w:ascii="system-ui" w:hAnsi="system-ui" w:eastAsia="system-ui" w:cs="system-ui"/>
          <w:noProof w:val="0"/>
          <w:sz w:val="24"/>
          <w:szCs w:val="24"/>
          <w:lang w:val="en-US"/>
        </w:rPr>
        <w:t xml:space="preserve"> The Coroners and Justice Act 2009, section 52, amended the definition of diminished responsibility. It specifies that a person who kills is not to be convicted of murder if they were suffering from an abnormality of mental functioning. </w:t>
      </w:r>
      <w:r w:rsidRPr="31FE3E5C" w:rsidR="1C2DC96C">
        <w:rPr>
          <w:rFonts w:ascii="system-ui" w:hAnsi="system-ui" w:eastAsia="system-ui" w:cs="system-ui"/>
          <w:noProof w:val="0"/>
          <w:sz w:val="24"/>
          <w:szCs w:val="24"/>
          <w:lang w:val="en-US"/>
        </w:rPr>
        <w:t>R v Dowds (2012)</w:t>
      </w:r>
    </w:p>
    <w:p w:rsidR="05BF0E09" w:rsidP="31FE3E5C" w:rsidRDefault="05BF0E09" w14:paraId="05CA7248" w14:textId="2088FD8D">
      <w:pPr>
        <w:pStyle w:val="Normal"/>
        <w:rPr>
          <w:rFonts w:ascii="system-ui" w:hAnsi="system-ui" w:eastAsia="system-ui" w:cs="system-ui"/>
          <w:noProof w:val="0"/>
          <w:sz w:val="24"/>
          <w:szCs w:val="24"/>
          <w:lang w:val="en-US"/>
        </w:rPr>
      </w:pPr>
      <w:r w:rsidRPr="31FE3E5C" w:rsidR="05BF0E09">
        <w:rPr>
          <w:rFonts w:ascii="system-ui" w:hAnsi="system-ui" w:eastAsia="system-ui" w:cs="system-ui"/>
          <w:noProof w:val="0"/>
          <w:sz w:val="24"/>
          <w:szCs w:val="24"/>
          <w:lang w:val="en-US"/>
        </w:rPr>
        <w:t xml:space="preserve">Necessity: If Carla's acts were judged necessary to stop a bigger harm, in certain rare circumstances, the </w:t>
      </w:r>
      <w:r w:rsidRPr="31FE3E5C" w:rsidR="05BF0E09">
        <w:rPr>
          <w:rFonts w:ascii="system-ui" w:hAnsi="system-ui" w:eastAsia="system-ui" w:cs="system-ui"/>
          <w:noProof w:val="0"/>
          <w:sz w:val="24"/>
          <w:szCs w:val="24"/>
          <w:lang w:val="en-US"/>
        </w:rPr>
        <w:t>defence</w:t>
      </w:r>
      <w:r w:rsidRPr="31FE3E5C" w:rsidR="05BF0E09">
        <w:rPr>
          <w:rFonts w:ascii="system-ui" w:hAnsi="system-ui" w:eastAsia="system-ui" w:cs="system-ui"/>
          <w:noProof w:val="0"/>
          <w:sz w:val="24"/>
          <w:szCs w:val="24"/>
          <w:lang w:val="en-US"/>
        </w:rPr>
        <w:t xml:space="preserve"> of necessity might be applicable. This </w:t>
      </w:r>
      <w:r w:rsidRPr="31FE3E5C" w:rsidR="05BF0E09">
        <w:rPr>
          <w:rFonts w:ascii="system-ui" w:hAnsi="system-ui" w:eastAsia="system-ui" w:cs="system-ui"/>
          <w:noProof w:val="0"/>
          <w:sz w:val="24"/>
          <w:szCs w:val="24"/>
          <w:lang w:val="en-US"/>
        </w:rPr>
        <w:t>defence</w:t>
      </w:r>
      <w:r w:rsidRPr="31FE3E5C" w:rsidR="05BF0E09">
        <w:rPr>
          <w:rFonts w:ascii="system-ui" w:hAnsi="system-ui" w:eastAsia="system-ui" w:cs="system-ui"/>
          <w:noProof w:val="0"/>
          <w:sz w:val="24"/>
          <w:szCs w:val="24"/>
          <w:lang w:val="en-US"/>
        </w:rPr>
        <w:t xml:space="preserve">, however, usually kicks in when </w:t>
      </w:r>
      <w:r w:rsidRPr="31FE3E5C" w:rsidR="05BF0E09">
        <w:rPr>
          <w:rFonts w:ascii="system-ui" w:hAnsi="system-ui" w:eastAsia="system-ui" w:cs="system-ui"/>
          <w:noProof w:val="0"/>
          <w:sz w:val="24"/>
          <w:szCs w:val="24"/>
          <w:lang w:val="en-US"/>
        </w:rPr>
        <w:t>there's</w:t>
      </w:r>
      <w:r w:rsidRPr="31FE3E5C" w:rsidR="05BF0E09">
        <w:rPr>
          <w:rFonts w:ascii="system-ui" w:hAnsi="system-ui" w:eastAsia="system-ui" w:cs="system-ui"/>
          <w:noProof w:val="0"/>
          <w:sz w:val="24"/>
          <w:szCs w:val="24"/>
          <w:lang w:val="en-US"/>
        </w:rPr>
        <w:t xml:space="preserve"> an urgent danger of injury and no good substitutes can be found.</w:t>
      </w:r>
      <w:r w:rsidRPr="31FE3E5C" w:rsidR="765ED63E">
        <w:rPr>
          <w:rFonts w:ascii="system-ui" w:hAnsi="system-ui" w:eastAsia="system-ui" w:cs="system-ui"/>
          <w:noProof w:val="0"/>
          <w:sz w:val="24"/>
          <w:szCs w:val="24"/>
          <w:lang w:val="en-US"/>
        </w:rPr>
        <w:t xml:space="preserve"> </w:t>
      </w:r>
      <w:r w:rsidRPr="31FE3E5C" w:rsidR="765ED63E">
        <w:rPr>
          <w:rFonts w:ascii="system-ui" w:hAnsi="system-ui" w:eastAsia="system-ui" w:cs="system-ui"/>
          <w:noProof w:val="0"/>
          <w:sz w:val="24"/>
          <w:szCs w:val="24"/>
          <w:lang w:val="en-US"/>
        </w:rPr>
        <w:t xml:space="preserve">The defense of necessity in the UK is narrowly applied and carefully circumscribed by the courts to avoid potential abuse. It can sometimes justify actions taken to prevent </w:t>
      </w:r>
      <w:r w:rsidRPr="31FE3E5C" w:rsidR="765ED63E">
        <w:rPr>
          <w:rFonts w:ascii="system-ui" w:hAnsi="system-ui" w:eastAsia="system-ui" w:cs="system-ui"/>
          <w:noProof w:val="0"/>
          <w:sz w:val="24"/>
          <w:szCs w:val="24"/>
          <w:lang w:val="en-US"/>
        </w:rPr>
        <w:t>a greater</w:t>
      </w:r>
      <w:r w:rsidRPr="31FE3E5C" w:rsidR="765ED63E">
        <w:rPr>
          <w:rFonts w:ascii="system-ui" w:hAnsi="system-ui" w:eastAsia="system-ui" w:cs="system-ui"/>
          <w:noProof w:val="0"/>
          <w:sz w:val="24"/>
          <w:szCs w:val="24"/>
          <w:lang w:val="en-US"/>
        </w:rPr>
        <w:t xml:space="preserve"> harm, but only under strict conditions. Key cases like R v Dudley and Stephens, Re A (Conjoined Twins), and R v Quayle illustrate the careful balancing act courts perform when considering this defense.</w:t>
      </w:r>
      <w:r w:rsidRPr="31FE3E5C" w:rsidR="3C860D07">
        <w:rPr>
          <w:rFonts w:ascii="system-ui" w:hAnsi="system-ui" w:eastAsia="system-ui" w:cs="system-ui"/>
          <w:noProof w:val="0"/>
          <w:sz w:val="24"/>
          <w:szCs w:val="24"/>
          <w:lang w:val="en-US"/>
        </w:rPr>
        <w:t xml:space="preserve"> The defense of necessity is primarily a common law defense in the UK, meaning it has been shaped by court decisions over time rather than being explicitly laid out in legislation.</w:t>
      </w:r>
    </w:p>
    <w:p w:rsidR="31FE3E5C" w:rsidP="31FE3E5C" w:rsidRDefault="31FE3E5C" w14:paraId="68ADF7E6" w14:textId="3BFD19EF">
      <w:pPr>
        <w:pStyle w:val="Normal"/>
        <w:rPr>
          <w:rFonts w:ascii="system-ui" w:hAnsi="system-ui" w:eastAsia="system-ui" w:cs="system-ui"/>
          <w:noProof w:val="0"/>
          <w:sz w:val="24"/>
          <w:szCs w:val="24"/>
          <w:lang w:val="en-US"/>
        </w:rPr>
      </w:pPr>
    </w:p>
    <w:p w:rsidR="323FBD6C" w:rsidP="323FBD6C" w:rsidRDefault="323FBD6C" w14:paraId="6EA0380A" w14:textId="159C8CE5">
      <w:pPr>
        <w:pStyle w:val="Normal"/>
        <w:rPr>
          <w:rFonts w:ascii="system-ui" w:hAnsi="system-ui" w:eastAsia="system-ui" w:cs="system-ui"/>
          <w:noProof w:val="0"/>
          <w:sz w:val="24"/>
          <w:szCs w:val="24"/>
          <w:lang w:val="en-US"/>
        </w:rPr>
      </w:pPr>
      <w:r w:rsidRPr="573E8259" w:rsidR="6BFEA31B">
        <w:rPr>
          <w:rFonts w:ascii="system-ui" w:hAnsi="system-ui" w:eastAsia="system-ui" w:cs="system-ui"/>
          <w:noProof w:val="0"/>
          <w:sz w:val="24"/>
          <w:szCs w:val="24"/>
          <w:lang w:val="en-US"/>
        </w:rPr>
        <w:t xml:space="preserve">The next offence that Carla may be liable for is </w:t>
      </w:r>
      <w:r w:rsidRPr="573E8259" w:rsidR="6BFEA31B">
        <w:rPr>
          <w:rFonts w:ascii="system-ui" w:hAnsi="system-ui" w:eastAsia="system-ui" w:cs="system-ui"/>
          <w:noProof w:val="0"/>
          <w:sz w:val="24"/>
          <w:szCs w:val="24"/>
          <w:lang w:val="en-US"/>
        </w:rPr>
        <w:t>attempted</w:t>
      </w:r>
      <w:r w:rsidRPr="573E8259" w:rsidR="6BFEA31B">
        <w:rPr>
          <w:rFonts w:ascii="system-ui" w:hAnsi="system-ui" w:eastAsia="system-ui" w:cs="system-ui"/>
          <w:noProof w:val="0"/>
          <w:sz w:val="24"/>
          <w:szCs w:val="24"/>
          <w:lang w:val="en-US"/>
        </w:rPr>
        <w:t xml:space="preserve"> murder, </w:t>
      </w:r>
      <w:r w:rsidRPr="573E8259" w:rsidR="79A5CA43">
        <w:rPr>
          <w:rFonts w:ascii="system-ui" w:hAnsi="system-ui" w:eastAsia="system-ui" w:cs="system-ui"/>
          <w:noProof w:val="0"/>
          <w:sz w:val="24"/>
          <w:szCs w:val="24"/>
          <w:lang w:val="en-US"/>
        </w:rPr>
        <w:t xml:space="preserve">Attempted murder case law in the UK has </w:t>
      </w:r>
      <w:r w:rsidRPr="573E8259" w:rsidR="79A5CA43">
        <w:rPr>
          <w:rFonts w:ascii="system-ui" w:hAnsi="system-ui" w:eastAsia="system-ui" w:cs="system-ui"/>
          <w:noProof w:val="0"/>
          <w:sz w:val="24"/>
          <w:szCs w:val="24"/>
          <w:lang w:val="en-US"/>
        </w:rPr>
        <w:t>established</w:t>
      </w:r>
      <w:r w:rsidRPr="573E8259" w:rsidR="79A5CA43">
        <w:rPr>
          <w:rFonts w:ascii="system-ui" w:hAnsi="system-ui" w:eastAsia="system-ui" w:cs="system-ui"/>
          <w:noProof w:val="0"/>
          <w:sz w:val="24"/>
          <w:szCs w:val="24"/>
          <w:lang w:val="en-US"/>
        </w:rPr>
        <w:t xml:space="preserve"> that the defendant must have a specific intent to kill and must have taken </w:t>
      </w:r>
      <w:r w:rsidRPr="573E8259" w:rsidR="79A5CA43">
        <w:rPr>
          <w:rFonts w:ascii="system-ui" w:hAnsi="system-ui" w:eastAsia="system-ui" w:cs="system-ui"/>
          <w:noProof w:val="0"/>
          <w:sz w:val="24"/>
          <w:szCs w:val="24"/>
          <w:lang w:val="en-US"/>
        </w:rPr>
        <w:t>substantial</w:t>
      </w:r>
      <w:r w:rsidRPr="573E8259" w:rsidR="79A5CA43">
        <w:rPr>
          <w:rFonts w:ascii="system-ui" w:hAnsi="system-ui" w:eastAsia="system-ui" w:cs="system-ui"/>
          <w:noProof w:val="0"/>
          <w:sz w:val="24"/>
          <w:szCs w:val="24"/>
          <w:lang w:val="en-US"/>
        </w:rPr>
        <w:t xml:space="preserve"> steps towards carrying out the murder. Key cases like R v Whybrow, R v Mohan, and R v Jones highlight these principles, illustrating how courts differentiate between mere preparation and actions that qualify as attempts. </w:t>
      </w:r>
      <w:r w:rsidRPr="573E8259" w:rsidR="2BC22684">
        <w:rPr>
          <w:rFonts w:ascii="system-ui" w:hAnsi="system-ui" w:eastAsia="system-ui" w:cs="system-ui"/>
          <w:noProof w:val="0"/>
          <w:sz w:val="24"/>
          <w:szCs w:val="24"/>
          <w:lang w:val="en-US"/>
        </w:rPr>
        <w:t>Attempted murder in the UK is primarily governed by the (Criminal Attempts Act 1981). This Act codifies the law relating to attempts to commit criminal offenses, including attempted murder.</w:t>
      </w:r>
      <w:r w:rsidRPr="573E8259" w:rsidR="392997B7">
        <w:rPr>
          <w:rFonts w:ascii="system-ui" w:hAnsi="system-ui" w:eastAsia="system-ui" w:cs="system-ui"/>
          <w:noProof w:val="0"/>
          <w:sz w:val="24"/>
          <w:szCs w:val="24"/>
          <w:lang w:val="en-US"/>
        </w:rPr>
        <w:t xml:space="preserve"> </w:t>
      </w:r>
      <w:r w:rsidRPr="573E8259" w:rsidR="2BC22684">
        <w:rPr>
          <w:rFonts w:ascii="system-ui" w:hAnsi="system-ui" w:eastAsia="system-ui" w:cs="system-ui"/>
          <w:noProof w:val="0"/>
          <w:sz w:val="24"/>
          <w:szCs w:val="24"/>
          <w:lang w:val="en-US"/>
        </w:rPr>
        <w:t>Intent (</w:t>
      </w:r>
      <w:r w:rsidRPr="573E8259" w:rsidR="2BC22684">
        <w:rPr>
          <w:rFonts w:ascii="system-ui" w:hAnsi="system-ui" w:eastAsia="system-ui" w:cs="system-ui"/>
          <w:noProof w:val="0"/>
          <w:sz w:val="24"/>
          <w:szCs w:val="24"/>
          <w:lang w:val="en-US"/>
        </w:rPr>
        <w:t>Mens</w:t>
      </w:r>
      <w:r w:rsidRPr="573E8259" w:rsidR="2BC22684">
        <w:rPr>
          <w:rFonts w:ascii="system-ui" w:hAnsi="system-ui" w:eastAsia="system-ui" w:cs="system-ui"/>
          <w:noProof w:val="0"/>
          <w:sz w:val="24"/>
          <w:szCs w:val="24"/>
          <w:lang w:val="en-US"/>
        </w:rPr>
        <w:t xml:space="preserve"> Rea): </w:t>
      </w:r>
      <w:r w:rsidRPr="573E8259" w:rsidR="5B5563D0">
        <w:rPr>
          <w:rFonts w:ascii="system-ui" w:hAnsi="system-ui" w:eastAsia="system-ui" w:cs="system-ui"/>
          <w:noProof w:val="0"/>
          <w:sz w:val="24"/>
          <w:szCs w:val="24"/>
          <w:lang w:val="en-US"/>
        </w:rPr>
        <w:t>In order to</w:t>
      </w:r>
      <w:r w:rsidRPr="573E8259" w:rsidR="5B5563D0">
        <w:rPr>
          <w:rFonts w:ascii="system-ui" w:hAnsi="system-ui" w:eastAsia="system-ui" w:cs="system-ui"/>
          <w:noProof w:val="0"/>
          <w:sz w:val="24"/>
          <w:szCs w:val="24"/>
          <w:lang w:val="en-US"/>
        </w:rPr>
        <w:t xml:space="preserve"> convict someone of attempted murder, the prosecution must </w:t>
      </w:r>
      <w:r w:rsidRPr="573E8259" w:rsidR="5B5563D0">
        <w:rPr>
          <w:rFonts w:ascii="system-ui" w:hAnsi="system-ui" w:eastAsia="system-ui" w:cs="system-ui"/>
          <w:noProof w:val="0"/>
          <w:sz w:val="24"/>
          <w:szCs w:val="24"/>
          <w:lang w:val="en-US"/>
        </w:rPr>
        <w:t>demonstrate</w:t>
      </w:r>
      <w:r w:rsidRPr="573E8259" w:rsidR="5B5563D0">
        <w:rPr>
          <w:rFonts w:ascii="system-ui" w:hAnsi="system-ui" w:eastAsia="system-ui" w:cs="system-ui"/>
          <w:noProof w:val="0"/>
          <w:sz w:val="24"/>
          <w:szCs w:val="24"/>
          <w:lang w:val="en-US"/>
        </w:rPr>
        <w:t xml:space="preserve"> that the defendant has a deliberate and conscious intention to cause the death of another person.</w:t>
      </w:r>
      <w:r w:rsidRPr="573E8259" w:rsidR="46D25E18">
        <w:rPr>
          <w:rFonts w:ascii="system-ui" w:hAnsi="system-ui" w:eastAsia="system-ui" w:cs="system-ui"/>
          <w:noProof w:val="0"/>
          <w:sz w:val="24"/>
          <w:szCs w:val="24"/>
          <w:lang w:val="en-US"/>
        </w:rPr>
        <w:t xml:space="preserve"> </w:t>
      </w:r>
      <w:r w:rsidRPr="573E8259" w:rsidR="5B5563D0">
        <w:rPr>
          <w:rFonts w:ascii="system-ui" w:hAnsi="system-ui" w:eastAsia="system-ui" w:cs="system-ui"/>
          <w:noProof w:val="0"/>
          <w:sz w:val="24"/>
          <w:szCs w:val="24"/>
          <w:lang w:val="en-US"/>
        </w:rPr>
        <w:t xml:space="preserve"> The specific intent requirement for this offence is more stringent than that for murder, as it </w:t>
      </w:r>
      <w:r w:rsidRPr="573E8259" w:rsidR="5B5563D0">
        <w:rPr>
          <w:rFonts w:ascii="system-ui" w:hAnsi="system-ui" w:eastAsia="system-ui" w:cs="system-ui"/>
          <w:noProof w:val="0"/>
          <w:sz w:val="24"/>
          <w:szCs w:val="24"/>
          <w:lang w:val="en-US"/>
        </w:rPr>
        <w:t>necessitates</w:t>
      </w:r>
      <w:r w:rsidRPr="573E8259" w:rsidR="5B5563D0">
        <w:rPr>
          <w:rFonts w:ascii="system-ui" w:hAnsi="system-ui" w:eastAsia="system-ui" w:cs="system-ui"/>
          <w:noProof w:val="0"/>
          <w:sz w:val="24"/>
          <w:szCs w:val="24"/>
          <w:lang w:val="en-US"/>
        </w:rPr>
        <w:t xml:space="preserve"> the purpose to cause serious bodily harm (GBH)</w:t>
      </w:r>
      <w:r w:rsidRPr="573E8259" w:rsidR="6F4D7BFC">
        <w:rPr>
          <w:rFonts w:ascii="system-ui" w:hAnsi="system-ui" w:eastAsia="system-ui" w:cs="system-ui"/>
          <w:noProof w:val="0"/>
          <w:sz w:val="24"/>
          <w:szCs w:val="24"/>
          <w:lang w:val="en-US"/>
        </w:rPr>
        <w:t xml:space="preserve"> For a conviction of attempted murder, it must be shown that Carla had the specific intent to kill Jamie. This means </w:t>
      </w:r>
      <w:r w:rsidRPr="573E8259" w:rsidR="6F4D7BFC">
        <w:rPr>
          <w:rFonts w:ascii="system-ui" w:hAnsi="system-ui" w:eastAsia="system-ui" w:cs="system-ui"/>
          <w:noProof w:val="0"/>
          <w:sz w:val="24"/>
          <w:szCs w:val="24"/>
          <w:lang w:val="en-US"/>
        </w:rPr>
        <w:t>demonstrating</w:t>
      </w:r>
      <w:r w:rsidRPr="573E8259" w:rsidR="6F4D7BFC">
        <w:rPr>
          <w:rFonts w:ascii="system-ui" w:hAnsi="system-ui" w:eastAsia="system-ui" w:cs="system-ui"/>
          <w:noProof w:val="0"/>
          <w:sz w:val="24"/>
          <w:szCs w:val="24"/>
          <w:lang w:val="en-US"/>
        </w:rPr>
        <w:t xml:space="preserve"> that her purpose or </w:t>
      </w:r>
      <w:r w:rsidRPr="573E8259" w:rsidR="6F4D7BFC">
        <w:rPr>
          <w:rFonts w:ascii="system-ui" w:hAnsi="system-ui" w:eastAsia="system-ui" w:cs="system-ui"/>
          <w:noProof w:val="0"/>
          <w:sz w:val="24"/>
          <w:szCs w:val="24"/>
          <w:lang w:val="en-US"/>
        </w:rPr>
        <w:t>objective</w:t>
      </w:r>
      <w:r w:rsidRPr="573E8259" w:rsidR="6F4D7BFC">
        <w:rPr>
          <w:rFonts w:ascii="system-ui" w:hAnsi="system-ui" w:eastAsia="system-ui" w:cs="system-ui"/>
          <w:noProof w:val="0"/>
          <w:sz w:val="24"/>
          <w:szCs w:val="24"/>
          <w:lang w:val="en-US"/>
        </w:rPr>
        <w:t xml:space="preserve"> was to cause Jamie's death</w:t>
      </w:r>
      <w:r w:rsidRPr="573E8259" w:rsidR="5B5563D0">
        <w:rPr>
          <w:rFonts w:ascii="system-ui" w:hAnsi="system-ui" w:eastAsia="system-ui" w:cs="system-ui"/>
          <w:noProof w:val="0"/>
          <w:sz w:val="24"/>
          <w:szCs w:val="24"/>
          <w:lang w:val="en-US"/>
        </w:rPr>
        <w:t>.</w:t>
      </w:r>
      <w:r w:rsidRPr="573E8259" w:rsidR="3F09932A">
        <w:rPr>
          <w:rFonts w:ascii="system-ui" w:hAnsi="system-ui" w:eastAsia="system-ui" w:cs="system-ui"/>
          <w:noProof w:val="0"/>
          <w:sz w:val="24"/>
          <w:szCs w:val="24"/>
          <w:lang w:val="en-US"/>
        </w:rPr>
        <w:t xml:space="preserve"> </w:t>
      </w:r>
      <w:r w:rsidRPr="573E8259" w:rsidR="2BC22684">
        <w:rPr>
          <w:rFonts w:ascii="system-ui" w:hAnsi="system-ui" w:eastAsia="system-ui" w:cs="system-ui"/>
          <w:noProof w:val="0"/>
          <w:sz w:val="24"/>
          <w:szCs w:val="24"/>
          <w:lang w:val="en-US"/>
        </w:rPr>
        <w:t xml:space="preserve">More than Merely Preparatory Acts (Actus Reus): </w:t>
      </w:r>
      <w:r w:rsidRPr="573E8259" w:rsidR="7ED0673C">
        <w:rPr>
          <w:rFonts w:ascii="system-ui" w:hAnsi="system-ui" w:eastAsia="system-ui" w:cs="system-ui"/>
          <w:noProof w:val="0"/>
          <w:sz w:val="24"/>
          <w:szCs w:val="24"/>
          <w:lang w:val="en-US"/>
        </w:rPr>
        <w:t>The defendant must have taken substantial actions that go beyond simple preparation in order to commit the murder.</w:t>
      </w:r>
      <w:r w:rsidRPr="573E8259" w:rsidR="7ED0673C">
        <w:rPr>
          <w:rFonts w:ascii="system-ui" w:hAnsi="system-ui" w:eastAsia="system-ui" w:cs="system-ui"/>
          <w:noProof w:val="0"/>
          <w:sz w:val="24"/>
          <w:szCs w:val="24"/>
          <w:lang w:val="en-US"/>
        </w:rPr>
        <w:t xml:space="preserve"> The courts have construed this to imply that there must be a distinct development from the act of preparing to the act of carrying out the crime.</w:t>
      </w:r>
      <w:r w:rsidRPr="573E8259" w:rsidR="74778199">
        <w:rPr>
          <w:rFonts w:ascii="system-ui" w:hAnsi="system-ui" w:eastAsia="system-ui" w:cs="system-ui"/>
          <w:noProof w:val="0"/>
          <w:sz w:val="24"/>
          <w:szCs w:val="24"/>
          <w:lang w:val="en-US"/>
        </w:rPr>
        <w:t xml:space="preserve"> </w:t>
      </w:r>
      <w:r w:rsidRPr="573E8259" w:rsidR="0BEA0602">
        <w:rPr>
          <w:rFonts w:ascii="system-ui" w:hAnsi="system-ui" w:eastAsia="system-ui" w:cs="system-ui"/>
          <w:noProof w:val="0"/>
          <w:sz w:val="24"/>
          <w:szCs w:val="24"/>
          <w:lang w:val="en-US"/>
        </w:rPr>
        <w:t xml:space="preserve">Carla's activities must surpass mere planning and must </w:t>
      </w:r>
      <w:r w:rsidRPr="573E8259" w:rsidR="0BEA0602">
        <w:rPr>
          <w:rFonts w:ascii="system-ui" w:hAnsi="system-ui" w:eastAsia="system-ui" w:cs="system-ui"/>
          <w:noProof w:val="0"/>
          <w:sz w:val="24"/>
          <w:szCs w:val="24"/>
          <w:lang w:val="en-US"/>
        </w:rPr>
        <w:t>represent</w:t>
      </w:r>
      <w:r w:rsidRPr="573E8259" w:rsidR="0BEA0602">
        <w:rPr>
          <w:rFonts w:ascii="system-ui" w:hAnsi="system-ui" w:eastAsia="system-ui" w:cs="system-ui"/>
          <w:noProof w:val="0"/>
          <w:sz w:val="24"/>
          <w:szCs w:val="24"/>
          <w:lang w:val="en-US"/>
        </w:rPr>
        <w:t xml:space="preserve"> a substantial progression towards carrying out the murder. This </w:t>
      </w:r>
      <w:r w:rsidRPr="573E8259" w:rsidR="0BEA0602">
        <w:rPr>
          <w:rFonts w:ascii="system-ui" w:hAnsi="system-ui" w:eastAsia="system-ui" w:cs="system-ui"/>
          <w:noProof w:val="0"/>
          <w:sz w:val="24"/>
          <w:szCs w:val="24"/>
          <w:lang w:val="en-US"/>
        </w:rPr>
        <w:t>entails,</w:t>
      </w:r>
      <w:r w:rsidRPr="573E8259" w:rsidR="0BEA0602">
        <w:rPr>
          <w:rFonts w:ascii="system-ui" w:hAnsi="system-ui" w:eastAsia="system-ui" w:cs="system-ui"/>
          <w:noProof w:val="0"/>
          <w:sz w:val="24"/>
          <w:szCs w:val="24"/>
          <w:lang w:val="en-US"/>
        </w:rPr>
        <w:t xml:space="preserve"> Preparation: Concrete evidence </w:t>
      </w:r>
      <w:r w:rsidRPr="573E8259" w:rsidR="0BEA0602">
        <w:rPr>
          <w:rFonts w:ascii="system-ui" w:hAnsi="system-ui" w:eastAsia="system-ui" w:cs="system-ui"/>
          <w:noProof w:val="0"/>
          <w:sz w:val="24"/>
          <w:szCs w:val="24"/>
          <w:lang w:val="en-US"/>
        </w:rPr>
        <w:t>demonstrating</w:t>
      </w:r>
      <w:r w:rsidRPr="573E8259" w:rsidR="0BEA0602">
        <w:rPr>
          <w:rFonts w:ascii="system-ui" w:hAnsi="system-ui" w:eastAsia="system-ui" w:cs="system-ui"/>
          <w:noProof w:val="0"/>
          <w:sz w:val="24"/>
          <w:szCs w:val="24"/>
          <w:lang w:val="en-US"/>
        </w:rPr>
        <w:t xml:space="preserve"> Carla's intentional actions in strategizing and carrying out the conduct (such as </w:t>
      </w:r>
      <w:r w:rsidRPr="573E8259" w:rsidR="0BEA0602">
        <w:rPr>
          <w:rFonts w:ascii="system-ui" w:hAnsi="system-ui" w:eastAsia="system-ui" w:cs="system-ui"/>
          <w:noProof w:val="0"/>
          <w:sz w:val="24"/>
          <w:szCs w:val="24"/>
          <w:lang w:val="en-US"/>
        </w:rPr>
        <w:t>acquiring</w:t>
      </w:r>
      <w:r w:rsidRPr="573E8259" w:rsidR="0BEA0602">
        <w:rPr>
          <w:rFonts w:ascii="system-ui" w:hAnsi="system-ui" w:eastAsia="system-ui" w:cs="system-ui"/>
          <w:noProof w:val="0"/>
          <w:sz w:val="24"/>
          <w:szCs w:val="24"/>
          <w:lang w:val="en-US"/>
        </w:rPr>
        <w:t xml:space="preserve"> a weapon, surveilling Jamie, and unlawfully entering Jamie's residence). Execution, Carla engages in proactive measures by transitioning from the planning stage to the actual attempt of murder, such as physically assaulting Jamie with the intention of causing their death.</w:t>
      </w:r>
    </w:p>
    <w:p w:rsidR="37B22D1A" w:rsidP="573E8259" w:rsidRDefault="37B22D1A" w14:paraId="003FB10C" w14:textId="14BD8807">
      <w:pPr>
        <w:pStyle w:val="Normal"/>
        <w:rPr>
          <w:rFonts w:ascii="system-ui" w:hAnsi="system-ui" w:eastAsia="system-ui" w:cs="system-ui"/>
          <w:noProof w:val="0"/>
          <w:sz w:val="24"/>
          <w:szCs w:val="24"/>
          <w:lang w:val="en-US"/>
        </w:rPr>
      </w:pPr>
      <w:r w:rsidRPr="38A93CC6" w:rsidR="37B22D1A">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Applicable </w:t>
      </w:r>
      <w:r w:rsidRPr="38A93CC6" w:rsidR="37B22D1A">
        <w:rPr>
          <w:rFonts w:ascii="system-ui" w:hAnsi="system-ui" w:eastAsia="system-ui" w:cs="system-ui"/>
          <w:b w:val="0"/>
          <w:bCs w:val="0"/>
          <w:i w:val="0"/>
          <w:iCs w:val="0"/>
          <w:caps w:val="0"/>
          <w:smallCaps w:val="0"/>
          <w:noProof w:val="0"/>
          <w:color w:val="000000" w:themeColor="text1" w:themeTint="FF" w:themeShade="FF"/>
          <w:sz w:val="24"/>
          <w:szCs w:val="24"/>
          <w:lang w:val="en-US"/>
        </w:rPr>
        <w:t>Defences</w:t>
      </w:r>
      <w:r w:rsidRPr="38A93CC6" w:rsidR="37B22D1A">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38A93CC6" w:rsidR="37B22D1A">
        <w:rPr>
          <w:rFonts w:ascii="system-ui" w:hAnsi="system-ui" w:eastAsia="system-ui" w:cs="system-ui"/>
          <w:noProof w:val="0"/>
          <w:sz w:val="24"/>
          <w:szCs w:val="24"/>
          <w:lang w:val="en-US"/>
        </w:rPr>
        <w:t xml:space="preserve">In the context of an attempted murder charge, the defense of lack of intent focuses on </w:t>
      </w:r>
      <w:r w:rsidRPr="38A93CC6" w:rsidR="37B22D1A">
        <w:rPr>
          <w:rFonts w:ascii="system-ui" w:hAnsi="system-ui" w:eastAsia="system-ui" w:cs="system-ui"/>
          <w:noProof w:val="0"/>
          <w:sz w:val="24"/>
          <w:szCs w:val="24"/>
          <w:lang w:val="en-US"/>
        </w:rPr>
        <w:t>demonstrating</w:t>
      </w:r>
      <w:r w:rsidRPr="38A93CC6" w:rsidR="37B22D1A">
        <w:rPr>
          <w:rFonts w:ascii="system-ui" w:hAnsi="system-ui" w:eastAsia="system-ui" w:cs="system-ui"/>
          <w:noProof w:val="0"/>
          <w:sz w:val="24"/>
          <w:szCs w:val="24"/>
          <w:lang w:val="en-US"/>
        </w:rPr>
        <w:t xml:space="preserve"> that the defendant did not have the specific intent to kill. Attempted murder requires proof of a specific intent to cause death, as opposed to merely intending to cause </w:t>
      </w:r>
      <w:r w:rsidRPr="38A93CC6" w:rsidR="37B22D1A">
        <w:rPr>
          <w:rFonts w:ascii="system-ui" w:hAnsi="system-ui" w:eastAsia="system-ui" w:cs="system-ui"/>
          <w:noProof w:val="0"/>
          <w:sz w:val="24"/>
          <w:szCs w:val="24"/>
          <w:lang w:val="en-US"/>
        </w:rPr>
        <w:t>serious injury</w:t>
      </w:r>
      <w:r w:rsidRPr="38A93CC6" w:rsidR="37B22D1A">
        <w:rPr>
          <w:rFonts w:ascii="system-ui" w:hAnsi="system-ui" w:eastAsia="system-ui" w:cs="system-ui"/>
          <w:noProof w:val="0"/>
          <w:sz w:val="24"/>
          <w:szCs w:val="24"/>
          <w:lang w:val="en-US"/>
        </w:rPr>
        <w:t xml:space="preserve"> or harm. Carla could potentially use the defense of lack of intent to argue against a conviction for attempted murder. To successfully use this defense, </w:t>
      </w:r>
      <w:r w:rsidRPr="38A93CC6" w:rsidR="79BAD65C">
        <w:rPr>
          <w:rFonts w:ascii="system-ui" w:hAnsi="system-ui" w:eastAsia="system-ui" w:cs="system-ui"/>
          <w:noProof w:val="0"/>
          <w:sz w:val="24"/>
          <w:szCs w:val="24"/>
          <w:lang w:val="en-US"/>
        </w:rPr>
        <w:t>she</w:t>
      </w:r>
      <w:r w:rsidRPr="38A93CC6" w:rsidR="37B22D1A">
        <w:rPr>
          <w:rFonts w:ascii="system-ui" w:hAnsi="system-ui" w:eastAsia="system-ui" w:cs="system-ui"/>
          <w:noProof w:val="0"/>
          <w:sz w:val="24"/>
          <w:szCs w:val="24"/>
          <w:lang w:val="en-US"/>
        </w:rPr>
        <w:t xml:space="preserve"> would need to </w:t>
      </w:r>
      <w:r w:rsidRPr="38A93CC6" w:rsidR="37B22D1A">
        <w:rPr>
          <w:rFonts w:ascii="system-ui" w:hAnsi="system-ui" w:eastAsia="system-ui" w:cs="system-ui"/>
          <w:noProof w:val="0"/>
          <w:sz w:val="24"/>
          <w:szCs w:val="24"/>
          <w:lang w:val="en-US"/>
        </w:rPr>
        <w:t>demonstrate</w:t>
      </w:r>
      <w:r w:rsidRPr="38A93CC6" w:rsidR="37B22D1A">
        <w:rPr>
          <w:rFonts w:ascii="system-ui" w:hAnsi="system-ui" w:eastAsia="system-ui" w:cs="system-ui"/>
          <w:noProof w:val="0"/>
          <w:sz w:val="24"/>
          <w:szCs w:val="24"/>
          <w:lang w:val="en-US"/>
        </w:rPr>
        <w:t xml:space="preserve"> that she did not have the specific intent to kill Jamie.</w:t>
      </w:r>
      <w:r w:rsidRPr="38A93CC6" w:rsidR="09E78BD8">
        <w:rPr>
          <w:rFonts w:ascii="system-ui" w:hAnsi="system-ui" w:eastAsia="system-ui" w:cs="system-ui"/>
          <w:noProof w:val="0"/>
          <w:sz w:val="24"/>
          <w:szCs w:val="24"/>
          <w:lang w:val="en-US"/>
        </w:rPr>
        <w:t xml:space="preserve"> She could do this by, Immediate Actions After the Incident, If Carla sought medical help for Jamie </w:t>
      </w:r>
      <w:r w:rsidRPr="38A93CC6" w:rsidR="09E78BD8">
        <w:rPr>
          <w:rFonts w:ascii="system-ui" w:hAnsi="system-ui" w:eastAsia="system-ui" w:cs="system-ui"/>
          <w:noProof w:val="0"/>
          <w:sz w:val="24"/>
          <w:szCs w:val="24"/>
          <w:lang w:val="en-US"/>
        </w:rPr>
        <w:t>immediately</w:t>
      </w:r>
      <w:r w:rsidRPr="38A93CC6" w:rsidR="09E78BD8">
        <w:rPr>
          <w:rFonts w:ascii="system-ui" w:hAnsi="system-ui" w:eastAsia="system-ui" w:cs="system-ui"/>
          <w:noProof w:val="0"/>
          <w:sz w:val="24"/>
          <w:szCs w:val="24"/>
          <w:lang w:val="en-US"/>
        </w:rPr>
        <w:t xml:space="preserve"> after the incident, this could </w:t>
      </w:r>
      <w:r w:rsidRPr="38A93CC6" w:rsidR="09E78BD8">
        <w:rPr>
          <w:rFonts w:ascii="system-ui" w:hAnsi="system-ui" w:eastAsia="system-ui" w:cs="system-ui"/>
          <w:noProof w:val="0"/>
          <w:sz w:val="24"/>
          <w:szCs w:val="24"/>
          <w:lang w:val="en-US"/>
        </w:rPr>
        <w:t>indicate</w:t>
      </w:r>
      <w:r w:rsidRPr="38A93CC6" w:rsidR="09E78BD8">
        <w:rPr>
          <w:rFonts w:ascii="system-ui" w:hAnsi="system-ui" w:eastAsia="system-ui" w:cs="system-ui"/>
          <w:noProof w:val="0"/>
          <w:sz w:val="24"/>
          <w:szCs w:val="24"/>
          <w:lang w:val="en-US"/>
        </w:rPr>
        <w:t xml:space="preserve"> that her intent was not to kill.</w:t>
      </w:r>
      <w:r w:rsidRPr="38A93CC6" w:rsidR="3512D6D3">
        <w:rPr>
          <w:rFonts w:ascii="system-ui" w:hAnsi="system-ui" w:eastAsia="system-ui" w:cs="system-ui"/>
          <w:noProof w:val="0"/>
          <w:sz w:val="24"/>
          <w:szCs w:val="24"/>
          <w:lang w:val="en-US"/>
        </w:rPr>
        <w:t xml:space="preserve"> </w:t>
      </w:r>
      <w:r w:rsidRPr="38A93CC6" w:rsidR="4E745FB9">
        <w:rPr>
          <w:rFonts w:ascii="system-ui" w:hAnsi="system-ui" w:eastAsia="system-ui" w:cs="system-ui"/>
          <w:noProof w:val="0"/>
          <w:sz w:val="24"/>
          <w:szCs w:val="24"/>
          <w:lang w:val="en-US"/>
        </w:rPr>
        <w:t xml:space="preserve">R v Whybrow (1951) is a case that used lack of intent as a </w:t>
      </w:r>
      <w:r w:rsidRPr="38A93CC6" w:rsidR="4E745FB9">
        <w:rPr>
          <w:rFonts w:ascii="system-ui" w:hAnsi="system-ui" w:eastAsia="system-ui" w:cs="system-ui"/>
          <w:noProof w:val="0"/>
          <w:sz w:val="24"/>
          <w:szCs w:val="24"/>
          <w:lang w:val="en-US"/>
        </w:rPr>
        <w:t>defence</w:t>
      </w:r>
      <w:r w:rsidRPr="38A93CC6" w:rsidR="4E745FB9">
        <w:rPr>
          <w:rFonts w:ascii="system-ui" w:hAnsi="system-ui" w:eastAsia="system-ui" w:cs="system-ui"/>
          <w:noProof w:val="0"/>
          <w:sz w:val="24"/>
          <w:szCs w:val="24"/>
          <w:lang w:val="en-US"/>
        </w:rPr>
        <w:t xml:space="preserve">. </w:t>
      </w:r>
    </w:p>
    <w:p w:rsidR="2BFCC795" w:rsidP="38A93CC6" w:rsidRDefault="2BFCC795" w14:paraId="79769577" w14:textId="70C395B4">
      <w:pPr>
        <w:pStyle w:val="Normal"/>
      </w:pPr>
      <w:r w:rsidRPr="38A93CC6" w:rsidR="2BFCC795">
        <w:rPr>
          <w:rFonts w:ascii="system-ui" w:hAnsi="system-ui" w:eastAsia="system-ui" w:cs="system-ui"/>
          <w:noProof w:val="0"/>
          <w:sz w:val="24"/>
          <w:szCs w:val="24"/>
          <w:lang w:val="en-US"/>
        </w:rPr>
        <w:t>In order to</w:t>
      </w:r>
      <w:r w:rsidRPr="38A93CC6" w:rsidR="2BFCC795">
        <w:rPr>
          <w:rFonts w:ascii="system-ui" w:hAnsi="system-ui" w:eastAsia="system-ui" w:cs="system-ui"/>
          <w:noProof w:val="0"/>
          <w:sz w:val="24"/>
          <w:szCs w:val="24"/>
          <w:lang w:val="en-US"/>
        </w:rPr>
        <w:t xml:space="preserve"> employ the insanity </w:t>
      </w:r>
      <w:r w:rsidRPr="38A93CC6" w:rsidR="2BFCC795">
        <w:rPr>
          <w:rFonts w:ascii="system-ui" w:hAnsi="system-ui" w:eastAsia="system-ui" w:cs="system-ui"/>
          <w:noProof w:val="0"/>
          <w:sz w:val="24"/>
          <w:szCs w:val="24"/>
          <w:lang w:val="en-US"/>
        </w:rPr>
        <w:t>defence</w:t>
      </w:r>
      <w:r w:rsidRPr="38A93CC6" w:rsidR="2BFCC795">
        <w:rPr>
          <w:rFonts w:ascii="system-ui" w:hAnsi="system-ui" w:eastAsia="system-ui" w:cs="system-ui"/>
          <w:noProof w:val="0"/>
          <w:sz w:val="24"/>
          <w:szCs w:val="24"/>
          <w:lang w:val="en-US"/>
        </w:rPr>
        <w:t xml:space="preserve"> in an attempted murder trial, Carla, the defendant, must </w:t>
      </w:r>
      <w:r w:rsidRPr="38A93CC6" w:rsidR="2BFCC795">
        <w:rPr>
          <w:rFonts w:ascii="system-ui" w:hAnsi="system-ui" w:eastAsia="system-ui" w:cs="system-ui"/>
          <w:noProof w:val="0"/>
          <w:sz w:val="24"/>
          <w:szCs w:val="24"/>
          <w:lang w:val="en-US"/>
        </w:rPr>
        <w:t>establish</w:t>
      </w:r>
      <w:r w:rsidRPr="38A93CC6" w:rsidR="2BFCC795">
        <w:rPr>
          <w:rFonts w:ascii="system-ui" w:hAnsi="system-ui" w:eastAsia="system-ui" w:cs="system-ui"/>
          <w:noProof w:val="0"/>
          <w:sz w:val="24"/>
          <w:szCs w:val="24"/>
          <w:lang w:val="en-US"/>
        </w:rPr>
        <w:t xml:space="preserve"> that she was legally insane at the time of the crime. The validity of the insanity </w:t>
      </w:r>
      <w:r w:rsidRPr="38A93CC6" w:rsidR="2BFCC795">
        <w:rPr>
          <w:rFonts w:ascii="system-ui" w:hAnsi="system-ui" w:eastAsia="system-ui" w:cs="system-ui"/>
          <w:noProof w:val="0"/>
          <w:sz w:val="24"/>
          <w:szCs w:val="24"/>
          <w:lang w:val="en-US"/>
        </w:rPr>
        <w:t>defence</w:t>
      </w:r>
      <w:r w:rsidRPr="38A93CC6" w:rsidR="2BFCC795">
        <w:rPr>
          <w:rFonts w:ascii="system-ui" w:hAnsi="system-ui" w:eastAsia="system-ui" w:cs="system-ui"/>
          <w:noProof w:val="0"/>
          <w:sz w:val="24"/>
          <w:szCs w:val="24"/>
          <w:lang w:val="en-US"/>
        </w:rPr>
        <w:t xml:space="preserve"> relies on the notion that </w:t>
      </w:r>
      <w:r w:rsidRPr="38A93CC6" w:rsidR="2BFCC795">
        <w:rPr>
          <w:rFonts w:ascii="system-ui" w:hAnsi="system-ui" w:eastAsia="system-ui" w:cs="system-ui"/>
          <w:noProof w:val="0"/>
          <w:sz w:val="24"/>
          <w:szCs w:val="24"/>
          <w:lang w:val="en-US"/>
        </w:rPr>
        <w:t>as a result of</w:t>
      </w:r>
      <w:r w:rsidRPr="38A93CC6" w:rsidR="2BFCC795">
        <w:rPr>
          <w:rFonts w:ascii="system-ui" w:hAnsi="system-ui" w:eastAsia="system-ui" w:cs="system-ui"/>
          <w:noProof w:val="0"/>
          <w:sz w:val="24"/>
          <w:szCs w:val="24"/>
          <w:lang w:val="en-US"/>
        </w:rPr>
        <w:t xml:space="preserve"> a profound mental illness or impairment, the accused was unable of </w:t>
      </w:r>
      <w:r w:rsidRPr="38A93CC6" w:rsidR="2BFCC795">
        <w:rPr>
          <w:rFonts w:ascii="system-ui" w:hAnsi="system-ui" w:eastAsia="system-ui" w:cs="system-ui"/>
          <w:noProof w:val="0"/>
          <w:sz w:val="24"/>
          <w:szCs w:val="24"/>
          <w:lang w:val="en-US"/>
        </w:rPr>
        <w:t>comprehending</w:t>
      </w:r>
      <w:r w:rsidRPr="38A93CC6" w:rsidR="2BFCC795">
        <w:rPr>
          <w:rFonts w:ascii="system-ui" w:hAnsi="system-ui" w:eastAsia="system-ui" w:cs="system-ui"/>
          <w:noProof w:val="0"/>
          <w:sz w:val="24"/>
          <w:szCs w:val="24"/>
          <w:lang w:val="en-US"/>
        </w:rPr>
        <w:t xml:space="preserve"> the essence and characteristics of the action they were undertaking, or incapable of discerning between what is morally correct and incorrect.</w:t>
      </w:r>
      <w:r w:rsidRPr="38A93CC6" w:rsidR="37B03E68">
        <w:rPr>
          <w:rFonts w:ascii="system-ui" w:hAnsi="system-ui" w:eastAsia="system-ui" w:cs="system-ui"/>
          <w:noProof w:val="0"/>
          <w:sz w:val="24"/>
          <w:szCs w:val="24"/>
          <w:lang w:val="en-US"/>
        </w:rPr>
        <w:t xml:space="preserve"> </w:t>
      </w:r>
      <w:r w:rsidRPr="38A93CC6" w:rsidR="37B03E68">
        <w:rPr>
          <w:rFonts w:ascii="system-ui" w:hAnsi="system-ui" w:eastAsia="system-ui" w:cs="system-ui"/>
          <w:noProof w:val="0"/>
          <w:sz w:val="24"/>
          <w:szCs w:val="24"/>
          <w:lang w:val="en-US"/>
        </w:rPr>
        <w:t xml:space="preserve">Carla would </w:t>
      </w:r>
      <w:r w:rsidRPr="38A93CC6" w:rsidR="37B03E68">
        <w:rPr>
          <w:rFonts w:ascii="system-ui" w:hAnsi="system-ui" w:eastAsia="system-ui" w:cs="system-ui"/>
          <w:noProof w:val="0"/>
          <w:sz w:val="24"/>
          <w:szCs w:val="24"/>
          <w:lang w:val="en-US"/>
        </w:rPr>
        <w:t>be required</w:t>
      </w:r>
      <w:r w:rsidRPr="38A93CC6" w:rsidR="37B03E68">
        <w:rPr>
          <w:rFonts w:ascii="system-ui" w:hAnsi="system-ui" w:eastAsia="system-ui" w:cs="system-ui"/>
          <w:noProof w:val="0"/>
          <w:sz w:val="24"/>
          <w:szCs w:val="24"/>
          <w:lang w:val="en-US"/>
        </w:rPr>
        <w:t xml:space="preserve"> to undergo a psychiatric assessment conducted by certified mental health experts. These specialists would evaluate her psychological condition during the time of the attempted homicide.</w:t>
      </w:r>
      <w:r w:rsidRPr="38A93CC6" w:rsidR="48FD0916">
        <w:rPr>
          <w:rFonts w:ascii="system-ui" w:hAnsi="system-ui" w:eastAsia="system-ui" w:cs="system-ui"/>
          <w:noProof w:val="0"/>
          <w:sz w:val="24"/>
          <w:szCs w:val="24"/>
          <w:lang w:val="en-US"/>
        </w:rPr>
        <w:t xml:space="preserve"> </w:t>
      </w:r>
      <w:r w:rsidRPr="38A93CC6" w:rsidR="37B03E68">
        <w:rPr>
          <w:rFonts w:ascii="system-ui" w:hAnsi="system-ui" w:eastAsia="system-ui" w:cs="system-ui"/>
          <w:noProof w:val="0"/>
          <w:sz w:val="24"/>
          <w:szCs w:val="24"/>
          <w:lang w:val="en-US"/>
        </w:rPr>
        <w:t xml:space="preserve">The assessment should </w:t>
      </w:r>
      <w:r w:rsidRPr="38A93CC6" w:rsidR="37B03E68">
        <w:rPr>
          <w:rFonts w:ascii="system-ui" w:hAnsi="system-ui" w:eastAsia="system-ui" w:cs="system-ui"/>
          <w:noProof w:val="0"/>
          <w:sz w:val="24"/>
          <w:szCs w:val="24"/>
          <w:lang w:val="en-US"/>
        </w:rPr>
        <w:t>prioritise</w:t>
      </w:r>
      <w:r w:rsidRPr="38A93CC6" w:rsidR="37B03E68">
        <w:rPr>
          <w:rFonts w:ascii="system-ui" w:hAnsi="system-ui" w:eastAsia="system-ui" w:cs="system-ui"/>
          <w:noProof w:val="0"/>
          <w:sz w:val="24"/>
          <w:szCs w:val="24"/>
          <w:lang w:val="en-US"/>
        </w:rPr>
        <w:t xml:space="preserve"> the diagnosis of any psychiatric problems and </w:t>
      </w:r>
      <w:r w:rsidRPr="38A93CC6" w:rsidR="37B03E68">
        <w:rPr>
          <w:rFonts w:ascii="system-ui" w:hAnsi="system-ui" w:eastAsia="system-ui" w:cs="system-ui"/>
          <w:noProof w:val="0"/>
          <w:sz w:val="24"/>
          <w:szCs w:val="24"/>
          <w:lang w:val="en-US"/>
        </w:rPr>
        <w:t>ascertain</w:t>
      </w:r>
      <w:r w:rsidRPr="38A93CC6" w:rsidR="37B03E68">
        <w:rPr>
          <w:rFonts w:ascii="system-ui" w:hAnsi="system-ui" w:eastAsia="system-ui" w:cs="system-ui"/>
          <w:noProof w:val="0"/>
          <w:sz w:val="24"/>
          <w:szCs w:val="24"/>
          <w:lang w:val="en-US"/>
        </w:rPr>
        <w:t xml:space="preserve"> the extent to which these conditions may have influenced her cognitive </w:t>
      </w:r>
      <w:r w:rsidRPr="38A93CC6" w:rsidR="37B03E68">
        <w:rPr>
          <w:rFonts w:ascii="system-ui" w:hAnsi="system-ui" w:eastAsia="system-ui" w:cs="system-ui"/>
          <w:noProof w:val="0"/>
          <w:sz w:val="24"/>
          <w:szCs w:val="24"/>
          <w:lang w:val="en-US"/>
        </w:rPr>
        <w:t>capacity</w:t>
      </w:r>
      <w:r w:rsidRPr="38A93CC6" w:rsidR="37B03E68">
        <w:rPr>
          <w:rFonts w:ascii="system-ui" w:hAnsi="system-ui" w:eastAsia="system-ui" w:cs="system-ui"/>
          <w:noProof w:val="0"/>
          <w:sz w:val="24"/>
          <w:szCs w:val="24"/>
          <w:lang w:val="en-US"/>
        </w:rPr>
        <w:t xml:space="preserve"> to </w:t>
      </w:r>
      <w:r w:rsidRPr="38A93CC6" w:rsidR="37B03E68">
        <w:rPr>
          <w:rFonts w:ascii="system-ui" w:hAnsi="system-ui" w:eastAsia="system-ui" w:cs="system-ui"/>
          <w:noProof w:val="0"/>
          <w:sz w:val="24"/>
          <w:szCs w:val="24"/>
          <w:lang w:val="en-US"/>
        </w:rPr>
        <w:t>comprehend</w:t>
      </w:r>
      <w:r w:rsidRPr="38A93CC6" w:rsidR="37B03E68">
        <w:rPr>
          <w:rFonts w:ascii="system-ui" w:hAnsi="system-ui" w:eastAsia="system-ui" w:cs="system-ui"/>
          <w:noProof w:val="0"/>
          <w:sz w:val="24"/>
          <w:szCs w:val="24"/>
          <w:lang w:val="en-US"/>
        </w:rPr>
        <w:t xml:space="preserve"> her acts or differentiate between moral principles.</w:t>
      </w:r>
      <w:r w:rsidRPr="38A93CC6" w:rsidR="00BA6935">
        <w:rPr>
          <w:rFonts w:ascii="system-ui" w:hAnsi="system-ui" w:eastAsia="system-ui" w:cs="system-ui"/>
          <w:noProof w:val="0"/>
          <w:sz w:val="24"/>
          <w:szCs w:val="24"/>
          <w:lang w:val="en-US"/>
        </w:rPr>
        <w:t xml:space="preserve"> Case law is crucial in understanding how the insanity defense is applied in real-life legal scenarios. Here are a few landmark cases that illustrate the application of the insanity defense</w:t>
      </w:r>
      <w:r w:rsidRPr="38A93CC6" w:rsidR="1D67E3E8">
        <w:rPr>
          <w:rFonts w:ascii="system-ui" w:hAnsi="system-ui" w:eastAsia="system-ui" w:cs="system-ui"/>
          <w:noProof w:val="0"/>
          <w:sz w:val="24"/>
          <w:szCs w:val="24"/>
          <w:lang w:val="en-US"/>
        </w:rPr>
        <w:t xml:space="preserve"> </w:t>
      </w:r>
      <w:r w:rsidRPr="38A93CC6" w:rsidR="2FD8EEA1">
        <w:rPr>
          <w:rFonts w:ascii="system-ui" w:hAnsi="system-ui" w:eastAsia="system-ui" w:cs="system-ui"/>
          <w:noProof w:val="0"/>
          <w:sz w:val="24"/>
          <w:szCs w:val="24"/>
          <w:lang w:val="en-US"/>
        </w:rPr>
        <w:t>R v. Kemp (1957)</w:t>
      </w:r>
    </w:p>
    <w:p w:rsidR="2FD8EEA1" w:rsidP="38A93CC6" w:rsidRDefault="2FD8EEA1" w14:paraId="6D05FE67" w14:textId="742C06B3">
      <w:pPr>
        <w:pStyle w:val="Normal"/>
        <w:rPr>
          <w:rFonts w:ascii="system-ui" w:hAnsi="system-ui" w:eastAsia="system-ui" w:cs="system-ui"/>
          <w:noProof w:val="0"/>
          <w:sz w:val="24"/>
          <w:szCs w:val="24"/>
          <w:lang w:val="en-US"/>
        </w:rPr>
      </w:pPr>
      <w:r w:rsidRPr="38A93CC6" w:rsidR="2FD8EEA1">
        <w:rPr>
          <w:rFonts w:ascii="system-ui" w:hAnsi="system-ui" w:eastAsia="system-ui" w:cs="system-ui"/>
          <w:noProof w:val="0"/>
          <w:sz w:val="24"/>
          <w:szCs w:val="24"/>
          <w:lang w:val="en-US"/>
        </w:rPr>
        <w:t xml:space="preserve">In conclusion, a thorough examination of Carla's intentions, mental state, pertinent </w:t>
      </w:r>
      <w:r w:rsidRPr="38A93CC6" w:rsidR="2FD8EEA1">
        <w:rPr>
          <w:rFonts w:ascii="system-ui" w:hAnsi="system-ui" w:eastAsia="system-ui" w:cs="system-ui"/>
          <w:noProof w:val="0"/>
          <w:sz w:val="24"/>
          <w:szCs w:val="24"/>
          <w:lang w:val="en-US"/>
        </w:rPr>
        <w:t>defences</w:t>
      </w:r>
      <w:r w:rsidRPr="38A93CC6" w:rsidR="2FD8EEA1">
        <w:rPr>
          <w:rFonts w:ascii="system-ui" w:hAnsi="system-ui" w:eastAsia="system-ui" w:cs="system-ui"/>
          <w:noProof w:val="0"/>
          <w:sz w:val="24"/>
          <w:szCs w:val="24"/>
          <w:lang w:val="en-US"/>
        </w:rPr>
        <w:t xml:space="preserve">, and the particulars of the occurrence are necessary to </w:t>
      </w:r>
      <w:r w:rsidRPr="38A93CC6" w:rsidR="2FD8EEA1">
        <w:rPr>
          <w:rFonts w:ascii="system-ui" w:hAnsi="system-ui" w:eastAsia="system-ui" w:cs="system-ui"/>
          <w:noProof w:val="0"/>
          <w:sz w:val="24"/>
          <w:szCs w:val="24"/>
          <w:lang w:val="en-US"/>
        </w:rPr>
        <w:t>determine</w:t>
      </w:r>
      <w:r w:rsidRPr="38A93CC6" w:rsidR="2FD8EEA1">
        <w:rPr>
          <w:rFonts w:ascii="system-ui" w:hAnsi="system-ui" w:eastAsia="system-ui" w:cs="system-ui"/>
          <w:noProof w:val="0"/>
          <w:sz w:val="24"/>
          <w:szCs w:val="24"/>
          <w:lang w:val="en-US"/>
        </w:rPr>
        <w:t xml:space="preserve"> if she might be charged with a crime for stabbing Jamie. Carla's mental suffering and Jamie's confession may have lessened her </w:t>
      </w:r>
      <w:r w:rsidRPr="38A93CC6" w:rsidR="2FD8EEA1">
        <w:rPr>
          <w:rFonts w:ascii="system-ui" w:hAnsi="system-ui" w:eastAsia="system-ui" w:cs="system-ui"/>
          <w:noProof w:val="0"/>
          <w:sz w:val="24"/>
          <w:szCs w:val="24"/>
          <w:lang w:val="en-US"/>
        </w:rPr>
        <w:t>guilt to some extent, but</w:t>
      </w:r>
      <w:r w:rsidRPr="38A93CC6" w:rsidR="2FD8EEA1">
        <w:rPr>
          <w:rFonts w:ascii="system-ui" w:hAnsi="system-ui" w:eastAsia="system-ui" w:cs="system-ui"/>
          <w:noProof w:val="0"/>
          <w:sz w:val="24"/>
          <w:szCs w:val="24"/>
          <w:lang w:val="en-US"/>
        </w:rPr>
        <w:t xml:space="preserve"> they may not have completely removed her criminal liability. </w:t>
      </w:r>
      <w:r w:rsidRPr="38A93CC6" w:rsidR="682FC0E5">
        <w:rPr>
          <w:rFonts w:ascii="system-ui" w:hAnsi="system-ui" w:eastAsia="system-ui" w:cs="system-ui"/>
          <w:noProof w:val="0"/>
          <w:sz w:val="24"/>
          <w:szCs w:val="24"/>
          <w:lang w:val="en-US"/>
        </w:rPr>
        <w:t>The way the pertinent legal principles are applied to the facts and circumstances brought forward during judicial procedures will determine how Carla's case is resolved.</w:t>
      </w:r>
      <w:r w:rsidRPr="38A93CC6" w:rsidR="2FD8EEA1">
        <w:rPr>
          <w:rFonts w:ascii="system-ui" w:hAnsi="system-ui" w:eastAsia="system-ui" w:cs="system-ui"/>
          <w:noProof w:val="0"/>
          <w:sz w:val="24"/>
          <w:szCs w:val="24"/>
          <w:lang w:val="en-US"/>
        </w:rPr>
        <w:t xml:space="preserve">  </w:t>
      </w:r>
    </w:p>
    <w:p w:rsidR="38A93CC6" w:rsidP="38A93CC6" w:rsidRDefault="38A93CC6" w14:paraId="7545C139" w14:textId="2AE713CF">
      <w:pPr>
        <w:pStyle w:val="Normal"/>
        <w:rPr>
          <w:rFonts w:ascii="system-ui" w:hAnsi="system-ui" w:eastAsia="system-ui" w:cs="system-ui"/>
          <w:noProof w:val="0"/>
          <w:sz w:val="24"/>
          <w:szCs w:val="24"/>
          <w:lang w:val="en-US"/>
        </w:rPr>
      </w:pPr>
    </w:p>
    <w:p w:rsidR="3768B5DE" w:rsidP="38A93CC6" w:rsidRDefault="3768B5DE" w14:paraId="50AE2EE1" w14:textId="6097FEA4">
      <w:pPr>
        <w:pStyle w:val="Normal"/>
        <w:rPr>
          <w:rFonts w:ascii="system-ui" w:hAnsi="system-ui" w:eastAsia="system-ui" w:cs="system-ui"/>
          <w:b w:val="1"/>
          <w:bCs w:val="1"/>
          <w:noProof w:val="0"/>
          <w:sz w:val="24"/>
          <w:szCs w:val="24"/>
          <w:u w:val="single"/>
          <w:lang w:val="en-US"/>
        </w:rPr>
      </w:pPr>
      <w:r w:rsidRPr="38A93CC6" w:rsidR="3768B5DE">
        <w:rPr>
          <w:rFonts w:ascii="system-ui" w:hAnsi="system-ui" w:eastAsia="system-ui" w:cs="system-ui"/>
          <w:b w:val="1"/>
          <w:bCs w:val="1"/>
          <w:noProof w:val="0"/>
          <w:sz w:val="24"/>
          <w:szCs w:val="24"/>
          <w:u w:val="single"/>
          <w:lang w:val="en-US"/>
        </w:rPr>
        <w:t>Reference list</w:t>
      </w:r>
    </w:p>
    <w:p w:rsidR="3768B5DE" w:rsidP="38A93CC6" w:rsidRDefault="3768B5DE" w14:paraId="19D4C91A" w14:textId="25B4D569">
      <w:pPr>
        <w:pStyle w:val="Normal"/>
      </w:pPr>
      <w:r w:rsidRPr="38A93CC6" w:rsidR="3768B5DE">
        <w:rPr>
          <w:rFonts w:ascii="system-ui" w:hAnsi="system-ui" w:eastAsia="system-ui" w:cs="system-ui"/>
          <w:noProof w:val="0"/>
          <w:sz w:val="24"/>
          <w:szCs w:val="24"/>
          <w:lang w:val="en-US"/>
        </w:rPr>
        <w:t>Chen, W. (2021). R v Martin (Tony) [2001] EWCA Crim 2245 - Case Summary. [online] lawprof.co. Available at: https://lawprof.co/criminal-law/general-defences-cases/martin-tony-2001-ewca-crim-2245/.</w:t>
      </w:r>
    </w:p>
    <w:p w:rsidR="3768B5DE" w:rsidP="38A93CC6" w:rsidRDefault="3768B5DE" w14:paraId="0EAB005C" w14:textId="231CB33B">
      <w:pPr>
        <w:pStyle w:val="Normal"/>
      </w:pPr>
      <w:r w:rsidRPr="38A93CC6" w:rsidR="3768B5DE">
        <w:rPr>
          <w:rFonts w:ascii="system-ui" w:hAnsi="system-ui" w:eastAsia="system-ui" w:cs="system-ui"/>
          <w:noProof w:val="0"/>
          <w:sz w:val="24"/>
          <w:szCs w:val="24"/>
          <w:lang w:val="en-US"/>
        </w:rPr>
        <w:t>IPSA LOQUITUR. (n.d.). Collins v Wilcock - Case Summary. [online] Available at: https://ipsaloquitur.com/criminal-law/cases/collins-v-wilcock/.</w:t>
      </w:r>
    </w:p>
    <w:p w:rsidR="3768B5DE" w:rsidP="38A93CC6" w:rsidRDefault="3768B5DE" w14:paraId="5809E19C" w14:textId="21E791E2">
      <w:pPr>
        <w:pStyle w:val="Normal"/>
      </w:pPr>
      <w:r w:rsidRPr="38A93CC6" w:rsidR="3768B5DE">
        <w:rPr>
          <w:rFonts w:ascii="system-ui" w:hAnsi="system-ui" w:eastAsia="system-ui" w:cs="system-ui"/>
          <w:noProof w:val="0"/>
          <w:sz w:val="24"/>
          <w:szCs w:val="24"/>
          <w:lang w:val="en-US"/>
        </w:rPr>
        <w:t>Legislation.gov.uk (2018). Criminal Justice Act 1988. [online] Legislation.gov.uk. Available at: https://www.legislation.gov.uk/ukpga/1988/33/section/39.</w:t>
      </w:r>
    </w:p>
    <w:p w:rsidR="3768B5DE" w:rsidP="38A93CC6" w:rsidRDefault="3768B5DE" w14:paraId="31E0DA1A" w14:textId="4C11FCAC">
      <w:pPr>
        <w:pStyle w:val="Normal"/>
      </w:pPr>
      <w:r w:rsidRPr="38A93CC6" w:rsidR="3768B5DE">
        <w:rPr>
          <w:rFonts w:ascii="system-ui" w:hAnsi="system-ui" w:eastAsia="system-ui" w:cs="system-ui"/>
          <w:noProof w:val="0"/>
          <w:sz w:val="24"/>
          <w:szCs w:val="24"/>
          <w:lang w:val="en-US"/>
        </w:rPr>
        <w:t>legislation.gov.uk (2010). Homicide Act 1957. [online] Legislation.gov.uk. Available at: https://www.legislation.gov.uk/ukpga/Eliz2/5-6/11/section/2.</w:t>
      </w:r>
    </w:p>
    <w:p w:rsidR="3768B5DE" w:rsidP="38A93CC6" w:rsidRDefault="3768B5DE" w14:paraId="105C807D" w14:textId="4C43D77E">
      <w:pPr>
        <w:pStyle w:val="Normal"/>
      </w:pPr>
      <w:r w:rsidRPr="38A93CC6" w:rsidR="3768B5DE">
        <w:rPr>
          <w:rFonts w:ascii="system-ui" w:hAnsi="system-ui" w:eastAsia="system-ui" w:cs="system-ui"/>
          <w:noProof w:val="0"/>
          <w:sz w:val="24"/>
          <w:szCs w:val="24"/>
          <w:lang w:val="en-US"/>
        </w:rPr>
        <w:t>Legislation.gov.uk. (2011). Criminal Attempts Act 1981. [online] Available at: https://www.legislation.gov.uk/ukpga/1981/47/contents.</w:t>
      </w:r>
    </w:p>
    <w:p w:rsidR="3768B5DE" w:rsidP="38A93CC6" w:rsidRDefault="3768B5DE" w14:paraId="727200DF" w14:textId="2645C0A1">
      <w:pPr>
        <w:pStyle w:val="Normal"/>
      </w:pPr>
      <w:r w:rsidRPr="38A93CC6" w:rsidR="3768B5DE">
        <w:rPr>
          <w:rFonts w:ascii="system-ui" w:hAnsi="system-ui" w:eastAsia="system-ui" w:cs="system-ui"/>
          <w:noProof w:val="0"/>
          <w:sz w:val="24"/>
          <w:szCs w:val="24"/>
          <w:lang w:val="en-US"/>
        </w:rPr>
        <w:t>www.oxbridgenotes.co.uk. (n.d.). R V Venna [1976] QB 421. [online] Available at: https://www.oxbridgenotes.co.uk/law_cases/r-v-venna.</w:t>
      </w:r>
    </w:p>
    <w:p w:rsidR="38A93CC6" w:rsidP="38A93CC6" w:rsidRDefault="38A93CC6" w14:paraId="3EA1B36E" w14:textId="0FFB6B2D">
      <w:pPr>
        <w:pStyle w:val="Normal"/>
        <w:rPr>
          <w:rFonts w:ascii="system-ui" w:hAnsi="system-ui" w:eastAsia="system-ui" w:cs="system-ui"/>
          <w:noProof w:val="0"/>
          <w:sz w:val="24"/>
          <w:szCs w:val="24"/>
          <w:lang w:val="en-US"/>
        </w:rPr>
      </w:pPr>
    </w:p>
    <w:p w:rsidR="38A93CC6" w:rsidP="38A93CC6" w:rsidRDefault="38A93CC6" w14:paraId="71108A35" w14:textId="607F07D6">
      <w:pPr>
        <w:pStyle w:val="Normal"/>
        <w:rPr>
          <w:rFonts w:ascii="system-ui" w:hAnsi="system-ui" w:eastAsia="system-ui" w:cs="system-ui"/>
          <w:noProof w:val="0"/>
          <w:sz w:val="24"/>
          <w:szCs w:val="24"/>
          <w:lang w:val="en-US"/>
        </w:rPr>
      </w:pPr>
    </w:p>
    <w:p w:rsidR="31FE3E5C" w:rsidP="31FE3E5C" w:rsidRDefault="31FE3E5C" w14:paraId="0319B2D0" w14:textId="18ACD647">
      <w:pPr>
        <w:pStyle w:val="Normal"/>
        <w:rPr>
          <w:rFonts w:ascii="system-ui" w:hAnsi="system-ui" w:eastAsia="system-ui" w:cs="system-ui"/>
          <w:noProof w:val="0"/>
          <w:sz w:val="24"/>
          <w:szCs w:val="24"/>
          <w:lang w:val="en-US"/>
        </w:rPr>
      </w:pPr>
    </w:p>
    <w:p w:rsidR="323FBD6C" w:rsidP="323FBD6C" w:rsidRDefault="323FBD6C" w14:paraId="145F00F8" w14:textId="3FB1D3E4">
      <w:pPr>
        <w:pStyle w:val="Normal"/>
        <w:rPr>
          <w:rFonts w:ascii="system-ui" w:hAnsi="system-ui" w:eastAsia="system-ui" w:cs="system-ui"/>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09E203"/>
    <w:rsid w:val="00BA6935"/>
    <w:rsid w:val="02E577B8"/>
    <w:rsid w:val="0350291F"/>
    <w:rsid w:val="05BF0E09"/>
    <w:rsid w:val="05FFACBC"/>
    <w:rsid w:val="070C07A0"/>
    <w:rsid w:val="07F48D33"/>
    <w:rsid w:val="07FA5839"/>
    <w:rsid w:val="09E78BD8"/>
    <w:rsid w:val="0A3FDD54"/>
    <w:rsid w:val="0ADD9BE1"/>
    <w:rsid w:val="0B3C1DAF"/>
    <w:rsid w:val="0BEA0602"/>
    <w:rsid w:val="0DC9A4A7"/>
    <w:rsid w:val="0FCE7B8F"/>
    <w:rsid w:val="10B0FEF7"/>
    <w:rsid w:val="11A69FEF"/>
    <w:rsid w:val="123D5A51"/>
    <w:rsid w:val="1685453A"/>
    <w:rsid w:val="16E8F1D6"/>
    <w:rsid w:val="16F59F07"/>
    <w:rsid w:val="199DEDDF"/>
    <w:rsid w:val="1B72E9CB"/>
    <w:rsid w:val="1BF02312"/>
    <w:rsid w:val="1C2DC96C"/>
    <w:rsid w:val="1C9F6F5E"/>
    <w:rsid w:val="1D67E3E8"/>
    <w:rsid w:val="1F5F65C4"/>
    <w:rsid w:val="1FA7E628"/>
    <w:rsid w:val="21CCBC71"/>
    <w:rsid w:val="25BAC4D0"/>
    <w:rsid w:val="265C0803"/>
    <w:rsid w:val="27BDF006"/>
    <w:rsid w:val="2B51AB87"/>
    <w:rsid w:val="2BC22684"/>
    <w:rsid w:val="2BFCC795"/>
    <w:rsid w:val="2F81E9E1"/>
    <w:rsid w:val="2FD8EEA1"/>
    <w:rsid w:val="308433F1"/>
    <w:rsid w:val="3122CBB6"/>
    <w:rsid w:val="31FE3E5C"/>
    <w:rsid w:val="3206FF0E"/>
    <w:rsid w:val="323FBD6C"/>
    <w:rsid w:val="3512D6D3"/>
    <w:rsid w:val="35A51F6D"/>
    <w:rsid w:val="36066B53"/>
    <w:rsid w:val="3768B5DE"/>
    <w:rsid w:val="37B03E68"/>
    <w:rsid w:val="37B22D1A"/>
    <w:rsid w:val="37E4C257"/>
    <w:rsid w:val="38A93CC6"/>
    <w:rsid w:val="392997B7"/>
    <w:rsid w:val="3B05C093"/>
    <w:rsid w:val="3C6F13DA"/>
    <w:rsid w:val="3C860D07"/>
    <w:rsid w:val="3D4DEC22"/>
    <w:rsid w:val="3F09932A"/>
    <w:rsid w:val="3F09E203"/>
    <w:rsid w:val="439F7D2A"/>
    <w:rsid w:val="441EDD7A"/>
    <w:rsid w:val="450309E0"/>
    <w:rsid w:val="45E544B7"/>
    <w:rsid w:val="46D25E18"/>
    <w:rsid w:val="47E496EF"/>
    <w:rsid w:val="48FD0916"/>
    <w:rsid w:val="492B93E3"/>
    <w:rsid w:val="4A5DC7BB"/>
    <w:rsid w:val="4AA55165"/>
    <w:rsid w:val="4B1E8934"/>
    <w:rsid w:val="4BF8156E"/>
    <w:rsid w:val="4D86C253"/>
    <w:rsid w:val="4E505D30"/>
    <w:rsid w:val="4E52B8B1"/>
    <w:rsid w:val="4E745FB9"/>
    <w:rsid w:val="4E948E7F"/>
    <w:rsid w:val="4F103370"/>
    <w:rsid w:val="4F39E7CC"/>
    <w:rsid w:val="4FE2B64A"/>
    <w:rsid w:val="51E19CFD"/>
    <w:rsid w:val="5236789D"/>
    <w:rsid w:val="5376E2F8"/>
    <w:rsid w:val="53CBFC9A"/>
    <w:rsid w:val="54CE4F2E"/>
    <w:rsid w:val="555D34E5"/>
    <w:rsid w:val="5564EE26"/>
    <w:rsid w:val="56629A0C"/>
    <w:rsid w:val="573E8259"/>
    <w:rsid w:val="5908C633"/>
    <w:rsid w:val="59B43C0A"/>
    <w:rsid w:val="5B5563D0"/>
    <w:rsid w:val="5C2E6605"/>
    <w:rsid w:val="5F804EEC"/>
    <w:rsid w:val="5F8149B0"/>
    <w:rsid w:val="62D46425"/>
    <w:rsid w:val="664D86F0"/>
    <w:rsid w:val="66D2201D"/>
    <w:rsid w:val="66F094E1"/>
    <w:rsid w:val="6774B866"/>
    <w:rsid w:val="682FC0E5"/>
    <w:rsid w:val="6AEBD1F2"/>
    <w:rsid w:val="6B843550"/>
    <w:rsid w:val="6BD4BF91"/>
    <w:rsid w:val="6BFEA31B"/>
    <w:rsid w:val="6DCD0450"/>
    <w:rsid w:val="6E8DF5BD"/>
    <w:rsid w:val="6F4D7BFC"/>
    <w:rsid w:val="6F8A8F39"/>
    <w:rsid w:val="7147F9C4"/>
    <w:rsid w:val="718213C4"/>
    <w:rsid w:val="74778199"/>
    <w:rsid w:val="747CF170"/>
    <w:rsid w:val="765ED63E"/>
    <w:rsid w:val="773D0295"/>
    <w:rsid w:val="779C4D8B"/>
    <w:rsid w:val="77EDF8E7"/>
    <w:rsid w:val="79A5CA43"/>
    <w:rsid w:val="79BAD65C"/>
    <w:rsid w:val="79D4119D"/>
    <w:rsid w:val="79F56ECA"/>
    <w:rsid w:val="7AA644DA"/>
    <w:rsid w:val="7C6A9BA4"/>
    <w:rsid w:val="7D32289C"/>
    <w:rsid w:val="7D6CAB1E"/>
    <w:rsid w:val="7DC51B52"/>
    <w:rsid w:val="7E6BF9BB"/>
    <w:rsid w:val="7ED0673C"/>
    <w:rsid w:val="7FDA1E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9E203"/>
  <w15:chartTrackingRefBased/>
  <w15:docId w15:val="{6FBA447B-8B53-43E5-8E5C-136F3C5FC4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2024-07-05T12:55:15.8756816Z</dcterms:created>
  <dcterms:modified xsi:type="dcterms:W3CDTF">2024-07-08T13:04:16.9433262Z</dcterms:modified>
  <dc:creator>Luke Darnell (2306084)</dc:creator>
  <lastModifiedBy>Luke Darnell (2306084)</lastModifiedBy>
</coreProperties>
</file>