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4E40CDC1" w:rsidR="003B3F9D" w:rsidRPr="00A406E5" w:rsidRDefault="00926E27" w:rsidP="00926E27">
            <w:pPr>
              <w:spacing w:before="120" w:after="120"/>
              <w:rPr>
                <w:rFonts w:ascii="Arial" w:hAnsi="Arial" w:cs="Arial"/>
                <w:b/>
                <w:sz w:val="22"/>
                <w:szCs w:val="22"/>
              </w:rPr>
            </w:pPr>
            <w:r w:rsidRPr="00926E27">
              <w:rPr>
                <w:rFonts w:ascii="Arial" w:hAnsi="Arial" w:cs="Arial"/>
                <w:b/>
                <w:sz w:val="22"/>
                <w:szCs w:val="22"/>
              </w:rPr>
              <w:t>Joachim</w:t>
            </w:r>
            <w:r>
              <w:rPr>
                <w:rFonts w:ascii="Arial" w:hAnsi="Arial" w:cs="Arial"/>
                <w:b/>
                <w:sz w:val="22"/>
                <w:szCs w:val="22"/>
              </w:rPr>
              <w:t xml:space="preserve"> </w:t>
            </w:r>
            <w:r w:rsidRPr="00926E27">
              <w:rPr>
                <w:rFonts w:ascii="Arial" w:hAnsi="Arial" w:cs="Arial"/>
                <w:b/>
                <w:sz w:val="22"/>
                <w:szCs w:val="22"/>
              </w:rPr>
              <w:t>Manlongat</w:t>
            </w:r>
            <w:r w:rsidRPr="00926E27">
              <w:rPr>
                <w:rFonts w:ascii="Arial" w:hAnsi="Arial" w:cs="Arial"/>
                <w:b/>
                <w:sz w:val="22"/>
                <w:szCs w:val="22"/>
              </w:rPr>
              <w:tab/>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272238F6" w:rsidR="003B3F9D" w:rsidRPr="00A406E5" w:rsidRDefault="00926E27" w:rsidP="001E57C1">
            <w:pPr>
              <w:spacing w:before="120" w:after="120"/>
              <w:jc w:val="both"/>
              <w:rPr>
                <w:rFonts w:ascii="Arial" w:hAnsi="Arial" w:cs="Arial"/>
                <w:b/>
                <w:sz w:val="22"/>
                <w:szCs w:val="22"/>
              </w:rPr>
            </w:pPr>
            <w:r w:rsidRPr="00926E27">
              <w:rPr>
                <w:rFonts w:ascii="Arial" w:hAnsi="Arial" w:cs="Arial"/>
                <w:b/>
                <w:sz w:val="22"/>
                <w:szCs w:val="22"/>
              </w:rPr>
              <w:t>119187</w:t>
            </w:r>
          </w:p>
        </w:tc>
      </w:tr>
      <w:tr w:rsidR="00411B62" w:rsidRPr="00A406E5" w14:paraId="51C04FAB" w14:textId="77777777" w:rsidTr="00A406E5">
        <w:tc>
          <w:tcPr>
            <w:tcW w:w="2093" w:type="dxa"/>
            <w:shd w:val="pct15" w:color="auto" w:fill="auto"/>
          </w:tcPr>
          <w:p w14:paraId="76851DC8" w14:textId="77777777"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16CBACC0"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BSc Software Engineering</w:t>
            </w:r>
          </w:p>
        </w:tc>
      </w:tr>
      <w:tr w:rsidR="00411B62" w:rsidRPr="00A406E5" w14:paraId="1E16D525" w14:textId="77777777" w:rsidTr="00A628CC">
        <w:tc>
          <w:tcPr>
            <w:tcW w:w="2093" w:type="dxa"/>
            <w:shd w:val="pct15" w:color="auto" w:fill="auto"/>
          </w:tcPr>
          <w:p w14:paraId="59BD23F8" w14:textId="77777777"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1EAF009E"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Socket Programming and Concurrency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CA05C0E" w:rsidR="00B84B5B" w:rsidRPr="00A406E5" w:rsidRDefault="00411B62" w:rsidP="00152E9D">
            <w:pPr>
              <w:spacing w:before="120" w:after="120"/>
              <w:jc w:val="both"/>
              <w:rPr>
                <w:rFonts w:ascii="Arial" w:hAnsi="Arial" w:cs="Arial"/>
                <w:b/>
                <w:sz w:val="22"/>
                <w:szCs w:val="22"/>
              </w:rPr>
            </w:pPr>
            <w:r>
              <w:rPr>
                <w:rFonts w:ascii="Arial" w:hAnsi="Arial" w:cs="Arial"/>
                <w:b/>
                <w:sz w:val="22"/>
                <w:szCs w:val="22"/>
              </w:rPr>
              <w:t>ACCA6028</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D295E7F" w:rsidR="00B84B5B" w:rsidRPr="00A406E5" w:rsidRDefault="00411B62" w:rsidP="00E51AAC">
            <w:pPr>
              <w:spacing w:before="120" w:after="120"/>
              <w:jc w:val="both"/>
              <w:rPr>
                <w:rFonts w:ascii="Arial" w:hAnsi="Arial" w:cs="Arial"/>
                <w:b/>
                <w:sz w:val="22"/>
                <w:szCs w:val="22"/>
              </w:rPr>
            </w:pPr>
            <w:r>
              <w:rPr>
                <w:rFonts w:ascii="Arial" w:hAnsi="Arial" w:cs="Arial"/>
                <w:b/>
                <w:sz w:val="22"/>
                <w:szCs w:val="22"/>
              </w:rPr>
              <w:t>50%</w:t>
            </w:r>
          </w:p>
        </w:tc>
      </w:tr>
      <w:tr w:rsidR="00411B62" w:rsidRPr="00A406E5" w14:paraId="66606AEF" w14:textId="77777777" w:rsidTr="008F1308">
        <w:tc>
          <w:tcPr>
            <w:tcW w:w="2093" w:type="dxa"/>
            <w:shd w:val="pct15" w:color="auto" w:fill="auto"/>
          </w:tcPr>
          <w:p w14:paraId="7F3FF356" w14:textId="77777777"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6859327"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Dr Tim Bashford</w:t>
            </w:r>
          </w:p>
        </w:tc>
        <w:tc>
          <w:tcPr>
            <w:tcW w:w="2268" w:type="dxa"/>
            <w:shd w:val="clear" w:color="auto" w:fill="D9D9D9"/>
          </w:tcPr>
          <w:p w14:paraId="37E56863" w14:textId="038B124C" w:rsidR="00411B62" w:rsidRPr="00A406E5" w:rsidRDefault="00411B62" w:rsidP="00411B6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9498D75" w:rsidR="00411B62" w:rsidRPr="00A406E5" w:rsidRDefault="00411B62" w:rsidP="00411B62">
            <w:pPr>
              <w:spacing w:before="120" w:after="120"/>
              <w:jc w:val="both"/>
              <w:rPr>
                <w:rFonts w:ascii="Arial" w:hAnsi="Arial" w:cs="Arial"/>
                <w:b/>
                <w:sz w:val="22"/>
                <w:szCs w:val="22"/>
              </w:rPr>
            </w:pPr>
            <w:r>
              <w:rPr>
                <w:rFonts w:ascii="Arial" w:hAnsi="Arial" w:cs="Arial"/>
                <w:b/>
                <w:sz w:val="22"/>
                <w:szCs w:val="22"/>
              </w:rPr>
              <w:t>Dr Mike Dacey</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523F5CA" w:rsidR="00DB116D" w:rsidRPr="00A406E5" w:rsidRDefault="00411B62" w:rsidP="005F0579">
            <w:pPr>
              <w:spacing w:before="120" w:after="120"/>
              <w:jc w:val="both"/>
              <w:rPr>
                <w:rFonts w:ascii="Arial" w:hAnsi="Arial" w:cs="Arial"/>
                <w:b/>
                <w:sz w:val="22"/>
                <w:szCs w:val="22"/>
              </w:rPr>
            </w:pPr>
            <w:r>
              <w:rPr>
                <w:rFonts w:ascii="Arial" w:hAnsi="Arial" w:cs="Arial"/>
                <w:b/>
                <w:sz w:val="22"/>
                <w:szCs w:val="22"/>
              </w:rPr>
              <w:t>Socket Programming and Concurrency</w:t>
            </w:r>
            <w:r w:rsidR="0090516F">
              <w:rPr>
                <w:rFonts w:ascii="Arial" w:hAnsi="Arial" w:cs="Arial"/>
                <w:b/>
                <w:sz w:val="22"/>
                <w:szCs w:val="22"/>
              </w:rPr>
              <w:t xml:space="preserve"> Report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C6CC7A9" w:rsidR="00DB116D" w:rsidRPr="00A406E5" w:rsidRDefault="0090516F"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7777777" w:rsidR="00B84B5B" w:rsidRPr="00A406E5" w:rsidRDefault="00B84B5B" w:rsidP="005F0579">
            <w:pPr>
              <w:spacing w:before="120" w:after="120"/>
              <w:jc w:val="both"/>
              <w:rPr>
                <w:rFonts w:ascii="Arial" w:hAnsi="Arial" w:cs="Arial"/>
                <w:b/>
                <w:sz w:val="22"/>
                <w:szCs w:val="22"/>
              </w:rPr>
            </w:pP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6BD379DF" w14:textId="4680B179" w:rsidR="00D773CA" w:rsidRPr="00D773CA" w:rsidRDefault="00D773CA" w:rsidP="00A85BFE">
            <w:pPr>
              <w:pStyle w:val="ListParagraph"/>
              <w:numPr>
                <w:ilvl w:val="0"/>
                <w:numId w:val="18"/>
              </w:numPr>
              <w:contextualSpacing w:val="0"/>
              <w:rPr>
                <w:rFonts w:ascii="Arial" w:hAnsi="Arial" w:cs="Arial"/>
                <w:sz w:val="22"/>
                <w:szCs w:val="22"/>
              </w:rPr>
            </w:pPr>
            <w:r w:rsidRPr="00DC4C74">
              <w:rPr>
                <w:rFonts w:ascii="Arial" w:hAnsi="Arial" w:cs="Arial"/>
                <w:sz w:val="22"/>
                <w:szCs w:val="22"/>
              </w:rPr>
              <w:t xml:space="preserve">Critically appraise the major concepts, principles and practice to design </w:t>
            </w:r>
            <w:r>
              <w:rPr>
                <w:rFonts w:ascii="Arial" w:hAnsi="Arial" w:cs="Arial"/>
                <w:sz w:val="22"/>
                <w:szCs w:val="22"/>
              </w:rPr>
              <w:t>web services</w:t>
            </w:r>
            <w:r w:rsidRPr="00DC4C74">
              <w:rPr>
                <w:rFonts w:ascii="Arial" w:hAnsi="Arial" w:cs="Arial"/>
                <w:sz w:val="22"/>
                <w:szCs w:val="22"/>
              </w:rPr>
              <w:t>.</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08F38B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90516F">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D053EFB"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0516F">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160FE86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0516F">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59A9130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0516F">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F5E0B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0516F">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949C3A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0516F">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3523136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90516F">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596DA19D" w14:textId="77777777" w:rsidR="0090516F" w:rsidRDefault="0090516F" w:rsidP="0090516F">
      <w:pPr>
        <w:ind w:left="720"/>
        <w:rPr>
          <w:rFonts w:ascii="Arial" w:hAnsi="Arial" w:cs="Arial"/>
          <w:sz w:val="24"/>
          <w:szCs w:val="24"/>
        </w:rPr>
      </w:pPr>
      <w:r>
        <w:rPr>
          <w:rFonts w:ascii="Arial" w:hAnsi="Arial" w:cs="Arial"/>
          <w:sz w:val="24"/>
          <w:szCs w:val="24"/>
        </w:rPr>
        <w:t>You are to write a research-driven essay of 3000 words which explores the following topics:</w:t>
      </w:r>
    </w:p>
    <w:p w14:paraId="5DDDD781" w14:textId="77777777" w:rsidR="0090516F" w:rsidRDefault="0090516F" w:rsidP="0090516F">
      <w:pPr>
        <w:ind w:left="720"/>
        <w:rPr>
          <w:rFonts w:ascii="Arial" w:hAnsi="Arial" w:cs="Arial"/>
          <w:sz w:val="24"/>
          <w:szCs w:val="24"/>
        </w:rPr>
      </w:pPr>
    </w:p>
    <w:p w14:paraId="22A1570B" w14:textId="77777777" w:rsidR="0090516F" w:rsidRDefault="0090516F" w:rsidP="0090516F">
      <w:pPr>
        <w:pStyle w:val="ListParagraph"/>
        <w:numPr>
          <w:ilvl w:val="0"/>
          <w:numId w:val="17"/>
        </w:numPr>
        <w:rPr>
          <w:rFonts w:ascii="Arial" w:hAnsi="Arial" w:cs="Arial"/>
          <w:sz w:val="24"/>
          <w:szCs w:val="24"/>
        </w:rPr>
      </w:pPr>
      <w:r>
        <w:rPr>
          <w:rFonts w:ascii="Arial" w:hAnsi="Arial" w:cs="Arial"/>
          <w:sz w:val="24"/>
          <w:szCs w:val="24"/>
        </w:rPr>
        <w:lastRenderedPageBreak/>
        <w:t>How the Transmission Control Protocol operates and endeavours to guarantee delivery of data.  Refer to the three-way handshake and so-called “Two Generals’ Problem”.</w:t>
      </w:r>
    </w:p>
    <w:p w14:paraId="2294F90B" w14:textId="77777777" w:rsidR="0090516F" w:rsidRDefault="0090516F" w:rsidP="0090516F">
      <w:pPr>
        <w:pStyle w:val="ListParagraph"/>
        <w:numPr>
          <w:ilvl w:val="0"/>
          <w:numId w:val="17"/>
        </w:numPr>
        <w:rPr>
          <w:rFonts w:ascii="Arial" w:hAnsi="Arial" w:cs="Arial"/>
          <w:sz w:val="24"/>
          <w:szCs w:val="24"/>
        </w:rPr>
      </w:pPr>
      <w:r>
        <w:rPr>
          <w:rFonts w:ascii="Arial" w:hAnsi="Arial" w:cs="Arial"/>
          <w:sz w:val="24"/>
          <w:szCs w:val="24"/>
        </w:rPr>
        <w:t>The impact of the m</w:t>
      </w:r>
      <w:r w:rsidRPr="00D14998">
        <w:rPr>
          <w:rFonts w:ascii="Arial" w:hAnsi="Arial" w:cs="Arial"/>
          <w:sz w:val="24"/>
          <w:szCs w:val="24"/>
        </w:rPr>
        <w:t>aximum transmission unit</w:t>
      </w:r>
      <w:r>
        <w:rPr>
          <w:rFonts w:ascii="Arial" w:hAnsi="Arial" w:cs="Arial"/>
          <w:sz w:val="24"/>
          <w:szCs w:val="24"/>
        </w:rPr>
        <w:t xml:space="preserve"> (MTU) size on the transfer of data.  You should consider associated factors such as the size of the protocol data unit (PDU), their relative positions in the OSI model and the practicalities of IP fragmentation.</w:t>
      </w:r>
    </w:p>
    <w:p w14:paraId="4822EFBD" w14:textId="77777777" w:rsidR="0090516F" w:rsidRPr="00AB2727" w:rsidRDefault="0090516F" w:rsidP="0090516F">
      <w:pPr>
        <w:pStyle w:val="ListParagraph"/>
        <w:numPr>
          <w:ilvl w:val="0"/>
          <w:numId w:val="17"/>
        </w:numPr>
        <w:rPr>
          <w:rFonts w:ascii="Arial" w:hAnsi="Arial" w:cs="Arial"/>
          <w:sz w:val="24"/>
          <w:szCs w:val="24"/>
        </w:rPr>
      </w:pPr>
      <w:r>
        <w:rPr>
          <w:rFonts w:ascii="Arial" w:hAnsi="Arial" w:cs="Arial"/>
          <w:sz w:val="24"/>
          <w:szCs w:val="24"/>
        </w:rPr>
        <w:t xml:space="preserve">Synchronicity and </w:t>
      </w:r>
      <w:proofErr w:type="spellStart"/>
      <w:r>
        <w:rPr>
          <w:rFonts w:ascii="Arial" w:hAnsi="Arial" w:cs="Arial"/>
          <w:sz w:val="24"/>
          <w:szCs w:val="24"/>
        </w:rPr>
        <w:t>asynchronicity</w:t>
      </w:r>
      <w:proofErr w:type="spellEnd"/>
      <w:r>
        <w:rPr>
          <w:rFonts w:ascii="Arial" w:hAnsi="Arial" w:cs="Arial"/>
          <w:sz w:val="24"/>
          <w:szCs w:val="24"/>
        </w:rPr>
        <w:t xml:space="preserve"> in network protocols.  Consider the sorts of applications you might use with each.  Consider I/O dispatch models.</w:t>
      </w:r>
    </w:p>
    <w:p w14:paraId="7F541034" w14:textId="77777777" w:rsidR="0090516F" w:rsidRPr="00481F85" w:rsidRDefault="0090516F" w:rsidP="0090516F">
      <w:pPr>
        <w:pStyle w:val="ListParagraph"/>
        <w:numPr>
          <w:ilvl w:val="0"/>
          <w:numId w:val="17"/>
        </w:numPr>
        <w:rPr>
          <w:rFonts w:ascii="Arial" w:hAnsi="Arial" w:cs="Arial"/>
          <w:sz w:val="24"/>
          <w:szCs w:val="24"/>
        </w:rPr>
      </w:pPr>
      <w:r>
        <w:rPr>
          <w:rFonts w:ascii="Arial" w:hAnsi="Arial" w:cs="Arial"/>
          <w:sz w:val="24"/>
          <w:szCs w:val="24"/>
        </w:rPr>
        <w:t>The meaning of interoperability for networked applications and how it is best achieved.</w:t>
      </w:r>
    </w:p>
    <w:p w14:paraId="56FEA655" w14:textId="77777777" w:rsidR="0090516F" w:rsidRPr="00A406E5" w:rsidRDefault="0090516F" w:rsidP="0090516F">
      <w:pPr>
        <w:ind w:left="720"/>
        <w:rPr>
          <w:rFonts w:ascii="Arial" w:hAnsi="Arial" w:cs="Arial"/>
          <w:sz w:val="24"/>
          <w:szCs w:val="24"/>
        </w:rPr>
      </w:pPr>
    </w:p>
    <w:p w14:paraId="023FE612" w14:textId="77777777" w:rsidR="0090516F" w:rsidRPr="00A406E5" w:rsidRDefault="0090516F" w:rsidP="0090516F">
      <w:pPr>
        <w:ind w:left="720"/>
        <w:rPr>
          <w:rFonts w:ascii="Arial" w:hAnsi="Arial" w:cs="Arial"/>
          <w:sz w:val="24"/>
          <w:szCs w:val="24"/>
        </w:rPr>
      </w:pPr>
      <w:r>
        <w:rPr>
          <w:rFonts w:ascii="Arial" w:hAnsi="Arial" w:cs="Arial"/>
          <w:sz w:val="24"/>
          <w:szCs w:val="24"/>
        </w:rPr>
        <w:t>Consider how these are relevant to us as programmers and how they may impact on our design decisions for development of networked applications.</w:t>
      </w: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796A6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796A6C">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796A6C" w:rsidRPr="00A406E5" w14:paraId="61DBE375" w14:textId="77777777" w:rsidTr="00183CAC">
        <w:trPr>
          <w:trHeight w:val="1283"/>
        </w:trPr>
        <w:tc>
          <w:tcPr>
            <w:tcW w:w="4169" w:type="pct"/>
            <w:tcBorders>
              <w:top w:val="single" w:sz="4" w:space="0" w:color="auto"/>
              <w:left w:val="single" w:sz="4" w:space="0" w:color="auto"/>
              <w:right w:val="single" w:sz="4" w:space="0" w:color="auto"/>
            </w:tcBorders>
          </w:tcPr>
          <w:p w14:paraId="402AFC0E" w14:textId="68C0B1E6" w:rsidR="00796A6C" w:rsidRPr="00183CAC" w:rsidRDefault="00AC1A04" w:rsidP="00152E9D">
            <w:pPr>
              <w:spacing w:after="120"/>
              <w:rPr>
                <w:rFonts w:ascii="Arial" w:hAnsi="Arial" w:cs="Arial"/>
                <w:sz w:val="24"/>
                <w:szCs w:val="24"/>
              </w:rPr>
            </w:pPr>
            <w:r>
              <w:rPr>
                <w:rFonts w:ascii="Arial" w:hAnsi="Arial" w:cs="Arial"/>
                <w:sz w:val="24"/>
                <w:szCs w:val="24"/>
              </w:rPr>
              <w:t>Evidence of a wide range of sources being used although these are predominantly of the article variety. There is a lack of formal authoritative sources cited throughout.</w:t>
            </w:r>
            <w:r w:rsidR="00183CAC">
              <w:t xml:space="preserve">  </w:t>
            </w:r>
            <w:r w:rsidR="00183CAC" w:rsidRPr="00183CAC">
              <w:rPr>
                <w:rFonts w:ascii="Arial" w:hAnsi="Arial" w:cs="Arial"/>
                <w:sz w:val="24"/>
                <w:szCs w:val="24"/>
              </w:rPr>
              <w:t>Engagement with a wide range of research-informed literature, including sources retrieved independently.</w:t>
            </w:r>
          </w:p>
        </w:tc>
        <w:tc>
          <w:tcPr>
            <w:tcW w:w="416" w:type="pct"/>
            <w:tcBorders>
              <w:top w:val="single" w:sz="4" w:space="0" w:color="auto"/>
              <w:left w:val="single" w:sz="4" w:space="0" w:color="auto"/>
              <w:right w:val="single" w:sz="4" w:space="0" w:color="auto"/>
            </w:tcBorders>
            <w:vAlign w:val="center"/>
          </w:tcPr>
          <w:p w14:paraId="4C14861E" w14:textId="140081D8" w:rsidR="00796A6C" w:rsidRPr="00A406E5" w:rsidRDefault="00796A6C" w:rsidP="00796A6C">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4A6A0F5B" w14:textId="3CF6FB85" w:rsidR="00796A6C" w:rsidRPr="00A406E5" w:rsidRDefault="00183CAC" w:rsidP="00796A6C">
            <w:pPr>
              <w:jc w:val="center"/>
              <w:rPr>
                <w:rFonts w:ascii="Arial" w:hAnsi="Arial" w:cs="Arial"/>
                <w:sz w:val="32"/>
              </w:rPr>
            </w:pPr>
            <w:r>
              <w:rPr>
                <w:rFonts w:ascii="Arial" w:hAnsi="Arial" w:cs="Arial"/>
                <w:sz w:val="32"/>
              </w:rPr>
              <w:t>12</w:t>
            </w:r>
          </w:p>
        </w:tc>
      </w:tr>
      <w:tr w:rsidR="00152E9D" w:rsidRPr="00A406E5" w14:paraId="446F486E" w14:textId="77777777" w:rsidTr="00796A6C">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796A6C" w:rsidRPr="00A406E5" w14:paraId="50BE116E" w14:textId="77777777" w:rsidTr="007F05B1">
        <w:trPr>
          <w:trHeight w:val="1734"/>
        </w:trPr>
        <w:tc>
          <w:tcPr>
            <w:tcW w:w="4169" w:type="pct"/>
            <w:tcBorders>
              <w:top w:val="single" w:sz="4" w:space="0" w:color="auto"/>
              <w:left w:val="single" w:sz="4" w:space="0" w:color="auto"/>
              <w:right w:val="single" w:sz="4" w:space="0" w:color="auto"/>
            </w:tcBorders>
          </w:tcPr>
          <w:p w14:paraId="327C6895" w14:textId="4F7ACE9E" w:rsidR="00796A6C" w:rsidRPr="00A406E5" w:rsidRDefault="005B44CD" w:rsidP="005B44CD">
            <w:pPr>
              <w:spacing w:after="120"/>
              <w:rPr>
                <w:rFonts w:ascii="Arial" w:hAnsi="Arial" w:cs="Arial"/>
                <w:sz w:val="14"/>
                <w:szCs w:val="14"/>
              </w:rPr>
            </w:pPr>
            <w:r>
              <w:rPr>
                <w:rFonts w:ascii="Arial" w:hAnsi="Arial" w:cs="Arial"/>
                <w:sz w:val="24"/>
                <w:szCs w:val="24"/>
              </w:rPr>
              <w:t xml:space="preserve">Evidence of understanding the core concepts which should be covered in this report.  These are </w:t>
            </w:r>
            <w:r w:rsidR="0030779D">
              <w:rPr>
                <w:rFonts w:ascii="Arial" w:hAnsi="Arial" w:cs="Arial"/>
                <w:sz w:val="24"/>
                <w:szCs w:val="24"/>
              </w:rPr>
              <w:t>not discussed as clearly or in as much detail as would be ideal but it is possible to determine a core understanding.</w:t>
            </w:r>
            <w:r w:rsidR="0086435A">
              <w:rPr>
                <w:rFonts w:ascii="Arial" w:hAnsi="Arial" w:cs="Arial"/>
                <w:sz w:val="24"/>
                <w:szCs w:val="24"/>
              </w:rPr>
              <w:t xml:space="preserve">  The concepts of MTU and fragmentation are discussed demonstrating some understanding</w:t>
            </w:r>
            <w:r w:rsidR="007F05B1">
              <w:rPr>
                <w:rFonts w:ascii="Arial" w:hAnsi="Arial" w:cs="Arial"/>
                <w:sz w:val="24"/>
                <w:szCs w:val="24"/>
              </w:rPr>
              <w:t xml:space="preserve"> but the concept of data size relating to these two is not addressed.  </w:t>
            </w:r>
            <w:r w:rsidR="007A0734">
              <w:rPr>
                <w:rFonts w:ascii="Arial" w:hAnsi="Arial" w:cs="Arial"/>
                <w:sz w:val="24"/>
                <w:szCs w:val="24"/>
              </w:rPr>
              <w:t xml:space="preserve">Synchronicity, </w:t>
            </w:r>
            <w:proofErr w:type="spellStart"/>
            <w:r w:rsidR="007A0734">
              <w:rPr>
                <w:rFonts w:ascii="Arial" w:hAnsi="Arial" w:cs="Arial"/>
                <w:sz w:val="24"/>
                <w:szCs w:val="24"/>
              </w:rPr>
              <w:t>asynchronicity</w:t>
            </w:r>
            <w:proofErr w:type="spellEnd"/>
            <w:r w:rsidR="007A0734">
              <w:rPr>
                <w:rFonts w:ascii="Arial" w:hAnsi="Arial" w:cs="Arial"/>
                <w:sz w:val="24"/>
                <w:szCs w:val="24"/>
              </w:rPr>
              <w:t>, and interoperability are all discussed demonstrating a level of understanding.</w:t>
            </w:r>
            <w:r w:rsidR="007A0734">
              <w:t xml:space="preserve"> </w:t>
            </w:r>
            <w:r w:rsidR="007A0734" w:rsidRPr="007A0734">
              <w:rPr>
                <w:rFonts w:ascii="Arial" w:hAnsi="Arial" w:cs="Arial"/>
                <w:sz w:val="24"/>
                <w:szCs w:val="24"/>
              </w:rPr>
              <w:t>Knowledge is reasonably extensive coherent and detailed.</w:t>
            </w:r>
          </w:p>
        </w:tc>
        <w:tc>
          <w:tcPr>
            <w:tcW w:w="416" w:type="pct"/>
            <w:tcBorders>
              <w:top w:val="single" w:sz="4" w:space="0" w:color="auto"/>
              <w:left w:val="single" w:sz="4" w:space="0" w:color="auto"/>
              <w:right w:val="single" w:sz="4" w:space="0" w:color="auto"/>
            </w:tcBorders>
            <w:vAlign w:val="center"/>
          </w:tcPr>
          <w:p w14:paraId="69C4EA6D" w14:textId="0FBA0E12" w:rsidR="00796A6C" w:rsidRPr="00A406E5" w:rsidRDefault="00796A6C" w:rsidP="00796A6C">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426250AF" w14:textId="50D903AC" w:rsidR="00796A6C" w:rsidRPr="00A406E5" w:rsidRDefault="007A0734" w:rsidP="00796A6C">
            <w:pPr>
              <w:jc w:val="center"/>
              <w:rPr>
                <w:rFonts w:ascii="Arial" w:hAnsi="Arial" w:cs="Arial"/>
                <w:sz w:val="32"/>
              </w:rPr>
            </w:pPr>
            <w:r>
              <w:rPr>
                <w:rFonts w:ascii="Arial" w:hAnsi="Arial" w:cs="Arial"/>
                <w:sz w:val="32"/>
              </w:rPr>
              <w:t>19.5</w:t>
            </w:r>
          </w:p>
        </w:tc>
      </w:tr>
      <w:tr w:rsidR="00152E9D" w:rsidRPr="00A406E5" w14:paraId="10FADD6A" w14:textId="77777777" w:rsidTr="00796A6C">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796A6C" w:rsidRPr="00A406E5" w14:paraId="0BB7806D" w14:textId="77777777" w:rsidTr="00796A6C">
        <w:trPr>
          <w:trHeight w:val="1686"/>
        </w:trPr>
        <w:tc>
          <w:tcPr>
            <w:tcW w:w="4169" w:type="pct"/>
            <w:tcBorders>
              <w:top w:val="single" w:sz="4" w:space="0" w:color="auto"/>
              <w:left w:val="single" w:sz="4" w:space="0" w:color="auto"/>
              <w:right w:val="single" w:sz="4" w:space="0" w:color="auto"/>
            </w:tcBorders>
          </w:tcPr>
          <w:p w14:paraId="675C423B" w14:textId="6B62E5FA" w:rsidR="00796A6C" w:rsidRPr="007F05B1" w:rsidRDefault="0030779D" w:rsidP="00152E9D">
            <w:pPr>
              <w:spacing w:after="120"/>
              <w:rPr>
                <w:rFonts w:ascii="Arial" w:hAnsi="Arial" w:cs="Arial"/>
                <w:sz w:val="24"/>
                <w:szCs w:val="24"/>
              </w:rPr>
            </w:pPr>
            <w:r>
              <w:rPr>
                <w:rFonts w:ascii="Arial" w:hAnsi="Arial" w:cs="Arial"/>
                <w:sz w:val="24"/>
                <w:szCs w:val="24"/>
              </w:rPr>
              <w:t>Some reasonable analysis.  Evidence of being able to correctly relate the concept of the two generals to network reliability.</w:t>
            </w:r>
            <w:r w:rsidR="0086435A">
              <w:rPr>
                <w:rFonts w:ascii="Arial" w:hAnsi="Arial" w:cs="Arial"/>
                <w:sz w:val="24"/>
                <w:szCs w:val="24"/>
              </w:rPr>
              <w:t xml:space="preserve">  The relationship between PDU and MTU sizes is less clearly discussed.</w:t>
            </w:r>
            <w:r w:rsidR="007A0734">
              <w:rPr>
                <w:rFonts w:ascii="Arial" w:hAnsi="Arial" w:cs="Arial"/>
                <w:sz w:val="24"/>
                <w:szCs w:val="24"/>
              </w:rPr>
              <w:t xml:space="preserve"> Some evidence of analysis of evidence elsewhere and an ability to draw together information from a number of places. </w:t>
            </w:r>
            <w:r w:rsidR="007A0734" w:rsidRPr="007A0734">
              <w:rPr>
                <w:rFonts w:ascii="Arial" w:hAnsi="Arial" w:cs="Arial"/>
                <w:sz w:val="24"/>
                <w:szCs w:val="24"/>
              </w:rPr>
              <w:t>Some critical thinking, analysis, synthesis and evaluation. Can analyse new and/or abstract concepts and data without guidance.</w:t>
            </w:r>
          </w:p>
        </w:tc>
        <w:tc>
          <w:tcPr>
            <w:tcW w:w="416" w:type="pct"/>
            <w:tcBorders>
              <w:top w:val="single" w:sz="4" w:space="0" w:color="auto"/>
              <w:left w:val="single" w:sz="4" w:space="0" w:color="auto"/>
              <w:right w:val="single" w:sz="4" w:space="0" w:color="auto"/>
            </w:tcBorders>
            <w:vAlign w:val="center"/>
          </w:tcPr>
          <w:p w14:paraId="5965BAA2" w14:textId="7060C501" w:rsidR="00796A6C" w:rsidRPr="00A406E5" w:rsidRDefault="00796A6C" w:rsidP="00796A6C">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2EB5B397" w14:textId="2A93DD3D" w:rsidR="00796A6C" w:rsidRPr="00A406E5" w:rsidRDefault="007A0734" w:rsidP="00796A6C">
            <w:pPr>
              <w:jc w:val="center"/>
              <w:rPr>
                <w:rFonts w:ascii="Arial" w:hAnsi="Arial" w:cs="Arial"/>
                <w:sz w:val="32"/>
              </w:rPr>
            </w:pPr>
            <w:r>
              <w:rPr>
                <w:rFonts w:ascii="Arial" w:hAnsi="Arial" w:cs="Arial"/>
                <w:sz w:val="32"/>
              </w:rPr>
              <w:t>17</w:t>
            </w:r>
          </w:p>
        </w:tc>
      </w:tr>
      <w:tr w:rsidR="00152E9D" w:rsidRPr="00A406E5" w14:paraId="434EDEC9" w14:textId="77777777" w:rsidTr="00796A6C">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796A6C" w:rsidRPr="00A406E5" w14:paraId="4105CEE0" w14:textId="77777777" w:rsidTr="007A0734">
        <w:trPr>
          <w:trHeight w:val="670"/>
        </w:trPr>
        <w:tc>
          <w:tcPr>
            <w:tcW w:w="4169" w:type="pct"/>
            <w:tcBorders>
              <w:top w:val="single" w:sz="4" w:space="0" w:color="auto"/>
              <w:left w:val="single" w:sz="4" w:space="0" w:color="auto"/>
              <w:right w:val="single" w:sz="4" w:space="0" w:color="auto"/>
            </w:tcBorders>
          </w:tcPr>
          <w:p w14:paraId="693F7A18" w14:textId="2A49BF96" w:rsidR="00796A6C" w:rsidRPr="00A406E5" w:rsidRDefault="00796A6C" w:rsidP="007A0734">
            <w:pPr>
              <w:tabs>
                <w:tab w:val="left" w:pos="6573"/>
              </w:tabs>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433BD066" w14:textId="04C26D5B" w:rsidR="00796A6C" w:rsidRPr="00A406E5" w:rsidRDefault="00796A6C" w:rsidP="00796A6C">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14:paraId="68B69F2F" w14:textId="77777777" w:rsidR="00796A6C" w:rsidRPr="00A406E5" w:rsidRDefault="00796A6C" w:rsidP="00796A6C">
            <w:pPr>
              <w:jc w:val="center"/>
              <w:rPr>
                <w:rFonts w:ascii="Arial" w:hAnsi="Arial" w:cs="Arial"/>
                <w:sz w:val="32"/>
              </w:rPr>
            </w:pPr>
          </w:p>
        </w:tc>
      </w:tr>
      <w:tr w:rsidR="00152E9D" w:rsidRPr="00A406E5" w14:paraId="60999925" w14:textId="77777777" w:rsidTr="00796A6C">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796A6C" w:rsidRPr="00A406E5" w14:paraId="3CE1AC40" w14:textId="77777777" w:rsidTr="00796A6C">
        <w:trPr>
          <w:trHeight w:val="1124"/>
        </w:trPr>
        <w:tc>
          <w:tcPr>
            <w:tcW w:w="4169" w:type="pct"/>
            <w:tcBorders>
              <w:top w:val="single" w:sz="4" w:space="0" w:color="auto"/>
              <w:left w:val="single" w:sz="4" w:space="0" w:color="auto"/>
              <w:bottom w:val="single" w:sz="4" w:space="0" w:color="auto"/>
              <w:right w:val="single" w:sz="4" w:space="0" w:color="auto"/>
            </w:tcBorders>
          </w:tcPr>
          <w:p w14:paraId="4910B753" w14:textId="5A923136" w:rsidR="00796A6C" w:rsidRPr="00A406E5" w:rsidRDefault="00970368" w:rsidP="00152E9D">
            <w:pPr>
              <w:spacing w:after="120"/>
              <w:rPr>
                <w:rFonts w:ascii="Arial" w:hAnsi="Arial" w:cs="Arial"/>
                <w:sz w:val="14"/>
                <w:szCs w:val="14"/>
              </w:rPr>
            </w:pPr>
            <w:r>
              <w:rPr>
                <w:rFonts w:ascii="Arial" w:hAnsi="Arial" w:cs="Arial"/>
                <w:sz w:val="24"/>
                <w:szCs w:val="24"/>
              </w:rPr>
              <w:t>The report is significantly shorter than the set word limi</w:t>
            </w:r>
            <w:r w:rsidR="007A0734">
              <w:rPr>
                <w:rFonts w:ascii="Arial" w:hAnsi="Arial" w:cs="Arial"/>
                <w:sz w:val="24"/>
                <w:szCs w:val="24"/>
              </w:rPr>
              <w:t>t and suffers from the usual issues you have with sentence construction.  This is a result of not writing in your first language.  The report communicates somewhat clearly providing evidence of an understanding of the core concepts being discussed.  You have made consistent use of the Vancouver system but have not left yourself time for very much proof reading or editing.</w:t>
            </w:r>
          </w:p>
          <w:p w14:paraId="2155C1EC" w14:textId="77777777" w:rsidR="00796A6C" w:rsidRPr="00A406E5" w:rsidRDefault="00796A6C"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vAlign w:val="center"/>
          </w:tcPr>
          <w:p w14:paraId="71FD3B3F" w14:textId="0038C2BE" w:rsidR="00796A6C" w:rsidRPr="00A406E5" w:rsidRDefault="00796A6C" w:rsidP="00796A6C">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1AD6C8CA" w14:textId="285E94DE" w:rsidR="00796A6C" w:rsidRPr="00A406E5" w:rsidRDefault="007A0734" w:rsidP="00796A6C">
            <w:pPr>
              <w:jc w:val="center"/>
              <w:rPr>
                <w:rFonts w:ascii="Arial" w:hAnsi="Arial" w:cs="Arial"/>
                <w:sz w:val="32"/>
              </w:rPr>
            </w:pPr>
            <w:r>
              <w:rPr>
                <w:rFonts w:ascii="Arial" w:hAnsi="Arial" w:cs="Arial"/>
                <w:sz w:val="32"/>
              </w:rPr>
              <w:t>12</w:t>
            </w: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27A59419" w:rsidR="00152E9D" w:rsidRPr="00A406E5" w:rsidRDefault="007A0734" w:rsidP="00152E9D">
            <w:pPr>
              <w:jc w:val="right"/>
              <w:rPr>
                <w:rFonts w:ascii="Arial" w:hAnsi="Arial" w:cs="Arial"/>
                <w:b/>
                <w:bCs/>
              </w:rPr>
            </w:pPr>
            <w:r>
              <w:rPr>
                <w:rFonts w:ascii="Arial" w:hAnsi="Arial" w:cs="Arial"/>
                <w:b/>
                <w:bCs/>
              </w:rPr>
              <w:t>61</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A5BB74" w14:textId="77777777" w:rsidR="00260930" w:rsidRDefault="00260930">
      <w:r>
        <w:separator/>
      </w:r>
    </w:p>
  </w:endnote>
  <w:endnote w:type="continuationSeparator" w:id="0">
    <w:p w14:paraId="1632FB77" w14:textId="77777777" w:rsidR="00260930" w:rsidRDefault="002609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60CC7" w14:textId="77777777" w:rsidR="00260930" w:rsidRDefault="00260930">
      <w:r>
        <w:separator/>
      </w:r>
    </w:p>
  </w:footnote>
  <w:footnote w:type="continuationSeparator" w:id="0">
    <w:p w14:paraId="223ACAAC" w14:textId="77777777" w:rsidR="00260930" w:rsidRDefault="002609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7A3B2B"/>
    <w:multiLevelType w:val="hybridMultilevel"/>
    <w:tmpl w:val="25A0C0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4510E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7"/>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1385104668">
    <w:abstractNumId w:val="9"/>
  </w:num>
  <w:num w:numId="18" w16cid:durableId="206610286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83CAC"/>
    <w:rsid w:val="00196958"/>
    <w:rsid w:val="001A1E39"/>
    <w:rsid w:val="001A24F3"/>
    <w:rsid w:val="001A2BC2"/>
    <w:rsid w:val="001B405C"/>
    <w:rsid w:val="001B5F45"/>
    <w:rsid w:val="001E1050"/>
    <w:rsid w:val="001E1E1F"/>
    <w:rsid w:val="001E2007"/>
    <w:rsid w:val="001E57C1"/>
    <w:rsid w:val="001F07EF"/>
    <w:rsid w:val="001F50B6"/>
    <w:rsid w:val="001F6D7A"/>
    <w:rsid w:val="0022746E"/>
    <w:rsid w:val="00235F71"/>
    <w:rsid w:val="002444CA"/>
    <w:rsid w:val="00260930"/>
    <w:rsid w:val="00260DE6"/>
    <w:rsid w:val="00273FEE"/>
    <w:rsid w:val="0028204E"/>
    <w:rsid w:val="0028591B"/>
    <w:rsid w:val="00291841"/>
    <w:rsid w:val="002C449B"/>
    <w:rsid w:val="002C6040"/>
    <w:rsid w:val="002D20C9"/>
    <w:rsid w:val="002D5B3F"/>
    <w:rsid w:val="002E272E"/>
    <w:rsid w:val="002F5778"/>
    <w:rsid w:val="0030779D"/>
    <w:rsid w:val="003223E0"/>
    <w:rsid w:val="00352C4A"/>
    <w:rsid w:val="00362560"/>
    <w:rsid w:val="003732FD"/>
    <w:rsid w:val="003753B2"/>
    <w:rsid w:val="00376559"/>
    <w:rsid w:val="00382BAA"/>
    <w:rsid w:val="00384D73"/>
    <w:rsid w:val="00393EB6"/>
    <w:rsid w:val="003A3CE5"/>
    <w:rsid w:val="003B366F"/>
    <w:rsid w:val="003B3F9D"/>
    <w:rsid w:val="003B6C95"/>
    <w:rsid w:val="003C0E4B"/>
    <w:rsid w:val="003E5751"/>
    <w:rsid w:val="004046A9"/>
    <w:rsid w:val="00404C50"/>
    <w:rsid w:val="00411B62"/>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2E9B"/>
    <w:rsid w:val="005B44CD"/>
    <w:rsid w:val="005B61CD"/>
    <w:rsid w:val="005D1D58"/>
    <w:rsid w:val="005D432C"/>
    <w:rsid w:val="005E0883"/>
    <w:rsid w:val="005E285E"/>
    <w:rsid w:val="005E72F8"/>
    <w:rsid w:val="005F0579"/>
    <w:rsid w:val="005F3A53"/>
    <w:rsid w:val="005F5031"/>
    <w:rsid w:val="006062A3"/>
    <w:rsid w:val="00610E08"/>
    <w:rsid w:val="006140BF"/>
    <w:rsid w:val="006161BE"/>
    <w:rsid w:val="00620787"/>
    <w:rsid w:val="00624846"/>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96A6C"/>
    <w:rsid w:val="007A0734"/>
    <w:rsid w:val="007A2657"/>
    <w:rsid w:val="007C682C"/>
    <w:rsid w:val="007D2385"/>
    <w:rsid w:val="007E6F99"/>
    <w:rsid w:val="007F05B1"/>
    <w:rsid w:val="007F214F"/>
    <w:rsid w:val="00800069"/>
    <w:rsid w:val="008042F0"/>
    <w:rsid w:val="008310A0"/>
    <w:rsid w:val="00835D29"/>
    <w:rsid w:val="00842E7F"/>
    <w:rsid w:val="00852933"/>
    <w:rsid w:val="008566E5"/>
    <w:rsid w:val="008566FE"/>
    <w:rsid w:val="0086435A"/>
    <w:rsid w:val="00865B46"/>
    <w:rsid w:val="00896134"/>
    <w:rsid w:val="008A62BC"/>
    <w:rsid w:val="008B43E7"/>
    <w:rsid w:val="008D763F"/>
    <w:rsid w:val="008F036F"/>
    <w:rsid w:val="008F1308"/>
    <w:rsid w:val="008F78C2"/>
    <w:rsid w:val="00904568"/>
    <w:rsid w:val="0090516F"/>
    <w:rsid w:val="00911394"/>
    <w:rsid w:val="00923EF2"/>
    <w:rsid w:val="00926D25"/>
    <w:rsid w:val="00926E27"/>
    <w:rsid w:val="00926E9D"/>
    <w:rsid w:val="00932C6E"/>
    <w:rsid w:val="00933F10"/>
    <w:rsid w:val="009433C5"/>
    <w:rsid w:val="00965881"/>
    <w:rsid w:val="00970368"/>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1A04"/>
    <w:rsid w:val="00AC5F32"/>
    <w:rsid w:val="00AD2430"/>
    <w:rsid w:val="00AE2C8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73CA"/>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D773C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documentManagement>
</p:properties>
</file>

<file path=customXml/itemProps1.xml><?xml version="1.0" encoding="utf-8"?>
<ds:datastoreItem xmlns:ds="http://schemas.openxmlformats.org/officeDocument/2006/customXml" ds:itemID="{848CD0B1-F284-4F72-890E-78E9B17D8A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F2D464-1FAB-4FE7-9890-F7DC2E735DEE}">
  <ds:schemaRefs>
    <ds:schemaRef ds:uri="http://schemas.microsoft.com/sharepoint/v3/contenttype/forms"/>
  </ds:schemaRefs>
</ds:datastoreItem>
</file>

<file path=customXml/itemProps3.xml><?xml version="1.0" encoding="utf-8"?>
<ds:datastoreItem xmlns:ds="http://schemas.openxmlformats.org/officeDocument/2006/customXml" ds:itemID="{4C5C1830-6B96-47CE-9D82-78D4DBE2353D}">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10</Pages>
  <Words>3899</Words>
  <Characters>22230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26077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Green</cp:lastModifiedBy>
  <cp:revision>28</cp:revision>
  <cp:lastPrinted>2014-10-10T07:42:00Z</cp:lastPrinted>
  <dcterms:created xsi:type="dcterms:W3CDTF">2015-10-01T16:41:00Z</dcterms:created>
  <dcterms:modified xsi:type="dcterms:W3CDTF">2025-05-18T12:23:00Z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