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245BA" w14:textId="189C0CE4" w:rsidR="003B6FD8" w:rsidRDefault="005B3306">
      <w:pPr>
        <w:rPr>
          <w:rFonts w:ascii="Arial" w:hAnsi="Arial" w:cs="Arial"/>
        </w:rPr>
      </w:pPr>
      <w:r>
        <w:rPr>
          <w:rFonts w:ascii="Arial" w:hAnsi="Arial" w:cs="Arial"/>
        </w:rPr>
        <w:t>Hello, I am Cerys Bishop,</w:t>
      </w:r>
      <w:r w:rsidR="001F1035">
        <w:rPr>
          <w:rFonts w:ascii="Arial" w:hAnsi="Arial" w:cs="Arial"/>
        </w:rPr>
        <w:t xml:space="preserve"> </w:t>
      </w:r>
      <w:r>
        <w:rPr>
          <w:rFonts w:ascii="Arial" w:hAnsi="Arial" w:cs="Arial"/>
        </w:rPr>
        <w:t xml:space="preserve">I am </w:t>
      </w:r>
      <w:r w:rsidR="00F455F4">
        <w:rPr>
          <w:rFonts w:ascii="Arial" w:hAnsi="Arial" w:cs="Arial"/>
        </w:rPr>
        <w:t xml:space="preserve">a childcare practitioner </w:t>
      </w:r>
      <w:r w:rsidR="006A273A">
        <w:rPr>
          <w:rFonts w:ascii="Arial" w:hAnsi="Arial" w:cs="Arial"/>
        </w:rPr>
        <w:t xml:space="preserve">and </w:t>
      </w:r>
      <w:r>
        <w:rPr>
          <w:rFonts w:ascii="Arial" w:hAnsi="Arial" w:cs="Arial"/>
        </w:rPr>
        <w:t>Harry’s Key worker</w:t>
      </w:r>
      <w:r w:rsidR="000761CF">
        <w:rPr>
          <w:rFonts w:ascii="Arial" w:hAnsi="Arial" w:cs="Arial"/>
        </w:rPr>
        <w:t>.</w:t>
      </w:r>
      <w:r w:rsidR="000146F9">
        <w:rPr>
          <w:rFonts w:ascii="Arial" w:hAnsi="Arial" w:cs="Arial"/>
        </w:rPr>
        <w:t xml:space="preserve"> </w:t>
      </w:r>
      <w:r w:rsidR="00432F99">
        <w:rPr>
          <w:rFonts w:ascii="Arial" w:hAnsi="Arial" w:cs="Arial"/>
        </w:rPr>
        <w:t>As a childcare</w:t>
      </w:r>
      <w:r w:rsidR="00577136">
        <w:rPr>
          <w:rFonts w:ascii="Arial" w:hAnsi="Arial" w:cs="Arial"/>
        </w:rPr>
        <w:t xml:space="preserve"> practitioner, </w:t>
      </w:r>
      <w:r w:rsidR="00A5027F">
        <w:rPr>
          <w:rFonts w:ascii="Arial" w:hAnsi="Arial" w:cs="Arial"/>
        </w:rPr>
        <w:t xml:space="preserve">I work in line with Article 19 of the </w:t>
      </w:r>
      <w:r w:rsidR="00A01524">
        <w:rPr>
          <w:rFonts w:ascii="Arial" w:hAnsi="Arial" w:cs="Arial"/>
        </w:rPr>
        <w:t xml:space="preserve">United Nations Convention on the Rights of the Child. </w:t>
      </w:r>
      <w:r w:rsidR="00801C45">
        <w:rPr>
          <w:rFonts w:ascii="Arial" w:hAnsi="Arial" w:cs="Arial"/>
        </w:rPr>
        <w:t xml:space="preserve">I am committed to </w:t>
      </w:r>
      <w:r w:rsidR="007A6388">
        <w:rPr>
          <w:rFonts w:ascii="Arial" w:hAnsi="Arial" w:cs="Arial"/>
        </w:rPr>
        <w:t>ensuring all the children at the setting</w:t>
      </w:r>
      <w:r w:rsidR="00681414">
        <w:rPr>
          <w:rFonts w:ascii="Arial" w:hAnsi="Arial" w:cs="Arial"/>
        </w:rPr>
        <w:t xml:space="preserve"> </w:t>
      </w:r>
      <w:bookmarkStart w:id="0" w:name="_Int_zRpSiGqo"/>
      <w:r w:rsidR="00B801C6">
        <w:rPr>
          <w:rFonts w:ascii="Arial" w:hAnsi="Arial" w:cs="Arial"/>
        </w:rPr>
        <w:t>are</w:t>
      </w:r>
      <w:r w:rsidR="00681414">
        <w:rPr>
          <w:rFonts w:ascii="Arial" w:hAnsi="Arial" w:cs="Arial"/>
        </w:rPr>
        <w:t xml:space="preserve"> protected</w:t>
      </w:r>
      <w:bookmarkEnd w:id="0"/>
      <w:r w:rsidR="00681414">
        <w:rPr>
          <w:rFonts w:ascii="Arial" w:hAnsi="Arial" w:cs="Arial"/>
        </w:rPr>
        <w:t xml:space="preserve"> from harm, violence, abuse, and neglect. </w:t>
      </w:r>
      <w:r w:rsidR="000146F9">
        <w:rPr>
          <w:rFonts w:ascii="Arial" w:hAnsi="Arial" w:cs="Arial"/>
        </w:rPr>
        <w:t xml:space="preserve">I have </w:t>
      </w:r>
      <w:bookmarkStart w:id="1" w:name="_Int_g2JDrv0K"/>
      <w:r w:rsidR="000146F9">
        <w:rPr>
          <w:rFonts w:ascii="Arial" w:hAnsi="Arial" w:cs="Arial"/>
        </w:rPr>
        <w:t>identified</w:t>
      </w:r>
      <w:bookmarkEnd w:id="1"/>
      <w:r w:rsidR="000146F9">
        <w:rPr>
          <w:rFonts w:ascii="Arial" w:hAnsi="Arial" w:cs="Arial"/>
        </w:rPr>
        <w:t xml:space="preserve"> and highlighted some concerns for Harry and have discussed these with my manager</w:t>
      </w:r>
      <w:r w:rsidR="001E44AF">
        <w:rPr>
          <w:rFonts w:ascii="Arial" w:hAnsi="Arial" w:cs="Arial"/>
        </w:rPr>
        <w:t xml:space="preserve">, and my manager has asked me to document everything as these concerns </w:t>
      </w:r>
      <w:bookmarkStart w:id="2" w:name="_Int_TijxWGoQ"/>
      <w:r w:rsidR="001E44AF">
        <w:rPr>
          <w:rFonts w:ascii="Arial" w:hAnsi="Arial" w:cs="Arial"/>
        </w:rPr>
        <w:t>indicate</w:t>
      </w:r>
      <w:bookmarkEnd w:id="2"/>
      <w:r w:rsidR="001E44AF">
        <w:rPr>
          <w:rFonts w:ascii="Arial" w:hAnsi="Arial" w:cs="Arial"/>
        </w:rPr>
        <w:t xml:space="preserve"> signs of Harry experiencing neglect</w:t>
      </w:r>
      <w:r w:rsidR="00C30315">
        <w:rPr>
          <w:rFonts w:ascii="Arial" w:hAnsi="Arial" w:cs="Arial"/>
        </w:rPr>
        <w:t xml:space="preserve">. Before I discuss my concerns, I would like to acknowledge that Harry was once </w:t>
      </w:r>
      <w:r w:rsidR="000A07F7">
        <w:rPr>
          <w:rFonts w:ascii="Arial" w:hAnsi="Arial" w:cs="Arial"/>
        </w:rPr>
        <w:t>a happy</w:t>
      </w:r>
      <w:r w:rsidR="00C30315">
        <w:rPr>
          <w:rFonts w:ascii="Arial" w:hAnsi="Arial" w:cs="Arial"/>
        </w:rPr>
        <w:t xml:space="preserve">, </w:t>
      </w:r>
      <w:r w:rsidR="000A07F7">
        <w:rPr>
          <w:rFonts w:ascii="Arial" w:hAnsi="Arial" w:cs="Arial"/>
        </w:rPr>
        <w:t>confident,</w:t>
      </w:r>
      <w:r w:rsidR="00C30315">
        <w:rPr>
          <w:rFonts w:ascii="Arial" w:hAnsi="Arial" w:cs="Arial"/>
        </w:rPr>
        <w:t xml:space="preserve"> and easy going individual </w:t>
      </w:r>
      <w:r w:rsidR="00841E0E">
        <w:rPr>
          <w:rFonts w:ascii="Arial" w:hAnsi="Arial" w:cs="Arial"/>
        </w:rPr>
        <w:t xml:space="preserve">and </w:t>
      </w:r>
      <w:r w:rsidR="000761CF">
        <w:rPr>
          <w:rFonts w:ascii="Arial" w:hAnsi="Arial" w:cs="Arial"/>
        </w:rPr>
        <w:t xml:space="preserve">I have been </w:t>
      </w:r>
      <w:r w:rsidR="00841E0E">
        <w:rPr>
          <w:rFonts w:ascii="Arial" w:hAnsi="Arial" w:cs="Arial"/>
        </w:rPr>
        <w:t>his</w:t>
      </w:r>
      <w:r w:rsidR="000761CF">
        <w:rPr>
          <w:rFonts w:ascii="Arial" w:hAnsi="Arial" w:cs="Arial"/>
        </w:rPr>
        <w:t xml:space="preserve"> key worker since he started with </w:t>
      </w:r>
      <w:r w:rsidR="00CA64B0">
        <w:rPr>
          <w:rFonts w:ascii="Arial" w:hAnsi="Arial" w:cs="Arial"/>
        </w:rPr>
        <w:t>us</w:t>
      </w:r>
      <w:r w:rsidR="00841E0E">
        <w:rPr>
          <w:rFonts w:ascii="Arial" w:hAnsi="Arial" w:cs="Arial"/>
        </w:rPr>
        <w:t xml:space="preserve">. </w:t>
      </w:r>
      <w:r w:rsidR="000A479F">
        <w:rPr>
          <w:rFonts w:ascii="Arial" w:hAnsi="Arial" w:cs="Arial"/>
        </w:rPr>
        <w:t>As suggested by Birthto5Matters (20</w:t>
      </w:r>
      <w:r w:rsidR="007739CA">
        <w:rPr>
          <w:rFonts w:ascii="Arial" w:hAnsi="Arial" w:cs="Arial"/>
        </w:rPr>
        <w:t>21</w:t>
      </w:r>
      <w:r w:rsidR="000A479F">
        <w:rPr>
          <w:rFonts w:ascii="Arial" w:hAnsi="Arial" w:cs="Arial"/>
        </w:rPr>
        <w:t xml:space="preserve">) my role as Harry’s key worker is </w:t>
      </w:r>
      <w:r w:rsidR="000A07F7">
        <w:rPr>
          <w:rFonts w:ascii="Arial" w:hAnsi="Arial" w:cs="Arial"/>
        </w:rPr>
        <w:t xml:space="preserve">to build a strong bond with Harry in which he feels safe, </w:t>
      </w:r>
      <w:r w:rsidR="007D1A3B">
        <w:rPr>
          <w:rFonts w:ascii="Arial" w:hAnsi="Arial" w:cs="Arial"/>
        </w:rPr>
        <w:t xml:space="preserve">seen and understood. Harry and I have </w:t>
      </w:r>
      <w:r w:rsidR="00BC43ED">
        <w:rPr>
          <w:rFonts w:ascii="Arial" w:hAnsi="Arial" w:cs="Arial"/>
        </w:rPr>
        <w:t xml:space="preserve">a great </w:t>
      </w:r>
      <w:r w:rsidR="001C07EE">
        <w:rPr>
          <w:rFonts w:ascii="Arial" w:hAnsi="Arial" w:cs="Arial"/>
        </w:rPr>
        <w:t>relationship,</w:t>
      </w:r>
      <w:r w:rsidR="007D1A3B">
        <w:rPr>
          <w:rFonts w:ascii="Arial" w:hAnsi="Arial" w:cs="Arial"/>
        </w:rPr>
        <w:t xml:space="preserve"> and</w:t>
      </w:r>
      <w:r w:rsidR="007F388C">
        <w:rPr>
          <w:rFonts w:ascii="Arial" w:hAnsi="Arial" w:cs="Arial"/>
        </w:rPr>
        <w:t xml:space="preserve"> Harry would often come to me during times of </w:t>
      </w:r>
      <w:r w:rsidR="00CA64B0">
        <w:rPr>
          <w:rFonts w:ascii="Arial" w:hAnsi="Arial" w:cs="Arial"/>
        </w:rPr>
        <w:t xml:space="preserve">upset and frustration, however I have noticed a change in this recently, Harry </w:t>
      </w:r>
      <w:r w:rsidR="00D91053">
        <w:rPr>
          <w:rFonts w:ascii="Arial" w:hAnsi="Arial" w:cs="Arial"/>
        </w:rPr>
        <w:t>is</w:t>
      </w:r>
      <w:r w:rsidR="00CA64B0">
        <w:rPr>
          <w:rFonts w:ascii="Arial" w:hAnsi="Arial" w:cs="Arial"/>
        </w:rPr>
        <w:t xml:space="preserve"> more </w:t>
      </w:r>
      <w:r w:rsidR="002A4F12">
        <w:rPr>
          <w:rFonts w:ascii="Arial" w:hAnsi="Arial" w:cs="Arial"/>
        </w:rPr>
        <w:t>reclusive</w:t>
      </w:r>
      <w:r w:rsidR="00D91053">
        <w:rPr>
          <w:rFonts w:ascii="Arial" w:hAnsi="Arial" w:cs="Arial"/>
        </w:rPr>
        <w:t xml:space="preserve"> and </w:t>
      </w:r>
      <w:r w:rsidR="001C07EE">
        <w:rPr>
          <w:rFonts w:ascii="Arial" w:hAnsi="Arial" w:cs="Arial"/>
        </w:rPr>
        <w:t xml:space="preserve">withdrawn and does not seek comfort from trusted adults anymore. </w:t>
      </w:r>
    </w:p>
    <w:p w14:paraId="6E5A0CED" w14:textId="32133EF2" w:rsidR="005B3306" w:rsidRDefault="001C07EE">
      <w:pPr>
        <w:rPr>
          <w:rFonts w:ascii="Arial" w:hAnsi="Arial" w:cs="Arial"/>
        </w:rPr>
      </w:pPr>
      <w:r>
        <w:rPr>
          <w:rFonts w:ascii="Arial" w:hAnsi="Arial" w:cs="Arial"/>
        </w:rPr>
        <w:t xml:space="preserve">Another part of my role as </w:t>
      </w:r>
      <w:r w:rsidR="001714C9">
        <w:rPr>
          <w:rFonts w:ascii="Arial" w:hAnsi="Arial" w:cs="Arial"/>
        </w:rPr>
        <w:t xml:space="preserve">a key worker </w:t>
      </w:r>
      <w:r w:rsidR="00A838AD">
        <w:rPr>
          <w:rFonts w:ascii="Arial" w:hAnsi="Arial" w:cs="Arial"/>
        </w:rPr>
        <w:t xml:space="preserve">as </w:t>
      </w:r>
      <w:r>
        <w:rPr>
          <w:rFonts w:ascii="Arial" w:hAnsi="Arial" w:cs="Arial"/>
        </w:rPr>
        <w:t xml:space="preserve">suggested by birthto5matters (2021) is </w:t>
      </w:r>
      <w:r w:rsidR="00A87A13">
        <w:rPr>
          <w:rFonts w:ascii="Arial" w:hAnsi="Arial" w:cs="Arial"/>
        </w:rPr>
        <w:t xml:space="preserve">to build strong relationships with Harry’s family too – often known as a triangle of trust. </w:t>
      </w:r>
      <w:r w:rsidR="00B1016D">
        <w:rPr>
          <w:rFonts w:ascii="Arial" w:hAnsi="Arial" w:cs="Arial"/>
        </w:rPr>
        <w:t xml:space="preserve">I believe my relationship with Harry’s Mum, </w:t>
      </w:r>
      <w:r w:rsidR="00354578">
        <w:rPr>
          <w:rFonts w:ascii="Arial" w:hAnsi="Arial" w:cs="Arial"/>
        </w:rPr>
        <w:t xml:space="preserve">Heidi, </w:t>
      </w:r>
      <w:r w:rsidR="00B1016D">
        <w:rPr>
          <w:rFonts w:ascii="Arial" w:hAnsi="Arial" w:cs="Arial"/>
        </w:rPr>
        <w:t>was strong. W</w:t>
      </w:r>
      <w:r w:rsidR="00354578">
        <w:rPr>
          <w:rFonts w:ascii="Arial" w:hAnsi="Arial" w:cs="Arial"/>
        </w:rPr>
        <w:t xml:space="preserve">e would often speak during drop off and collection, </w:t>
      </w:r>
      <w:r w:rsidR="0088448B">
        <w:rPr>
          <w:rFonts w:ascii="Arial" w:hAnsi="Arial" w:cs="Arial"/>
        </w:rPr>
        <w:t xml:space="preserve">Mum would often </w:t>
      </w:r>
      <w:r w:rsidR="00D45193">
        <w:rPr>
          <w:rFonts w:ascii="Arial" w:hAnsi="Arial" w:cs="Arial"/>
        </w:rPr>
        <w:t>message</w:t>
      </w:r>
      <w:r w:rsidR="0088448B">
        <w:rPr>
          <w:rFonts w:ascii="Arial" w:hAnsi="Arial" w:cs="Arial"/>
        </w:rPr>
        <w:t xml:space="preserve"> me for updates of Harry throughout the </w:t>
      </w:r>
      <w:r w:rsidR="0085207C">
        <w:rPr>
          <w:rFonts w:ascii="Arial" w:hAnsi="Arial" w:cs="Arial"/>
        </w:rPr>
        <w:t>day and</w:t>
      </w:r>
      <w:r w:rsidR="0088448B">
        <w:rPr>
          <w:rFonts w:ascii="Arial" w:hAnsi="Arial" w:cs="Arial"/>
        </w:rPr>
        <w:t xml:space="preserve"> would always attend </w:t>
      </w:r>
      <w:r w:rsidR="0085207C">
        <w:rPr>
          <w:rFonts w:ascii="Arial" w:hAnsi="Arial" w:cs="Arial"/>
        </w:rPr>
        <w:t>parent's</w:t>
      </w:r>
      <w:r w:rsidR="0088448B">
        <w:rPr>
          <w:rFonts w:ascii="Arial" w:hAnsi="Arial" w:cs="Arial"/>
        </w:rPr>
        <w:t xml:space="preserve"> evenings</w:t>
      </w:r>
      <w:r w:rsidR="0085207C">
        <w:rPr>
          <w:rFonts w:ascii="Arial" w:hAnsi="Arial" w:cs="Arial"/>
        </w:rPr>
        <w:t xml:space="preserve"> and events. </w:t>
      </w:r>
      <w:r w:rsidR="00644D06">
        <w:rPr>
          <w:rFonts w:ascii="Arial" w:hAnsi="Arial" w:cs="Arial"/>
        </w:rPr>
        <w:t xml:space="preserve">However, recently </w:t>
      </w:r>
      <w:r w:rsidR="00907C0E">
        <w:rPr>
          <w:rFonts w:ascii="Arial" w:hAnsi="Arial" w:cs="Arial"/>
        </w:rPr>
        <w:t>Mum does not stick around at collection to hear about Harry’s day</w:t>
      </w:r>
      <w:r w:rsidR="00EB29CD">
        <w:rPr>
          <w:rFonts w:ascii="Arial" w:hAnsi="Arial" w:cs="Arial"/>
        </w:rPr>
        <w:t>, and did not attend Harry’s last parents evening</w:t>
      </w:r>
      <w:r w:rsidR="00591BBA">
        <w:rPr>
          <w:rFonts w:ascii="Arial" w:hAnsi="Arial" w:cs="Arial"/>
        </w:rPr>
        <w:t xml:space="preserve">, </w:t>
      </w:r>
      <w:r w:rsidR="00151B13">
        <w:rPr>
          <w:rFonts w:ascii="Arial" w:hAnsi="Arial" w:cs="Arial"/>
        </w:rPr>
        <w:t>which</w:t>
      </w:r>
      <w:r w:rsidR="00591BBA">
        <w:rPr>
          <w:rFonts w:ascii="Arial" w:hAnsi="Arial" w:cs="Arial"/>
        </w:rPr>
        <w:t xml:space="preserve"> was very unusual. </w:t>
      </w:r>
    </w:p>
    <w:p w14:paraId="10F7917B" w14:textId="6D5E844E" w:rsidR="00546221" w:rsidRDefault="00D74562" w:rsidP="00744E8E">
      <w:pPr>
        <w:rPr>
          <w:rFonts w:ascii="Arial" w:hAnsi="Arial" w:cs="Arial"/>
        </w:rPr>
      </w:pPr>
      <w:r>
        <w:rPr>
          <w:rFonts w:ascii="Arial" w:hAnsi="Arial" w:cs="Arial"/>
        </w:rPr>
        <w:t xml:space="preserve">Every concern I have recorded for Harry over the last month has led me </w:t>
      </w:r>
      <w:r w:rsidR="007D7276">
        <w:rPr>
          <w:rFonts w:ascii="Arial" w:hAnsi="Arial" w:cs="Arial"/>
        </w:rPr>
        <w:t>to believe</w:t>
      </w:r>
      <w:r w:rsidR="00751CC2">
        <w:rPr>
          <w:rFonts w:ascii="Arial" w:hAnsi="Arial" w:cs="Arial"/>
        </w:rPr>
        <w:t xml:space="preserve"> that</w:t>
      </w:r>
      <w:r w:rsidR="007D7276">
        <w:rPr>
          <w:rFonts w:ascii="Arial" w:hAnsi="Arial" w:cs="Arial"/>
        </w:rPr>
        <w:t xml:space="preserve"> Harry could be experiencing physical and emotional neglect. </w:t>
      </w:r>
      <w:r w:rsidR="00546221">
        <w:rPr>
          <w:rFonts w:ascii="Arial" w:hAnsi="Arial" w:cs="Arial"/>
        </w:rPr>
        <w:t>The NSPCC (2024) states that physical neglect is the failure to meet a child’s basic needs such as</w:t>
      </w:r>
      <w:r w:rsidR="0092470F">
        <w:rPr>
          <w:rFonts w:ascii="Arial" w:hAnsi="Arial" w:cs="Arial"/>
        </w:rPr>
        <w:t xml:space="preserve"> adequate</w:t>
      </w:r>
      <w:r w:rsidR="00546221">
        <w:rPr>
          <w:rFonts w:ascii="Arial" w:hAnsi="Arial" w:cs="Arial"/>
        </w:rPr>
        <w:t xml:space="preserve"> clothing, food, and shelter. </w:t>
      </w:r>
      <w:r w:rsidR="000413C7">
        <w:rPr>
          <w:rFonts w:ascii="Arial" w:hAnsi="Arial" w:cs="Arial"/>
        </w:rPr>
        <w:t xml:space="preserve">Over the last four weeks, Harry’s appearance has become unkempt, which is very unusual. Harry would usually </w:t>
      </w:r>
      <w:bookmarkStart w:id="3" w:name="_Int_SggzbXTc"/>
      <w:r w:rsidR="000413C7">
        <w:rPr>
          <w:rFonts w:ascii="Arial" w:hAnsi="Arial" w:cs="Arial"/>
        </w:rPr>
        <w:t>be well dressed</w:t>
      </w:r>
      <w:bookmarkEnd w:id="3"/>
      <w:r w:rsidR="000413C7">
        <w:rPr>
          <w:rFonts w:ascii="Arial" w:hAnsi="Arial" w:cs="Arial"/>
        </w:rPr>
        <w:t xml:space="preserve"> and clean. However, recently Harry has been arriving to nursery in the clothes he had worn the previous day, he is often wearing trainers with no socks and no longer brings a bag with spare clothes. These factors could be indicators of physical neglect.</w:t>
      </w:r>
      <w:r w:rsidR="0092470F">
        <w:rPr>
          <w:rFonts w:ascii="Arial" w:hAnsi="Arial" w:cs="Arial"/>
        </w:rPr>
        <w:t xml:space="preserve"> </w:t>
      </w:r>
    </w:p>
    <w:p w14:paraId="2E580797" w14:textId="08F491BB" w:rsidR="00546221" w:rsidRDefault="001671E5">
      <w:pPr>
        <w:rPr>
          <w:rFonts w:ascii="Arial" w:hAnsi="Arial" w:cs="Arial"/>
        </w:rPr>
      </w:pPr>
      <w:r>
        <w:rPr>
          <w:rFonts w:ascii="Arial" w:hAnsi="Arial" w:cs="Arial"/>
        </w:rPr>
        <w:t xml:space="preserve">Also, </w:t>
      </w:r>
      <w:r w:rsidR="00B778BE">
        <w:rPr>
          <w:rFonts w:ascii="Arial" w:hAnsi="Arial" w:cs="Arial"/>
        </w:rPr>
        <w:t xml:space="preserve">I have recorded a drastic change in Harry’s behaviour. Harry was once a little boy who </w:t>
      </w:r>
      <w:r w:rsidR="00B61D9D">
        <w:rPr>
          <w:rFonts w:ascii="Arial" w:hAnsi="Arial" w:cs="Arial"/>
        </w:rPr>
        <w:t xml:space="preserve">enjoyed playing with cars and trains, </w:t>
      </w:r>
      <w:r w:rsidR="00A24BD6">
        <w:rPr>
          <w:rFonts w:ascii="Arial" w:hAnsi="Arial" w:cs="Arial"/>
        </w:rPr>
        <w:t xml:space="preserve">loved to take part in music time and was always excited to see his friends. However, </w:t>
      </w:r>
      <w:r w:rsidR="007B41AC">
        <w:rPr>
          <w:rFonts w:ascii="Arial" w:hAnsi="Arial" w:cs="Arial"/>
        </w:rPr>
        <w:t xml:space="preserve">over the last few weeks, Harry has become </w:t>
      </w:r>
      <w:r w:rsidR="006168A3">
        <w:rPr>
          <w:rFonts w:ascii="Arial" w:hAnsi="Arial" w:cs="Arial"/>
        </w:rPr>
        <w:t xml:space="preserve">increasingly withdrawn and now isolates himself. </w:t>
      </w:r>
      <w:r w:rsidR="0014135C">
        <w:rPr>
          <w:rFonts w:ascii="Arial" w:hAnsi="Arial" w:cs="Arial"/>
        </w:rPr>
        <w:t>Harry does not tend to engage with the children or staff anymore, which is</w:t>
      </w:r>
      <w:r w:rsidR="00EF293C">
        <w:rPr>
          <w:rFonts w:ascii="Arial" w:hAnsi="Arial" w:cs="Arial"/>
        </w:rPr>
        <w:t xml:space="preserve"> the opposite of how he used to be. Harry would often turn to trusted adults during times of upset and frustration, but he </w:t>
      </w:r>
      <w:r w:rsidR="003D4E64">
        <w:rPr>
          <w:rFonts w:ascii="Arial" w:hAnsi="Arial" w:cs="Arial"/>
        </w:rPr>
        <w:t>is</w:t>
      </w:r>
      <w:r w:rsidR="00EF293C">
        <w:rPr>
          <w:rFonts w:ascii="Arial" w:hAnsi="Arial" w:cs="Arial"/>
        </w:rPr>
        <w:t xml:space="preserve"> </w:t>
      </w:r>
      <w:r w:rsidR="003D4E64">
        <w:rPr>
          <w:rFonts w:ascii="Arial" w:hAnsi="Arial" w:cs="Arial"/>
        </w:rPr>
        <w:t xml:space="preserve">now </w:t>
      </w:r>
      <w:r w:rsidR="00EF293C">
        <w:rPr>
          <w:rFonts w:ascii="Arial" w:hAnsi="Arial" w:cs="Arial"/>
        </w:rPr>
        <w:t>uncomfortable if a</w:t>
      </w:r>
      <w:r w:rsidR="003D4E64">
        <w:rPr>
          <w:rFonts w:ascii="Arial" w:hAnsi="Arial" w:cs="Arial"/>
        </w:rPr>
        <w:t xml:space="preserve"> child or practitioner tries to engage with him, this often leads to Harry lashing out</w:t>
      </w:r>
      <w:r w:rsidR="00244A63">
        <w:rPr>
          <w:rFonts w:ascii="Arial" w:hAnsi="Arial" w:cs="Arial"/>
        </w:rPr>
        <w:t xml:space="preserve">, hitting and using bad words, which once again is the total opposite of how Harry used to be. </w:t>
      </w:r>
      <w:r w:rsidR="00780478">
        <w:rPr>
          <w:rFonts w:ascii="Arial" w:hAnsi="Arial" w:cs="Arial"/>
        </w:rPr>
        <w:t xml:space="preserve">Staff would very rarely have to complete incident forms for </w:t>
      </w:r>
      <w:r w:rsidR="00244A63">
        <w:rPr>
          <w:rFonts w:ascii="Arial" w:hAnsi="Arial" w:cs="Arial"/>
        </w:rPr>
        <w:t xml:space="preserve">Harry </w:t>
      </w:r>
      <w:r w:rsidR="00780478">
        <w:rPr>
          <w:rFonts w:ascii="Arial" w:hAnsi="Arial" w:cs="Arial"/>
        </w:rPr>
        <w:t xml:space="preserve">but are now filling them out at least twice a week. </w:t>
      </w:r>
      <w:r w:rsidR="00F313EF">
        <w:rPr>
          <w:rFonts w:ascii="Arial" w:hAnsi="Arial" w:cs="Arial"/>
        </w:rPr>
        <w:t xml:space="preserve">It is also worth noting that when staff </w:t>
      </w:r>
      <w:r w:rsidR="009460CF">
        <w:rPr>
          <w:rFonts w:ascii="Arial" w:hAnsi="Arial" w:cs="Arial"/>
        </w:rPr>
        <w:t xml:space="preserve">expressed their concerns about Harry’s behaviour to Mum, she appeared unbothered and just brushed us off, saying ‘ok’ and rushing off. </w:t>
      </w:r>
      <w:r w:rsidR="00AE2135">
        <w:rPr>
          <w:rFonts w:ascii="Arial" w:hAnsi="Arial" w:cs="Arial"/>
        </w:rPr>
        <w:t xml:space="preserve">These </w:t>
      </w:r>
      <w:r w:rsidR="00AE2135">
        <w:rPr>
          <w:rFonts w:ascii="Arial" w:hAnsi="Arial" w:cs="Arial"/>
        </w:rPr>
        <w:lastRenderedPageBreak/>
        <w:t xml:space="preserve">behaviours are </w:t>
      </w:r>
      <w:bookmarkStart w:id="4" w:name="_Int_vG3OY2wG"/>
      <w:r w:rsidR="00AE2135">
        <w:rPr>
          <w:rFonts w:ascii="Arial" w:hAnsi="Arial" w:cs="Arial"/>
        </w:rPr>
        <w:t>very concerning</w:t>
      </w:r>
      <w:bookmarkEnd w:id="4"/>
      <w:r w:rsidR="00AE2135">
        <w:rPr>
          <w:rFonts w:ascii="Arial" w:hAnsi="Arial" w:cs="Arial"/>
        </w:rPr>
        <w:t xml:space="preserve"> and fall under the emotional neglect category. The NSPCC (2024) defines emotional neglect as </w:t>
      </w:r>
      <w:r w:rsidR="00AB7A4B">
        <w:rPr>
          <w:rFonts w:ascii="Arial" w:hAnsi="Arial" w:cs="Arial"/>
        </w:rPr>
        <w:t>a child failing to receive the</w:t>
      </w:r>
      <w:r w:rsidR="00454947">
        <w:rPr>
          <w:rFonts w:ascii="Arial" w:hAnsi="Arial" w:cs="Arial"/>
        </w:rPr>
        <w:t xml:space="preserve"> nurture and simulation they need, signs and symptoms of emotional neglect include </w:t>
      </w:r>
      <w:r w:rsidR="0007289C">
        <w:rPr>
          <w:rFonts w:ascii="Arial" w:hAnsi="Arial" w:cs="Arial"/>
        </w:rPr>
        <w:t xml:space="preserve">struggling to </w:t>
      </w:r>
      <w:r w:rsidR="00E94CD1">
        <w:rPr>
          <w:rFonts w:ascii="Arial" w:hAnsi="Arial" w:cs="Arial"/>
        </w:rPr>
        <w:t>control their emotions</w:t>
      </w:r>
      <w:r w:rsidR="00C4247F">
        <w:rPr>
          <w:rFonts w:ascii="Arial" w:hAnsi="Arial" w:cs="Arial"/>
        </w:rPr>
        <w:t xml:space="preserve"> and acting in ways which are not appropriate for their age, which I think you will agree describes Harry’s recent behaviour change. </w:t>
      </w:r>
    </w:p>
    <w:p w14:paraId="1744A843" w14:textId="4A1A9D47" w:rsidR="00832835" w:rsidRDefault="000956F4">
      <w:pPr>
        <w:rPr>
          <w:rFonts w:ascii="Arial" w:hAnsi="Arial" w:cs="Arial"/>
        </w:rPr>
      </w:pPr>
      <w:r>
        <w:rPr>
          <w:rFonts w:ascii="Arial" w:hAnsi="Arial" w:cs="Arial"/>
        </w:rPr>
        <w:t>I have also noted that</w:t>
      </w:r>
      <w:r w:rsidR="00816C2C">
        <w:rPr>
          <w:rFonts w:ascii="Arial" w:hAnsi="Arial" w:cs="Arial"/>
        </w:rPr>
        <w:t xml:space="preserve"> there seems to be a strain on</w:t>
      </w:r>
      <w:r>
        <w:rPr>
          <w:rFonts w:ascii="Arial" w:hAnsi="Arial" w:cs="Arial"/>
        </w:rPr>
        <w:t xml:space="preserve"> </w:t>
      </w:r>
      <w:r w:rsidR="00816C2C">
        <w:rPr>
          <w:rFonts w:ascii="Arial" w:hAnsi="Arial" w:cs="Arial"/>
        </w:rPr>
        <w:t>Harry’s relationship with his mum recently. Harry was once a child who displayed a positive attachment with his mother, he would display this by becoming excited to see her at home time, constantly drawing her pictures, and talking about things they had done together.</w:t>
      </w:r>
      <w:r w:rsidR="00872B03">
        <w:rPr>
          <w:rFonts w:ascii="Arial" w:hAnsi="Arial" w:cs="Arial"/>
        </w:rPr>
        <w:t xml:space="preserve"> Mum was also </w:t>
      </w:r>
      <w:r w:rsidR="00B3285F">
        <w:rPr>
          <w:rFonts w:ascii="Arial" w:hAnsi="Arial" w:cs="Arial"/>
        </w:rPr>
        <w:t xml:space="preserve">always </w:t>
      </w:r>
      <w:r w:rsidR="004D29FA">
        <w:rPr>
          <w:rFonts w:ascii="Arial" w:hAnsi="Arial" w:cs="Arial"/>
        </w:rPr>
        <w:t xml:space="preserve">interested in how Harry’s day had been, would often message for updates through out the day and </w:t>
      </w:r>
      <w:r w:rsidR="00843FE8">
        <w:rPr>
          <w:rFonts w:ascii="Arial" w:hAnsi="Arial" w:cs="Arial"/>
        </w:rPr>
        <w:t xml:space="preserve">would engage with staff and other parents. </w:t>
      </w:r>
      <w:bookmarkStart w:id="5" w:name="_Int_QB100Iw7"/>
      <w:r w:rsidR="00843FE8">
        <w:rPr>
          <w:rFonts w:ascii="Arial" w:hAnsi="Arial" w:cs="Arial"/>
        </w:rPr>
        <w:t>It</w:t>
      </w:r>
      <w:r w:rsidR="005B31F4">
        <w:rPr>
          <w:rFonts w:ascii="Arial" w:hAnsi="Arial" w:cs="Arial"/>
        </w:rPr>
        <w:t xml:space="preserve"> appeared as though</w:t>
      </w:r>
      <w:bookmarkEnd w:id="5"/>
      <w:r w:rsidR="005B31F4">
        <w:rPr>
          <w:rFonts w:ascii="Arial" w:hAnsi="Arial" w:cs="Arial"/>
        </w:rPr>
        <w:t xml:space="preserve"> Harry had </w:t>
      </w:r>
      <w:r w:rsidR="00E10F30">
        <w:rPr>
          <w:rFonts w:ascii="Arial" w:hAnsi="Arial" w:cs="Arial"/>
        </w:rPr>
        <w:t>a secure attachment to his mum. Secure attachment</w:t>
      </w:r>
      <w:r w:rsidR="00B34330">
        <w:rPr>
          <w:rFonts w:ascii="Arial" w:hAnsi="Arial" w:cs="Arial"/>
        </w:rPr>
        <w:t xml:space="preserve"> happens when a child </w:t>
      </w:r>
      <w:bookmarkStart w:id="6" w:name="_Int_TL7TVF6o"/>
      <w:r w:rsidR="00B34330">
        <w:rPr>
          <w:rFonts w:ascii="Arial" w:hAnsi="Arial" w:cs="Arial"/>
        </w:rPr>
        <w:t>is cared</w:t>
      </w:r>
      <w:bookmarkEnd w:id="6"/>
      <w:r w:rsidR="00B34330">
        <w:rPr>
          <w:rFonts w:ascii="Arial" w:hAnsi="Arial" w:cs="Arial"/>
        </w:rPr>
        <w:t xml:space="preserve"> for by a responsive and nurturing care giver, a child will </w:t>
      </w:r>
      <w:r w:rsidR="002823AD">
        <w:rPr>
          <w:rFonts w:ascii="Arial" w:hAnsi="Arial" w:cs="Arial"/>
        </w:rPr>
        <w:t>sometimes become upset when leaving their parents but will</w:t>
      </w:r>
      <w:r w:rsidR="00346172">
        <w:rPr>
          <w:rFonts w:ascii="Arial" w:hAnsi="Arial" w:cs="Arial"/>
        </w:rPr>
        <w:t xml:space="preserve"> be happy when their parents and caregiver returns</w:t>
      </w:r>
      <w:r w:rsidR="00CA13F6">
        <w:rPr>
          <w:rFonts w:ascii="Arial" w:hAnsi="Arial" w:cs="Arial"/>
        </w:rPr>
        <w:t xml:space="preserve"> (Ainsworth, 1969) </w:t>
      </w:r>
      <w:r w:rsidR="00C9743C">
        <w:rPr>
          <w:rFonts w:ascii="Arial" w:hAnsi="Arial" w:cs="Arial"/>
        </w:rPr>
        <w:t>This</w:t>
      </w:r>
      <w:r w:rsidR="00346172">
        <w:rPr>
          <w:rFonts w:ascii="Arial" w:hAnsi="Arial" w:cs="Arial"/>
        </w:rPr>
        <w:t xml:space="preserve"> is exactly how Harry and his mum were up until about four weeks ago</w:t>
      </w:r>
      <w:r w:rsidR="00C9743C">
        <w:rPr>
          <w:rFonts w:ascii="Arial" w:hAnsi="Arial" w:cs="Arial"/>
        </w:rPr>
        <w:t xml:space="preserve">. </w:t>
      </w:r>
      <w:r w:rsidR="00346172">
        <w:rPr>
          <w:rFonts w:ascii="Arial" w:hAnsi="Arial" w:cs="Arial"/>
        </w:rPr>
        <w:t>Nowadays, Harry’s mum</w:t>
      </w:r>
      <w:r w:rsidR="00872B03">
        <w:rPr>
          <w:rFonts w:ascii="Arial" w:hAnsi="Arial" w:cs="Arial"/>
        </w:rPr>
        <w:t xml:space="preserve"> </w:t>
      </w:r>
      <w:r w:rsidR="00162ECE">
        <w:rPr>
          <w:rFonts w:ascii="Arial" w:hAnsi="Arial" w:cs="Arial"/>
        </w:rPr>
        <w:t xml:space="preserve">does not wait around to hear about his </w:t>
      </w:r>
      <w:r w:rsidR="00C9743C">
        <w:rPr>
          <w:rFonts w:ascii="Arial" w:hAnsi="Arial" w:cs="Arial"/>
        </w:rPr>
        <w:t xml:space="preserve">day and </w:t>
      </w:r>
      <w:r w:rsidR="00812940">
        <w:rPr>
          <w:rFonts w:ascii="Arial" w:hAnsi="Arial" w:cs="Arial"/>
        </w:rPr>
        <w:t xml:space="preserve">shows little to no </w:t>
      </w:r>
      <w:r w:rsidR="005A2C09">
        <w:rPr>
          <w:rFonts w:ascii="Arial" w:hAnsi="Arial" w:cs="Arial"/>
        </w:rPr>
        <w:t xml:space="preserve">emotional connection to Harry. Harry no longer tries to engage with Mum at </w:t>
      </w:r>
      <w:r w:rsidR="0005282C">
        <w:rPr>
          <w:rFonts w:ascii="Arial" w:hAnsi="Arial" w:cs="Arial"/>
        </w:rPr>
        <w:t xml:space="preserve">pick up, does not talk about what they did at the weekend anymore and does not become excited when it is home time. </w:t>
      </w:r>
      <w:r w:rsidR="001778ED">
        <w:rPr>
          <w:rFonts w:ascii="Arial" w:hAnsi="Arial" w:cs="Arial"/>
        </w:rPr>
        <w:t xml:space="preserve">This </w:t>
      </w:r>
      <w:bookmarkStart w:id="7" w:name="_Int_qsJaKlK4"/>
      <w:r w:rsidR="001778ED">
        <w:rPr>
          <w:rFonts w:ascii="Arial" w:hAnsi="Arial" w:cs="Arial"/>
        </w:rPr>
        <w:t>indicates</w:t>
      </w:r>
      <w:bookmarkEnd w:id="7"/>
      <w:r w:rsidR="001778ED">
        <w:rPr>
          <w:rFonts w:ascii="Arial" w:hAnsi="Arial" w:cs="Arial"/>
        </w:rPr>
        <w:t xml:space="preserve"> that Harry’s relationship with his Mum has deteriorated significantly</w:t>
      </w:r>
      <w:r w:rsidR="00AE1832">
        <w:rPr>
          <w:rFonts w:ascii="Arial" w:hAnsi="Arial" w:cs="Arial"/>
        </w:rPr>
        <w:t xml:space="preserve">. </w:t>
      </w:r>
      <w:r w:rsidR="00F55D66">
        <w:rPr>
          <w:rFonts w:ascii="Arial" w:hAnsi="Arial" w:cs="Arial"/>
        </w:rPr>
        <w:t xml:space="preserve">Bowlby’s theory of attachment highlights the significance of this </w:t>
      </w:r>
      <w:r w:rsidR="00AE1832">
        <w:rPr>
          <w:rFonts w:ascii="Arial" w:hAnsi="Arial" w:cs="Arial"/>
        </w:rPr>
        <w:t xml:space="preserve">and suggests that </w:t>
      </w:r>
      <w:r w:rsidR="00055293">
        <w:rPr>
          <w:rFonts w:ascii="Arial" w:hAnsi="Arial" w:cs="Arial"/>
        </w:rPr>
        <w:t xml:space="preserve">a child’s behaviour </w:t>
      </w:r>
      <w:bookmarkStart w:id="8" w:name="_Int_vtG5L0Mf"/>
      <w:r w:rsidR="00055293">
        <w:rPr>
          <w:rFonts w:ascii="Arial" w:hAnsi="Arial" w:cs="Arial"/>
        </w:rPr>
        <w:t>is altered</w:t>
      </w:r>
      <w:bookmarkEnd w:id="8"/>
      <w:r w:rsidR="00055293">
        <w:rPr>
          <w:rFonts w:ascii="Arial" w:hAnsi="Arial" w:cs="Arial"/>
        </w:rPr>
        <w:t xml:space="preserve"> by how </w:t>
      </w:r>
      <w:r w:rsidR="00EC18A9">
        <w:rPr>
          <w:rFonts w:ascii="Arial" w:hAnsi="Arial" w:cs="Arial"/>
        </w:rPr>
        <w:t>t</w:t>
      </w:r>
      <w:r w:rsidR="00EA03C2">
        <w:rPr>
          <w:rFonts w:ascii="Arial" w:hAnsi="Arial" w:cs="Arial"/>
        </w:rPr>
        <w:t>he caregiver responds to a child’s demand for attention, thus suggesting that the way Harry’s Mum has been reacting and responding to him recently has changed, leading to a change in his behaviour</w:t>
      </w:r>
      <w:r w:rsidR="00750AF9">
        <w:rPr>
          <w:rFonts w:ascii="Arial" w:hAnsi="Arial" w:cs="Arial"/>
        </w:rPr>
        <w:t xml:space="preserve"> (Page, no date) </w:t>
      </w:r>
      <w:r w:rsidR="00236CC5">
        <w:rPr>
          <w:rFonts w:ascii="Arial" w:hAnsi="Arial" w:cs="Arial"/>
        </w:rPr>
        <w:t>This is worrying because</w:t>
      </w:r>
      <w:r w:rsidR="00527245">
        <w:rPr>
          <w:rFonts w:ascii="Arial" w:hAnsi="Arial" w:cs="Arial"/>
        </w:rPr>
        <w:t xml:space="preserve"> according to Avon and Wiltshire Mental Health Partnership (no date) </w:t>
      </w:r>
      <w:r w:rsidR="00832835">
        <w:rPr>
          <w:rFonts w:ascii="Arial" w:hAnsi="Arial" w:cs="Arial"/>
        </w:rPr>
        <w:t xml:space="preserve">insecure attachments can lead to </w:t>
      </w:r>
      <w:r w:rsidR="00F11749">
        <w:rPr>
          <w:rFonts w:ascii="Arial" w:hAnsi="Arial" w:cs="Arial"/>
        </w:rPr>
        <w:t xml:space="preserve">emotional and </w:t>
      </w:r>
      <w:r w:rsidR="009E6862">
        <w:rPr>
          <w:rFonts w:ascii="Arial" w:hAnsi="Arial" w:cs="Arial"/>
        </w:rPr>
        <w:t xml:space="preserve">behavioural difficulties </w:t>
      </w:r>
      <w:r w:rsidR="008D7291">
        <w:rPr>
          <w:rFonts w:ascii="Arial" w:hAnsi="Arial" w:cs="Arial"/>
        </w:rPr>
        <w:t>like anxiety and depressio</w:t>
      </w:r>
      <w:r w:rsidR="00527245">
        <w:rPr>
          <w:rFonts w:ascii="Arial" w:hAnsi="Arial" w:cs="Arial"/>
        </w:rPr>
        <w:t>n</w:t>
      </w:r>
      <w:r w:rsidR="005B6724">
        <w:rPr>
          <w:rFonts w:ascii="Arial" w:hAnsi="Arial" w:cs="Arial"/>
        </w:rPr>
        <w:t xml:space="preserve"> as a child grows up. </w:t>
      </w:r>
    </w:p>
    <w:p w14:paraId="4A93F346" w14:textId="237BEDB4" w:rsidR="00D6327F" w:rsidRDefault="00E7197F">
      <w:pPr>
        <w:rPr>
          <w:rFonts w:ascii="Arial" w:hAnsi="Arial" w:cs="Arial"/>
        </w:rPr>
      </w:pPr>
      <w:r>
        <w:rPr>
          <w:rFonts w:ascii="Arial" w:hAnsi="Arial" w:cs="Arial"/>
        </w:rPr>
        <w:t xml:space="preserve">As part of my role as Harry’s key worker, I </w:t>
      </w:r>
      <w:bookmarkStart w:id="9" w:name="_Int_8mNfbYfk"/>
      <w:r>
        <w:rPr>
          <w:rFonts w:ascii="Arial" w:hAnsi="Arial" w:cs="Arial"/>
        </w:rPr>
        <w:t>am also required to</w:t>
      </w:r>
      <w:bookmarkEnd w:id="9"/>
      <w:r>
        <w:rPr>
          <w:rFonts w:ascii="Arial" w:hAnsi="Arial" w:cs="Arial"/>
        </w:rPr>
        <w:t xml:space="preserve"> create an </w:t>
      </w:r>
      <w:r w:rsidR="00467AF8">
        <w:rPr>
          <w:rFonts w:ascii="Arial" w:hAnsi="Arial" w:cs="Arial"/>
        </w:rPr>
        <w:t>all</w:t>
      </w:r>
      <w:r>
        <w:rPr>
          <w:rFonts w:ascii="Arial" w:hAnsi="Arial" w:cs="Arial"/>
        </w:rPr>
        <w:t xml:space="preserve"> about me documen</w:t>
      </w:r>
      <w:r w:rsidR="00467AF8">
        <w:rPr>
          <w:rFonts w:ascii="Arial" w:hAnsi="Arial" w:cs="Arial"/>
        </w:rPr>
        <w:t>t</w:t>
      </w:r>
      <w:r w:rsidR="0071533B">
        <w:rPr>
          <w:rFonts w:ascii="Arial" w:hAnsi="Arial" w:cs="Arial"/>
        </w:rPr>
        <w:t>. An all about me</w:t>
      </w:r>
      <w:r w:rsidR="00467AF8">
        <w:rPr>
          <w:rFonts w:ascii="Arial" w:hAnsi="Arial" w:cs="Arial"/>
        </w:rPr>
        <w:t xml:space="preserve"> document is a form that I worked closely with Harry’s Mum to create, this form highlights what is </w:t>
      </w:r>
      <w:r w:rsidR="009D5844">
        <w:rPr>
          <w:rFonts w:ascii="Arial" w:hAnsi="Arial" w:cs="Arial"/>
        </w:rPr>
        <w:t>i</w:t>
      </w:r>
      <w:r w:rsidR="00467AF8">
        <w:rPr>
          <w:rFonts w:ascii="Arial" w:hAnsi="Arial" w:cs="Arial"/>
        </w:rPr>
        <w:t xml:space="preserve">mportant to Harry, how best to support him and who is involved with him. </w:t>
      </w:r>
      <w:r w:rsidR="00A3032D">
        <w:rPr>
          <w:rFonts w:ascii="Arial" w:hAnsi="Arial" w:cs="Arial"/>
        </w:rPr>
        <w:t xml:space="preserve">(Tameside Government, no date) </w:t>
      </w:r>
      <w:r w:rsidR="00416B42">
        <w:rPr>
          <w:rFonts w:ascii="Arial" w:hAnsi="Arial" w:cs="Arial"/>
        </w:rPr>
        <w:t xml:space="preserve">Harry’s Mum has never </w:t>
      </w:r>
      <w:bookmarkStart w:id="10" w:name="_Int_JsvCkFqt"/>
      <w:r w:rsidR="00416B42">
        <w:rPr>
          <w:rFonts w:ascii="Arial" w:hAnsi="Arial" w:cs="Arial"/>
        </w:rPr>
        <w:t>disclosed</w:t>
      </w:r>
      <w:bookmarkEnd w:id="10"/>
      <w:r w:rsidR="00416B42">
        <w:rPr>
          <w:rFonts w:ascii="Arial" w:hAnsi="Arial" w:cs="Arial"/>
        </w:rPr>
        <w:t xml:space="preserve"> that </w:t>
      </w:r>
      <w:r w:rsidR="00B77976">
        <w:rPr>
          <w:rFonts w:ascii="Arial" w:hAnsi="Arial" w:cs="Arial"/>
        </w:rPr>
        <w:t>there</w:t>
      </w:r>
      <w:r w:rsidR="00416B42">
        <w:rPr>
          <w:rFonts w:ascii="Arial" w:hAnsi="Arial" w:cs="Arial"/>
        </w:rPr>
        <w:t xml:space="preserve"> was an adult male present in Harry’s life, hi</w:t>
      </w:r>
      <w:r w:rsidR="00B77976">
        <w:rPr>
          <w:rFonts w:ascii="Arial" w:hAnsi="Arial" w:cs="Arial"/>
        </w:rPr>
        <w:t xml:space="preserve">s biological dad is currently in prison and there was no other male involved. However, </w:t>
      </w:r>
      <w:r w:rsidR="003F6536">
        <w:rPr>
          <w:rFonts w:ascii="Arial" w:hAnsi="Arial" w:cs="Arial"/>
        </w:rPr>
        <w:t xml:space="preserve">recently an unknown male </w:t>
      </w:r>
      <w:r w:rsidR="000343BF">
        <w:rPr>
          <w:rFonts w:ascii="Arial" w:hAnsi="Arial" w:cs="Arial"/>
        </w:rPr>
        <w:t>began</w:t>
      </w:r>
      <w:r w:rsidR="003F6536">
        <w:rPr>
          <w:rFonts w:ascii="Arial" w:hAnsi="Arial" w:cs="Arial"/>
        </w:rPr>
        <w:t xml:space="preserve"> dropping Harry off in the mornings, </w:t>
      </w:r>
      <w:r w:rsidR="00EF779B">
        <w:rPr>
          <w:rFonts w:ascii="Arial" w:hAnsi="Arial" w:cs="Arial"/>
        </w:rPr>
        <w:t xml:space="preserve">this man was very impatient and </w:t>
      </w:r>
      <w:r w:rsidR="0064411A">
        <w:rPr>
          <w:rFonts w:ascii="Arial" w:hAnsi="Arial" w:cs="Arial"/>
        </w:rPr>
        <w:t>was grabbing Harry’s arm, rushing him, and</w:t>
      </w:r>
      <w:r w:rsidR="0071194F">
        <w:rPr>
          <w:rFonts w:ascii="Arial" w:hAnsi="Arial" w:cs="Arial"/>
        </w:rPr>
        <w:t xml:space="preserve"> had a strong smell of alcohol at 10 to 9. </w:t>
      </w:r>
      <w:r w:rsidR="00820261">
        <w:rPr>
          <w:rFonts w:ascii="Arial" w:hAnsi="Arial" w:cs="Arial"/>
        </w:rPr>
        <w:t xml:space="preserve">When asked, Harry’s Mum told staff that the man was her new partner, Johnny Rees and </w:t>
      </w:r>
      <w:r w:rsidR="007C394A">
        <w:rPr>
          <w:rFonts w:ascii="Arial" w:hAnsi="Arial" w:cs="Arial"/>
        </w:rPr>
        <w:t xml:space="preserve">staff </w:t>
      </w:r>
      <w:r w:rsidR="00B370C8">
        <w:rPr>
          <w:rFonts w:ascii="Arial" w:hAnsi="Arial" w:cs="Arial"/>
        </w:rPr>
        <w:t xml:space="preserve">encouraged mum to </w:t>
      </w:r>
      <w:r w:rsidR="00C17307">
        <w:rPr>
          <w:rFonts w:ascii="Arial" w:hAnsi="Arial" w:cs="Arial"/>
        </w:rPr>
        <w:t xml:space="preserve">ask the police to </w:t>
      </w:r>
      <w:r w:rsidR="007C394A">
        <w:rPr>
          <w:rFonts w:ascii="Arial" w:hAnsi="Arial" w:cs="Arial"/>
        </w:rPr>
        <w:t>use</w:t>
      </w:r>
      <w:r w:rsidR="00C17307">
        <w:rPr>
          <w:rFonts w:ascii="Arial" w:hAnsi="Arial" w:cs="Arial"/>
        </w:rPr>
        <w:t xml:space="preserve"> </w:t>
      </w:r>
      <w:r w:rsidR="007C394A">
        <w:rPr>
          <w:rFonts w:ascii="Arial" w:hAnsi="Arial" w:cs="Arial"/>
        </w:rPr>
        <w:t xml:space="preserve">Clare’s Law to </w:t>
      </w:r>
      <w:r w:rsidR="00DF6BE5">
        <w:rPr>
          <w:rFonts w:ascii="Arial" w:hAnsi="Arial" w:cs="Arial"/>
        </w:rPr>
        <w:t xml:space="preserve">gather information about him. </w:t>
      </w:r>
      <w:r w:rsidR="00C17307">
        <w:rPr>
          <w:rFonts w:ascii="Arial" w:hAnsi="Arial" w:cs="Arial"/>
        </w:rPr>
        <w:t xml:space="preserve">Just in case anyone is unfamiliar, Clare’s law is </w:t>
      </w:r>
      <w:r w:rsidR="001F449C">
        <w:rPr>
          <w:rFonts w:ascii="Arial" w:hAnsi="Arial" w:cs="Arial"/>
        </w:rPr>
        <w:t xml:space="preserve">a scheme that allows you to </w:t>
      </w:r>
      <w:r w:rsidR="00F006C0">
        <w:rPr>
          <w:rFonts w:ascii="Arial" w:hAnsi="Arial" w:cs="Arial"/>
        </w:rPr>
        <w:t>investigate</w:t>
      </w:r>
      <w:r w:rsidR="001F449C">
        <w:rPr>
          <w:rFonts w:ascii="Arial" w:hAnsi="Arial" w:cs="Arial"/>
        </w:rPr>
        <w:t xml:space="preserve"> whether a person has </w:t>
      </w:r>
      <w:r w:rsidR="002A1366">
        <w:rPr>
          <w:rFonts w:ascii="Arial" w:hAnsi="Arial" w:cs="Arial"/>
        </w:rPr>
        <w:t xml:space="preserve">any </w:t>
      </w:r>
      <w:bookmarkStart w:id="11" w:name="_Int_yKJghMOk"/>
      <w:r w:rsidR="002A1366">
        <w:rPr>
          <w:rFonts w:ascii="Arial" w:hAnsi="Arial" w:cs="Arial"/>
        </w:rPr>
        <w:t>previous</w:t>
      </w:r>
      <w:bookmarkEnd w:id="11"/>
      <w:r w:rsidR="002A1366">
        <w:rPr>
          <w:rFonts w:ascii="Arial" w:hAnsi="Arial" w:cs="Arial"/>
        </w:rPr>
        <w:t xml:space="preserve"> history of violence or abuse. (</w:t>
      </w:r>
      <w:r w:rsidR="000864EE">
        <w:rPr>
          <w:rFonts w:ascii="Arial" w:hAnsi="Arial" w:cs="Arial"/>
        </w:rPr>
        <w:t>Home Office,</w:t>
      </w:r>
      <w:r w:rsidR="002A1366">
        <w:rPr>
          <w:rFonts w:ascii="Arial" w:hAnsi="Arial" w:cs="Arial"/>
        </w:rPr>
        <w:t xml:space="preserve"> 2024) I will now hand you over to Jack who</w:t>
      </w:r>
      <w:r w:rsidR="00DA35D1">
        <w:rPr>
          <w:rFonts w:ascii="Arial" w:hAnsi="Arial" w:cs="Arial"/>
        </w:rPr>
        <w:t xml:space="preserve"> provide information on what </w:t>
      </w:r>
      <w:bookmarkStart w:id="12" w:name="_Int_0CZPQOMf"/>
      <w:r w:rsidR="00DA35D1">
        <w:rPr>
          <w:rFonts w:ascii="Arial" w:hAnsi="Arial" w:cs="Arial"/>
        </w:rPr>
        <w:t xml:space="preserve">was </w:t>
      </w:r>
      <w:r w:rsidR="00B370C8">
        <w:rPr>
          <w:rFonts w:ascii="Arial" w:hAnsi="Arial" w:cs="Arial"/>
        </w:rPr>
        <w:t>found</w:t>
      </w:r>
      <w:bookmarkEnd w:id="12"/>
      <w:r w:rsidR="00B370C8">
        <w:rPr>
          <w:rFonts w:ascii="Arial" w:hAnsi="Arial" w:cs="Arial"/>
        </w:rPr>
        <w:t xml:space="preserve"> during a background check on Mums new partner. </w:t>
      </w:r>
    </w:p>
    <w:p w14:paraId="2C4495B2" w14:textId="77777777" w:rsidR="00730E14" w:rsidRDefault="00730E14">
      <w:pPr>
        <w:rPr>
          <w:rFonts w:ascii="Arial" w:hAnsi="Arial" w:cs="Arial"/>
        </w:rPr>
      </w:pPr>
    </w:p>
    <w:p w14:paraId="4CC26296" w14:textId="55FB7F04" w:rsidR="00D6327F" w:rsidRDefault="00D6327F">
      <w:pPr>
        <w:rPr>
          <w:rFonts w:ascii="Arial" w:hAnsi="Arial" w:cs="Arial"/>
        </w:rPr>
      </w:pPr>
      <w:r>
        <w:rPr>
          <w:rFonts w:ascii="Arial" w:hAnsi="Arial" w:cs="Arial"/>
        </w:rPr>
        <w:lastRenderedPageBreak/>
        <w:t xml:space="preserve">References </w:t>
      </w:r>
    </w:p>
    <w:p w14:paraId="7375117E" w14:textId="77777777"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t>Action for Children (2025) </w:t>
      </w:r>
      <w:r w:rsidRPr="002B4E50">
        <w:rPr>
          <w:rFonts w:ascii="Arial" w:eastAsia="Times New Roman" w:hAnsi="Arial" w:cs="Arial"/>
          <w:i/>
          <w:iCs/>
          <w:color w:val="000000"/>
          <w:kern w:val="0"/>
          <w14:ligatures w14:val="none"/>
        </w:rPr>
        <w:t>Neglect is one of the most common forms of child abuse</w:t>
      </w:r>
      <w:r w:rsidRPr="002B4E50">
        <w:rPr>
          <w:rFonts w:ascii="Arial" w:eastAsia="Times New Roman" w:hAnsi="Arial" w:cs="Arial"/>
          <w:color w:val="000000"/>
          <w:kern w:val="0"/>
          <w14:ligatures w14:val="none"/>
        </w:rPr>
        <w:t>. Available at: </w:t>
      </w:r>
      <w:hyperlink r:id="rId6" w:tgtFrame="_new" w:history="1">
        <w:r w:rsidRPr="002B4E50">
          <w:rPr>
            <w:rFonts w:ascii="Arial" w:eastAsia="Times New Roman" w:hAnsi="Arial" w:cs="Arial"/>
            <w:color w:val="0000FF"/>
            <w:kern w:val="0"/>
            <w:u w:val="single"/>
            <w14:ligatures w14:val="none"/>
          </w:rPr>
          <w:t>https://www.actionforchildren.org.uk/our-work-and-impact/children-and-families/neglect-and-abuse/</w:t>
        </w:r>
      </w:hyperlink>
      <w:r w:rsidRPr="002B4E50">
        <w:rPr>
          <w:rFonts w:ascii="Arial" w:eastAsia="Times New Roman" w:hAnsi="Arial" w:cs="Arial"/>
          <w:color w:val="000000"/>
          <w:kern w:val="0"/>
          <w14:ligatures w14:val="none"/>
        </w:rPr>
        <w:t> (Accessed: 25th June 2025).</w:t>
      </w:r>
    </w:p>
    <w:p w14:paraId="42479545" w14:textId="4F365C05"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br/>
        <w:t>Birthto5matters (2021a) </w:t>
      </w:r>
      <w:r w:rsidRPr="002B4E50">
        <w:rPr>
          <w:rFonts w:ascii="Arial" w:eastAsia="Times New Roman" w:hAnsi="Arial" w:cs="Arial"/>
          <w:i/>
          <w:iCs/>
          <w:color w:val="000000"/>
          <w:kern w:val="0"/>
          <w14:ligatures w14:val="none"/>
        </w:rPr>
        <w:t>Attachment and the role of the key person</w:t>
      </w:r>
      <w:r w:rsidRPr="002B4E50">
        <w:rPr>
          <w:rFonts w:ascii="Arial" w:eastAsia="Times New Roman" w:hAnsi="Arial" w:cs="Arial"/>
          <w:color w:val="000000"/>
          <w:kern w:val="0"/>
          <w14:ligatures w14:val="none"/>
        </w:rPr>
        <w:t>. Available at: </w:t>
      </w:r>
      <w:hyperlink r:id="rId7" w:tgtFrame="_new" w:history="1">
        <w:r w:rsidRPr="002B4E50">
          <w:rPr>
            <w:rFonts w:ascii="Arial" w:eastAsia="Times New Roman" w:hAnsi="Arial" w:cs="Arial"/>
            <w:color w:val="0000FF"/>
            <w:kern w:val="0"/>
            <w:u w:val="single"/>
            <w14:ligatures w14:val="none"/>
          </w:rPr>
          <w:t>https://birthto5matters.org.uk/attachment-and-the-role-of-the-key-person/</w:t>
        </w:r>
      </w:hyperlink>
      <w:r w:rsidRPr="002B4E50">
        <w:rPr>
          <w:rFonts w:ascii="Arial" w:eastAsia="Times New Roman" w:hAnsi="Arial" w:cs="Arial"/>
          <w:color w:val="000000"/>
          <w:kern w:val="0"/>
          <w14:ligatures w14:val="none"/>
        </w:rPr>
        <w:t> (Accessed on: 29th June 2025).</w:t>
      </w:r>
    </w:p>
    <w:p w14:paraId="4C2453AD" w14:textId="28AAFA0D"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br/>
        <w:t>Birthto5matters (2021b) </w:t>
      </w:r>
      <w:r w:rsidRPr="002B4E50">
        <w:rPr>
          <w:rFonts w:ascii="Arial" w:eastAsia="Times New Roman" w:hAnsi="Arial" w:cs="Arial"/>
          <w:i/>
          <w:iCs/>
          <w:color w:val="000000"/>
          <w:kern w:val="0"/>
          <w14:ligatures w14:val="none"/>
        </w:rPr>
        <w:t>Attachment and the role of the key person</w:t>
      </w:r>
      <w:r w:rsidRPr="002B4E50">
        <w:rPr>
          <w:rFonts w:ascii="Arial" w:eastAsia="Times New Roman" w:hAnsi="Arial" w:cs="Arial"/>
          <w:color w:val="000000"/>
          <w:kern w:val="0"/>
          <w14:ligatures w14:val="none"/>
        </w:rPr>
        <w:t>. Available at: </w:t>
      </w:r>
      <w:hyperlink r:id="rId8" w:tgtFrame="_new" w:history="1">
        <w:r w:rsidRPr="002B4E50">
          <w:rPr>
            <w:rFonts w:ascii="Arial" w:eastAsia="Times New Roman" w:hAnsi="Arial" w:cs="Arial"/>
            <w:color w:val="0000FF"/>
            <w:kern w:val="0"/>
            <w:u w:val="single"/>
            <w14:ligatures w14:val="none"/>
          </w:rPr>
          <w:t>https://birthto5matters.org.uk/attachment-and-the-role-of-the-key-person/</w:t>
        </w:r>
      </w:hyperlink>
      <w:r w:rsidRPr="002B4E50">
        <w:rPr>
          <w:rFonts w:ascii="Arial" w:eastAsia="Times New Roman" w:hAnsi="Arial" w:cs="Arial"/>
          <w:color w:val="000000"/>
          <w:kern w:val="0"/>
          <w14:ligatures w14:val="none"/>
        </w:rPr>
        <w:t> (Accessed on: 29th June 2025).</w:t>
      </w:r>
    </w:p>
    <w:p w14:paraId="7F3CC6B0" w14:textId="599F3796"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br/>
        <w:t>Care Standards Act (2000) </w:t>
      </w:r>
      <w:r w:rsidRPr="002B4E50">
        <w:rPr>
          <w:rFonts w:ascii="Arial" w:eastAsia="Times New Roman" w:hAnsi="Arial" w:cs="Arial"/>
          <w:i/>
          <w:iCs/>
          <w:color w:val="000000"/>
          <w:kern w:val="0"/>
          <w14:ligatures w14:val="none"/>
        </w:rPr>
        <w:t>Care Standards Act 2000</w:t>
      </w:r>
      <w:r w:rsidRPr="002B4E50">
        <w:rPr>
          <w:rFonts w:ascii="Arial" w:eastAsia="Times New Roman" w:hAnsi="Arial" w:cs="Arial"/>
          <w:color w:val="000000"/>
          <w:kern w:val="0"/>
          <w14:ligatures w14:val="none"/>
        </w:rPr>
        <w:t>. London: HMSO. Available at: </w:t>
      </w:r>
      <w:hyperlink r:id="rId9" w:tgtFrame="_new" w:history="1">
        <w:r w:rsidRPr="002B4E50">
          <w:rPr>
            <w:rFonts w:ascii="Arial" w:eastAsia="Times New Roman" w:hAnsi="Arial" w:cs="Arial"/>
            <w:color w:val="0000FF"/>
            <w:kern w:val="0"/>
            <w:u w:val="single"/>
            <w14:ligatures w14:val="none"/>
          </w:rPr>
          <w:t>https://www.legislation.gov.uk/ukpga/2000/14/contents</w:t>
        </w:r>
      </w:hyperlink>
      <w:r w:rsidRPr="002B4E50">
        <w:rPr>
          <w:rFonts w:ascii="Arial" w:eastAsia="Times New Roman" w:hAnsi="Arial" w:cs="Arial"/>
          <w:color w:val="000000"/>
          <w:kern w:val="0"/>
          <w14:ligatures w14:val="none"/>
        </w:rPr>
        <w:t> (Accessed: 29 June 2025).</w:t>
      </w:r>
    </w:p>
    <w:p w14:paraId="1503525B" w14:textId="3B7B2B66"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br/>
        <w:t>Childcare Act (2006) </w:t>
      </w:r>
      <w:r w:rsidRPr="002B4E50">
        <w:rPr>
          <w:rFonts w:ascii="Arial" w:eastAsia="Times New Roman" w:hAnsi="Arial" w:cs="Arial"/>
          <w:i/>
          <w:iCs/>
          <w:color w:val="000000"/>
          <w:kern w:val="0"/>
          <w14:ligatures w14:val="none"/>
        </w:rPr>
        <w:t>Childcare Act 2006</w:t>
      </w:r>
      <w:r w:rsidRPr="002B4E50">
        <w:rPr>
          <w:rFonts w:ascii="Arial" w:eastAsia="Times New Roman" w:hAnsi="Arial" w:cs="Arial"/>
          <w:color w:val="000000"/>
          <w:kern w:val="0"/>
          <w14:ligatures w14:val="none"/>
        </w:rPr>
        <w:t>. London: HMSO. Available at: </w:t>
      </w:r>
      <w:hyperlink r:id="rId10" w:tgtFrame="_new" w:history="1">
        <w:r w:rsidRPr="002B4E50">
          <w:rPr>
            <w:rFonts w:ascii="Arial" w:eastAsia="Times New Roman" w:hAnsi="Arial" w:cs="Arial"/>
            <w:color w:val="0000FF"/>
            <w:kern w:val="0"/>
            <w:u w:val="single"/>
            <w14:ligatures w14:val="none"/>
          </w:rPr>
          <w:t>https://www.legislation.gov.uk/ukpga/2006/21/contents</w:t>
        </w:r>
      </w:hyperlink>
      <w:r w:rsidRPr="002B4E50">
        <w:rPr>
          <w:rFonts w:ascii="Arial" w:eastAsia="Times New Roman" w:hAnsi="Arial" w:cs="Arial"/>
          <w:color w:val="000000"/>
          <w:kern w:val="0"/>
          <w14:ligatures w14:val="none"/>
        </w:rPr>
        <w:t> (Accessed: 29 June 2025).</w:t>
      </w:r>
    </w:p>
    <w:p w14:paraId="74359538" w14:textId="46AA797C"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br/>
      </w:r>
      <w:proofErr w:type="spellStart"/>
      <w:r w:rsidRPr="002B4E50">
        <w:rPr>
          <w:rFonts w:ascii="Arial" w:eastAsia="Times New Roman" w:hAnsi="Arial" w:cs="Arial"/>
          <w:color w:val="000000"/>
          <w:kern w:val="0"/>
          <w14:ligatures w14:val="none"/>
        </w:rPr>
        <w:t>Childline</w:t>
      </w:r>
      <w:proofErr w:type="spellEnd"/>
      <w:r w:rsidRPr="002B4E50">
        <w:rPr>
          <w:rFonts w:ascii="Arial" w:eastAsia="Times New Roman" w:hAnsi="Arial" w:cs="Arial"/>
          <w:color w:val="000000"/>
          <w:kern w:val="0"/>
          <w14:ligatures w14:val="none"/>
        </w:rPr>
        <w:t xml:space="preserve"> (2016) </w:t>
      </w:r>
      <w:r w:rsidRPr="002B4E50">
        <w:rPr>
          <w:rFonts w:ascii="Arial" w:eastAsia="Times New Roman" w:hAnsi="Arial" w:cs="Arial"/>
          <w:i/>
          <w:iCs/>
          <w:color w:val="000000"/>
          <w:kern w:val="0"/>
          <w14:ligatures w14:val="none"/>
        </w:rPr>
        <w:t>Emotional abuse</w:t>
      </w:r>
      <w:r w:rsidRPr="002B4E50">
        <w:rPr>
          <w:rFonts w:ascii="Arial" w:eastAsia="Times New Roman" w:hAnsi="Arial" w:cs="Arial"/>
          <w:color w:val="000000"/>
          <w:kern w:val="0"/>
          <w14:ligatures w14:val="none"/>
        </w:rPr>
        <w:t>. Available at: </w:t>
      </w:r>
      <w:hyperlink r:id="rId11" w:tgtFrame="_new" w:history="1">
        <w:r w:rsidRPr="002B4E50">
          <w:rPr>
            <w:rFonts w:ascii="Arial" w:eastAsia="Times New Roman" w:hAnsi="Arial" w:cs="Arial"/>
            <w:color w:val="0000FF"/>
            <w:kern w:val="0"/>
            <w:u w:val="single"/>
            <w14:ligatures w14:val="none"/>
          </w:rPr>
          <w:t>https://www.nspcc.org.uk/what-is-child-abuse/types-of-abuse/emotional-abuse/</w:t>
        </w:r>
      </w:hyperlink>
      <w:r w:rsidRPr="002B4E50">
        <w:rPr>
          <w:rFonts w:ascii="Arial" w:eastAsia="Times New Roman" w:hAnsi="Arial" w:cs="Arial"/>
          <w:color w:val="000000"/>
          <w:kern w:val="0"/>
          <w14:ligatures w14:val="none"/>
        </w:rPr>
        <w:t> (Accessed: 25th June 2025).</w:t>
      </w:r>
      <w:r w:rsidRPr="002B4E50">
        <w:rPr>
          <w:rFonts w:ascii="Arial" w:eastAsia="Times New Roman" w:hAnsi="Arial" w:cs="Arial"/>
          <w:color w:val="000000"/>
          <w:kern w:val="0"/>
          <w14:ligatures w14:val="none"/>
        </w:rPr>
        <w:br/>
        <w:t>Children Act (2004) </w:t>
      </w:r>
      <w:r w:rsidRPr="002B4E50">
        <w:rPr>
          <w:rFonts w:ascii="Arial" w:eastAsia="Times New Roman" w:hAnsi="Arial" w:cs="Arial"/>
          <w:i/>
          <w:iCs/>
          <w:color w:val="000000"/>
          <w:kern w:val="0"/>
          <w14:ligatures w14:val="none"/>
        </w:rPr>
        <w:t>Children Act 2004. Part 2</w:t>
      </w:r>
      <w:r w:rsidRPr="002B4E50">
        <w:rPr>
          <w:rFonts w:ascii="Arial" w:eastAsia="Times New Roman" w:hAnsi="Arial" w:cs="Arial"/>
          <w:color w:val="000000"/>
          <w:kern w:val="0"/>
          <w14:ligatures w14:val="none"/>
        </w:rPr>
        <w:t>. London: HMSO. Available at: </w:t>
      </w:r>
      <w:hyperlink r:id="rId12" w:tgtFrame="_new" w:history="1">
        <w:r w:rsidRPr="002B4E50">
          <w:rPr>
            <w:rFonts w:ascii="Arial" w:eastAsia="Times New Roman" w:hAnsi="Arial" w:cs="Arial"/>
            <w:color w:val="0000FF"/>
            <w:kern w:val="0"/>
            <w:u w:val="single"/>
            <w14:ligatures w14:val="none"/>
          </w:rPr>
          <w:t>https://www.legislation.gov.uk/ukpga/2004/31/part/2</w:t>
        </w:r>
      </w:hyperlink>
      <w:r w:rsidRPr="002B4E50">
        <w:rPr>
          <w:rFonts w:ascii="Arial" w:eastAsia="Times New Roman" w:hAnsi="Arial" w:cs="Arial"/>
          <w:color w:val="000000"/>
          <w:kern w:val="0"/>
          <w14:ligatures w14:val="none"/>
        </w:rPr>
        <w:t> (Accessed: 29 June 2025).</w:t>
      </w:r>
      <w:r w:rsidRPr="002B4E50">
        <w:rPr>
          <w:rFonts w:ascii="Arial" w:eastAsia="Times New Roman" w:hAnsi="Arial" w:cs="Arial"/>
          <w:color w:val="000000"/>
          <w:kern w:val="0"/>
          <w14:ligatures w14:val="none"/>
        </w:rPr>
        <w:br/>
      </w:r>
    </w:p>
    <w:p w14:paraId="4543AD4B" w14:textId="505BFE3F"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t>Children Act 1989 (1989) Available at: </w:t>
      </w:r>
      <w:hyperlink r:id="rId13" w:tgtFrame="_new" w:history="1">
        <w:r w:rsidRPr="002B4E50">
          <w:rPr>
            <w:rFonts w:ascii="Arial" w:eastAsia="Times New Roman" w:hAnsi="Arial" w:cs="Arial"/>
            <w:color w:val="0000FF"/>
            <w:kern w:val="0"/>
            <w:u w:val="single"/>
            <w14:ligatures w14:val="none"/>
          </w:rPr>
          <w:t>https://www.legislation.gov.uk/ukpga/1989/41/section/47</w:t>
        </w:r>
      </w:hyperlink>
      <w:r w:rsidRPr="002B4E50">
        <w:rPr>
          <w:rFonts w:ascii="Arial" w:eastAsia="Times New Roman" w:hAnsi="Arial" w:cs="Arial"/>
          <w:color w:val="000000"/>
          <w:kern w:val="0"/>
          <w14:ligatures w14:val="none"/>
        </w:rPr>
        <w:t> (Accessed: 29 June 2025).</w:t>
      </w:r>
    </w:p>
    <w:p w14:paraId="5B0D0D74" w14:textId="1EC9F834"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br/>
        <w:t>Children’s Commissioner for Wales (no date) </w:t>
      </w:r>
      <w:r w:rsidRPr="002B4E50">
        <w:rPr>
          <w:rFonts w:ascii="Arial" w:eastAsia="Times New Roman" w:hAnsi="Arial" w:cs="Arial"/>
          <w:i/>
          <w:iCs/>
          <w:color w:val="000000"/>
          <w:kern w:val="0"/>
          <w14:ligatures w14:val="none"/>
        </w:rPr>
        <w:t>UNCRC</w:t>
      </w:r>
      <w:r w:rsidRPr="002B4E50">
        <w:rPr>
          <w:rFonts w:ascii="Arial" w:eastAsia="Times New Roman" w:hAnsi="Arial" w:cs="Arial"/>
          <w:color w:val="000000"/>
          <w:kern w:val="0"/>
          <w14:ligatures w14:val="none"/>
        </w:rPr>
        <w:t>. Available at: </w:t>
      </w:r>
      <w:hyperlink r:id="rId14" w:tgtFrame="_new" w:history="1">
        <w:r w:rsidRPr="002B4E50">
          <w:rPr>
            <w:rFonts w:ascii="Arial" w:eastAsia="Times New Roman" w:hAnsi="Arial" w:cs="Arial"/>
            <w:color w:val="0000FF"/>
            <w:kern w:val="0"/>
            <w:u w:val="single"/>
            <w14:ligatures w14:val="none"/>
          </w:rPr>
          <w:t>https://www.childcomwales.org.uk/uncrc-childrens-rights/uncrc/</w:t>
        </w:r>
      </w:hyperlink>
      <w:r w:rsidRPr="002B4E50">
        <w:rPr>
          <w:rFonts w:ascii="Arial" w:eastAsia="Times New Roman" w:hAnsi="Arial" w:cs="Arial"/>
          <w:color w:val="000000"/>
          <w:kern w:val="0"/>
          <w14:ligatures w14:val="none"/>
        </w:rPr>
        <w:t> (Accessed: 29 June 2025).</w:t>
      </w:r>
    </w:p>
    <w:p w14:paraId="06449F68" w14:textId="11A3FC27"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br/>
        <w:t>Children's Commissioner for Wales Act (2001) </w:t>
      </w:r>
      <w:r w:rsidRPr="002B4E50">
        <w:rPr>
          <w:rFonts w:ascii="Arial" w:eastAsia="Times New Roman" w:hAnsi="Arial" w:cs="Arial"/>
          <w:i/>
          <w:iCs/>
          <w:color w:val="000000"/>
          <w:kern w:val="0"/>
          <w14:ligatures w14:val="none"/>
        </w:rPr>
        <w:t>Children's Commissioner for Wales Act 2001</w:t>
      </w:r>
      <w:r w:rsidRPr="002B4E50">
        <w:rPr>
          <w:rFonts w:ascii="Arial" w:eastAsia="Times New Roman" w:hAnsi="Arial" w:cs="Arial"/>
          <w:color w:val="000000"/>
          <w:kern w:val="0"/>
          <w14:ligatures w14:val="none"/>
        </w:rPr>
        <w:t>. Cardiff: Welsh Government. Available at: </w:t>
      </w:r>
      <w:hyperlink r:id="rId15" w:tgtFrame="_new" w:history="1">
        <w:r w:rsidRPr="002B4E50">
          <w:rPr>
            <w:rFonts w:ascii="Arial" w:eastAsia="Times New Roman" w:hAnsi="Arial" w:cs="Arial"/>
            <w:color w:val="0000FF"/>
            <w:kern w:val="0"/>
            <w:u w:val="single"/>
            <w14:ligatures w14:val="none"/>
          </w:rPr>
          <w:t>https://www.legislation.gov.uk/ukpga/2001/10/contents</w:t>
        </w:r>
      </w:hyperlink>
      <w:r w:rsidRPr="002B4E50">
        <w:rPr>
          <w:rFonts w:ascii="Arial" w:eastAsia="Times New Roman" w:hAnsi="Arial" w:cs="Arial"/>
          <w:color w:val="000000"/>
          <w:kern w:val="0"/>
          <w14:ligatures w14:val="none"/>
        </w:rPr>
        <w:t> (Accessed: 29 June 2025).</w:t>
      </w:r>
    </w:p>
    <w:p w14:paraId="7B9534B1" w14:textId="061F9FDD" w:rsidR="001734D0" w:rsidRDefault="002B4E50" w:rsidP="001734D0">
      <w:pPr>
        <w:rPr>
          <w:rFonts w:ascii="Arial" w:eastAsia="Times New Roman" w:hAnsi="Arial" w:cs="Arial"/>
          <w:color w:val="000000"/>
          <w:kern w:val="0"/>
          <w14:ligatures w14:val="none"/>
        </w:rPr>
      </w:pPr>
      <w:r w:rsidRPr="002B4E50">
        <w:rPr>
          <w:rFonts w:ascii="Arial" w:eastAsia="Times New Roman" w:hAnsi="Arial" w:cs="Arial"/>
          <w:color w:val="000000"/>
          <w:kern w:val="0"/>
          <w14:ligatures w14:val="none"/>
        </w:rPr>
        <w:lastRenderedPageBreak/>
        <w:br/>
        <w:t>Children’s Law Centre (no date) </w:t>
      </w:r>
      <w:r w:rsidRPr="002B4E50">
        <w:rPr>
          <w:rFonts w:ascii="Arial" w:eastAsia="Times New Roman" w:hAnsi="Arial" w:cs="Arial"/>
          <w:i/>
          <w:iCs/>
          <w:color w:val="000000"/>
          <w:kern w:val="0"/>
          <w14:ligatures w14:val="none"/>
        </w:rPr>
        <w:t>The United Nations Convention on the Rights of the Child</w:t>
      </w:r>
      <w:r w:rsidRPr="002B4E50">
        <w:rPr>
          <w:rFonts w:ascii="Arial" w:eastAsia="Times New Roman" w:hAnsi="Arial" w:cs="Arial"/>
          <w:color w:val="000000"/>
          <w:kern w:val="0"/>
          <w14:ligatures w14:val="none"/>
        </w:rPr>
        <w:t>. Available at: </w:t>
      </w:r>
      <w:hyperlink r:id="rId16" w:tgtFrame="_new" w:history="1">
        <w:r w:rsidRPr="002B4E50">
          <w:rPr>
            <w:rFonts w:ascii="Arial" w:eastAsia="Times New Roman" w:hAnsi="Arial" w:cs="Arial"/>
            <w:color w:val="0000FF"/>
            <w:kern w:val="0"/>
            <w:u w:val="single"/>
            <w14:ligatures w14:val="none"/>
          </w:rPr>
          <w:t>https://childrenslawcentre.org.uk/</w:t>
        </w:r>
        <w:proofErr w:type="spellStart"/>
        <w:r w:rsidRPr="002B4E50">
          <w:rPr>
            <w:rFonts w:ascii="Arial" w:eastAsia="Times New Roman" w:hAnsi="Arial" w:cs="Arial"/>
            <w:color w:val="0000FF"/>
            <w:kern w:val="0"/>
            <w:u w:val="single"/>
            <w14:ligatures w14:val="none"/>
          </w:rPr>
          <w:t>uncrc</w:t>
        </w:r>
        <w:proofErr w:type="spellEnd"/>
        <w:r w:rsidRPr="002B4E50">
          <w:rPr>
            <w:rFonts w:ascii="Arial" w:eastAsia="Times New Roman" w:hAnsi="Arial" w:cs="Arial"/>
            <w:color w:val="0000FF"/>
            <w:kern w:val="0"/>
            <w:u w:val="single"/>
            <w14:ligatures w14:val="none"/>
          </w:rPr>
          <w:t>/</w:t>
        </w:r>
      </w:hyperlink>
      <w:r w:rsidRPr="002B4E50">
        <w:rPr>
          <w:rFonts w:ascii="Arial" w:eastAsia="Times New Roman" w:hAnsi="Arial" w:cs="Arial"/>
          <w:color w:val="000000"/>
          <w:kern w:val="0"/>
          <w14:ligatures w14:val="none"/>
        </w:rPr>
        <w:t> (Accessed: 29 June 2025).</w:t>
      </w:r>
    </w:p>
    <w:p w14:paraId="07C670CB" w14:textId="77777777"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t>Department for Education (2015) </w:t>
      </w:r>
      <w:r w:rsidRPr="001734D0">
        <w:rPr>
          <w:rFonts w:ascii="Arial" w:hAnsi="Arial" w:cs="Arial"/>
          <w:i/>
          <w:iCs/>
          <w:color w:val="000000"/>
          <w:kern w:val="0"/>
          <w14:ligatures w14:val="none"/>
        </w:rPr>
        <w:t>Working together to safeguard children: a guide to inter-agency working to safeguard and promote the welfare of children</w:t>
      </w:r>
      <w:r w:rsidRPr="001734D0">
        <w:rPr>
          <w:rFonts w:ascii="Arial" w:hAnsi="Arial" w:cs="Arial"/>
          <w:color w:val="000000"/>
          <w:kern w:val="0"/>
          <w14:ligatures w14:val="none"/>
        </w:rPr>
        <w:t>. Available at: </w:t>
      </w:r>
      <w:hyperlink r:id="rId17" w:history="1">
        <w:r w:rsidRPr="001734D0">
          <w:rPr>
            <w:rStyle w:val="Hyperlink"/>
            <w:rFonts w:ascii="Arial" w:hAnsi="Arial" w:cs="Arial"/>
            <w:kern w:val="0"/>
            <w14:ligatures w14:val="none"/>
          </w:rPr>
          <w:t>https://assets.publishing.service.gov.uk/media/5ffdd6238fa8f5788e2822c9/Working_Together_to_Safeguard_Children_-_2023.pdf</w:t>
        </w:r>
      </w:hyperlink>
      <w:r>
        <w:rPr>
          <w:rFonts w:ascii="Arial" w:hAnsi="Arial" w:cs="Arial"/>
          <w:color w:val="000000"/>
          <w:kern w:val="0"/>
          <w14:ligatures w14:val="none"/>
        </w:rPr>
        <w:t xml:space="preserve"> </w:t>
      </w:r>
      <w:r w:rsidRPr="001734D0">
        <w:rPr>
          <w:rFonts w:ascii="Arial" w:hAnsi="Arial" w:cs="Arial"/>
          <w:color w:val="000000"/>
          <w:kern w:val="0"/>
          <w14:ligatures w14:val="none"/>
        </w:rPr>
        <w:t> (Accessed: 25 June 2025).</w:t>
      </w:r>
      <w:r w:rsidRPr="001734D0">
        <w:rPr>
          <w:rFonts w:ascii="Arial" w:hAnsi="Arial" w:cs="Arial"/>
          <w:color w:val="000000"/>
          <w:kern w:val="0"/>
          <w14:ligatures w14:val="none"/>
        </w:rPr>
        <w:br/>
        <w:t>Equality Act (2010) </w:t>
      </w:r>
      <w:r w:rsidRPr="001734D0">
        <w:rPr>
          <w:rFonts w:ascii="Arial" w:hAnsi="Arial" w:cs="Arial"/>
          <w:i/>
          <w:iCs/>
          <w:color w:val="000000"/>
          <w:kern w:val="0"/>
          <w14:ligatures w14:val="none"/>
        </w:rPr>
        <w:t>Equality Act 2010</w:t>
      </w:r>
      <w:r w:rsidRPr="001734D0">
        <w:rPr>
          <w:rFonts w:ascii="Arial" w:hAnsi="Arial" w:cs="Arial"/>
          <w:color w:val="000000"/>
          <w:kern w:val="0"/>
          <w14:ligatures w14:val="none"/>
        </w:rPr>
        <w:t>. London: HMSO. Available at: </w:t>
      </w:r>
      <w:hyperlink r:id="rId18" w:history="1">
        <w:r w:rsidR="00811502" w:rsidRPr="001734D0">
          <w:rPr>
            <w:rStyle w:val="Hyperlink"/>
            <w:rFonts w:ascii="Arial" w:hAnsi="Arial" w:cs="Arial"/>
            <w:kern w:val="0"/>
            <w14:ligatures w14:val="none"/>
          </w:rPr>
          <w:t>https://www.legislation.gov.uk/ukpga/2010/15/contents</w:t>
        </w:r>
      </w:hyperlink>
      <w:r w:rsidR="00811502">
        <w:rPr>
          <w:rFonts w:ascii="Arial" w:hAnsi="Arial" w:cs="Arial"/>
          <w:color w:val="000000"/>
          <w:kern w:val="0"/>
          <w14:ligatures w14:val="none"/>
        </w:rPr>
        <w:t xml:space="preserve"> </w:t>
      </w:r>
      <w:r w:rsidRPr="001734D0">
        <w:rPr>
          <w:rFonts w:ascii="Arial" w:hAnsi="Arial" w:cs="Arial"/>
          <w:color w:val="000000"/>
          <w:kern w:val="0"/>
          <w14:ligatures w14:val="none"/>
        </w:rPr>
        <w:t> (Accessed: 29 June 2025).</w:t>
      </w:r>
    </w:p>
    <w:p w14:paraId="5A09BD47" w14:textId="5749C56A"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br/>
        <w:t>Every Child Matters (2003) </w:t>
      </w:r>
      <w:r w:rsidRPr="001734D0">
        <w:rPr>
          <w:rFonts w:ascii="Arial" w:hAnsi="Arial" w:cs="Arial"/>
          <w:i/>
          <w:iCs/>
          <w:color w:val="000000"/>
          <w:kern w:val="0"/>
          <w14:ligatures w14:val="none"/>
        </w:rPr>
        <w:t>Every child matters</w:t>
      </w:r>
      <w:r w:rsidRPr="001734D0">
        <w:rPr>
          <w:rFonts w:ascii="Arial" w:hAnsi="Arial" w:cs="Arial"/>
          <w:color w:val="000000"/>
          <w:kern w:val="0"/>
          <w14:ligatures w14:val="none"/>
        </w:rPr>
        <w:t>. London: The Stationery Office. Available</w:t>
      </w:r>
      <w:r w:rsidR="00811502">
        <w:rPr>
          <w:rFonts w:ascii="Arial" w:hAnsi="Arial" w:cs="Arial"/>
          <w:color w:val="000000"/>
          <w:kern w:val="0"/>
          <w14:ligatures w14:val="none"/>
        </w:rPr>
        <w:t xml:space="preserve"> </w:t>
      </w:r>
      <w:r w:rsidRPr="001734D0">
        <w:rPr>
          <w:rFonts w:ascii="Arial" w:hAnsi="Arial" w:cs="Arial"/>
          <w:color w:val="000000"/>
          <w:kern w:val="0"/>
          <w14:ligatures w14:val="none"/>
        </w:rPr>
        <w:t>at: </w:t>
      </w:r>
      <w:hyperlink r:id="rId19" w:history="1">
        <w:r w:rsidR="00811502" w:rsidRPr="001734D0">
          <w:rPr>
            <w:rStyle w:val="Hyperlink"/>
            <w:rFonts w:ascii="Arial" w:hAnsi="Arial" w:cs="Arial"/>
            <w:kern w:val="0"/>
            <w14:ligatures w14:val="none"/>
          </w:rPr>
          <w:t>https://assets.publishing.service.gov.uk/media/5a7de5c440f0b6230274c8d0/Every_Child_Matters.pdf</w:t>
        </w:r>
      </w:hyperlink>
      <w:r w:rsidR="00811502">
        <w:rPr>
          <w:rFonts w:ascii="Arial" w:hAnsi="Arial" w:cs="Arial"/>
          <w:color w:val="000000"/>
          <w:kern w:val="0"/>
          <w14:ligatures w14:val="none"/>
        </w:rPr>
        <w:t xml:space="preserve"> </w:t>
      </w:r>
      <w:r w:rsidRPr="001734D0">
        <w:rPr>
          <w:rFonts w:ascii="Arial" w:hAnsi="Arial" w:cs="Arial"/>
          <w:color w:val="000000"/>
          <w:kern w:val="0"/>
          <w14:ligatures w14:val="none"/>
        </w:rPr>
        <w:t> (Accessed: 25 June 2025).</w:t>
      </w:r>
    </w:p>
    <w:p w14:paraId="359DC0AC" w14:textId="77777777"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br/>
        <w:t>Legislation.gov.uk (1998) </w:t>
      </w:r>
      <w:r w:rsidRPr="001734D0">
        <w:rPr>
          <w:rFonts w:ascii="Arial" w:hAnsi="Arial" w:cs="Arial"/>
          <w:i/>
          <w:iCs/>
          <w:color w:val="000000"/>
          <w:kern w:val="0"/>
          <w14:ligatures w14:val="none"/>
        </w:rPr>
        <w:t>Human Rights Act 1998</w:t>
      </w:r>
      <w:r w:rsidRPr="001734D0">
        <w:rPr>
          <w:rFonts w:ascii="Arial" w:hAnsi="Arial" w:cs="Arial"/>
          <w:color w:val="000000"/>
          <w:kern w:val="0"/>
          <w14:ligatures w14:val="none"/>
        </w:rPr>
        <w:t>. Available at: </w:t>
      </w:r>
      <w:hyperlink r:id="rId20" w:tgtFrame="_new" w:history="1">
        <w:r w:rsidRPr="001734D0">
          <w:rPr>
            <w:rFonts w:ascii="Arial" w:hAnsi="Arial" w:cs="Arial"/>
            <w:color w:val="0000FF"/>
            <w:kern w:val="0"/>
            <w:u w:val="single"/>
            <w14:ligatures w14:val="none"/>
          </w:rPr>
          <w:t>https://www.legislation.gov.uk/ukpga/1998/42/contents</w:t>
        </w:r>
      </w:hyperlink>
      <w:r w:rsidRPr="001734D0">
        <w:rPr>
          <w:rFonts w:ascii="Arial" w:hAnsi="Arial" w:cs="Arial"/>
          <w:color w:val="000000"/>
          <w:kern w:val="0"/>
          <w14:ligatures w14:val="none"/>
        </w:rPr>
        <w:t>(Accessed: 29 June 2025).</w:t>
      </w:r>
    </w:p>
    <w:p w14:paraId="04409909" w14:textId="4C42616A"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br/>
        <w:t>NSPCC (2021) </w:t>
      </w:r>
      <w:r w:rsidRPr="001734D0">
        <w:rPr>
          <w:rFonts w:ascii="Arial" w:hAnsi="Arial" w:cs="Arial"/>
          <w:i/>
          <w:iCs/>
          <w:color w:val="000000"/>
          <w:kern w:val="0"/>
          <w14:ligatures w14:val="none"/>
        </w:rPr>
        <w:t>What is safeguarding and why does it matter?</w:t>
      </w:r>
      <w:r w:rsidRPr="001734D0">
        <w:rPr>
          <w:rFonts w:ascii="Arial" w:hAnsi="Arial" w:cs="Arial"/>
          <w:color w:val="000000"/>
          <w:kern w:val="0"/>
          <w14:ligatures w14:val="none"/>
        </w:rPr>
        <w:t> Available at: </w:t>
      </w:r>
      <w:hyperlink r:id="rId21" w:history="1">
        <w:r w:rsidR="00811502" w:rsidRPr="001734D0">
          <w:rPr>
            <w:rStyle w:val="Hyperlink"/>
            <w:rFonts w:ascii="Arial" w:hAnsi="Arial" w:cs="Arial"/>
            <w:kern w:val="0"/>
            <w14:ligatures w14:val="none"/>
          </w:rPr>
          <w:t>https://learning.nspcc.org.uk/safeguarding-child-protection</w:t>
        </w:r>
      </w:hyperlink>
      <w:r w:rsidR="00811502">
        <w:rPr>
          <w:rFonts w:ascii="Arial" w:hAnsi="Arial" w:cs="Arial"/>
          <w:color w:val="000000"/>
          <w:kern w:val="0"/>
          <w14:ligatures w14:val="none"/>
        </w:rPr>
        <w:t xml:space="preserve"> </w:t>
      </w:r>
      <w:r w:rsidRPr="001734D0">
        <w:rPr>
          <w:rFonts w:ascii="Arial" w:hAnsi="Arial" w:cs="Arial"/>
          <w:color w:val="000000"/>
          <w:kern w:val="0"/>
          <w14:ligatures w14:val="none"/>
        </w:rPr>
        <w:t> (Accessed: 25 June 2025).</w:t>
      </w:r>
    </w:p>
    <w:p w14:paraId="31E74303" w14:textId="77777777"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br/>
        <w:t>NSPCC (2023) </w:t>
      </w:r>
      <w:r w:rsidRPr="001734D0">
        <w:rPr>
          <w:rFonts w:ascii="Arial" w:hAnsi="Arial" w:cs="Arial"/>
          <w:i/>
          <w:iCs/>
          <w:color w:val="000000"/>
          <w:kern w:val="0"/>
          <w14:ligatures w14:val="none"/>
        </w:rPr>
        <w:t>Protecting children from abuse</w:t>
      </w:r>
      <w:r w:rsidRPr="001734D0">
        <w:rPr>
          <w:rFonts w:ascii="Arial" w:hAnsi="Arial" w:cs="Arial"/>
          <w:color w:val="000000"/>
          <w:kern w:val="0"/>
          <w14:ligatures w14:val="none"/>
        </w:rPr>
        <w:t>. Available at: </w:t>
      </w:r>
      <w:hyperlink r:id="rId22" w:tgtFrame="_new" w:history="1">
        <w:r w:rsidRPr="001734D0">
          <w:rPr>
            <w:rFonts w:ascii="Arial" w:hAnsi="Arial" w:cs="Arial"/>
            <w:color w:val="0000FF"/>
            <w:kern w:val="0"/>
            <w:u w:val="single"/>
            <w14:ligatures w14:val="none"/>
          </w:rPr>
          <w:t>https://www.nspcc.org.uk/what-is-child-abuse/</w:t>
        </w:r>
      </w:hyperlink>
      <w:r w:rsidRPr="001734D0">
        <w:rPr>
          <w:rFonts w:ascii="Arial" w:hAnsi="Arial" w:cs="Arial"/>
          <w:color w:val="000000"/>
          <w:kern w:val="0"/>
          <w14:ligatures w14:val="none"/>
        </w:rPr>
        <w:t> (Accessed: 25 June 2025).</w:t>
      </w:r>
    </w:p>
    <w:p w14:paraId="4CD6DB7B" w14:textId="00B2A06B"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br/>
        <w:t>NSPCC (no date) </w:t>
      </w:r>
      <w:r w:rsidRPr="001734D0">
        <w:rPr>
          <w:rFonts w:ascii="Arial" w:hAnsi="Arial" w:cs="Arial"/>
          <w:i/>
          <w:iCs/>
          <w:color w:val="000000"/>
          <w:kern w:val="0"/>
          <w14:ligatures w14:val="none"/>
        </w:rPr>
        <w:t>Online safety</w:t>
      </w:r>
      <w:r w:rsidRPr="001734D0">
        <w:rPr>
          <w:rFonts w:ascii="Arial" w:hAnsi="Arial" w:cs="Arial"/>
          <w:color w:val="000000"/>
          <w:kern w:val="0"/>
          <w14:ligatures w14:val="none"/>
        </w:rPr>
        <w:t>. Available at: </w:t>
      </w:r>
      <w:hyperlink r:id="rId23" w:history="1">
        <w:r w:rsidR="00811502" w:rsidRPr="001734D0">
          <w:rPr>
            <w:rStyle w:val="Hyperlink"/>
            <w:rFonts w:ascii="Arial" w:hAnsi="Arial" w:cs="Arial"/>
            <w:kern w:val="0"/>
            <w14:ligatures w14:val="none"/>
          </w:rPr>
          <w:t>https://www.nspcc.org.uk/keeping-children-safe/online-safety/</w:t>
        </w:r>
      </w:hyperlink>
      <w:r w:rsidR="00811502">
        <w:rPr>
          <w:rFonts w:ascii="Arial" w:hAnsi="Arial" w:cs="Arial"/>
          <w:color w:val="000000"/>
          <w:kern w:val="0"/>
          <w14:ligatures w14:val="none"/>
        </w:rPr>
        <w:t xml:space="preserve"> </w:t>
      </w:r>
      <w:r w:rsidRPr="001734D0">
        <w:rPr>
          <w:rFonts w:ascii="Arial" w:hAnsi="Arial" w:cs="Arial"/>
          <w:color w:val="000000"/>
          <w:kern w:val="0"/>
          <w14:ligatures w14:val="none"/>
        </w:rPr>
        <w:t> (Accessed: 25 June 2025).</w:t>
      </w:r>
    </w:p>
    <w:p w14:paraId="1CCB3FE9" w14:textId="77777777"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br/>
        <w:t>Save the Children (2023) </w:t>
      </w:r>
      <w:r w:rsidRPr="001734D0">
        <w:rPr>
          <w:rFonts w:ascii="Arial" w:hAnsi="Arial" w:cs="Arial"/>
          <w:i/>
          <w:iCs/>
          <w:color w:val="000000"/>
          <w:kern w:val="0"/>
          <w14:ligatures w14:val="none"/>
        </w:rPr>
        <w:t>Child protection</w:t>
      </w:r>
      <w:r w:rsidRPr="001734D0">
        <w:rPr>
          <w:rFonts w:ascii="Arial" w:hAnsi="Arial" w:cs="Arial"/>
          <w:color w:val="000000"/>
          <w:kern w:val="0"/>
          <w14:ligatures w14:val="none"/>
        </w:rPr>
        <w:t>. Available at: </w:t>
      </w:r>
      <w:hyperlink r:id="rId24" w:history="1">
        <w:r w:rsidR="00811502" w:rsidRPr="001734D0">
          <w:rPr>
            <w:rStyle w:val="Hyperlink"/>
            <w:rFonts w:ascii="Arial" w:hAnsi="Arial" w:cs="Arial"/>
            <w:kern w:val="0"/>
            <w14:ligatures w14:val="none"/>
          </w:rPr>
          <w:t>https://www.savethechildren.org.uk/what-we-do/child-protection</w:t>
        </w:r>
      </w:hyperlink>
      <w:r w:rsidR="00811502">
        <w:rPr>
          <w:rFonts w:ascii="Arial" w:hAnsi="Arial" w:cs="Arial"/>
          <w:color w:val="000000"/>
          <w:kern w:val="0"/>
          <w14:ligatures w14:val="none"/>
        </w:rPr>
        <w:t xml:space="preserve"> </w:t>
      </w:r>
      <w:r w:rsidRPr="001734D0">
        <w:rPr>
          <w:rFonts w:ascii="Arial" w:hAnsi="Arial" w:cs="Arial"/>
          <w:color w:val="000000"/>
          <w:kern w:val="0"/>
          <w14:ligatures w14:val="none"/>
        </w:rPr>
        <w:t>(Accessed: 25 June 2025).</w:t>
      </w:r>
    </w:p>
    <w:p w14:paraId="37482FAB" w14:textId="77777777"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br/>
        <w:t>Social Services and Well-being (Wales) Act (2014) </w:t>
      </w:r>
      <w:r w:rsidRPr="001734D0">
        <w:rPr>
          <w:rFonts w:ascii="Arial" w:hAnsi="Arial" w:cs="Arial"/>
          <w:i/>
          <w:iCs/>
          <w:color w:val="000000"/>
          <w:kern w:val="0"/>
          <w14:ligatures w14:val="none"/>
        </w:rPr>
        <w:t>Social Services and Well-being (Wales) Act 2014</w:t>
      </w:r>
      <w:r w:rsidRPr="001734D0">
        <w:rPr>
          <w:rFonts w:ascii="Arial" w:hAnsi="Arial" w:cs="Arial"/>
          <w:color w:val="000000"/>
          <w:kern w:val="0"/>
          <w14:ligatures w14:val="none"/>
        </w:rPr>
        <w:t>. Cardiff: Welsh Government. Available at: </w:t>
      </w:r>
      <w:hyperlink r:id="rId25" w:tgtFrame="_new" w:history="1">
        <w:r w:rsidRPr="001734D0">
          <w:rPr>
            <w:rFonts w:ascii="Arial" w:hAnsi="Arial" w:cs="Arial"/>
            <w:color w:val="0000FF"/>
            <w:kern w:val="0"/>
            <w:u w:val="single"/>
            <w14:ligatures w14:val="none"/>
          </w:rPr>
          <w:t>https://www.legislation.gov.uk/anaw/2014/4/contents</w:t>
        </w:r>
      </w:hyperlink>
      <w:r w:rsidRPr="001734D0">
        <w:rPr>
          <w:rFonts w:ascii="Arial" w:hAnsi="Arial" w:cs="Arial"/>
          <w:color w:val="000000"/>
          <w:kern w:val="0"/>
          <w14:ligatures w14:val="none"/>
        </w:rPr>
        <w:t> (Accessed: 29 June 2025).</w:t>
      </w:r>
    </w:p>
    <w:p w14:paraId="6A5C698A" w14:textId="77777777"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lastRenderedPageBreak/>
        <w:br/>
        <w:t>The UN Refugee Agency (UNHCR) (2022) </w:t>
      </w:r>
      <w:r w:rsidRPr="001734D0">
        <w:rPr>
          <w:rFonts w:ascii="Arial" w:hAnsi="Arial" w:cs="Arial"/>
          <w:i/>
          <w:iCs/>
          <w:color w:val="000000"/>
          <w:kern w:val="0"/>
          <w14:ligatures w14:val="none"/>
        </w:rPr>
        <w:t>Child protection</w:t>
      </w:r>
      <w:r w:rsidRPr="001734D0">
        <w:rPr>
          <w:rFonts w:ascii="Arial" w:hAnsi="Arial" w:cs="Arial"/>
          <w:color w:val="000000"/>
          <w:kern w:val="0"/>
          <w14:ligatures w14:val="none"/>
        </w:rPr>
        <w:t>. Available at: </w:t>
      </w:r>
      <w:hyperlink r:id="rId26" w:history="1">
        <w:r w:rsidR="00811502" w:rsidRPr="001734D0">
          <w:rPr>
            <w:rStyle w:val="Hyperlink"/>
            <w:rFonts w:ascii="Arial" w:hAnsi="Arial" w:cs="Arial"/>
            <w:kern w:val="0"/>
            <w14:ligatures w14:val="none"/>
          </w:rPr>
          <w:t>https://www.unhcr.org/child-protection.html</w:t>
        </w:r>
      </w:hyperlink>
      <w:r w:rsidR="00811502">
        <w:rPr>
          <w:rFonts w:ascii="Arial" w:hAnsi="Arial" w:cs="Arial"/>
          <w:color w:val="000000"/>
          <w:kern w:val="0"/>
          <w14:ligatures w14:val="none"/>
        </w:rPr>
        <w:t xml:space="preserve"> </w:t>
      </w:r>
      <w:r w:rsidRPr="001734D0">
        <w:rPr>
          <w:rFonts w:ascii="Arial" w:hAnsi="Arial" w:cs="Arial"/>
          <w:color w:val="000000"/>
          <w:kern w:val="0"/>
          <w14:ligatures w14:val="none"/>
        </w:rPr>
        <w:t>(Accessed: 25 June 2025).</w:t>
      </w:r>
    </w:p>
    <w:p w14:paraId="6C19EB5E" w14:textId="77777777" w:rsidR="00811502" w:rsidRDefault="001734D0" w:rsidP="001734D0">
      <w:pPr>
        <w:rPr>
          <w:rFonts w:ascii="Arial" w:hAnsi="Arial" w:cs="Arial"/>
          <w:color w:val="000000"/>
          <w:kern w:val="0"/>
          <w14:ligatures w14:val="none"/>
        </w:rPr>
      </w:pPr>
      <w:r w:rsidRPr="001734D0">
        <w:rPr>
          <w:rFonts w:ascii="Arial" w:hAnsi="Arial" w:cs="Arial"/>
          <w:color w:val="000000"/>
          <w:kern w:val="0"/>
          <w14:ligatures w14:val="none"/>
        </w:rPr>
        <w:br/>
        <w:t>UNICEF (1989) </w:t>
      </w:r>
      <w:r w:rsidRPr="001734D0">
        <w:rPr>
          <w:rFonts w:ascii="Arial" w:hAnsi="Arial" w:cs="Arial"/>
          <w:i/>
          <w:iCs/>
          <w:color w:val="000000"/>
          <w:kern w:val="0"/>
          <w14:ligatures w14:val="none"/>
        </w:rPr>
        <w:t>The United Nations Convention on the Rights of the Child (UNCRC)</w:t>
      </w:r>
      <w:r w:rsidRPr="001734D0">
        <w:rPr>
          <w:rFonts w:ascii="Arial" w:hAnsi="Arial" w:cs="Arial"/>
          <w:color w:val="000000"/>
          <w:kern w:val="0"/>
          <w14:ligatures w14:val="none"/>
        </w:rPr>
        <w:t>. Available at: </w:t>
      </w:r>
      <w:hyperlink r:id="rId27" w:history="1">
        <w:r w:rsidR="00811502" w:rsidRPr="001734D0">
          <w:rPr>
            <w:rStyle w:val="Hyperlink"/>
            <w:rFonts w:ascii="Arial" w:hAnsi="Arial" w:cs="Arial"/>
            <w:kern w:val="0"/>
            <w14:ligatures w14:val="none"/>
          </w:rPr>
          <w:t>https://www.unicef.org.uk/what-we-do/un-convention-child-rights/</w:t>
        </w:r>
      </w:hyperlink>
      <w:r w:rsidR="00811502">
        <w:rPr>
          <w:rFonts w:ascii="Arial" w:hAnsi="Arial" w:cs="Arial"/>
          <w:color w:val="000000"/>
          <w:kern w:val="0"/>
          <w14:ligatures w14:val="none"/>
        </w:rPr>
        <w:t xml:space="preserve"> </w:t>
      </w:r>
      <w:r w:rsidRPr="001734D0">
        <w:rPr>
          <w:rFonts w:ascii="Arial" w:hAnsi="Arial" w:cs="Arial"/>
          <w:color w:val="000000"/>
          <w:kern w:val="0"/>
          <w14:ligatures w14:val="none"/>
        </w:rPr>
        <w:t> (Accessed: 25 June 2025).</w:t>
      </w:r>
    </w:p>
    <w:p w14:paraId="610A3A97" w14:textId="4C7F70F4" w:rsidR="001734D0" w:rsidRPr="001734D0" w:rsidRDefault="001734D0" w:rsidP="001734D0">
      <w:pPr>
        <w:rPr>
          <w:rFonts w:ascii="Arial" w:eastAsia="Times New Roman" w:hAnsi="Arial" w:cs="Arial"/>
          <w:color w:val="000000"/>
          <w:kern w:val="0"/>
          <w14:ligatures w14:val="none"/>
        </w:rPr>
      </w:pPr>
      <w:r w:rsidRPr="001734D0">
        <w:rPr>
          <w:rFonts w:ascii="Arial" w:hAnsi="Arial" w:cs="Arial"/>
          <w:color w:val="000000"/>
          <w:kern w:val="0"/>
          <w14:ligatures w14:val="none"/>
        </w:rPr>
        <w:br/>
        <w:t>Welsh Government (2019) </w:t>
      </w:r>
      <w:r w:rsidRPr="001734D0">
        <w:rPr>
          <w:rFonts w:ascii="Arial" w:hAnsi="Arial" w:cs="Arial"/>
          <w:i/>
          <w:iCs/>
          <w:color w:val="000000"/>
          <w:kern w:val="0"/>
          <w14:ligatures w14:val="none"/>
        </w:rPr>
        <w:t>Keeping learners safe: the role of local authorities, governing bodies and proprietors of independent schools under the Education Act 2002</w:t>
      </w:r>
      <w:r w:rsidRPr="001734D0">
        <w:rPr>
          <w:rFonts w:ascii="Arial" w:hAnsi="Arial" w:cs="Arial"/>
          <w:color w:val="000000"/>
          <w:kern w:val="0"/>
          <w14:ligatures w14:val="none"/>
        </w:rPr>
        <w:t>. Cardiff: Welsh Government. Available at: </w:t>
      </w:r>
      <w:hyperlink r:id="rId28" w:history="1">
        <w:r w:rsidR="00811502" w:rsidRPr="001734D0">
          <w:rPr>
            <w:rStyle w:val="Hyperlink"/>
            <w:rFonts w:ascii="Arial" w:hAnsi="Arial" w:cs="Arial"/>
            <w:kern w:val="0"/>
            <w14:ligatures w14:val="none"/>
          </w:rPr>
          <w:t>https://www.gov.wales/keeping-learners-safe</w:t>
        </w:r>
      </w:hyperlink>
      <w:r w:rsidR="00811502">
        <w:rPr>
          <w:rFonts w:ascii="Arial" w:hAnsi="Arial" w:cs="Arial"/>
          <w:color w:val="000000"/>
          <w:kern w:val="0"/>
          <w14:ligatures w14:val="none"/>
        </w:rPr>
        <w:t xml:space="preserve"> </w:t>
      </w:r>
      <w:r w:rsidRPr="001734D0">
        <w:rPr>
          <w:rFonts w:ascii="Arial" w:hAnsi="Arial" w:cs="Arial"/>
          <w:color w:val="000000"/>
          <w:kern w:val="0"/>
          <w14:ligatures w14:val="none"/>
        </w:rPr>
        <w:t> (Accessed: 25 June 2025).</w:t>
      </w:r>
    </w:p>
    <w:p w14:paraId="624A6ED0" w14:textId="77777777" w:rsidR="001734D0" w:rsidRPr="002B4E50" w:rsidRDefault="001734D0">
      <w:pPr>
        <w:rPr>
          <w:rFonts w:ascii="Arial" w:hAnsi="Arial" w:cs="Arial"/>
        </w:rPr>
      </w:pPr>
    </w:p>
    <w:p w14:paraId="2833C289" w14:textId="77777777" w:rsidR="002B4E50" w:rsidRPr="002B4E50" w:rsidRDefault="002B4E50">
      <w:pPr>
        <w:rPr>
          <w:rFonts w:ascii="Arial" w:hAnsi="Arial" w:cs="Arial"/>
        </w:rPr>
      </w:pPr>
    </w:p>
    <w:p w14:paraId="6FA75FEB" w14:textId="77777777" w:rsidR="002B4E50" w:rsidRDefault="002B4E50">
      <w:pPr>
        <w:rPr>
          <w:rFonts w:ascii="Arial" w:hAnsi="Arial" w:cs="Arial"/>
        </w:rPr>
      </w:pPr>
    </w:p>
    <w:p w14:paraId="3F40D7E1" w14:textId="77777777" w:rsidR="002B4E50" w:rsidRDefault="002B4E50">
      <w:pPr>
        <w:rPr>
          <w:rFonts w:ascii="Arial" w:hAnsi="Arial" w:cs="Arial"/>
        </w:rPr>
      </w:pPr>
    </w:p>
    <w:p w14:paraId="540CCB66" w14:textId="77777777" w:rsidR="002B4E50" w:rsidRDefault="002B4E50">
      <w:pPr>
        <w:rPr>
          <w:rFonts w:ascii="Arial" w:hAnsi="Arial" w:cs="Arial"/>
        </w:rPr>
      </w:pPr>
    </w:p>
    <w:p w14:paraId="0926BFCB" w14:textId="77777777" w:rsidR="002B4E50" w:rsidRDefault="002B4E50">
      <w:pPr>
        <w:rPr>
          <w:rFonts w:ascii="Arial" w:hAnsi="Arial" w:cs="Arial"/>
        </w:rPr>
      </w:pPr>
    </w:p>
    <w:p w14:paraId="2DC83F5C" w14:textId="77777777" w:rsidR="002B4E50" w:rsidRDefault="002B4E50">
      <w:pPr>
        <w:rPr>
          <w:rFonts w:ascii="Arial" w:hAnsi="Arial" w:cs="Arial"/>
        </w:rPr>
      </w:pPr>
    </w:p>
    <w:p w14:paraId="30EF12CF" w14:textId="77777777" w:rsidR="002B4E50" w:rsidRDefault="002B4E50">
      <w:pPr>
        <w:rPr>
          <w:rFonts w:ascii="Arial" w:hAnsi="Arial" w:cs="Arial"/>
        </w:rPr>
      </w:pPr>
    </w:p>
    <w:p w14:paraId="5306E51F" w14:textId="77777777" w:rsidR="002B4E50" w:rsidRDefault="002B4E50">
      <w:pPr>
        <w:rPr>
          <w:rFonts w:ascii="Arial" w:hAnsi="Arial" w:cs="Arial"/>
        </w:rPr>
      </w:pPr>
    </w:p>
    <w:p w14:paraId="2B08AF65" w14:textId="77777777" w:rsidR="002B4E50" w:rsidRDefault="002B4E50">
      <w:pPr>
        <w:rPr>
          <w:rFonts w:ascii="Arial" w:hAnsi="Arial" w:cs="Arial"/>
        </w:rPr>
      </w:pPr>
    </w:p>
    <w:p w14:paraId="5EEEEF21" w14:textId="77777777" w:rsidR="002B4E50" w:rsidRDefault="002B4E50">
      <w:pPr>
        <w:rPr>
          <w:rFonts w:ascii="Arial" w:hAnsi="Arial" w:cs="Arial"/>
        </w:rPr>
      </w:pPr>
    </w:p>
    <w:p w14:paraId="58BD5B10" w14:textId="77777777" w:rsidR="002B4E50" w:rsidRDefault="002B4E50">
      <w:pPr>
        <w:rPr>
          <w:rFonts w:ascii="Arial" w:hAnsi="Arial" w:cs="Arial"/>
        </w:rPr>
      </w:pPr>
    </w:p>
    <w:p w14:paraId="23BE1E15" w14:textId="77777777" w:rsidR="00F7743E" w:rsidRPr="000864EE" w:rsidRDefault="00F7743E">
      <w:pPr>
        <w:rPr>
          <w:rFonts w:ascii="Arial" w:hAnsi="Arial" w:cs="Arial"/>
        </w:rPr>
      </w:pPr>
    </w:p>
    <w:sectPr w:rsidR="00F7743E" w:rsidRPr="000864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21883" w14:textId="77777777" w:rsidR="002A3206" w:rsidRDefault="002A3206" w:rsidP="002A3206">
      <w:pPr>
        <w:spacing w:after="0" w:line="240" w:lineRule="auto"/>
      </w:pPr>
      <w:r>
        <w:separator/>
      </w:r>
    </w:p>
  </w:endnote>
  <w:endnote w:type="continuationSeparator" w:id="0">
    <w:p w14:paraId="26B7E248" w14:textId="77777777" w:rsidR="002A3206" w:rsidRDefault="002A3206" w:rsidP="002A3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3EF95" w14:textId="77777777" w:rsidR="002A3206" w:rsidRDefault="002A3206" w:rsidP="002A3206">
      <w:pPr>
        <w:spacing w:after="0" w:line="240" w:lineRule="auto"/>
      </w:pPr>
      <w:r>
        <w:separator/>
      </w:r>
    </w:p>
  </w:footnote>
  <w:footnote w:type="continuationSeparator" w:id="0">
    <w:p w14:paraId="14B1D984" w14:textId="77777777" w:rsidR="002A3206" w:rsidRDefault="002A3206" w:rsidP="002A320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g2JDrv0K" int2:invalidationBookmarkName="" int2:hashCode="ZanletI6wlweVG" int2:id="jhf9kjF0">
      <int2:state int2:value="Rejected" int2:type="style"/>
    </int2:bookmark>
    <int2:bookmark int2:bookmarkName="_Int_TijxWGoQ" int2:invalidationBookmarkName="" int2:hashCode="9+2vMoLa+2CcfU" int2:id="Bb8Vq3R5">
      <int2:state int2:value="Rejected" int2:type="style"/>
    </int2:bookmark>
    <int2:bookmark int2:bookmarkName="_Int_zRpSiGqo" int2:invalidationBookmarkName="" int2:hashCode="hujnrrbnu/xA/0" int2:id="5T5U3Wse">
      <int2:state int2:value="Rejected" int2:type="style"/>
    </int2:bookmark>
    <int2:bookmark int2:bookmarkName="_Int_SggzbXTc" int2:invalidationBookmarkName="" int2:hashCode="XdR4d0WmP2RSkN" int2:id="y8badYUe">
      <int2:state int2:value="Rejected" int2:type="style"/>
    </int2:bookmark>
    <int2:bookmark int2:bookmarkName="_Int_vtG5L0Mf" int2:invalidationBookmarkName="" int2:hashCode="QjHI4gXE1BstnX" int2:id="SF5WryTG">
      <int2:state int2:value="Rejected" int2:type="style"/>
    </int2:bookmark>
    <int2:bookmark int2:bookmarkName="_Int_qsJaKlK4" int2:invalidationBookmarkName="" int2:hashCode="maS+KK4PEzqNKd" int2:id="H6Pf2l01">
      <int2:state int2:value="Rejected" int2:type="style"/>
    </int2:bookmark>
    <int2:bookmark int2:bookmarkName="_Int_vG3OY2wG" int2:invalidationBookmarkName="" int2:hashCode="bTIkdqm/af4q6a" int2:id="rKKky1Uk">
      <int2:state int2:value="Rejected" int2:type="style"/>
    </int2:bookmark>
    <int2:bookmark int2:bookmarkName="_Int_TL7TVF6o" int2:invalidationBookmarkName="" int2:hashCode="sxUoVLO96PQTLr" int2:id="yvY4sEaH">
      <int2:state int2:value="Rejected" int2:type="style"/>
    </int2:bookmark>
    <int2:bookmark int2:bookmarkName="_Int_QB100Iw7" int2:invalidationBookmarkName="" int2:hashCode="e8qrRrYqI7d1wV" int2:id="D2OClkIm">
      <int2:state int2:value="Rejected" int2:type="style"/>
    </int2:bookmark>
    <int2:bookmark int2:bookmarkName="_Int_8mNfbYfk" int2:invalidationBookmarkName="" int2:hashCode="qxAB/jb8q2VMZ0" int2:id="fMrsIzOe">
      <int2:state int2:value="Rejected" int2:type="style"/>
    </int2:bookmark>
    <int2:bookmark int2:bookmarkName="_Int_JsvCkFqt" int2:invalidationBookmarkName="" int2:hashCode="o9s5qaB2pEWUUc" int2:id="aNdI7NSB">
      <int2:state int2:value="Rejected" int2:type="style"/>
    </int2:bookmark>
    <int2:bookmark int2:bookmarkName="_Int_yKJghMOk" int2:invalidationBookmarkName="" int2:hashCode="NV8o8sDDh63WIx" int2:id="L4UOnsfH">
      <int2:state int2:value="Rejected" int2:type="style"/>
    </int2:bookmark>
    <int2:bookmark int2:bookmarkName="_Int_0CZPQOMf" int2:invalidationBookmarkName="" int2:hashCode="ZIa8R1N0LCHqNL" int2:id="VGNXC6Tm">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306"/>
    <w:rsid w:val="00000B51"/>
    <w:rsid w:val="000146F9"/>
    <w:rsid w:val="000343BF"/>
    <w:rsid w:val="000413C7"/>
    <w:rsid w:val="0005282C"/>
    <w:rsid w:val="00055293"/>
    <w:rsid w:val="00072879"/>
    <w:rsid w:val="0007289C"/>
    <w:rsid w:val="000761CF"/>
    <w:rsid w:val="000864EE"/>
    <w:rsid w:val="000956F4"/>
    <w:rsid w:val="000A07F7"/>
    <w:rsid w:val="000A479F"/>
    <w:rsid w:val="000D2804"/>
    <w:rsid w:val="0014135C"/>
    <w:rsid w:val="00151B13"/>
    <w:rsid w:val="00162ECE"/>
    <w:rsid w:val="0016406E"/>
    <w:rsid w:val="001671E5"/>
    <w:rsid w:val="001714C9"/>
    <w:rsid w:val="001734D0"/>
    <w:rsid w:val="001778ED"/>
    <w:rsid w:val="001C07EE"/>
    <w:rsid w:val="001E44AF"/>
    <w:rsid w:val="001F1035"/>
    <w:rsid w:val="001F449C"/>
    <w:rsid w:val="00236CC5"/>
    <w:rsid w:val="002404A1"/>
    <w:rsid w:val="00244A63"/>
    <w:rsid w:val="0026008C"/>
    <w:rsid w:val="00272180"/>
    <w:rsid w:val="002823AD"/>
    <w:rsid w:val="002A1366"/>
    <w:rsid w:val="002A3206"/>
    <w:rsid w:val="002A3D95"/>
    <w:rsid w:val="002A4F12"/>
    <w:rsid w:val="002A5571"/>
    <w:rsid w:val="002B4E50"/>
    <w:rsid w:val="002C269D"/>
    <w:rsid w:val="002E0437"/>
    <w:rsid w:val="002F0075"/>
    <w:rsid w:val="00336EE2"/>
    <w:rsid w:val="00346172"/>
    <w:rsid w:val="00354578"/>
    <w:rsid w:val="0039374A"/>
    <w:rsid w:val="003B6FD8"/>
    <w:rsid w:val="003D4E64"/>
    <w:rsid w:val="003F58F5"/>
    <w:rsid w:val="003F6536"/>
    <w:rsid w:val="00416B42"/>
    <w:rsid w:val="00432F99"/>
    <w:rsid w:val="00447D9C"/>
    <w:rsid w:val="00454947"/>
    <w:rsid w:val="00467AF8"/>
    <w:rsid w:val="00474F3D"/>
    <w:rsid w:val="00491BE8"/>
    <w:rsid w:val="004D29FA"/>
    <w:rsid w:val="004E26A1"/>
    <w:rsid w:val="004F4858"/>
    <w:rsid w:val="00500833"/>
    <w:rsid w:val="00527245"/>
    <w:rsid w:val="00546221"/>
    <w:rsid w:val="00554727"/>
    <w:rsid w:val="00574017"/>
    <w:rsid w:val="00577136"/>
    <w:rsid w:val="00591BBA"/>
    <w:rsid w:val="005A2C09"/>
    <w:rsid w:val="005B31F4"/>
    <w:rsid w:val="005B3306"/>
    <w:rsid w:val="005B6724"/>
    <w:rsid w:val="005C38DA"/>
    <w:rsid w:val="005D46D7"/>
    <w:rsid w:val="005D70A1"/>
    <w:rsid w:val="006168A3"/>
    <w:rsid w:val="0064411A"/>
    <w:rsid w:val="00644D06"/>
    <w:rsid w:val="00664315"/>
    <w:rsid w:val="00681414"/>
    <w:rsid w:val="006A273A"/>
    <w:rsid w:val="006A41A8"/>
    <w:rsid w:val="006E561A"/>
    <w:rsid w:val="0071194F"/>
    <w:rsid w:val="0071533B"/>
    <w:rsid w:val="007167DC"/>
    <w:rsid w:val="00722696"/>
    <w:rsid w:val="00730E14"/>
    <w:rsid w:val="007371AB"/>
    <w:rsid w:val="00750AF9"/>
    <w:rsid w:val="00751CC2"/>
    <w:rsid w:val="00765462"/>
    <w:rsid w:val="007739CA"/>
    <w:rsid w:val="00780478"/>
    <w:rsid w:val="007A6388"/>
    <w:rsid w:val="007B41AC"/>
    <w:rsid w:val="007C394A"/>
    <w:rsid w:val="007D1A3B"/>
    <w:rsid w:val="007D7276"/>
    <w:rsid w:val="007E6CCF"/>
    <w:rsid w:val="007F388C"/>
    <w:rsid w:val="007F4C8B"/>
    <w:rsid w:val="00801C45"/>
    <w:rsid w:val="00811502"/>
    <w:rsid w:val="00812940"/>
    <w:rsid w:val="00816C2C"/>
    <w:rsid w:val="00820261"/>
    <w:rsid w:val="008260CD"/>
    <w:rsid w:val="00832835"/>
    <w:rsid w:val="008416B7"/>
    <w:rsid w:val="00841E0E"/>
    <w:rsid w:val="00843FE8"/>
    <w:rsid w:val="0085207C"/>
    <w:rsid w:val="00872B03"/>
    <w:rsid w:val="0088448B"/>
    <w:rsid w:val="00892298"/>
    <w:rsid w:val="008D3B2F"/>
    <w:rsid w:val="008D7291"/>
    <w:rsid w:val="00904ED7"/>
    <w:rsid w:val="00907C0E"/>
    <w:rsid w:val="0092470F"/>
    <w:rsid w:val="009460CF"/>
    <w:rsid w:val="0094713B"/>
    <w:rsid w:val="00973ED1"/>
    <w:rsid w:val="009872FE"/>
    <w:rsid w:val="009B7D01"/>
    <w:rsid w:val="009C15BD"/>
    <w:rsid w:val="009D5844"/>
    <w:rsid w:val="009E6862"/>
    <w:rsid w:val="00A01524"/>
    <w:rsid w:val="00A23DF1"/>
    <w:rsid w:val="00A24BD6"/>
    <w:rsid w:val="00A3032D"/>
    <w:rsid w:val="00A5027F"/>
    <w:rsid w:val="00A838AD"/>
    <w:rsid w:val="00A87A13"/>
    <w:rsid w:val="00AB7A4B"/>
    <w:rsid w:val="00AE1832"/>
    <w:rsid w:val="00AE2135"/>
    <w:rsid w:val="00B0795E"/>
    <w:rsid w:val="00B1016D"/>
    <w:rsid w:val="00B3285F"/>
    <w:rsid w:val="00B34330"/>
    <w:rsid w:val="00B370C8"/>
    <w:rsid w:val="00B61D9D"/>
    <w:rsid w:val="00B7682C"/>
    <w:rsid w:val="00B778BE"/>
    <w:rsid w:val="00B77976"/>
    <w:rsid w:val="00B801C6"/>
    <w:rsid w:val="00BC43ED"/>
    <w:rsid w:val="00C17307"/>
    <w:rsid w:val="00C30315"/>
    <w:rsid w:val="00C4247F"/>
    <w:rsid w:val="00C56B1C"/>
    <w:rsid w:val="00C8617B"/>
    <w:rsid w:val="00C9743C"/>
    <w:rsid w:val="00CA13F6"/>
    <w:rsid w:val="00CA64B0"/>
    <w:rsid w:val="00CC4AC4"/>
    <w:rsid w:val="00D34AC9"/>
    <w:rsid w:val="00D45193"/>
    <w:rsid w:val="00D6327F"/>
    <w:rsid w:val="00D74562"/>
    <w:rsid w:val="00D77FF2"/>
    <w:rsid w:val="00D77FFE"/>
    <w:rsid w:val="00D84600"/>
    <w:rsid w:val="00D91053"/>
    <w:rsid w:val="00DA35D1"/>
    <w:rsid w:val="00DB33D0"/>
    <w:rsid w:val="00DD5AE9"/>
    <w:rsid w:val="00DF6BE5"/>
    <w:rsid w:val="00DF7C16"/>
    <w:rsid w:val="00E10F30"/>
    <w:rsid w:val="00E11C27"/>
    <w:rsid w:val="00E7197F"/>
    <w:rsid w:val="00E94CD1"/>
    <w:rsid w:val="00EA03C2"/>
    <w:rsid w:val="00EB29CD"/>
    <w:rsid w:val="00EC18A9"/>
    <w:rsid w:val="00EF293C"/>
    <w:rsid w:val="00EF779B"/>
    <w:rsid w:val="00F00000"/>
    <w:rsid w:val="00F006C0"/>
    <w:rsid w:val="00F11749"/>
    <w:rsid w:val="00F313EF"/>
    <w:rsid w:val="00F455F4"/>
    <w:rsid w:val="00F55D66"/>
    <w:rsid w:val="00F7743E"/>
    <w:rsid w:val="00FF6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87E64D"/>
  <w15:chartTrackingRefBased/>
  <w15:docId w15:val="{A09F6A60-D7DE-F148-AA1C-C49B94E60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3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33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33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3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3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3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33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33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3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3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306"/>
    <w:rPr>
      <w:rFonts w:eastAsiaTheme="majorEastAsia" w:cstheme="majorBidi"/>
      <w:color w:val="272727" w:themeColor="text1" w:themeTint="D8"/>
    </w:rPr>
  </w:style>
  <w:style w:type="paragraph" w:styleId="Title">
    <w:name w:val="Title"/>
    <w:basedOn w:val="Normal"/>
    <w:next w:val="Normal"/>
    <w:link w:val="TitleChar"/>
    <w:uiPriority w:val="10"/>
    <w:qFormat/>
    <w:rsid w:val="005B3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306"/>
    <w:pPr>
      <w:spacing w:before="160"/>
      <w:jc w:val="center"/>
    </w:pPr>
    <w:rPr>
      <w:i/>
      <w:iCs/>
      <w:color w:val="404040" w:themeColor="text1" w:themeTint="BF"/>
    </w:rPr>
  </w:style>
  <w:style w:type="character" w:customStyle="1" w:styleId="QuoteChar">
    <w:name w:val="Quote Char"/>
    <w:basedOn w:val="DefaultParagraphFont"/>
    <w:link w:val="Quote"/>
    <w:uiPriority w:val="29"/>
    <w:rsid w:val="005B3306"/>
    <w:rPr>
      <w:i/>
      <w:iCs/>
      <w:color w:val="404040" w:themeColor="text1" w:themeTint="BF"/>
    </w:rPr>
  </w:style>
  <w:style w:type="paragraph" w:styleId="ListParagraph">
    <w:name w:val="List Paragraph"/>
    <w:basedOn w:val="Normal"/>
    <w:uiPriority w:val="34"/>
    <w:qFormat/>
    <w:rsid w:val="005B3306"/>
    <w:pPr>
      <w:ind w:left="720"/>
      <w:contextualSpacing/>
    </w:pPr>
  </w:style>
  <w:style w:type="character" w:styleId="IntenseEmphasis">
    <w:name w:val="Intense Emphasis"/>
    <w:basedOn w:val="DefaultParagraphFont"/>
    <w:uiPriority w:val="21"/>
    <w:qFormat/>
    <w:rsid w:val="005B3306"/>
    <w:rPr>
      <w:i/>
      <w:iCs/>
      <w:color w:val="0F4761" w:themeColor="accent1" w:themeShade="BF"/>
    </w:rPr>
  </w:style>
  <w:style w:type="paragraph" w:styleId="IntenseQuote">
    <w:name w:val="Intense Quote"/>
    <w:basedOn w:val="Normal"/>
    <w:next w:val="Normal"/>
    <w:link w:val="IntenseQuoteChar"/>
    <w:uiPriority w:val="30"/>
    <w:qFormat/>
    <w:rsid w:val="005B33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306"/>
    <w:rPr>
      <w:i/>
      <w:iCs/>
      <w:color w:val="0F4761" w:themeColor="accent1" w:themeShade="BF"/>
    </w:rPr>
  </w:style>
  <w:style w:type="character" w:styleId="IntenseReference">
    <w:name w:val="Intense Reference"/>
    <w:basedOn w:val="DefaultParagraphFont"/>
    <w:uiPriority w:val="32"/>
    <w:qFormat/>
    <w:rsid w:val="005B3306"/>
    <w:rPr>
      <w:b/>
      <w:bCs/>
      <w:smallCaps/>
      <w:color w:val="0F4761" w:themeColor="accent1" w:themeShade="BF"/>
      <w:spacing w:val="5"/>
    </w:rPr>
  </w:style>
  <w:style w:type="character" w:customStyle="1" w:styleId="apple-converted-space">
    <w:name w:val="apple-converted-space"/>
    <w:basedOn w:val="DefaultParagraphFont"/>
    <w:rsid w:val="00D6327F"/>
  </w:style>
  <w:style w:type="character" w:customStyle="1" w:styleId="missing-field-labelslabel">
    <w:name w:val="missing-field-labels__label"/>
    <w:basedOn w:val="DefaultParagraphFont"/>
    <w:rsid w:val="00892298"/>
  </w:style>
  <w:style w:type="character" w:customStyle="1" w:styleId="mx-05">
    <w:name w:val="mx-0.5"/>
    <w:basedOn w:val="DefaultParagraphFont"/>
    <w:rsid w:val="00892298"/>
  </w:style>
  <w:style w:type="paragraph" w:styleId="NormalWeb">
    <w:name w:val="Normal (Web)"/>
    <w:basedOn w:val="Normal"/>
    <w:uiPriority w:val="99"/>
    <w:semiHidden/>
    <w:unhideWhenUsed/>
    <w:rsid w:val="00C56B1C"/>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0864EE"/>
    <w:rPr>
      <w:color w:val="467886" w:themeColor="hyperlink"/>
      <w:u w:val="single"/>
    </w:rPr>
  </w:style>
  <w:style w:type="character" w:styleId="UnresolvedMention">
    <w:name w:val="Unresolved Mention"/>
    <w:basedOn w:val="DefaultParagraphFont"/>
    <w:uiPriority w:val="99"/>
    <w:semiHidden/>
    <w:unhideWhenUsed/>
    <w:rsid w:val="000864EE"/>
    <w:rPr>
      <w:color w:val="605E5C"/>
      <w:shd w:val="clear" w:color="auto" w:fill="E1DFDD"/>
    </w:rPr>
  </w:style>
  <w:style w:type="character" w:styleId="FollowedHyperlink">
    <w:name w:val="FollowedHyperlink"/>
    <w:basedOn w:val="DefaultParagraphFont"/>
    <w:uiPriority w:val="99"/>
    <w:semiHidden/>
    <w:unhideWhenUsed/>
    <w:rsid w:val="00C8617B"/>
    <w:rPr>
      <w:color w:val="96607D" w:themeColor="followedHyperlink"/>
      <w:u w:val="single"/>
    </w:rPr>
  </w:style>
  <w:style w:type="paragraph" w:styleId="Header">
    <w:name w:val="header"/>
    <w:basedOn w:val="Normal"/>
    <w:link w:val="HeaderChar"/>
    <w:uiPriority w:val="99"/>
    <w:unhideWhenUsed/>
    <w:rsid w:val="002A3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3206"/>
  </w:style>
  <w:style w:type="paragraph" w:styleId="Footer">
    <w:name w:val="footer"/>
    <w:basedOn w:val="Normal"/>
    <w:link w:val="FooterChar"/>
    <w:uiPriority w:val="99"/>
    <w:unhideWhenUsed/>
    <w:rsid w:val="002A3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3206"/>
  </w:style>
  <w:style w:type="character" w:styleId="Emphasis">
    <w:name w:val="Emphasis"/>
    <w:basedOn w:val="DefaultParagraphFont"/>
    <w:uiPriority w:val="20"/>
    <w:qFormat/>
    <w:rsid w:val="002B4E5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622660">
      <w:bodyDiv w:val="1"/>
      <w:marLeft w:val="0"/>
      <w:marRight w:val="0"/>
      <w:marTop w:val="0"/>
      <w:marBottom w:val="0"/>
      <w:divBdr>
        <w:top w:val="none" w:sz="0" w:space="0" w:color="auto"/>
        <w:left w:val="none" w:sz="0" w:space="0" w:color="auto"/>
        <w:bottom w:val="none" w:sz="0" w:space="0" w:color="auto"/>
        <w:right w:val="none" w:sz="0" w:space="0" w:color="auto"/>
      </w:divBdr>
    </w:div>
    <w:div w:id="1106972073">
      <w:bodyDiv w:val="1"/>
      <w:marLeft w:val="0"/>
      <w:marRight w:val="0"/>
      <w:marTop w:val="0"/>
      <w:marBottom w:val="0"/>
      <w:divBdr>
        <w:top w:val="none" w:sz="0" w:space="0" w:color="auto"/>
        <w:left w:val="none" w:sz="0" w:space="0" w:color="auto"/>
        <w:bottom w:val="none" w:sz="0" w:space="0" w:color="auto"/>
        <w:right w:val="none" w:sz="0" w:space="0" w:color="auto"/>
      </w:divBdr>
      <w:divsChild>
        <w:div w:id="219169658">
          <w:marLeft w:val="0"/>
          <w:marRight w:val="0"/>
          <w:marTop w:val="0"/>
          <w:marBottom w:val="0"/>
          <w:divBdr>
            <w:top w:val="single" w:sz="2" w:space="0" w:color="E5E7EB"/>
            <w:left w:val="single" w:sz="2" w:space="0" w:color="E5E7EB"/>
            <w:bottom w:val="single" w:sz="2" w:space="0" w:color="E5E7EB"/>
            <w:right w:val="single" w:sz="2" w:space="0" w:color="E5E7EB"/>
          </w:divBdr>
          <w:divsChild>
            <w:div w:id="928658039">
              <w:marLeft w:val="0"/>
              <w:marRight w:val="0"/>
              <w:marTop w:val="0"/>
              <w:marBottom w:val="0"/>
              <w:divBdr>
                <w:top w:val="single" w:sz="2" w:space="0" w:color="E5E7EB"/>
                <w:left w:val="single" w:sz="2" w:space="0" w:color="E5E7EB"/>
                <w:bottom w:val="single" w:sz="2" w:space="0" w:color="E5E7EB"/>
                <w:right w:val="single" w:sz="2" w:space="0" w:color="E5E7EB"/>
              </w:divBdr>
              <w:divsChild>
                <w:div w:id="1940067217">
                  <w:marLeft w:val="0"/>
                  <w:marRight w:val="0"/>
                  <w:marTop w:val="0"/>
                  <w:marBottom w:val="0"/>
                  <w:divBdr>
                    <w:top w:val="single" w:sz="2" w:space="0" w:color="E5E7EB"/>
                    <w:left w:val="single" w:sz="2" w:space="0" w:color="E5E7EB"/>
                    <w:bottom w:val="single" w:sz="2" w:space="0" w:color="E5E7EB"/>
                    <w:right w:val="single" w:sz="2" w:space="0" w:color="E5E7EB"/>
                  </w:divBdr>
                  <w:divsChild>
                    <w:div w:id="309749663">
                      <w:marLeft w:val="0"/>
                      <w:marRight w:val="0"/>
                      <w:marTop w:val="0"/>
                      <w:marBottom w:val="0"/>
                      <w:divBdr>
                        <w:top w:val="single" w:sz="2" w:space="8" w:color="E5E7EB"/>
                        <w:left w:val="single" w:sz="2" w:space="0" w:color="E5E7EB"/>
                        <w:bottom w:val="single" w:sz="2" w:space="8" w:color="E5E7EB"/>
                        <w:right w:val="single" w:sz="2" w:space="0" w:color="E5E7EB"/>
                      </w:divBdr>
                      <w:divsChild>
                        <w:div w:id="1008289661">
                          <w:marLeft w:val="0"/>
                          <w:marRight w:val="0"/>
                          <w:marTop w:val="0"/>
                          <w:marBottom w:val="0"/>
                          <w:divBdr>
                            <w:top w:val="single" w:sz="2" w:space="0" w:color="E5E7EB"/>
                            <w:left w:val="single" w:sz="2" w:space="0" w:color="E5E7EB"/>
                            <w:bottom w:val="single" w:sz="2" w:space="0" w:color="E5E7EB"/>
                            <w:right w:val="single" w:sz="2" w:space="0" w:color="E5E7EB"/>
                          </w:divBdr>
                          <w:divsChild>
                            <w:div w:id="1054694875">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74030650">
          <w:marLeft w:val="0"/>
          <w:marRight w:val="0"/>
          <w:marTop w:val="0"/>
          <w:marBottom w:val="0"/>
          <w:divBdr>
            <w:top w:val="single" w:sz="2" w:space="8" w:color="E5E7EB"/>
            <w:left w:val="single" w:sz="2" w:space="0" w:color="E5E7EB"/>
            <w:bottom w:val="single" w:sz="2" w:space="8" w:color="E5E7EB"/>
            <w:right w:val="single" w:sz="2" w:space="0" w:color="E5E7EB"/>
          </w:divBdr>
          <w:divsChild>
            <w:div w:id="371268483">
              <w:marLeft w:val="0"/>
              <w:marRight w:val="0"/>
              <w:marTop w:val="0"/>
              <w:marBottom w:val="0"/>
              <w:divBdr>
                <w:top w:val="single" w:sz="2" w:space="0" w:color="E5E7EB"/>
                <w:left w:val="single" w:sz="2" w:space="0" w:color="E5E7EB"/>
                <w:bottom w:val="single" w:sz="2" w:space="0" w:color="E5E7EB"/>
                <w:right w:val="single" w:sz="2" w:space="0" w:color="E5E7EB"/>
              </w:divBdr>
              <w:divsChild>
                <w:div w:id="1099065866">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 w:id="1194155361">
      <w:bodyDiv w:val="1"/>
      <w:marLeft w:val="0"/>
      <w:marRight w:val="0"/>
      <w:marTop w:val="0"/>
      <w:marBottom w:val="0"/>
      <w:divBdr>
        <w:top w:val="none" w:sz="0" w:space="0" w:color="auto"/>
        <w:left w:val="none" w:sz="0" w:space="0" w:color="auto"/>
        <w:bottom w:val="none" w:sz="0" w:space="0" w:color="auto"/>
        <w:right w:val="none" w:sz="0" w:space="0" w:color="auto"/>
      </w:divBdr>
      <w:divsChild>
        <w:div w:id="597447211">
          <w:marLeft w:val="0"/>
          <w:marRight w:val="0"/>
          <w:marTop w:val="0"/>
          <w:marBottom w:val="0"/>
          <w:divBdr>
            <w:top w:val="single" w:sz="2" w:space="0" w:color="E5E7EB"/>
            <w:left w:val="single" w:sz="2" w:space="0" w:color="E5E7EB"/>
            <w:bottom w:val="single" w:sz="2" w:space="0" w:color="E5E7EB"/>
            <w:right w:val="single" w:sz="2" w:space="0" w:color="E5E7EB"/>
          </w:divBdr>
          <w:divsChild>
            <w:div w:id="405306694">
              <w:marLeft w:val="0"/>
              <w:marRight w:val="0"/>
              <w:marTop w:val="0"/>
              <w:marBottom w:val="0"/>
              <w:divBdr>
                <w:top w:val="single" w:sz="2" w:space="0" w:color="E5E7EB"/>
                <w:left w:val="single" w:sz="2" w:space="0" w:color="E5E7EB"/>
                <w:bottom w:val="single" w:sz="2" w:space="0" w:color="E5E7EB"/>
                <w:right w:val="single" w:sz="2" w:space="0" w:color="E5E7EB"/>
              </w:divBdr>
              <w:divsChild>
                <w:div w:id="341399542">
                  <w:marLeft w:val="0"/>
                  <w:marRight w:val="0"/>
                  <w:marTop w:val="0"/>
                  <w:marBottom w:val="0"/>
                  <w:divBdr>
                    <w:top w:val="single" w:sz="2" w:space="0" w:color="E5E7EB"/>
                    <w:left w:val="single" w:sz="2" w:space="0" w:color="E5E7EB"/>
                    <w:bottom w:val="single" w:sz="2" w:space="0" w:color="E5E7EB"/>
                    <w:right w:val="single" w:sz="2" w:space="0" w:color="E5E7EB"/>
                  </w:divBdr>
                  <w:divsChild>
                    <w:div w:id="1217620750">
                      <w:marLeft w:val="0"/>
                      <w:marRight w:val="0"/>
                      <w:marTop w:val="0"/>
                      <w:marBottom w:val="0"/>
                      <w:divBdr>
                        <w:top w:val="single" w:sz="2" w:space="8" w:color="E5E7EB"/>
                        <w:left w:val="single" w:sz="2" w:space="0" w:color="E5E7EB"/>
                        <w:bottom w:val="single" w:sz="2" w:space="8" w:color="E5E7EB"/>
                        <w:right w:val="single" w:sz="2" w:space="0" w:color="E5E7EB"/>
                      </w:divBdr>
                      <w:divsChild>
                        <w:div w:id="1248883238">
                          <w:marLeft w:val="0"/>
                          <w:marRight w:val="0"/>
                          <w:marTop w:val="0"/>
                          <w:marBottom w:val="0"/>
                          <w:divBdr>
                            <w:top w:val="single" w:sz="2" w:space="0" w:color="E5E7EB"/>
                            <w:left w:val="single" w:sz="2" w:space="0" w:color="E5E7EB"/>
                            <w:bottom w:val="single" w:sz="2" w:space="0" w:color="E5E7EB"/>
                            <w:right w:val="single" w:sz="2" w:space="0" w:color="E5E7EB"/>
                          </w:divBdr>
                          <w:divsChild>
                            <w:div w:id="297227242">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 w:id="1729111188">
          <w:marLeft w:val="0"/>
          <w:marRight w:val="0"/>
          <w:marTop w:val="0"/>
          <w:marBottom w:val="0"/>
          <w:divBdr>
            <w:top w:val="single" w:sz="2" w:space="0" w:color="E5E7EB"/>
            <w:left w:val="single" w:sz="2" w:space="0" w:color="E5E7EB"/>
            <w:bottom w:val="single" w:sz="2" w:space="0" w:color="E5E7EB"/>
            <w:right w:val="single" w:sz="2" w:space="0" w:color="E5E7EB"/>
          </w:divBdr>
          <w:divsChild>
            <w:div w:id="748693396">
              <w:marLeft w:val="0"/>
              <w:marRight w:val="0"/>
              <w:marTop w:val="0"/>
              <w:marBottom w:val="0"/>
              <w:divBdr>
                <w:top w:val="single" w:sz="2" w:space="0" w:color="E5E7EB"/>
                <w:left w:val="single" w:sz="2" w:space="0" w:color="E5E7EB"/>
                <w:bottom w:val="single" w:sz="2" w:space="0" w:color="E5E7EB"/>
                <w:right w:val="single" w:sz="2" w:space="0" w:color="E5E7EB"/>
              </w:divBdr>
              <w:divsChild>
                <w:div w:id="1793086821">
                  <w:marLeft w:val="0"/>
                  <w:marRight w:val="0"/>
                  <w:marTop w:val="0"/>
                  <w:marBottom w:val="0"/>
                  <w:divBdr>
                    <w:top w:val="single" w:sz="2" w:space="0" w:color="E5E7EB"/>
                    <w:left w:val="single" w:sz="2" w:space="0" w:color="E5E7EB"/>
                    <w:bottom w:val="single" w:sz="2" w:space="0" w:color="E5E7EB"/>
                    <w:right w:val="single" w:sz="2" w:space="0" w:color="E5E7EB"/>
                  </w:divBdr>
                  <w:divsChild>
                    <w:div w:id="74327359">
                      <w:marLeft w:val="0"/>
                      <w:marRight w:val="0"/>
                      <w:marTop w:val="0"/>
                      <w:marBottom w:val="0"/>
                      <w:divBdr>
                        <w:top w:val="single" w:sz="2" w:space="8" w:color="E5E7EB"/>
                        <w:left w:val="single" w:sz="2" w:space="0" w:color="E5E7EB"/>
                        <w:bottom w:val="single" w:sz="2" w:space="8" w:color="E5E7EB"/>
                        <w:right w:val="single" w:sz="2" w:space="0" w:color="E5E7EB"/>
                      </w:divBdr>
                      <w:divsChild>
                        <w:div w:id="2051958101">
                          <w:marLeft w:val="0"/>
                          <w:marRight w:val="0"/>
                          <w:marTop w:val="0"/>
                          <w:marBottom w:val="0"/>
                          <w:divBdr>
                            <w:top w:val="single" w:sz="2" w:space="0" w:color="E5E7EB"/>
                            <w:left w:val="single" w:sz="2" w:space="0" w:color="E5E7EB"/>
                            <w:bottom w:val="single" w:sz="2" w:space="0" w:color="E5E7EB"/>
                            <w:right w:val="single" w:sz="2" w:space="0" w:color="E5E7EB"/>
                          </w:divBdr>
                          <w:divsChild>
                            <w:div w:id="1326669383">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sChild>
    </w:div>
    <w:div w:id="1857191792">
      <w:bodyDiv w:val="1"/>
      <w:marLeft w:val="0"/>
      <w:marRight w:val="0"/>
      <w:marTop w:val="0"/>
      <w:marBottom w:val="0"/>
      <w:divBdr>
        <w:top w:val="none" w:sz="0" w:space="0" w:color="auto"/>
        <w:left w:val="none" w:sz="0" w:space="0" w:color="auto"/>
        <w:bottom w:val="none" w:sz="0" w:space="0" w:color="auto"/>
        <w:right w:val="none" w:sz="0" w:space="0" w:color="auto"/>
      </w:divBdr>
      <w:divsChild>
        <w:div w:id="1181312507">
          <w:marLeft w:val="0"/>
          <w:marRight w:val="0"/>
          <w:marTop w:val="0"/>
          <w:marBottom w:val="0"/>
          <w:divBdr>
            <w:top w:val="none" w:sz="0" w:space="0" w:color="auto"/>
            <w:left w:val="none" w:sz="0" w:space="0" w:color="auto"/>
            <w:bottom w:val="none" w:sz="0" w:space="0" w:color="auto"/>
            <w:right w:val="none" w:sz="0" w:space="0" w:color="auto"/>
          </w:divBdr>
        </w:div>
      </w:divsChild>
    </w:div>
    <w:div w:id="1937441556">
      <w:bodyDiv w:val="1"/>
      <w:marLeft w:val="0"/>
      <w:marRight w:val="0"/>
      <w:marTop w:val="0"/>
      <w:marBottom w:val="0"/>
      <w:divBdr>
        <w:top w:val="none" w:sz="0" w:space="0" w:color="auto"/>
        <w:left w:val="none" w:sz="0" w:space="0" w:color="auto"/>
        <w:bottom w:val="none" w:sz="0" w:space="0" w:color="auto"/>
        <w:right w:val="none" w:sz="0" w:space="0" w:color="auto"/>
      </w:divBdr>
      <w:divsChild>
        <w:div w:id="971400132">
          <w:marLeft w:val="0"/>
          <w:marRight w:val="0"/>
          <w:marTop w:val="0"/>
          <w:marBottom w:val="0"/>
          <w:divBdr>
            <w:top w:val="single" w:sz="2" w:space="0" w:color="E5E7EB"/>
            <w:left w:val="single" w:sz="2" w:space="0" w:color="E5E7EB"/>
            <w:bottom w:val="single" w:sz="2" w:space="0" w:color="E5E7EB"/>
            <w:right w:val="single" w:sz="2" w:space="0" w:color="E5E7EB"/>
          </w:divBdr>
          <w:divsChild>
            <w:div w:id="1418867517">
              <w:marLeft w:val="0"/>
              <w:marRight w:val="0"/>
              <w:marTop w:val="0"/>
              <w:marBottom w:val="0"/>
              <w:divBdr>
                <w:top w:val="single" w:sz="2" w:space="0" w:color="E5E7EB"/>
                <w:left w:val="single" w:sz="2" w:space="0" w:color="E5E7EB"/>
                <w:bottom w:val="single" w:sz="2" w:space="0" w:color="E5E7EB"/>
                <w:right w:val="single" w:sz="2" w:space="0" w:color="E5E7EB"/>
              </w:divBdr>
              <w:divsChild>
                <w:div w:id="880703372">
                  <w:marLeft w:val="0"/>
                  <w:marRight w:val="0"/>
                  <w:marTop w:val="0"/>
                  <w:marBottom w:val="0"/>
                  <w:divBdr>
                    <w:top w:val="single" w:sz="2" w:space="0" w:color="E5E7EB"/>
                    <w:left w:val="single" w:sz="2" w:space="0" w:color="E5E7EB"/>
                    <w:bottom w:val="single" w:sz="2" w:space="0" w:color="E5E7EB"/>
                    <w:right w:val="single" w:sz="2" w:space="0" w:color="E5E7EB"/>
                  </w:divBdr>
                  <w:divsChild>
                    <w:div w:id="1066951395">
                      <w:marLeft w:val="0"/>
                      <w:marRight w:val="0"/>
                      <w:marTop w:val="0"/>
                      <w:marBottom w:val="0"/>
                      <w:divBdr>
                        <w:top w:val="single" w:sz="2" w:space="8" w:color="E5E7EB"/>
                        <w:left w:val="single" w:sz="2" w:space="0" w:color="E5E7EB"/>
                        <w:bottom w:val="single" w:sz="2" w:space="8" w:color="E5E7EB"/>
                        <w:right w:val="single" w:sz="2" w:space="0" w:color="E5E7EB"/>
                      </w:divBdr>
                      <w:divsChild>
                        <w:div w:id="815296438">
                          <w:marLeft w:val="0"/>
                          <w:marRight w:val="0"/>
                          <w:marTop w:val="0"/>
                          <w:marBottom w:val="0"/>
                          <w:divBdr>
                            <w:top w:val="single" w:sz="2" w:space="0" w:color="E5E7EB"/>
                            <w:left w:val="single" w:sz="2" w:space="0" w:color="E5E7EB"/>
                            <w:bottom w:val="single" w:sz="2" w:space="0" w:color="E5E7EB"/>
                            <w:right w:val="single" w:sz="2" w:space="0" w:color="E5E7EB"/>
                          </w:divBdr>
                          <w:divsChild>
                            <w:div w:id="1699547616">
                              <w:marLeft w:val="0"/>
                              <w:marRight w:val="0"/>
                              <w:marTop w:val="0"/>
                              <w:marBottom w:val="0"/>
                              <w:divBdr>
                                <w:top w:val="single" w:sz="2" w:space="0" w:color="E5E7EB"/>
                                <w:left w:val="single" w:sz="2" w:space="31" w:color="E5E7EB"/>
                                <w:bottom w:val="single" w:sz="2" w:space="0" w:color="E5E7EB"/>
                                <w:right w:val="single" w:sz="2" w:space="31" w:color="E5E7EB"/>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attachment-and-the-role-of-the-key-person/" TargetMode="External"/><Relationship Id="rId13" Type="http://schemas.openxmlformats.org/officeDocument/2006/relationships/hyperlink" Target="https://www.legislation.gov.uk/ukpga/1989/41/section/47"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unhcr.org/child-protection.html" TargetMode="External"/><Relationship Id="rId3" Type="http://schemas.openxmlformats.org/officeDocument/2006/relationships/webSettings" Target="webSettings.xml"/><Relationship Id="rId21" Type="http://schemas.openxmlformats.org/officeDocument/2006/relationships/hyperlink" Target="https://learning.nspcc.org.uk/safeguarding-child-protection" TargetMode="External"/><Relationship Id="rId7" Type="http://schemas.openxmlformats.org/officeDocument/2006/relationships/hyperlink" Target="https://birthto5matters.org.uk/attachment-and-the-role-of-the-key-person/" TargetMode="External"/><Relationship Id="rId12" Type="http://schemas.openxmlformats.org/officeDocument/2006/relationships/hyperlink" Target="https://www.legislation.gov.uk/ukpga/2004/31/part/2" TargetMode="External"/><Relationship Id="rId17" Type="http://schemas.openxmlformats.org/officeDocument/2006/relationships/hyperlink" Target="https://assets.publishing.service.gov.uk/media/5ffdd6238fa8f5788e2822c9/Working_Together_to_Safeguard_Children_-_2023.pdf" TargetMode="External"/><Relationship Id="rId25" Type="http://schemas.openxmlformats.org/officeDocument/2006/relationships/hyperlink" Target="https://www.legislation.gov.uk/anaw/2014/4/contents" TargetMode="External"/><Relationship Id="rId2" Type="http://schemas.openxmlformats.org/officeDocument/2006/relationships/settings" Target="settings.xml"/><Relationship Id="rId16" Type="http://schemas.openxmlformats.org/officeDocument/2006/relationships/hyperlink" Target="https://childrenslawcentre.org.uk/uncrc/" TargetMode="External"/><Relationship Id="rId20" Type="http://schemas.openxmlformats.org/officeDocument/2006/relationships/hyperlink" Target="https://www.legislation.gov.uk/ukpga/1998/42/contents"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ctionforchildren.org.uk/our-work-and-impact/children-and-families/neglect-and-abuse/" TargetMode="External"/><Relationship Id="rId11" Type="http://schemas.openxmlformats.org/officeDocument/2006/relationships/hyperlink" Target="https://www.nspcc.org.uk/what-is-child-abuse/types-of-abuse/emotional-abuse/" TargetMode="External"/><Relationship Id="rId24" Type="http://schemas.openxmlformats.org/officeDocument/2006/relationships/hyperlink" Target="https://www.savethechildren.org.uk/what-we-do/child-protection" TargetMode="External"/><Relationship Id="rId5" Type="http://schemas.openxmlformats.org/officeDocument/2006/relationships/endnotes" Target="endnotes.xml"/><Relationship Id="rId15" Type="http://schemas.openxmlformats.org/officeDocument/2006/relationships/hyperlink" Target="https://www.legislation.gov.uk/ukpga/2001/10/contents" TargetMode="External"/><Relationship Id="rId23" Type="http://schemas.openxmlformats.org/officeDocument/2006/relationships/hyperlink" Target="https://www.nspcc.org.uk/keeping-children-safe/online-safety/" TargetMode="External"/><Relationship Id="rId28" Type="http://schemas.openxmlformats.org/officeDocument/2006/relationships/hyperlink" Target="https://www.gov.wales/keeping-learners-safe" TargetMode="External"/><Relationship Id="rId10" Type="http://schemas.openxmlformats.org/officeDocument/2006/relationships/hyperlink" Target="https://www.legislation.gov.uk/ukpga/2006/21/contents" TargetMode="External"/><Relationship Id="rId19" Type="http://schemas.openxmlformats.org/officeDocument/2006/relationships/hyperlink" Target="https://assets.publishing.service.gov.uk/media/5a7de5c440f0b6230274c8d0/Every_Child_Matters.pdf" TargetMode="External"/><Relationship Id="rId31"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hyperlink" Target="https://www.legislation.gov.uk/ukpga/2000/14/contents" TargetMode="External"/><Relationship Id="rId14" Type="http://schemas.openxmlformats.org/officeDocument/2006/relationships/hyperlink" Target="https://www.childcomwales.org.uk/uncrc-childrens-rights/uncrc/" TargetMode="External"/><Relationship Id="rId22" Type="http://schemas.openxmlformats.org/officeDocument/2006/relationships/hyperlink" Target="https://www.nspcc.org.uk/what-is-child-abuse/" TargetMode="External"/><Relationship Id="rId27" Type="http://schemas.openxmlformats.org/officeDocument/2006/relationships/hyperlink" Target="https://www.unicef.org.uk/what-we-do/un-convention-child-right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152</TotalTime>
  <Pages>5</Pages>
  <Words>1901</Words>
  <Characters>10839</Characters>
  <Application>Microsoft Office Word</Application>
  <DocSecurity>0</DocSecurity>
  <Lines>90</Lines>
  <Paragraphs>25</Paragraphs>
  <ScaleCrop>false</ScaleCrop>
  <Company/>
  <LinksUpToDate>false</LinksUpToDate>
  <CharactersWithSpaces>12715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Bishop (2418645)</dc:creator>
  <cp:keywords/>
  <dc:description/>
  <cp:lastModifiedBy>Cerys Bishop (2418645)</cp:lastModifiedBy>
  <cp:revision>38</cp:revision>
  <dcterms:created xsi:type="dcterms:W3CDTF">2025-06-29T20:30:00Z</dcterms:created>
  <dcterms:modified xsi:type="dcterms:W3CDTF">2025-07-12T19:02:00Z</dcterms:modified>
</cp:coreProperties>
</file>