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5AFFBF6" w14:textId="77777777" w:rsidR="00A660A1" w:rsidRPr="00A660A1" w:rsidRDefault="00A660A1" w:rsidP="00A660A1">
      <w:pPr>
        <w:spacing w:line="360" w:lineRule="auto"/>
        <w:jc w:val="both"/>
        <w:rPr>
          <w:rFonts w:ascii="Arial" w:hAnsi="Arial" w:cs="Arial"/>
        </w:rPr>
      </w:pPr>
      <w:r w:rsidRPr="00A660A1">
        <w:rPr>
          <w:rFonts w:ascii="Arial" w:hAnsi="Arial" w:cs="Arial"/>
          <w:b/>
          <w:bCs/>
        </w:rPr>
        <w:t>Student name:</w:t>
      </w:r>
      <w:r w:rsidRPr="00A660A1">
        <w:rPr>
          <w:rFonts w:ascii="Arial" w:hAnsi="Arial" w:cs="Arial"/>
        </w:rPr>
        <w:t xml:space="preserve"> Lauren Garraghan </w:t>
      </w:r>
    </w:p>
    <w:p w14:paraId="1B61B714" w14:textId="77777777" w:rsidR="00A660A1" w:rsidRPr="00A660A1" w:rsidRDefault="00A660A1" w:rsidP="00A660A1">
      <w:pPr>
        <w:spacing w:line="360" w:lineRule="auto"/>
        <w:jc w:val="both"/>
        <w:rPr>
          <w:rFonts w:ascii="Arial" w:hAnsi="Arial" w:cs="Arial"/>
        </w:rPr>
      </w:pPr>
      <w:r w:rsidRPr="00A660A1">
        <w:rPr>
          <w:rFonts w:ascii="Arial" w:hAnsi="Arial" w:cs="Arial"/>
          <w:b/>
          <w:bCs/>
        </w:rPr>
        <w:t>Student ID number:</w:t>
      </w:r>
      <w:r w:rsidRPr="00A660A1">
        <w:rPr>
          <w:rFonts w:ascii="Arial" w:hAnsi="Arial" w:cs="Arial"/>
        </w:rPr>
        <w:t xml:space="preserve"> 2212964</w:t>
      </w:r>
    </w:p>
    <w:p w14:paraId="0EB94246" w14:textId="77777777" w:rsidR="00A660A1" w:rsidRPr="00A660A1" w:rsidRDefault="00A660A1" w:rsidP="00A660A1">
      <w:pPr>
        <w:spacing w:line="360" w:lineRule="auto"/>
        <w:jc w:val="both"/>
        <w:rPr>
          <w:rFonts w:ascii="Arial" w:hAnsi="Arial" w:cs="Arial"/>
        </w:rPr>
      </w:pPr>
      <w:r w:rsidRPr="00A660A1">
        <w:rPr>
          <w:rFonts w:ascii="Arial" w:hAnsi="Arial" w:cs="Arial"/>
          <w:b/>
          <w:bCs/>
        </w:rPr>
        <w:t>Programme:</w:t>
      </w:r>
      <w:r w:rsidRPr="00A660A1">
        <w:rPr>
          <w:rFonts w:ascii="Arial" w:hAnsi="Arial" w:cs="Arial"/>
        </w:rPr>
        <w:t xml:space="preserve"> BA International Hotel Management</w:t>
      </w:r>
    </w:p>
    <w:p w14:paraId="74304042" w14:textId="58E5458B" w:rsidR="00A660A1" w:rsidRPr="00A660A1" w:rsidRDefault="00A660A1" w:rsidP="00A660A1">
      <w:pPr>
        <w:spacing w:line="360" w:lineRule="auto"/>
        <w:jc w:val="both"/>
        <w:rPr>
          <w:rFonts w:ascii="Arial" w:hAnsi="Arial" w:cs="Arial"/>
        </w:rPr>
      </w:pPr>
      <w:r w:rsidRPr="00A660A1">
        <w:rPr>
          <w:rFonts w:ascii="Arial" w:hAnsi="Arial" w:cs="Arial"/>
          <w:b/>
          <w:bCs/>
        </w:rPr>
        <w:t>Module:</w:t>
      </w:r>
      <w:r w:rsidRPr="00A660A1">
        <w:rPr>
          <w:rFonts w:ascii="Arial" w:hAnsi="Arial" w:cs="Arial"/>
        </w:rPr>
        <w:t xml:space="preserve"> Managing</w:t>
      </w:r>
      <w:r w:rsidR="0033773E" w:rsidRPr="0033773E">
        <w:rPr>
          <w:rFonts w:ascii="Arial" w:hAnsi="Arial" w:cs="Arial"/>
        </w:rPr>
        <w:t xml:space="preserve"> Hotel Administration</w:t>
      </w:r>
    </w:p>
    <w:p w14:paraId="7A1E1318" w14:textId="07531DDC" w:rsidR="00A660A1" w:rsidRDefault="00A660A1" w:rsidP="00A660A1">
      <w:pPr>
        <w:spacing w:line="360" w:lineRule="auto"/>
        <w:jc w:val="both"/>
        <w:rPr>
          <w:rFonts w:ascii="Arial" w:hAnsi="Arial" w:cs="Arial"/>
        </w:rPr>
      </w:pPr>
      <w:r w:rsidRPr="00A660A1">
        <w:rPr>
          <w:rFonts w:ascii="Arial" w:hAnsi="Arial" w:cs="Arial"/>
          <w:b/>
          <w:bCs/>
        </w:rPr>
        <w:t>Module code:</w:t>
      </w:r>
      <w:r w:rsidRPr="00A660A1">
        <w:rPr>
          <w:rFonts w:ascii="Arial" w:hAnsi="Arial" w:cs="Arial"/>
        </w:rPr>
        <w:t xml:space="preserve"> BMIH600</w:t>
      </w:r>
      <w:r w:rsidR="0033773E">
        <w:rPr>
          <w:rFonts w:ascii="Arial" w:hAnsi="Arial" w:cs="Arial"/>
        </w:rPr>
        <w:t>4</w:t>
      </w:r>
    </w:p>
    <w:p w14:paraId="4CED4C40" w14:textId="77777777" w:rsidR="004670D1" w:rsidRPr="004670D1" w:rsidRDefault="004670D1" w:rsidP="004670D1">
      <w:pPr>
        <w:spacing w:line="360" w:lineRule="auto"/>
        <w:jc w:val="both"/>
        <w:rPr>
          <w:rFonts w:ascii="Arial" w:hAnsi="Arial" w:cs="Arial"/>
          <w:b/>
          <w:bCs/>
        </w:rPr>
      </w:pPr>
      <w:r w:rsidRPr="004670D1">
        <w:rPr>
          <w:rFonts w:ascii="Arial" w:hAnsi="Arial" w:cs="Arial"/>
          <w:b/>
          <w:bCs/>
        </w:rPr>
        <w:t xml:space="preserve">Lecturer: </w:t>
      </w:r>
      <w:r w:rsidRPr="004670D1">
        <w:rPr>
          <w:rFonts w:ascii="Arial" w:hAnsi="Arial" w:cs="Arial"/>
        </w:rPr>
        <w:t>Jessica Newport</w:t>
      </w:r>
      <w:r w:rsidRPr="004670D1">
        <w:rPr>
          <w:rFonts w:ascii="Arial" w:hAnsi="Arial" w:cs="Arial"/>
          <w:b/>
          <w:bCs/>
        </w:rPr>
        <w:t xml:space="preserve"> </w:t>
      </w:r>
    </w:p>
    <w:p w14:paraId="7721209E" w14:textId="77777777" w:rsidR="004670D1" w:rsidRPr="00A660A1" w:rsidRDefault="004670D1" w:rsidP="00A660A1">
      <w:pPr>
        <w:spacing w:line="360" w:lineRule="auto"/>
        <w:jc w:val="both"/>
        <w:rPr>
          <w:rFonts w:ascii="Arial" w:hAnsi="Arial" w:cs="Arial"/>
        </w:rPr>
      </w:pPr>
    </w:p>
    <w:p w14:paraId="3FCAED20" w14:textId="77777777" w:rsidR="00A660A1" w:rsidRDefault="00A660A1" w:rsidP="00A660A1">
      <w:pPr>
        <w:spacing w:line="360" w:lineRule="auto"/>
        <w:jc w:val="both"/>
        <w:rPr>
          <w:rFonts w:ascii="Arial" w:hAnsi="Arial" w:cs="Arial"/>
          <w:b/>
          <w:bCs/>
        </w:rPr>
      </w:pPr>
    </w:p>
    <w:p w14:paraId="6B7B8854" w14:textId="77777777" w:rsidR="00A660A1" w:rsidRDefault="00A660A1" w:rsidP="00A660A1">
      <w:pPr>
        <w:spacing w:line="360" w:lineRule="auto"/>
        <w:jc w:val="both"/>
        <w:rPr>
          <w:rFonts w:ascii="Arial" w:hAnsi="Arial" w:cs="Arial"/>
          <w:b/>
          <w:bCs/>
        </w:rPr>
      </w:pPr>
    </w:p>
    <w:p w14:paraId="4EC76E78" w14:textId="77777777" w:rsidR="00A660A1" w:rsidRDefault="00A660A1" w:rsidP="00A660A1">
      <w:pPr>
        <w:spacing w:line="360" w:lineRule="auto"/>
        <w:jc w:val="both"/>
        <w:rPr>
          <w:rFonts w:ascii="Arial" w:hAnsi="Arial" w:cs="Arial"/>
          <w:b/>
          <w:bCs/>
        </w:rPr>
      </w:pPr>
    </w:p>
    <w:p w14:paraId="33FED8E0" w14:textId="77777777" w:rsidR="00A660A1" w:rsidRDefault="00A660A1" w:rsidP="00A660A1">
      <w:pPr>
        <w:spacing w:line="360" w:lineRule="auto"/>
        <w:jc w:val="both"/>
        <w:rPr>
          <w:rFonts w:ascii="Arial" w:hAnsi="Arial" w:cs="Arial"/>
          <w:b/>
          <w:bCs/>
        </w:rPr>
      </w:pPr>
    </w:p>
    <w:p w14:paraId="7B4D35B9" w14:textId="77777777" w:rsidR="00A660A1" w:rsidRDefault="00A660A1" w:rsidP="00A660A1">
      <w:pPr>
        <w:spacing w:line="360" w:lineRule="auto"/>
        <w:jc w:val="both"/>
        <w:rPr>
          <w:rFonts w:ascii="Arial" w:hAnsi="Arial" w:cs="Arial"/>
          <w:b/>
          <w:bCs/>
        </w:rPr>
      </w:pPr>
    </w:p>
    <w:p w14:paraId="5FA199F1" w14:textId="77777777" w:rsidR="00A660A1" w:rsidRDefault="00A660A1" w:rsidP="00A660A1">
      <w:pPr>
        <w:spacing w:line="360" w:lineRule="auto"/>
        <w:jc w:val="both"/>
        <w:rPr>
          <w:rFonts w:ascii="Arial" w:hAnsi="Arial" w:cs="Arial"/>
          <w:b/>
          <w:bCs/>
        </w:rPr>
      </w:pPr>
    </w:p>
    <w:p w14:paraId="126BC02C" w14:textId="77777777" w:rsidR="0033773E" w:rsidRDefault="0033773E" w:rsidP="00A660A1">
      <w:pPr>
        <w:spacing w:line="360" w:lineRule="auto"/>
        <w:jc w:val="both"/>
        <w:rPr>
          <w:rFonts w:ascii="Arial" w:hAnsi="Arial" w:cs="Arial"/>
          <w:b/>
          <w:bCs/>
        </w:rPr>
      </w:pPr>
    </w:p>
    <w:p w14:paraId="47C5FEC0" w14:textId="77777777" w:rsidR="00A660A1" w:rsidRDefault="00A660A1" w:rsidP="00A660A1">
      <w:pPr>
        <w:spacing w:line="360" w:lineRule="auto"/>
        <w:jc w:val="both"/>
        <w:rPr>
          <w:rFonts w:ascii="Arial" w:hAnsi="Arial" w:cs="Arial"/>
          <w:b/>
          <w:bCs/>
        </w:rPr>
      </w:pPr>
    </w:p>
    <w:p w14:paraId="2EC2AFF2" w14:textId="77777777" w:rsidR="00A660A1" w:rsidRDefault="00A660A1" w:rsidP="00A660A1">
      <w:pPr>
        <w:spacing w:line="360" w:lineRule="auto"/>
        <w:jc w:val="both"/>
        <w:rPr>
          <w:rFonts w:ascii="Arial" w:hAnsi="Arial" w:cs="Arial"/>
          <w:b/>
          <w:bCs/>
        </w:rPr>
      </w:pPr>
    </w:p>
    <w:p w14:paraId="408CF250" w14:textId="11CADE66" w:rsidR="00A660A1" w:rsidRDefault="00A660A1" w:rsidP="00A660A1">
      <w:pPr>
        <w:spacing w:line="360" w:lineRule="auto"/>
        <w:jc w:val="both"/>
        <w:rPr>
          <w:rFonts w:ascii="Arial" w:hAnsi="Arial" w:cs="Arial"/>
          <w:b/>
          <w:bCs/>
        </w:rPr>
      </w:pPr>
      <w:r w:rsidRPr="00A660A1">
        <w:rPr>
          <w:rFonts w:ascii="Arial" w:hAnsi="Arial" w:cs="Arial"/>
          <w:b/>
          <w:bCs/>
        </w:rPr>
        <w:t xml:space="preserve">Reflective Learning Log – Front Desk Reception Administration </w:t>
      </w:r>
    </w:p>
    <w:p w14:paraId="29E0EE71" w14:textId="77777777" w:rsidR="0033773E" w:rsidRDefault="0033773E" w:rsidP="00A660A1">
      <w:pPr>
        <w:spacing w:line="360" w:lineRule="auto"/>
        <w:jc w:val="both"/>
        <w:rPr>
          <w:rFonts w:ascii="Arial" w:hAnsi="Arial" w:cs="Arial"/>
          <w:b/>
          <w:bCs/>
        </w:rPr>
      </w:pPr>
    </w:p>
    <w:p w14:paraId="70C6DFC4" w14:textId="77777777" w:rsidR="0033773E" w:rsidRPr="00A660A1" w:rsidRDefault="0033773E" w:rsidP="00A660A1">
      <w:pPr>
        <w:spacing w:line="360" w:lineRule="auto"/>
        <w:jc w:val="both"/>
        <w:rPr>
          <w:rFonts w:ascii="Arial" w:hAnsi="Arial" w:cs="Arial"/>
        </w:rPr>
      </w:pPr>
    </w:p>
    <w:p w14:paraId="13BE4ECF" w14:textId="77777777" w:rsidR="0033773E" w:rsidRDefault="00A660A1" w:rsidP="00A660A1">
      <w:pPr>
        <w:spacing w:line="360" w:lineRule="auto"/>
        <w:jc w:val="both"/>
        <w:rPr>
          <w:rFonts w:ascii="Arial" w:hAnsi="Arial" w:cs="Arial"/>
          <w:b/>
          <w:bCs/>
        </w:rPr>
      </w:pPr>
      <w:r w:rsidRPr="00A660A1">
        <w:rPr>
          <w:rFonts w:ascii="Arial" w:hAnsi="Arial" w:cs="Arial"/>
          <w:b/>
          <w:bCs/>
        </w:rPr>
        <w:t xml:space="preserve">Introduction </w:t>
      </w:r>
    </w:p>
    <w:p w14:paraId="7A38BD60" w14:textId="0373FD05" w:rsidR="00A660A1" w:rsidRPr="00A660A1" w:rsidRDefault="00A660A1" w:rsidP="00A660A1">
      <w:pPr>
        <w:spacing w:line="360" w:lineRule="auto"/>
        <w:jc w:val="both"/>
        <w:rPr>
          <w:rFonts w:ascii="Arial" w:hAnsi="Arial" w:cs="Arial"/>
        </w:rPr>
      </w:pPr>
      <w:r w:rsidRPr="00A660A1">
        <w:rPr>
          <w:rFonts w:ascii="Arial" w:hAnsi="Arial" w:cs="Arial"/>
        </w:rPr>
        <w:t>During my six</w:t>
      </w:r>
      <w:r w:rsidRPr="00A660A1">
        <w:rPr>
          <w:rFonts w:ascii="Cambria Math" w:hAnsi="Cambria Math" w:cs="Cambria Math"/>
        </w:rPr>
        <w:t>‐</w:t>
      </w:r>
      <w:r w:rsidRPr="00A660A1">
        <w:rPr>
          <w:rFonts w:ascii="Arial" w:hAnsi="Arial" w:cs="Arial"/>
        </w:rPr>
        <w:t xml:space="preserve">week placement </w:t>
      </w:r>
      <w:r w:rsidRPr="00A660A1">
        <w:rPr>
          <w:rFonts w:ascii="Arial" w:hAnsi="Arial" w:cs="Arial"/>
        </w:rPr>
        <w:t>I was involed in</w:t>
      </w:r>
      <w:r w:rsidRPr="00A660A1">
        <w:rPr>
          <w:rFonts w:ascii="Arial" w:hAnsi="Arial" w:cs="Arial"/>
        </w:rPr>
        <w:t xml:space="preserve"> the Front Desk Reception department, I had the opportunity to shadow a supervisor and observe firsthand the administrative processes that are critical to a hotel’s success. Working at a busy airport hotel</w:t>
      </w:r>
      <w:r w:rsidRPr="00A660A1">
        <w:rPr>
          <w:rFonts w:ascii="Arial" w:hAnsi="Arial" w:cs="Arial"/>
        </w:rPr>
        <w:t xml:space="preserve"> </w:t>
      </w:r>
      <w:r w:rsidRPr="00A660A1">
        <w:rPr>
          <w:rFonts w:ascii="Arial" w:hAnsi="Arial" w:cs="Arial"/>
        </w:rPr>
        <w:t>frequently used by travellers</w:t>
      </w:r>
      <w:r w:rsidRPr="00A660A1">
        <w:rPr>
          <w:rFonts w:ascii="Arial" w:hAnsi="Arial" w:cs="Arial"/>
        </w:rPr>
        <w:t xml:space="preserve"> </w:t>
      </w:r>
      <w:r w:rsidRPr="00A660A1">
        <w:rPr>
          <w:rFonts w:ascii="Arial" w:hAnsi="Arial" w:cs="Arial"/>
        </w:rPr>
        <w:t xml:space="preserve">I encountered a diverse range of tasks including managing guest enquiries, advising on shuttle schedules, explaining parking procedures, and handling system discrepancies regarding service inclusions. This </w:t>
      </w:r>
      <w:r w:rsidRPr="00A660A1">
        <w:rPr>
          <w:rFonts w:ascii="Arial" w:hAnsi="Arial" w:cs="Arial"/>
        </w:rPr>
        <w:lastRenderedPageBreak/>
        <w:t>placement not only enhanced my technical skills but also deepened my understanding of the importance of clear communication, efficient problem</w:t>
      </w:r>
      <w:r w:rsidRPr="00A660A1">
        <w:rPr>
          <w:rFonts w:ascii="Cambria Math" w:hAnsi="Cambria Math" w:cs="Cambria Math"/>
        </w:rPr>
        <w:t>‐</w:t>
      </w:r>
      <w:r w:rsidRPr="00A660A1">
        <w:rPr>
          <w:rFonts w:ascii="Arial" w:hAnsi="Arial" w:cs="Arial"/>
        </w:rPr>
        <w:t>solving, and teamwork. To structure my reflection, I have chosen Dewey’s Reflective Model (Dewey, 1933), which focuses on the interplay between experience, reflective thinking, and learning. This model has allowed me to critically examine my experiences and develop actionable insights for my future professional practice in hotel administration.</w:t>
      </w:r>
    </w:p>
    <w:p w14:paraId="6DC615AA" w14:textId="77777777" w:rsidR="00A660A1" w:rsidRPr="00A660A1" w:rsidRDefault="00A660A1" w:rsidP="00A660A1">
      <w:pPr>
        <w:spacing w:line="360" w:lineRule="auto"/>
        <w:jc w:val="both"/>
        <w:rPr>
          <w:rFonts w:ascii="Arial" w:hAnsi="Arial" w:cs="Arial"/>
        </w:rPr>
      </w:pPr>
      <w:r w:rsidRPr="00A660A1">
        <w:rPr>
          <w:rFonts w:ascii="Arial" w:hAnsi="Arial" w:cs="Arial"/>
          <w:b/>
          <w:bCs/>
        </w:rPr>
        <w:t>Overview of the Front Desk Reception Administration</w:t>
      </w:r>
      <w:r w:rsidRPr="00A660A1">
        <w:rPr>
          <w:rFonts w:ascii="Arial" w:hAnsi="Arial" w:cs="Arial"/>
        </w:rPr>
        <w:br/>
        <w:t>The Front Desk Reception is the nerve centre of hotel administration, where guest interactions and administrative processes converge to shape the overall experience. Key responsibilities include:</w:t>
      </w:r>
    </w:p>
    <w:p w14:paraId="633A1C75" w14:textId="77777777" w:rsidR="00A660A1" w:rsidRPr="00A660A1" w:rsidRDefault="00A660A1" w:rsidP="00A660A1">
      <w:pPr>
        <w:numPr>
          <w:ilvl w:val="0"/>
          <w:numId w:val="9"/>
        </w:numPr>
        <w:spacing w:line="360" w:lineRule="auto"/>
        <w:jc w:val="both"/>
        <w:rPr>
          <w:rFonts w:ascii="Arial" w:hAnsi="Arial" w:cs="Arial"/>
        </w:rPr>
      </w:pPr>
      <w:r w:rsidRPr="00A660A1">
        <w:rPr>
          <w:rFonts w:ascii="Arial" w:hAnsi="Arial" w:cs="Arial"/>
        </w:rPr>
        <w:t>Activating key cards and updating guest profiles with accurate service details.</w:t>
      </w:r>
    </w:p>
    <w:p w14:paraId="47629E87" w14:textId="77777777" w:rsidR="00A660A1" w:rsidRPr="00A660A1" w:rsidRDefault="00A660A1" w:rsidP="00A660A1">
      <w:pPr>
        <w:numPr>
          <w:ilvl w:val="0"/>
          <w:numId w:val="9"/>
        </w:numPr>
        <w:spacing w:line="360" w:lineRule="auto"/>
        <w:jc w:val="both"/>
        <w:rPr>
          <w:rFonts w:ascii="Arial" w:hAnsi="Arial" w:cs="Arial"/>
        </w:rPr>
      </w:pPr>
      <w:r w:rsidRPr="00A660A1">
        <w:rPr>
          <w:rFonts w:ascii="Arial" w:hAnsi="Arial" w:cs="Arial"/>
        </w:rPr>
        <w:t>Managing guest enquiries and offering tailored advice, such as shuttle timings and parking procedures—vital for an airport hotel.</w:t>
      </w:r>
    </w:p>
    <w:p w14:paraId="2D687BB5" w14:textId="77777777" w:rsidR="00A660A1" w:rsidRPr="00A660A1" w:rsidRDefault="00A660A1" w:rsidP="00A660A1">
      <w:pPr>
        <w:numPr>
          <w:ilvl w:val="0"/>
          <w:numId w:val="9"/>
        </w:numPr>
        <w:spacing w:line="360" w:lineRule="auto"/>
        <w:jc w:val="both"/>
        <w:rPr>
          <w:rFonts w:ascii="Arial" w:hAnsi="Arial" w:cs="Arial"/>
        </w:rPr>
      </w:pPr>
      <w:r w:rsidRPr="00A660A1">
        <w:rPr>
          <w:rFonts w:ascii="Arial" w:hAnsi="Arial" w:cs="Arial"/>
        </w:rPr>
        <w:t>Personalising the guest experience by confirming special requests like breakfast inclusions.</w:t>
      </w:r>
    </w:p>
    <w:p w14:paraId="1C5EA05A" w14:textId="77777777" w:rsidR="00A660A1" w:rsidRPr="00A660A1" w:rsidRDefault="00A660A1" w:rsidP="00A660A1">
      <w:pPr>
        <w:numPr>
          <w:ilvl w:val="0"/>
          <w:numId w:val="9"/>
        </w:numPr>
        <w:spacing w:line="360" w:lineRule="auto"/>
        <w:jc w:val="both"/>
        <w:rPr>
          <w:rFonts w:ascii="Arial" w:hAnsi="Arial" w:cs="Arial"/>
        </w:rPr>
      </w:pPr>
      <w:r w:rsidRPr="00A660A1">
        <w:rPr>
          <w:rFonts w:ascii="Arial" w:hAnsi="Arial" w:cs="Arial"/>
        </w:rPr>
        <w:t>Addressing and resolving system errors or discrepancies that might lead to guest dissatisfaction.</w:t>
      </w:r>
    </w:p>
    <w:p w14:paraId="753A6F1D" w14:textId="77777777" w:rsidR="00A660A1" w:rsidRPr="00A660A1" w:rsidRDefault="00A660A1" w:rsidP="00A660A1">
      <w:pPr>
        <w:numPr>
          <w:ilvl w:val="0"/>
          <w:numId w:val="9"/>
        </w:numPr>
        <w:spacing w:line="360" w:lineRule="auto"/>
        <w:jc w:val="both"/>
        <w:rPr>
          <w:rFonts w:ascii="Arial" w:hAnsi="Arial" w:cs="Arial"/>
        </w:rPr>
      </w:pPr>
      <w:r w:rsidRPr="00A660A1">
        <w:rPr>
          <w:rFonts w:ascii="Arial" w:hAnsi="Arial" w:cs="Arial"/>
        </w:rPr>
        <w:t>Coordinating with other departments to ensure that operational data remains accurate and current.</w:t>
      </w:r>
    </w:p>
    <w:p w14:paraId="1C297173" w14:textId="77777777" w:rsidR="0033773E" w:rsidRDefault="00A660A1" w:rsidP="00A660A1">
      <w:pPr>
        <w:spacing w:line="360" w:lineRule="auto"/>
        <w:jc w:val="both"/>
        <w:rPr>
          <w:rFonts w:ascii="Arial" w:hAnsi="Arial" w:cs="Arial"/>
        </w:rPr>
      </w:pPr>
      <w:r w:rsidRPr="00A660A1">
        <w:rPr>
          <w:rFonts w:ascii="Arial" w:hAnsi="Arial" w:cs="Arial"/>
        </w:rPr>
        <w:t xml:space="preserve">These functions rely heavily on </w:t>
      </w:r>
      <w:r w:rsidRPr="00A660A1">
        <w:rPr>
          <w:rFonts w:ascii="Arial" w:hAnsi="Arial" w:cs="Arial"/>
        </w:rPr>
        <w:t>diligence</w:t>
      </w:r>
      <w:r w:rsidRPr="00A660A1">
        <w:rPr>
          <w:rFonts w:ascii="Arial" w:hAnsi="Arial" w:cs="Arial"/>
        </w:rPr>
        <w:t>, robust data management, and effective communication, all of which are crucial for maintaining high service standards in a fast-paced, traveller-focused environment.</w:t>
      </w:r>
    </w:p>
    <w:p w14:paraId="023AD058" w14:textId="3D91C46D" w:rsidR="00A660A1" w:rsidRPr="00A660A1" w:rsidRDefault="00A660A1" w:rsidP="00A660A1">
      <w:pPr>
        <w:spacing w:line="360" w:lineRule="auto"/>
        <w:jc w:val="both"/>
        <w:rPr>
          <w:rFonts w:ascii="Arial" w:hAnsi="Arial" w:cs="Arial"/>
        </w:rPr>
      </w:pPr>
      <w:r w:rsidRPr="00A660A1">
        <w:rPr>
          <w:rFonts w:ascii="Arial" w:hAnsi="Arial" w:cs="Arial"/>
          <w:b/>
          <w:bCs/>
        </w:rPr>
        <w:t xml:space="preserve"> Learning Objectives</w:t>
      </w:r>
      <w:r w:rsidRPr="00A660A1">
        <w:rPr>
          <w:rFonts w:ascii="Arial" w:hAnsi="Arial" w:cs="Arial"/>
        </w:rPr>
        <w:br/>
        <w:t>At the beginning of my placement, I established the following objectives:</w:t>
      </w:r>
    </w:p>
    <w:p w14:paraId="25577013" w14:textId="77777777" w:rsidR="00A660A1" w:rsidRPr="00A660A1" w:rsidRDefault="00A660A1" w:rsidP="00A660A1">
      <w:pPr>
        <w:numPr>
          <w:ilvl w:val="0"/>
          <w:numId w:val="10"/>
        </w:numPr>
        <w:spacing w:line="360" w:lineRule="auto"/>
        <w:jc w:val="both"/>
        <w:rPr>
          <w:rFonts w:ascii="Arial" w:hAnsi="Arial" w:cs="Arial"/>
        </w:rPr>
      </w:pPr>
      <w:r w:rsidRPr="00A660A1">
        <w:rPr>
          <w:rFonts w:ascii="Arial" w:hAnsi="Arial" w:cs="Arial"/>
        </w:rPr>
        <w:t>• Gain a comprehensive understanding of front desk administrative systems and procedures.</w:t>
      </w:r>
    </w:p>
    <w:p w14:paraId="267353E9" w14:textId="77777777" w:rsidR="00A660A1" w:rsidRPr="00A660A1" w:rsidRDefault="00A660A1" w:rsidP="00A660A1">
      <w:pPr>
        <w:numPr>
          <w:ilvl w:val="0"/>
          <w:numId w:val="10"/>
        </w:numPr>
        <w:spacing w:line="360" w:lineRule="auto"/>
        <w:jc w:val="both"/>
        <w:rPr>
          <w:rFonts w:ascii="Arial" w:hAnsi="Arial" w:cs="Arial"/>
        </w:rPr>
      </w:pPr>
      <w:r w:rsidRPr="00A660A1">
        <w:rPr>
          <w:rFonts w:ascii="Arial" w:hAnsi="Arial" w:cs="Arial"/>
        </w:rPr>
        <w:t>• Develop technical proficiency in managing key card activations and updating guest information accurately.</w:t>
      </w:r>
    </w:p>
    <w:p w14:paraId="3166D54E" w14:textId="77777777" w:rsidR="00A660A1" w:rsidRPr="00A660A1" w:rsidRDefault="00A660A1" w:rsidP="00A660A1">
      <w:pPr>
        <w:numPr>
          <w:ilvl w:val="0"/>
          <w:numId w:val="10"/>
        </w:numPr>
        <w:spacing w:line="360" w:lineRule="auto"/>
        <w:jc w:val="both"/>
        <w:rPr>
          <w:rFonts w:ascii="Arial" w:hAnsi="Arial" w:cs="Arial"/>
        </w:rPr>
      </w:pPr>
      <w:r w:rsidRPr="00A660A1">
        <w:rPr>
          <w:rFonts w:ascii="Arial" w:hAnsi="Arial" w:cs="Arial"/>
        </w:rPr>
        <w:lastRenderedPageBreak/>
        <w:t>• Enhance communication and teamwork skills to resolve guest enquiries and system discrepancies.</w:t>
      </w:r>
    </w:p>
    <w:p w14:paraId="5111EC00" w14:textId="18DB12FD" w:rsidR="00A660A1" w:rsidRPr="00A660A1" w:rsidRDefault="00A660A1" w:rsidP="00A660A1">
      <w:pPr>
        <w:numPr>
          <w:ilvl w:val="0"/>
          <w:numId w:val="10"/>
        </w:numPr>
        <w:spacing w:line="360" w:lineRule="auto"/>
        <w:jc w:val="both"/>
        <w:rPr>
          <w:rFonts w:ascii="Arial" w:hAnsi="Arial" w:cs="Arial"/>
        </w:rPr>
      </w:pPr>
      <w:r w:rsidRPr="00A660A1">
        <w:rPr>
          <w:rFonts w:ascii="Arial" w:hAnsi="Arial" w:cs="Arial"/>
        </w:rPr>
        <w:t xml:space="preserve">• Learn to manage challenging situations, such as </w:t>
      </w:r>
      <w:r w:rsidRPr="00A660A1">
        <w:rPr>
          <w:rFonts w:ascii="Arial" w:hAnsi="Arial" w:cs="Arial"/>
        </w:rPr>
        <w:t>managing</w:t>
      </w:r>
      <w:r w:rsidRPr="00A660A1">
        <w:rPr>
          <w:rFonts w:ascii="Arial" w:hAnsi="Arial" w:cs="Arial"/>
        </w:rPr>
        <w:t xml:space="preserve"> upset guests and clarifying service inclusions.</w:t>
      </w:r>
    </w:p>
    <w:p w14:paraId="37978D99" w14:textId="77777777" w:rsidR="00A660A1" w:rsidRPr="00A660A1" w:rsidRDefault="00A660A1" w:rsidP="00A660A1">
      <w:pPr>
        <w:numPr>
          <w:ilvl w:val="0"/>
          <w:numId w:val="10"/>
        </w:numPr>
        <w:spacing w:line="360" w:lineRule="auto"/>
        <w:jc w:val="both"/>
        <w:rPr>
          <w:rFonts w:ascii="Arial" w:hAnsi="Arial" w:cs="Arial"/>
        </w:rPr>
      </w:pPr>
      <w:r w:rsidRPr="00A660A1">
        <w:rPr>
          <w:rFonts w:ascii="Arial" w:hAnsi="Arial" w:cs="Arial"/>
        </w:rPr>
        <w:t>• Integrate academic learning from Levels 4 to 6 with real-world administrative tasks.</w:t>
      </w:r>
    </w:p>
    <w:p w14:paraId="4C1FF901" w14:textId="2E64B99C" w:rsidR="00A660A1" w:rsidRPr="00A660A1" w:rsidRDefault="00A660A1" w:rsidP="00A660A1">
      <w:pPr>
        <w:numPr>
          <w:ilvl w:val="0"/>
          <w:numId w:val="10"/>
        </w:numPr>
        <w:spacing w:line="360" w:lineRule="auto"/>
        <w:jc w:val="both"/>
        <w:rPr>
          <w:rFonts w:ascii="Arial" w:hAnsi="Arial" w:cs="Arial"/>
        </w:rPr>
      </w:pPr>
      <w:r w:rsidRPr="00A660A1">
        <w:rPr>
          <w:rFonts w:ascii="Arial" w:hAnsi="Arial" w:cs="Arial"/>
        </w:rPr>
        <w:t xml:space="preserve">• Improve personal organisation and time management in a </w:t>
      </w:r>
      <w:r w:rsidRPr="00A660A1">
        <w:rPr>
          <w:rFonts w:ascii="Arial" w:hAnsi="Arial" w:cs="Arial"/>
        </w:rPr>
        <w:t>high demand</w:t>
      </w:r>
      <w:r w:rsidRPr="00A660A1">
        <w:rPr>
          <w:rFonts w:ascii="Arial" w:hAnsi="Arial" w:cs="Arial"/>
        </w:rPr>
        <w:t xml:space="preserve"> setting.</w:t>
      </w:r>
    </w:p>
    <w:p w14:paraId="01A06DB7" w14:textId="0E030897" w:rsidR="00A660A1" w:rsidRPr="00A660A1" w:rsidRDefault="00A660A1" w:rsidP="00A660A1">
      <w:pPr>
        <w:spacing w:line="360" w:lineRule="auto"/>
        <w:jc w:val="both"/>
        <w:rPr>
          <w:rFonts w:ascii="Arial" w:hAnsi="Arial" w:cs="Arial"/>
        </w:rPr>
      </w:pPr>
    </w:p>
    <w:p w14:paraId="029DAA80" w14:textId="77777777" w:rsidR="00A660A1" w:rsidRPr="00A660A1" w:rsidRDefault="00A660A1" w:rsidP="00A660A1">
      <w:pPr>
        <w:spacing w:line="360" w:lineRule="auto"/>
        <w:jc w:val="both"/>
        <w:rPr>
          <w:rFonts w:ascii="Arial" w:hAnsi="Arial" w:cs="Arial"/>
          <w:b/>
          <w:bCs/>
        </w:rPr>
      </w:pPr>
      <w:r w:rsidRPr="00A660A1">
        <w:rPr>
          <w:rFonts w:ascii="Arial" w:hAnsi="Arial" w:cs="Arial"/>
          <w:b/>
          <w:bCs/>
        </w:rPr>
        <w:t>Dewey’s Reflective Model: Experience, Reflection, and Learning</w:t>
      </w:r>
    </w:p>
    <w:p w14:paraId="75A299A2" w14:textId="77777777" w:rsidR="00A660A1" w:rsidRPr="00A660A1" w:rsidRDefault="00A660A1" w:rsidP="00A660A1">
      <w:pPr>
        <w:spacing w:line="360" w:lineRule="auto"/>
        <w:jc w:val="both"/>
        <w:rPr>
          <w:rFonts w:ascii="Arial" w:hAnsi="Arial" w:cs="Arial"/>
          <w:b/>
          <w:bCs/>
        </w:rPr>
      </w:pPr>
      <w:r w:rsidRPr="00A660A1">
        <w:rPr>
          <w:rFonts w:ascii="Arial" w:hAnsi="Arial" w:cs="Arial"/>
          <w:b/>
          <w:bCs/>
        </w:rPr>
        <w:t>Experience</w:t>
      </w:r>
    </w:p>
    <w:p w14:paraId="79ECDCD6" w14:textId="77777777" w:rsidR="00A660A1" w:rsidRPr="00A660A1" w:rsidRDefault="00A660A1" w:rsidP="00A660A1">
      <w:pPr>
        <w:spacing w:line="360" w:lineRule="auto"/>
        <w:jc w:val="both"/>
        <w:rPr>
          <w:rFonts w:ascii="Arial" w:hAnsi="Arial" w:cs="Arial"/>
        </w:rPr>
      </w:pPr>
      <w:r w:rsidRPr="00A660A1">
        <w:rPr>
          <w:rFonts w:ascii="Arial" w:hAnsi="Arial" w:cs="Arial"/>
        </w:rPr>
        <w:t>During my placement, I was immersed in a variety of tasks that underscored the importance of precision and communication at the front desk. One of my primary responsibilities was activating key cards for arriving guests. This task required a high degree of accuracy, as any error could delay a guest’s arrival into their room. I quickly learned the necessity of double-checking all information before confirming a key activation.</w:t>
      </w:r>
    </w:p>
    <w:p w14:paraId="0EE0EE83" w14:textId="2FB00046" w:rsidR="00A660A1" w:rsidRPr="00A660A1" w:rsidRDefault="00A660A1" w:rsidP="00A660A1">
      <w:pPr>
        <w:spacing w:line="360" w:lineRule="auto"/>
        <w:jc w:val="both"/>
        <w:rPr>
          <w:rFonts w:ascii="Arial" w:hAnsi="Arial" w:cs="Arial"/>
        </w:rPr>
      </w:pPr>
      <w:r w:rsidRPr="00A660A1">
        <w:rPr>
          <w:rFonts w:ascii="Arial" w:hAnsi="Arial" w:cs="Arial"/>
        </w:rPr>
        <w:t xml:space="preserve">In addition to key card management, I was frequently involved in updating the guest management system. For instance, I was responsible for ensuring that guests’ profiles reflected any additional services they </w:t>
      </w:r>
      <w:r w:rsidRPr="00A660A1">
        <w:rPr>
          <w:rFonts w:ascii="Arial" w:hAnsi="Arial" w:cs="Arial"/>
        </w:rPr>
        <w:t>had paid for</w:t>
      </w:r>
      <w:r w:rsidRPr="00A660A1">
        <w:rPr>
          <w:rFonts w:ascii="Arial" w:hAnsi="Arial" w:cs="Arial"/>
        </w:rPr>
        <w:t xml:space="preserve"> </w:t>
      </w:r>
      <w:r w:rsidRPr="00A660A1">
        <w:rPr>
          <w:rFonts w:ascii="Arial" w:hAnsi="Arial" w:cs="Arial"/>
        </w:rPr>
        <w:t xml:space="preserve">too </w:t>
      </w:r>
      <w:r w:rsidRPr="00A660A1">
        <w:rPr>
          <w:rFonts w:ascii="Arial" w:hAnsi="Arial" w:cs="Arial"/>
        </w:rPr>
        <w:t>such as breakfast</w:t>
      </w:r>
      <w:r w:rsidRPr="00A660A1">
        <w:rPr>
          <w:rFonts w:ascii="Arial" w:hAnsi="Arial" w:cs="Arial"/>
        </w:rPr>
        <w:t xml:space="preserve"> and add it on if required</w:t>
      </w:r>
      <w:r w:rsidRPr="00A660A1">
        <w:rPr>
          <w:rFonts w:ascii="Arial" w:hAnsi="Arial" w:cs="Arial"/>
        </w:rPr>
        <w:t xml:space="preserve">. On one occasion, I witnessed an incident where a guest became extremely agitated because his room details did not indicate that his booking included breakfast. Despite his repeated requests and escalating frustration, it was clear that a system error had led to the omission. I observed the supervisor </w:t>
      </w:r>
      <w:r w:rsidRPr="00A660A1">
        <w:rPr>
          <w:rFonts w:ascii="Arial" w:hAnsi="Arial" w:cs="Arial"/>
        </w:rPr>
        <w:t>managing</w:t>
      </w:r>
      <w:r w:rsidRPr="00A660A1">
        <w:rPr>
          <w:rFonts w:ascii="Arial" w:hAnsi="Arial" w:cs="Arial"/>
        </w:rPr>
        <w:t xml:space="preserve"> the situation with calm assurance: apologising sincerely, verifying the guest’s booking details, and then quickly liaising with the relevant department to rectify the error.</w:t>
      </w:r>
    </w:p>
    <w:p w14:paraId="662AD94D" w14:textId="77777777" w:rsidR="00A660A1" w:rsidRPr="00A660A1" w:rsidRDefault="00A660A1" w:rsidP="00A660A1">
      <w:pPr>
        <w:spacing w:line="360" w:lineRule="auto"/>
        <w:jc w:val="both"/>
        <w:rPr>
          <w:rFonts w:ascii="Arial" w:hAnsi="Arial" w:cs="Arial"/>
        </w:rPr>
      </w:pPr>
      <w:r w:rsidRPr="00A660A1">
        <w:rPr>
          <w:rFonts w:ascii="Arial" w:hAnsi="Arial" w:cs="Arial"/>
        </w:rPr>
        <w:t xml:space="preserve">Another significant aspect of my role involved assisting travellers with practical information about the hotel’s facilities. Given that the hotel is situated near an airport, many guests were unfamiliar with the local parking arrangements and shuttle schedules. I often found myself advising travellers on how the parking system </w:t>
      </w:r>
      <w:r w:rsidRPr="00A660A1">
        <w:rPr>
          <w:rFonts w:ascii="Arial" w:hAnsi="Arial" w:cs="Arial"/>
        </w:rPr>
        <w:lastRenderedPageBreak/>
        <w:t>worked—explaining the layout of the parking area, the location of designated drop-off zones, and how to obtain parking passes. Additionally, I routinely provided up-to-date shuttle timings, ensuring that guests knew when to expect transport to and from the airport. These tasks required not only technical knowledge of the hotel’s operational systems but also an empathetic approach to customer service.</w:t>
      </w:r>
    </w:p>
    <w:p w14:paraId="14DF4447" w14:textId="4293DA3D" w:rsidR="00A660A1" w:rsidRPr="00A660A1" w:rsidRDefault="00A660A1" w:rsidP="00A660A1">
      <w:pPr>
        <w:spacing w:line="360" w:lineRule="auto"/>
        <w:jc w:val="both"/>
        <w:rPr>
          <w:rFonts w:ascii="Arial" w:hAnsi="Arial" w:cs="Arial"/>
        </w:rPr>
      </w:pPr>
      <w:r w:rsidRPr="00A660A1">
        <w:rPr>
          <w:rFonts w:ascii="Arial" w:hAnsi="Arial" w:cs="Arial"/>
        </w:rPr>
        <w:t xml:space="preserve">There were also quieter moments during shifts when I assisted with routine administrative duties, such as filing guest queries and preparing daily reports. During these periods, I reflected on the importance of meticulous record-keeping and the role it plays in ensuring that every guest interaction is </w:t>
      </w:r>
      <w:r w:rsidRPr="00A660A1">
        <w:rPr>
          <w:rFonts w:ascii="Arial" w:hAnsi="Arial" w:cs="Arial"/>
        </w:rPr>
        <w:t>recorded,</w:t>
      </w:r>
      <w:r w:rsidRPr="00A660A1">
        <w:rPr>
          <w:rFonts w:ascii="Arial" w:hAnsi="Arial" w:cs="Arial"/>
        </w:rPr>
        <w:t xml:space="preserve"> and any issues can be tracked and resolved. Overall, the combination of routine tasks and unexpected challenges provided a rich tapestry of experiences that deepened my understanding of hotel administration.</w:t>
      </w:r>
    </w:p>
    <w:p w14:paraId="544B2172" w14:textId="77777777" w:rsidR="00A660A1" w:rsidRPr="00A660A1" w:rsidRDefault="00A660A1" w:rsidP="00A660A1">
      <w:pPr>
        <w:spacing w:line="360" w:lineRule="auto"/>
        <w:jc w:val="both"/>
        <w:rPr>
          <w:rFonts w:ascii="Arial" w:hAnsi="Arial" w:cs="Arial"/>
          <w:b/>
          <w:bCs/>
        </w:rPr>
      </w:pPr>
      <w:r w:rsidRPr="00A660A1">
        <w:rPr>
          <w:rFonts w:ascii="Arial" w:hAnsi="Arial" w:cs="Arial"/>
          <w:b/>
          <w:bCs/>
        </w:rPr>
        <w:t>Reflection</w:t>
      </w:r>
    </w:p>
    <w:p w14:paraId="614F0175" w14:textId="41255337" w:rsidR="00A660A1" w:rsidRPr="00A660A1" w:rsidRDefault="00A660A1" w:rsidP="00A660A1">
      <w:pPr>
        <w:spacing w:line="360" w:lineRule="auto"/>
        <w:jc w:val="both"/>
        <w:rPr>
          <w:rFonts w:ascii="Arial" w:hAnsi="Arial" w:cs="Arial"/>
        </w:rPr>
      </w:pPr>
      <w:r w:rsidRPr="00A660A1">
        <w:rPr>
          <w:rFonts w:ascii="Arial" w:hAnsi="Arial" w:cs="Arial"/>
        </w:rPr>
        <w:t xml:space="preserve">Reflecting on these experiences, I realised that the role of a front desk administrator extends far beyond mere data entry or key card activation. It involves </w:t>
      </w:r>
      <w:r w:rsidRPr="00A660A1">
        <w:rPr>
          <w:rFonts w:ascii="Arial" w:hAnsi="Arial" w:cs="Arial"/>
        </w:rPr>
        <w:t>a comprehensive approach</w:t>
      </w:r>
      <w:r w:rsidRPr="00A660A1">
        <w:rPr>
          <w:rFonts w:ascii="Arial" w:hAnsi="Arial" w:cs="Arial"/>
        </w:rPr>
        <w:t xml:space="preserve"> to guest service—one where every detail, no matter how small, contributes to the overall guest experience. The incident involving the guest upset about his breakfast inclusion was particularly instructive. It taught me that even a minor discrepancy in system data can have significant repercussions on guest satisfaction. The supervisor’s calm handling of the situation, through clear communication and swift corrective action, demonstrated the critical importance of both technical accuracy and emotional intelligence.</w:t>
      </w:r>
    </w:p>
    <w:p w14:paraId="2EF7C6B0" w14:textId="1C7A5B1A" w:rsidR="00A660A1" w:rsidRPr="00A660A1" w:rsidRDefault="00A660A1" w:rsidP="00A660A1">
      <w:pPr>
        <w:spacing w:line="360" w:lineRule="auto"/>
        <w:jc w:val="both"/>
        <w:rPr>
          <w:rFonts w:ascii="Arial" w:hAnsi="Arial" w:cs="Arial"/>
        </w:rPr>
      </w:pPr>
      <w:r w:rsidRPr="00A660A1">
        <w:rPr>
          <w:rFonts w:ascii="Arial" w:hAnsi="Arial" w:cs="Arial"/>
        </w:rPr>
        <w:t xml:space="preserve">I also noted the essential role of teamwork. During busy periods, the coordination between colleagues at the front desk was evident in the way information was </w:t>
      </w:r>
      <w:r w:rsidRPr="00A660A1">
        <w:rPr>
          <w:rFonts w:ascii="Arial" w:hAnsi="Arial" w:cs="Arial"/>
        </w:rPr>
        <w:t>shared,</w:t>
      </w:r>
      <w:r w:rsidRPr="00A660A1">
        <w:rPr>
          <w:rFonts w:ascii="Arial" w:hAnsi="Arial" w:cs="Arial"/>
        </w:rPr>
        <w:t xml:space="preserve"> and tasks were divided. For example, when advising travellers on shuttle times or clarifying parking procedures, collaboration ensured that guests received accurate and timely information. This experience reinforced my belief that effective administration is not a solitary endeavour but a collective effort that hinges on mutual support and open communication.</w:t>
      </w:r>
    </w:p>
    <w:p w14:paraId="728E17F7" w14:textId="77777777" w:rsidR="00A660A1" w:rsidRPr="00A660A1" w:rsidRDefault="00A660A1" w:rsidP="00A660A1">
      <w:pPr>
        <w:spacing w:line="360" w:lineRule="auto"/>
        <w:jc w:val="both"/>
        <w:rPr>
          <w:rFonts w:ascii="Arial" w:hAnsi="Arial" w:cs="Arial"/>
        </w:rPr>
      </w:pPr>
      <w:r w:rsidRPr="00A660A1">
        <w:rPr>
          <w:rFonts w:ascii="Arial" w:hAnsi="Arial" w:cs="Arial"/>
        </w:rPr>
        <w:t xml:space="preserve">Furthermore, my reflections led me to appreciate the need for adaptability in an administrative role. The dynamic environment of an airport hotel, with its diverse clientele and constant flow of information, required me to be flexible and quick on my </w:t>
      </w:r>
      <w:r w:rsidRPr="00A660A1">
        <w:rPr>
          <w:rFonts w:ascii="Arial" w:hAnsi="Arial" w:cs="Arial"/>
        </w:rPr>
        <w:lastRenderedPageBreak/>
        <w:t>feet. Whether it was resolving a system error or offering practical travel advice, I learned that being adaptable and resourceful is vital for managing the unpredictable nature of guest enquiries. This adaptability, combined with a commitment to continuous learning, is what ultimately enhances operational efficiency and guest satisfaction.</w:t>
      </w:r>
    </w:p>
    <w:p w14:paraId="503A4A40" w14:textId="77777777" w:rsidR="00A660A1" w:rsidRPr="00A660A1" w:rsidRDefault="00A660A1" w:rsidP="00A660A1">
      <w:pPr>
        <w:spacing w:line="360" w:lineRule="auto"/>
        <w:jc w:val="both"/>
        <w:rPr>
          <w:rFonts w:ascii="Arial" w:hAnsi="Arial" w:cs="Arial"/>
          <w:b/>
          <w:bCs/>
        </w:rPr>
      </w:pPr>
      <w:r w:rsidRPr="00A660A1">
        <w:rPr>
          <w:rFonts w:ascii="Arial" w:hAnsi="Arial" w:cs="Arial"/>
          <w:b/>
          <w:bCs/>
        </w:rPr>
        <w:t>Learning and Future Development</w:t>
      </w:r>
    </w:p>
    <w:p w14:paraId="673F6C43" w14:textId="77777777" w:rsidR="00A660A1" w:rsidRPr="00A660A1" w:rsidRDefault="00A660A1" w:rsidP="00A660A1">
      <w:pPr>
        <w:spacing w:line="360" w:lineRule="auto"/>
        <w:jc w:val="both"/>
        <w:rPr>
          <w:rFonts w:ascii="Arial" w:hAnsi="Arial" w:cs="Arial"/>
        </w:rPr>
      </w:pPr>
      <w:r w:rsidRPr="00A660A1">
        <w:rPr>
          <w:rFonts w:ascii="Arial" w:hAnsi="Arial" w:cs="Arial"/>
        </w:rPr>
        <w:t>From this placement, several key learnings have emerged. First, technical proficiency in managing administrative systems is paramount. The accuracy of data—such as guest service inclusions and key card activations—is critical to upholding the hotel’s reputation for reliability and efficiency. I have learned that regular checks and cross-verification are essential practices to prevent errors.</w:t>
      </w:r>
    </w:p>
    <w:p w14:paraId="07293F94" w14:textId="77777777" w:rsidR="00A660A1" w:rsidRPr="00A660A1" w:rsidRDefault="00A660A1" w:rsidP="00A660A1">
      <w:pPr>
        <w:spacing w:line="360" w:lineRule="auto"/>
        <w:jc w:val="both"/>
        <w:rPr>
          <w:rFonts w:ascii="Arial" w:hAnsi="Arial" w:cs="Arial"/>
        </w:rPr>
      </w:pPr>
      <w:r w:rsidRPr="00A660A1">
        <w:rPr>
          <w:rFonts w:ascii="Arial" w:hAnsi="Arial" w:cs="Arial"/>
        </w:rPr>
        <w:t>Secondly, the importance of clear communication cannot be overstated. My experience dealing with travellers—whether advising on shuttle schedules or explaining the intricacies of the parking system—highlighted that clear, concise, and empathetic communication is crucial. Such communication not only resolves immediate queries but also builds long-term guest trust and loyalty.</w:t>
      </w:r>
    </w:p>
    <w:p w14:paraId="5478C032" w14:textId="7A8A0EF3" w:rsidR="00A660A1" w:rsidRPr="00A660A1" w:rsidRDefault="00A660A1" w:rsidP="00A660A1">
      <w:pPr>
        <w:spacing w:line="360" w:lineRule="auto"/>
        <w:jc w:val="both"/>
        <w:rPr>
          <w:rFonts w:ascii="Arial" w:hAnsi="Arial" w:cs="Arial"/>
        </w:rPr>
      </w:pPr>
      <w:r w:rsidRPr="00A660A1">
        <w:rPr>
          <w:rFonts w:ascii="Arial" w:hAnsi="Arial" w:cs="Arial"/>
        </w:rPr>
        <w:t xml:space="preserve">Finally, the incident with the breakfast inclusion has emphasised the need for robust feedback mechanisms within the administration. An effective feedback loop would allow frontline staff to report discrepancies and ensure that corrective actions are taken promptly. This </w:t>
      </w:r>
      <w:r w:rsidRPr="00A660A1">
        <w:rPr>
          <w:rFonts w:ascii="Arial" w:hAnsi="Arial" w:cs="Arial"/>
        </w:rPr>
        <w:t>initiative-taking</w:t>
      </w:r>
      <w:r w:rsidRPr="00A660A1">
        <w:rPr>
          <w:rFonts w:ascii="Arial" w:hAnsi="Arial" w:cs="Arial"/>
        </w:rPr>
        <w:t xml:space="preserve"> approach not only addresses individual issues but also contributes to overall system improvements and operational resilience.</w:t>
      </w:r>
    </w:p>
    <w:p w14:paraId="3772172E" w14:textId="1F5EAC41" w:rsidR="00A660A1" w:rsidRPr="00A660A1" w:rsidRDefault="00A660A1" w:rsidP="00A660A1">
      <w:pPr>
        <w:spacing w:line="360" w:lineRule="auto"/>
        <w:jc w:val="both"/>
        <w:rPr>
          <w:rFonts w:ascii="Arial" w:hAnsi="Arial" w:cs="Arial"/>
        </w:rPr>
      </w:pPr>
    </w:p>
    <w:p w14:paraId="2EF01176" w14:textId="77777777" w:rsidR="00A660A1" w:rsidRPr="00A660A1" w:rsidRDefault="00A660A1" w:rsidP="00A660A1">
      <w:pPr>
        <w:spacing w:line="360" w:lineRule="auto"/>
        <w:jc w:val="both"/>
        <w:rPr>
          <w:rFonts w:ascii="Arial" w:hAnsi="Arial" w:cs="Arial"/>
        </w:rPr>
      </w:pPr>
      <w:r w:rsidRPr="00A660A1">
        <w:rPr>
          <w:rFonts w:ascii="Arial" w:hAnsi="Arial" w:cs="Arial"/>
          <w:b/>
          <w:bCs/>
        </w:rPr>
        <w:t>Conclusion and Future Action Plan</w:t>
      </w:r>
      <w:r w:rsidRPr="00A660A1">
        <w:rPr>
          <w:rFonts w:ascii="Arial" w:hAnsi="Arial" w:cs="Arial"/>
        </w:rPr>
        <w:br/>
        <w:t>In conclusion, my six-week placement in the Front Desk Reception department has been a transformative experience. It has afforded me the opportunity to engage in a wide range of administrative tasks—from key card activations and data management to direct guest interactions and practical travel advice. Using Dewey’s Reflective Model has enabled me to thoroughly analyse these experiences, leading to a deeper understanding of the interplay between technical competence, communication, and teamwork in hotel administration.</w:t>
      </w:r>
    </w:p>
    <w:p w14:paraId="4ADA95DD" w14:textId="63E74953" w:rsidR="00A660A1" w:rsidRPr="00A660A1" w:rsidRDefault="00A660A1" w:rsidP="00A660A1">
      <w:pPr>
        <w:spacing w:line="360" w:lineRule="auto"/>
        <w:jc w:val="both"/>
        <w:rPr>
          <w:rFonts w:ascii="Arial" w:hAnsi="Arial" w:cs="Arial"/>
        </w:rPr>
      </w:pPr>
      <w:r w:rsidRPr="00A660A1">
        <w:rPr>
          <w:rFonts w:ascii="Arial" w:hAnsi="Arial" w:cs="Arial"/>
        </w:rPr>
        <w:lastRenderedPageBreak/>
        <w:t xml:space="preserve">The lessons I have drawn from this placement include the absolute necessity of accurate data management, the critical role of clear communication in diffusing potential conflicts, and the importance of adaptability in a dynamic, guest-focused environment. These insights have not only enhanced my current skills but will also shape my future professional practice. I am now better equipped to contribute to administrative efficiency and guest satisfaction through continuous learning and </w:t>
      </w:r>
      <w:r w:rsidRPr="00A660A1">
        <w:rPr>
          <w:rFonts w:ascii="Arial" w:hAnsi="Arial" w:cs="Arial"/>
        </w:rPr>
        <w:t>initiative-taking</w:t>
      </w:r>
      <w:r w:rsidRPr="00A660A1">
        <w:rPr>
          <w:rFonts w:ascii="Arial" w:hAnsi="Arial" w:cs="Arial"/>
        </w:rPr>
        <w:t xml:space="preserve"> problem-solving.</w:t>
      </w:r>
    </w:p>
    <w:p w14:paraId="3EB40964" w14:textId="2037FFD7" w:rsidR="00A660A1" w:rsidRPr="00A660A1" w:rsidRDefault="00A660A1" w:rsidP="00A660A1">
      <w:pPr>
        <w:spacing w:line="360" w:lineRule="auto"/>
        <w:jc w:val="both"/>
        <w:rPr>
          <w:rFonts w:ascii="Arial" w:hAnsi="Arial" w:cs="Arial"/>
        </w:rPr>
      </w:pPr>
      <w:r w:rsidRPr="00A660A1">
        <w:rPr>
          <w:rFonts w:ascii="Arial" w:hAnsi="Arial" w:cs="Arial"/>
          <w:b/>
          <w:bCs/>
        </w:rPr>
        <w:t xml:space="preserve">Future Action Plan </w:t>
      </w:r>
    </w:p>
    <w:p w14:paraId="1BD90D75" w14:textId="77777777" w:rsidR="00A660A1" w:rsidRPr="00A660A1" w:rsidRDefault="00A660A1" w:rsidP="00A660A1">
      <w:pPr>
        <w:numPr>
          <w:ilvl w:val="0"/>
          <w:numId w:val="11"/>
        </w:numPr>
        <w:spacing w:line="360" w:lineRule="auto"/>
        <w:jc w:val="both"/>
        <w:rPr>
          <w:rFonts w:ascii="Arial" w:hAnsi="Arial" w:cs="Arial"/>
        </w:rPr>
      </w:pPr>
      <w:r w:rsidRPr="00A660A1">
        <w:rPr>
          <w:rFonts w:ascii="Arial" w:hAnsi="Arial" w:cs="Arial"/>
        </w:rPr>
        <w:t>• Institute regular audits and cross-checks of the guest management system to ensure accuracy in service inclusions.</w:t>
      </w:r>
    </w:p>
    <w:p w14:paraId="70E609F5" w14:textId="77777777" w:rsidR="00A660A1" w:rsidRPr="00A660A1" w:rsidRDefault="00A660A1" w:rsidP="00A660A1">
      <w:pPr>
        <w:numPr>
          <w:ilvl w:val="0"/>
          <w:numId w:val="11"/>
        </w:numPr>
        <w:spacing w:line="360" w:lineRule="auto"/>
        <w:jc w:val="both"/>
        <w:rPr>
          <w:rFonts w:ascii="Arial" w:hAnsi="Arial" w:cs="Arial"/>
        </w:rPr>
      </w:pPr>
      <w:r w:rsidRPr="00A660A1">
        <w:rPr>
          <w:rFonts w:ascii="Arial" w:hAnsi="Arial" w:cs="Arial"/>
        </w:rPr>
        <w:t>• Develop a standardised protocol for handling guest enquiries related to shuttle schedules and parking procedures.</w:t>
      </w:r>
    </w:p>
    <w:p w14:paraId="4418EEA5" w14:textId="77777777" w:rsidR="00A660A1" w:rsidRPr="00A660A1" w:rsidRDefault="00A660A1" w:rsidP="00A660A1">
      <w:pPr>
        <w:numPr>
          <w:ilvl w:val="0"/>
          <w:numId w:val="11"/>
        </w:numPr>
        <w:spacing w:line="360" w:lineRule="auto"/>
        <w:jc w:val="both"/>
        <w:rPr>
          <w:rFonts w:ascii="Arial" w:hAnsi="Arial" w:cs="Arial"/>
        </w:rPr>
      </w:pPr>
      <w:r w:rsidRPr="00A660A1">
        <w:rPr>
          <w:rFonts w:ascii="Arial" w:hAnsi="Arial" w:cs="Arial"/>
        </w:rPr>
        <w:t>• Participate in further training focused on advanced administrative software and data management.</w:t>
      </w:r>
    </w:p>
    <w:p w14:paraId="0B88067D" w14:textId="77777777" w:rsidR="00A660A1" w:rsidRPr="00A660A1" w:rsidRDefault="00A660A1" w:rsidP="00A660A1">
      <w:pPr>
        <w:numPr>
          <w:ilvl w:val="0"/>
          <w:numId w:val="11"/>
        </w:numPr>
        <w:spacing w:line="360" w:lineRule="auto"/>
        <w:jc w:val="both"/>
        <w:rPr>
          <w:rFonts w:ascii="Arial" w:hAnsi="Arial" w:cs="Arial"/>
        </w:rPr>
      </w:pPr>
      <w:r w:rsidRPr="00A660A1">
        <w:rPr>
          <w:rFonts w:ascii="Arial" w:hAnsi="Arial" w:cs="Arial"/>
        </w:rPr>
        <w:t>• Establish a formal feedback mechanism for reporting and resolving system discrepancies.</w:t>
      </w:r>
    </w:p>
    <w:p w14:paraId="7C6D9504" w14:textId="77777777" w:rsidR="00A660A1" w:rsidRPr="00A660A1" w:rsidRDefault="00A660A1" w:rsidP="00A660A1">
      <w:pPr>
        <w:numPr>
          <w:ilvl w:val="0"/>
          <w:numId w:val="11"/>
        </w:numPr>
        <w:spacing w:line="360" w:lineRule="auto"/>
        <w:jc w:val="both"/>
        <w:rPr>
          <w:rFonts w:ascii="Arial" w:hAnsi="Arial" w:cs="Arial"/>
        </w:rPr>
      </w:pPr>
      <w:r w:rsidRPr="00A660A1">
        <w:rPr>
          <w:rFonts w:ascii="Arial" w:hAnsi="Arial" w:cs="Arial"/>
        </w:rPr>
        <w:t>• Enhance personal communication skills through workshops and mentorship programmes.</w:t>
      </w:r>
    </w:p>
    <w:p w14:paraId="12FAAFB8" w14:textId="77777777" w:rsidR="00A660A1" w:rsidRPr="00A660A1" w:rsidRDefault="00A660A1" w:rsidP="00A660A1">
      <w:pPr>
        <w:numPr>
          <w:ilvl w:val="0"/>
          <w:numId w:val="11"/>
        </w:numPr>
        <w:spacing w:line="360" w:lineRule="auto"/>
        <w:jc w:val="both"/>
        <w:rPr>
          <w:rFonts w:ascii="Arial" w:hAnsi="Arial" w:cs="Arial"/>
        </w:rPr>
      </w:pPr>
      <w:r w:rsidRPr="00A660A1">
        <w:rPr>
          <w:rFonts w:ascii="Arial" w:hAnsi="Arial" w:cs="Arial"/>
        </w:rPr>
        <w:t>• Foster a collaborative team environment by organising regular interdepartmental briefings.</w:t>
      </w:r>
    </w:p>
    <w:p w14:paraId="3633E3A9" w14:textId="77777777" w:rsidR="00A660A1" w:rsidRPr="00A660A1" w:rsidRDefault="00A660A1" w:rsidP="00A660A1">
      <w:pPr>
        <w:numPr>
          <w:ilvl w:val="0"/>
          <w:numId w:val="11"/>
        </w:numPr>
        <w:spacing w:line="360" w:lineRule="auto"/>
        <w:jc w:val="both"/>
        <w:rPr>
          <w:rFonts w:ascii="Arial" w:hAnsi="Arial" w:cs="Arial"/>
        </w:rPr>
      </w:pPr>
      <w:r w:rsidRPr="00A660A1">
        <w:rPr>
          <w:rFonts w:ascii="Arial" w:hAnsi="Arial" w:cs="Arial"/>
        </w:rPr>
        <w:t>• Maintain detailed personal reflection journals to track progress and identify areas for improvement.</w:t>
      </w:r>
    </w:p>
    <w:p w14:paraId="7FB19E9C" w14:textId="64F1139C" w:rsidR="00A660A1" w:rsidRPr="00A660A1" w:rsidRDefault="00A660A1" w:rsidP="00A660A1">
      <w:pPr>
        <w:spacing w:line="360" w:lineRule="auto"/>
        <w:jc w:val="both"/>
        <w:rPr>
          <w:rFonts w:ascii="Arial" w:hAnsi="Arial" w:cs="Arial"/>
        </w:rPr>
      </w:pPr>
    </w:p>
    <w:p w14:paraId="41654E10" w14:textId="77777777" w:rsidR="00A660A1" w:rsidRPr="00A660A1" w:rsidRDefault="00A660A1" w:rsidP="00A660A1">
      <w:pPr>
        <w:spacing w:line="360" w:lineRule="auto"/>
        <w:jc w:val="both"/>
        <w:rPr>
          <w:rFonts w:ascii="Arial" w:hAnsi="Arial" w:cs="Arial"/>
        </w:rPr>
      </w:pPr>
    </w:p>
    <w:p w14:paraId="09188E9C" w14:textId="77777777" w:rsidR="00A660A1" w:rsidRPr="00A660A1" w:rsidRDefault="00A660A1" w:rsidP="00A660A1">
      <w:pPr>
        <w:spacing w:line="360" w:lineRule="auto"/>
        <w:jc w:val="both"/>
        <w:rPr>
          <w:rFonts w:ascii="Arial" w:hAnsi="Arial" w:cs="Arial"/>
        </w:rPr>
      </w:pPr>
    </w:p>
    <w:p w14:paraId="21814376" w14:textId="77777777" w:rsidR="00A660A1" w:rsidRDefault="00A660A1" w:rsidP="00A660A1">
      <w:pPr>
        <w:spacing w:line="360" w:lineRule="auto"/>
        <w:jc w:val="both"/>
        <w:rPr>
          <w:rFonts w:ascii="Arial" w:hAnsi="Arial" w:cs="Arial"/>
        </w:rPr>
      </w:pPr>
    </w:p>
    <w:p w14:paraId="6EBCA95D" w14:textId="77777777" w:rsidR="0033773E" w:rsidRPr="00A660A1" w:rsidRDefault="0033773E" w:rsidP="00A660A1">
      <w:pPr>
        <w:spacing w:line="360" w:lineRule="auto"/>
        <w:jc w:val="both"/>
        <w:rPr>
          <w:rFonts w:ascii="Arial" w:hAnsi="Arial" w:cs="Arial"/>
        </w:rPr>
      </w:pPr>
    </w:p>
    <w:p w14:paraId="356A0B30" w14:textId="77777777" w:rsidR="00A660A1" w:rsidRDefault="00A660A1" w:rsidP="00A660A1">
      <w:pPr>
        <w:spacing w:line="360" w:lineRule="auto"/>
        <w:jc w:val="both"/>
        <w:rPr>
          <w:rFonts w:ascii="Arial" w:hAnsi="Arial" w:cs="Arial"/>
        </w:rPr>
      </w:pPr>
    </w:p>
    <w:p w14:paraId="48D72B20" w14:textId="77777777" w:rsidR="00A660A1" w:rsidRDefault="00A660A1" w:rsidP="00A660A1">
      <w:pPr>
        <w:spacing w:line="360" w:lineRule="auto"/>
        <w:jc w:val="both"/>
        <w:rPr>
          <w:rFonts w:ascii="Arial" w:hAnsi="Arial" w:cs="Arial"/>
        </w:rPr>
      </w:pPr>
    </w:p>
    <w:p w14:paraId="2E7C0900" w14:textId="77777777" w:rsidR="00A660A1" w:rsidRPr="00A660A1" w:rsidRDefault="00A660A1" w:rsidP="00A660A1">
      <w:pPr>
        <w:spacing w:line="360" w:lineRule="auto"/>
        <w:jc w:val="both"/>
        <w:rPr>
          <w:rFonts w:ascii="Arial" w:hAnsi="Arial" w:cs="Arial"/>
        </w:rPr>
      </w:pPr>
    </w:p>
    <w:p w14:paraId="695F8DF8" w14:textId="77777777" w:rsidR="00A660A1" w:rsidRPr="00A660A1" w:rsidRDefault="00A660A1" w:rsidP="00A660A1">
      <w:pPr>
        <w:spacing w:line="360" w:lineRule="auto"/>
        <w:jc w:val="both"/>
        <w:rPr>
          <w:rFonts w:ascii="Arial" w:hAnsi="Arial" w:cs="Arial"/>
        </w:rPr>
      </w:pPr>
    </w:p>
    <w:p w14:paraId="64C99907" w14:textId="77777777" w:rsidR="00A660A1" w:rsidRPr="00A660A1" w:rsidRDefault="00A660A1" w:rsidP="00A660A1">
      <w:pPr>
        <w:spacing w:line="360" w:lineRule="auto"/>
        <w:jc w:val="both"/>
        <w:rPr>
          <w:rFonts w:ascii="Arial" w:hAnsi="Arial" w:cs="Arial"/>
        </w:rPr>
      </w:pPr>
    </w:p>
    <w:p w14:paraId="5C1ECD2B" w14:textId="77777777" w:rsidR="00A660A1" w:rsidRPr="00A660A1" w:rsidRDefault="00A660A1" w:rsidP="00A660A1">
      <w:pPr>
        <w:spacing w:line="360" w:lineRule="auto"/>
        <w:jc w:val="both"/>
        <w:rPr>
          <w:rFonts w:ascii="Arial" w:hAnsi="Arial" w:cs="Arial"/>
        </w:rPr>
      </w:pPr>
      <w:r w:rsidRPr="00A660A1">
        <w:rPr>
          <w:rFonts w:ascii="Arial" w:hAnsi="Arial" w:cs="Arial"/>
          <w:b/>
          <w:bCs/>
        </w:rPr>
        <w:t>Reference List</w:t>
      </w:r>
    </w:p>
    <w:p w14:paraId="24B1C643" w14:textId="77777777" w:rsidR="00A660A1" w:rsidRPr="00A660A1" w:rsidRDefault="00A660A1" w:rsidP="00A660A1">
      <w:pPr>
        <w:spacing w:line="360" w:lineRule="auto"/>
        <w:jc w:val="both"/>
        <w:rPr>
          <w:rFonts w:ascii="Arial" w:hAnsi="Arial" w:cs="Arial"/>
        </w:rPr>
      </w:pPr>
      <w:r w:rsidRPr="00A660A1">
        <w:rPr>
          <w:rFonts w:ascii="Arial" w:hAnsi="Arial" w:cs="Arial"/>
        </w:rPr>
        <w:t>Brookfield, S. (1995) Becoming a Critically Reflective Practitioner. San Francisco: Jossey-Bass.</w:t>
      </w:r>
    </w:p>
    <w:p w14:paraId="530FB16F" w14:textId="77777777" w:rsidR="00A660A1" w:rsidRPr="00A660A1" w:rsidRDefault="00A660A1" w:rsidP="00A660A1">
      <w:pPr>
        <w:spacing w:line="360" w:lineRule="auto"/>
        <w:jc w:val="both"/>
        <w:rPr>
          <w:rFonts w:ascii="Arial" w:hAnsi="Arial" w:cs="Arial"/>
        </w:rPr>
      </w:pPr>
      <w:r w:rsidRPr="00A660A1">
        <w:rPr>
          <w:rFonts w:ascii="Arial" w:hAnsi="Arial" w:cs="Arial"/>
        </w:rPr>
        <w:t>Dewey, J. (1933) How We Think: A Restatement of the Relation of Reflective Thinking to the Educative Process. Boston: D.C. Heath.</w:t>
      </w:r>
    </w:p>
    <w:p w14:paraId="1C16D8E7" w14:textId="77777777" w:rsidR="00A660A1" w:rsidRPr="00A660A1" w:rsidRDefault="00A660A1" w:rsidP="00A660A1">
      <w:pPr>
        <w:spacing w:line="360" w:lineRule="auto"/>
        <w:jc w:val="both"/>
        <w:rPr>
          <w:rFonts w:ascii="Arial" w:hAnsi="Arial" w:cs="Arial"/>
        </w:rPr>
      </w:pPr>
      <w:r w:rsidRPr="00A660A1">
        <w:rPr>
          <w:rFonts w:ascii="Arial" w:hAnsi="Arial" w:cs="Arial"/>
        </w:rPr>
        <w:t>Eraut, M. (2004) ‘Informal learning in the workplace’, Studies in Continuing Education, 26(2), pp. 247–273.</w:t>
      </w:r>
    </w:p>
    <w:p w14:paraId="338BC6C6" w14:textId="77777777" w:rsidR="00A660A1" w:rsidRPr="00A660A1" w:rsidRDefault="00A660A1" w:rsidP="00A660A1">
      <w:pPr>
        <w:spacing w:line="360" w:lineRule="auto"/>
        <w:jc w:val="both"/>
        <w:rPr>
          <w:rFonts w:ascii="Arial" w:hAnsi="Arial" w:cs="Arial"/>
        </w:rPr>
      </w:pPr>
      <w:r w:rsidRPr="00A660A1">
        <w:rPr>
          <w:rFonts w:ascii="Arial" w:hAnsi="Arial" w:cs="Arial"/>
        </w:rPr>
        <w:t>Fook, J. and Gardner, F. (2007) Practising Critical Reflection: A Resource Handbook. Maidenhead: Open University Press.</w:t>
      </w:r>
    </w:p>
    <w:p w14:paraId="14555DE5" w14:textId="77777777" w:rsidR="00A660A1" w:rsidRPr="00A660A1" w:rsidRDefault="00A660A1" w:rsidP="00A660A1">
      <w:pPr>
        <w:spacing w:line="360" w:lineRule="auto"/>
        <w:jc w:val="both"/>
        <w:rPr>
          <w:rFonts w:ascii="Arial" w:hAnsi="Arial" w:cs="Arial"/>
        </w:rPr>
      </w:pPr>
      <w:r w:rsidRPr="00A660A1">
        <w:rPr>
          <w:rFonts w:ascii="Arial" w:hAnsi="Arial" w:cs="Arial"/>
        </w:rPr>
        <w:t>Knowles, M. S., Holton, E. F., and Swanson, R. A. (2012) The Adult Learner. 7th ed. New York: Routledge.</w:t>
      </w:r>
    </w:p>
    <w:p w14:paraId="29FFC401" w14:textId="77777777" w:rsidR="00A660A1" w:rsidRPr="00A660A1" w:rsidRDefault="00A660A1" w:rsidP="00A660A1">
      <w:pPr>
        <w:spacing w:line="360" w:lineRule="auto"/>
        <w:jc w:val="both"/>
        <w:rPr>
          <w:rFonts w:ascii="Arial" w:hAnsi="Arial" w:cs="Arial"/>
        </w:rPr>
      </w:pPr>
      <w:r w:rsidRPr="00A660A1">
        <w:rPr>
          <w:rFonts w:ascii="Arial" w:hAnsi="Arial" w:cs="Arial"/>
        </w:rPr>
        <w:t>Mezirow, J. (2000) Learning as Transformation: Critical Perspectives on a Theory in Progress. San Francisco: Jossey-Bass.</w:t>
      </w:r>
    </w:p>
    <w:p w14:paraId="540F1B7A" w14:textId="77777777" w:rsidR="00A660A1" w:rsidRPr="00A660A1" w:rsidRDefault="00A660A1" w:rsidP="00A660A1">
      <w:pPr>
        <w:spacing w:line="360" w:lineRule="auto"/>
        <w:jc w:val="both"/>
        <w:rPr>
          <w:rFonts w:ascii="Arial" w:hAnsi="Arial" w:cs="Arial"/>
        </w:rPr>
      </w:pPr>
      <w:r w:rsidRPr="00A660A1">
        <w:rPr>
          <w:rFonts w:ascii="Arial" w:hAnsi="Arial" w:cs="Arial"/>
        </w:rPr>
        <w:t>Raelin, J. A. (2001) ‘Public reflection as the basis of learning’, Management Learning, 32(1), pp. 11–30.</w:t>
      </w:r>
    </w:p>
    <w:p w14:paraId="629DEB3D" w14:textId="77777777" w:rsidR="00A660A1" w:rsidRPr="00A660A1" w:rsidRDefault="00A660A1" w:rsidP="00A660A1">
      <w:pPr>
        <w:spacing w:line="360" w:lineRule="auto"/>
        <w:jc w:val="both"/>
        <w:rPr>
          <w:rFonts w:ascii="Arial" w:hAnsi="Arial" w:cs="Arial"/>
        </w:rPr>
      </w:pPr>
      <w:r w:rsidRPr="00A660A1">
        <w:rPr>
          <w:rFonts w:ascii="Arial" w:hAnsi="Arial" w:cs="Arial"/>
        </w:rPr>
        <w:t>Titchen, A. (1999) Reflective Practice in the Workplace: Strategies for Reflecting on Action. Abingdon: Routledge.</w:t>
      </w:r>
    </w:p>
    <w:p w14:paraId="5F566DC8" w14:textId="77777777" w:rsidR="00A660A1" w:rsidRPr="00A660A1" w:rsidRDefault="00A660A1" w:rsidP="00A660A1">
      <w:pPr>
        <w:spacing w:line="360" w:lineRule="auto"/>
        <w:jc w:val="both"/>
        <w:rPr>
          <w:rFonts w:ascii="Arial" w:hAnsi="Arial" w:cs="Arial"/>
        </w:rPr>
      </w:pPr>
      <w:r w:rsidRPr="00A660A1">
        <w:rPr>
          <w:rFonts w:ascii="Arial" w:hAnsi="Arial" w:cs="Arial"/>
        </w:rPr>
        <w:t>Moon, J. (1999) Reflection and Employability: Reflection on Learning and Professional Development. York: Higher Education Academy.</w:t>
      </w:r>
    </w:p>
    <w:p w14:paraId="11BE7DB5" w14:textId="77777777" w:rsidR="00A660A1" w:rsidRPr="00A660A1" w:rsidRDefault="00A660A1" w:rsidP="00A660A1">
      <w:pPr>
        <w:spacing w:line="360" w:lineRule="auto"/>
        <w:jc w:val="both"/>
        <w:rPr>
          <w:rFonts w:ascii="Arial" w:hAnsi="Arial" w:cs="Arial"/>
        </w:rPr>
      </w:pPr>
      <w:r w:rsidRPr="00A660A1">
        <w:rPr>
          <w:rFonts w:ascii="Arial" w:hAnsi="Arial" w:cs="Arial"/>
        </w:rPr>
        <w:t>Argyris, C. (1991) Teaching Smart People How to Learn. Harvard Business Review, 69(3), pp. 99–109.</w:t>
      </w:r>
    </w:p>
    <w:p w14:paraId="53E93962" w14:textId="77777777" w:rsidR="00A660A1" w:rsidRPr="00A660A1" w:rsidRDefault="00A660A1" w:rsidP="00A660A1">
      <w:pPr>
        <w:spacing w:line="360" w:lineRule="auto"/>
        <w:jc w:val="both"/>
        <w:rPr>
          <w:rFonts w:ascii="Arial" w:hAnsi="Arial" w:cs="Arial"/>
        </w:rPr>
      </w:pPr>
      <w:r w:rsidRPr="00A660A1">
        <w:rPr>
          <w:rFonts w:ascii="Arial" w:hAnsi="Arial" w:cs="Arial"/>
        </w:rPr>
        <w:t>Brookfield, S. (2005) The Power of Critical Theory for Adult Learning and Teaching. New York: Open University Press.</w:t>
      </w:r>
    </w:p>
    <w:p w14:paraId="354B3A05" w14:textId="77777777" w:rsidR="00A660A1" w:rsidRPr="00A660A1" w:rsidRDefault="00A660A1" w:rsidP="00A660A1">
      <w:pPr>
        <w:spacing w:line="360" w:lineRule="auto"/>
        <w:jc w:val="both"/>
        <w:rPr>
          <w:rFonts w:ascii="Arial" w:hAnsi="Arial" w:cs="Arial"/>
        </w:rPr>
      </w:pPr>
      <w:r w:rsidRPr="00A660A1">
        <w:rPr>
          <w:rFonts w:ascii="Arial" w:hAnsi="Arial" w:cs="Arial"/>
        </w:rPr>
        <w:lastRenderedPageBreak/>
        <w:t>Eraut, M. (1994) Developing Professional Knowledge and Competence. London: Falmer Press.</w:t>
      </w:r>
    </w:p>
    <w:p w14:paraId="7E350206" w14:textId="77777777" w:rsidR="00971C6C" w:rsidRPr="00A660A1" w:rsidRDefault="00971C6C" w:rsidP="00A660A1">
      <w:pPr>
        <w:spacing w:line="360" w:lineRule="auto"/>
        <w:jc w:val="both"/>
        <w:rPr>
          <w:rFonts w:ascii="Arial" w:hAnsi="Arial" w:cs="Arial"/>
        </w:rPr>
      </w:pPr>
    </w:p>
    <w:sectPr w:rsidR="00971C6C" w:rsidRPr="00A660A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050223"/>
    <w:multiLevelType w:val="multilevel"/>
    <w:tmpl w:val="42062B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9161BD"/>
    <w:multiLevelType w:val="multilevel"/>
    <w:tmpl w:val="B5BA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5B309A0"/>
    <w:multiLevelType w:val="multilevel"/>
    <w:tmpl w:val="CFBCDE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9450F4"/>
    <w:multiLevelType w:val="multilevel"/>
    <w:tmpl w:val="C08434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A6F6FED"/>
    <w:multiLevelType w:val="multilevel"/>
    <w:tmpl w:val="645CAA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43B37F19"/>
    <w:multiLevelType w:val="multilevel"/>
    <w:tmpl w:val="52166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5C13BB5"/>
    <w:multiLevelType w:val="multilevel"/>
    <w:tmpl w:val="AA6C7A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4A335889"/>
    <w:multiLevelType w:val="multilevel"/>
    <w:tmpl w:val="B44C5C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0EB1F02"/>
    <w:multiLevelType w:val="multilevel"/>
    <w:tmpl w:val="9326C50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53D431E1"/>
    <w:multiLevelType w:val="multilevel"/>
    <w:tmpl w:val="A29A78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1D7219F"/>
    <w:multiLevelType w:val="multilevel"/>
    <w:tmpl w:val="00088F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71416076">
    <w:abstractNumId w:val="6"/>
  </w:num>
  <w:num w:numId="2" w16cid:durableId="807892703">
    <w:abstractNumId w:val="8"/>
  </w:num>
  <w:num w:numId="3" w16cid:durableId="1502165182">
    <w:abstractNumId w:val="1"/>
  </w:num>
  <w:num w:numId="4" w16cid:durableId="485097886">
    <w:abstractNumId w:val="9"/>
  </w:num>
  <w:num w:numId="5" w16cid:durableId="1346203619">
    <w:abstractNumId w:val="5"/>
  </w:num>
  <w:num w:numId="6" w16cid:durableId="1879708087">
    <w:abstractNumId w:val="2"/>
  </w:num>
  <w:num w:numId="7" w16cid:durableId="1833451397">
    <w:abstractNumId w:val="4"/>
  </w:num>
  <w:num w:numId="8" w16cid:durableId="284509373">
    <w:abstractNumId w:val="0"/>
  </w:num>
  <w:num w:numId="9" w16cid:durableId="853373887">
    <w:abstractNumId w:val="3"/>
  </w:num>
  <w:num w:numId="10" w16cid:durableId="1601520560">
    <w:abstractNumId w:val="7"/>
  </w:num>
  <w:num w:numId="11" w16cid:durableId="852691691">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71C6C"/>
    <w:rsid w:val="002E5AD7"/>
    <w:rsid w:val="0033773E"/>
    <w:rsid w:val="004670D1"/>
    <w:rsid w:val="00734626"/>
    <w:rsid w:val="00971C6C"/>
    <w:rsid w:val="00A660A1"/>
    <w:rsid w:val="00A87290"/>
    <w:rsid w:val="00D07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68D289"/>
  <w15:chartTrackingRefBased/>
  <w15:docId w15:val="{90906B67-33CA-4517-8F33-85A8FEFA6C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71C6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71C6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71C6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71C6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71C6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71C6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71C6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71C6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71C6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71C6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71C6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71C6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71C6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71C6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71C6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71C6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71C6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71C6C"/>
    <w:rPr>
      <w:rFonts w:eastAsiaTheme="majorEastAsia" w:cstheme="majorBidi"/>
      <w:color w:val="272727" w:themeColor="text1" w:themeTint="D8"/>
    </w:rPr>
  </w:style>
  <w:style w:type="paragraph" w:styleId="Title">
    <w:name w:val="Title"/>
    <w:basedOn w:val="Normal"/>
    <w:next w:val="Normal"/>
    <w:link w:val="TitleChar"/>
    <w:uiPriority w:val="10"/>
    <w:qFormat/>
    <w:rsid w:val="00971C6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71C6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71C6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71C6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71C6C"/>
    <w:pPr>
      <w:spacing w:before="160"/>
      <w:jc w:val="center"/>
    </w:pPr>
    <w:rPr>
      <w:i/>
      <w:iCs/>
      <w:color w:val="404040" w:themeColor="text1" w:themeTint="BF"/>
    </w:rPr>
  </w:style>
  <w:style w:type="character" w:customStyle="1" w:styleId="QuoteChar">
    <w:name w:val="Quote Char"/>
    <w:basedOn w:val="DefaultParagraphFont"/>
    <w:link w:val="Quote"/>
    <w:uiPriority w:val="29"/>
    <w:rsid w:val="00971C6C"/>
    <w:rPr>
      <w:i/>
      <w:iCs/>
      <w:color w:val="404040" w:themeColor="text1" w:themeTint="BF"/>
    </w:rPr>
  </w:style>
  <w:style w:type="paragraph" w:styleId="ListParagraph">
    <w:name w:val="List Paragraph"/>
    <w:basedOn w:val="Normal"/>
    <w:uiPriority w:val="34"/>
    <w:qFormat/>
    <w:rsid w:val="00971C6C"/>
    <w:pPr>
      <w:ind w:left="720"/>
      <w:contextualSpacing/>
    </w:pPr>
  </w:style>
  <w:style w:type="character" w:styleId="IntenseEmphasis">
    <w:name w:val="Intense Emphasis"/>
    <w:basedOn w:val="DefaultParagraphFont"/>
    <w:uiPriority w:val="21"/>
    <w:qFormat/>
    <w:rsid w:val="00971C6C"/>
    <w:rPr>
      <w:i/>
      <w:iCs/>
      <w:color w:val="0F4761" w:themeColor="accent1" w:themeShade="BF"/>
    </w:rPr>
  </w:style>
  <w:style w:type="paragraph" w:styleId="IntenseQuote">
    <w:name w:val="Intense Quote"/>
    <w:basedOn w:val="Normal"/>
    <w:next w:val="Normal"/>
    <w:link w:val="IntenseQuoteChar"/>
    <w:uiPriority w:val="30"/>
    <w:qFormat/>
    <w:rsid w:val="00971C6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71C6C"/>
    <w:rPr>
      <w:i/>
      <w:iCs/>
      <w:color w:val="0F4761" w:themeColor="accent1" w:themeShade="BF"/>
    </w:rPr>
  </w:style>
  <w:style w:type="character" w:styleId="IntenseReference">
    <w:name w:val="Intense Reference"/>
    <w:basedOn w:val="DefaultParagraphFont"/>
    <w:uiPriority w:val="32"/>
    <w:qFormat/>
    <w:rsid w:val="00971C6C"/>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87329511">
      <w:bodyDiv w:val="1"/>
      <w:marLeft w:val="0"/>
      <w:marRight w:val="0"/>
      <w:marTop w:val="0"/>
      <w:marBottom w:val="0"/>
      <w:divBdr>
        <w:top w:val="none" w:sz="0" w:space="0" w:color="auto"/>
        <w:left w:val="none" w:sz="0" w:space="0" w:color="auto"/>
        <w:bottom w:val="none" w:sz="0" w:space="0" w:color="auto"/>
        <w:right w:val="none" w:sz="0" w:space="0" w:color="auto"/>
      </w:divBdr>
    </w:div>
    <w:div w:id="498423618">
      <w:bodyDiv w:val="1"/>
      <w:marLeft w:val="0"/>
      <w:marRight w:val="0"/>
      <w:marTop w:val="0"/>
      <w:marBottom w:val="0"/>
      <w:divBdr>
        <w:top w:val="none" w:sz="0" w:space="0" w:color="auto"/>
        <w:left w:val="none" w:sz="0" w:space="0" w:color="auto"/>
        <w:bottom w:val="none" w:sz="0" w:space="0" w:color="auto"/>
        <w:right w:val="none" w:sz="0" w:space="0" w:color="auto"/>
      </w:divBdr>
    </w:div>
    <w:div w:id="755514438">
      <w:bodyDiv w:val="1"/>
      <w:marLeft w:val="0"/>
      <w:marRight w:val="0"/>
      <w:marTop w:val="0"/>
      <w:marBottom w:val="0"/>
      <w:divBdr>
        <w:top w:val="none" w:sz="0" w:space="0" w:color="auto"/>
        <w:left w:val="none" w:sz="0" w:space="0" w:color="auto"/>
        <w:bottom w:val="none" w:sz="0" w:space="0" w:color="auto"/>
        <w:right w:val="none" w:sz="0" w:space="0" w:color="auto"/>
      </w:divBdr>
    </w:div>
    <w:div w:id="1348865290">
      <w:bodyDiv w:val="1"/>
      <w:marLeft w:val="0"/>
      <w:marRight w:val="0"/>
      <w:marTop w:val="0"/>
      <w:marBottom w:val="0"/>
      <w:divBdr>
        <w:top w:val="none" w:sz="0" w:space="0" w:color="auto"/>
        <w:left w:val="none" w:sz="0" w:space="0" w:color="auto"/>
        <w:bottom w:val="none" w:sz="0" w:space="0" w:color="auto"/>
        <w:right w:val="none" w:sz="0" w:space="0" w:color="auto"/>
      </w:divBdr>
    </w:div>
    <w:div w:id="1464621201">
      <w:bodyDiv w:val="1"/>
      <w:marLeft w:val="0"/>
      <w:marRight w:val="0"/>
      <w:marTop w:val="0"/>
      <w:marBottom w:val="0"/>
      <w:divBdr>
        <w:top w:val="none" w:sz="0" w:space="0" w:color="auto"/>
        <w:left w:val="none" w:sz="0" w:space="0" w:color="auto"/>
        <w:bottom w:val="none" w:sz="0" w:space="0" w:color="auto"/>
        <w:right w:val="none" w:sz="0" w:space="0" w:color="auto"/>
      </w:divBdr>
    </w:div>
    <w:div w:id="1922593318">
      <w:bodyDiv w:val="1"/>
      <w:marLeft w:val="0"/>
      <w:marRight w:val="0"/>
      <w:marTop w:val="0"/>
      <w:marBottom w:val="0"/>
      <w:divBdr>
        <w:top w:val="none" w:sz="0" w:space="0" w:color="auto"/>
        <w:left w:val="none" w:sz="0" w:space="0" w:color="auto"/>
        <w:bottom w:val="none" w:sz="0" w:space="0" w:color="auto"/>
        <w:right w:val="none" w:sz="0" w:space="0" w:color="auto"/>
      </w:divBdr>
    </w:div>
    <w:div w:id="21422615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1733</Words>
  <Characters>9884</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Garraghan (2212964)</dc:creator>
  <cp:keywords/>
  <dc:description/>
  <cp:lastModifiedBy>Lauren Garraghan (2212964)</cp:lastModifiedBy>
  <cp:revision>2</cp:revision>
  <dcterms:created xsi:type="dcterms:W3CDTF">2025-03-03T18:55:00Z</dcterms:created>
  <dcterms:modified xsi:type="dcterms:W3CDTF">2025-03-03T18:55:00Z</dcterms:modified>
</cp:coreProperties>
</file>