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7160933"/>
        <w:docPartObj>
          <w:docPartGallery w:val="Cover Pages"/>
          <w:docPartUnique/>
        </w:docPartObj>
      </w:sdtPr>
      <w:sdtContent>
        <w:p w14:paraId="51880D81" w14:textId="183DE9DD" w:rsidR="004513FF" w:rsidRDefault="004513FF">
          <w:r>
            <w:rPr>
              <w:noProof/>
            </w:rPr>
            <w:drawing>
              <wp:anchor distT="0" distB="0" distL="114300" distR="114300" simplePos="0" relativeHeight="251655168" behindDoc="1" locked="0" layoutInCell="1" allowOverlap="1" wp14:anchorId="5741C489" wp14:editId="5974E6A9">
                <wp:simplePos x="0" y="0"/>
                <wp:positionH relativeFrom="page">
                  <wp:align>left</wp:align>
                </wp:positionH>
                <wp:positionV relativeFrom="paragraph">
                  <wp:posOffset>-897255</wp:posOffset>
                </wp:positionV>
                <wp:extent cx="7559040" cy="10660380"/>
                <wp:effectExtent l="0" t="0" r="3810" b="7620"/>
                <wp:wrapNone/>
                <wp:docPr id="168013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317" name="Picture 16801317"/>
                        <pic:cNvPicPr/>
                      </pic:nvPicPr>
                      <pic:blipFill>
                        <a:blip r:embed="rId9">
                          <a:extLst>
                            <a:ext uri="{28A0092B-C50C-407E-A947-70E740481C1C}">
                              <a14:useLocalDpi xmlns:a14="http://schemas.microsoft.com/office/drawing/2010/main" val="0"/>
                            </a:ext>
                          </a:extLst>
                        </a:blip>
                        <a:stretch>
                          <a:fillRect/>
                        </a:stretch>
                      </pic:blipFill>
                      <pic:spPr>
                        <a:xfrm>
                          <a:off x="0" y="0"/>
                          <a:ext cx="7559040" cy="10660380"/>
                        </a:xfrm>
                        <a:prstGeom prst="rect">
                          <a:avLst/>
                        </a:prstGeom>
                      </pic:spPr>
                    </pic:pic>
                  </a:graphicData>
                </a:graphic>
                <wp14:sizeRelH relativeFrom="margin">
                  <wp14:pctWidth>0</wp14:pctWidth>
                </wp14:sizeRelH>
                <wp14:sizeRelV relativeFrom="margin">
                  <wp14:pctHeight>0</wp14:pctHeight>
                </wp14:sizeRelV>
              </wp:anchor>
            </w:drawing>
          </w:r>
        </w:p>
        <w:p w14:paraId="66D56671" w14:textId="6EE66858" w:rsidR="004513FF" w:rsidRDefault="004513FF">
          <w:r>
            <w:br w:type="page"/>
          </w:r>
        </w:p>
      </w:sdtContent>
    </w:sdt>
    <w:p w14:paraId="44C25EAD" w14:textId="77777777" w:rsidR="00A9389E" w:rsidRPr="004513FF" w:rsidRDefault="00A9389E" w:rsidP="00A9389E">
      <w:pPr>
        <w:rPr>
          <w:b/>
          <w:bCs/>
          <w:sz w:val="36"/>
          <w:szCs w:val="36"/>
          <w:u w:val="single"/>
        </w:rPr>
      </w:pPr>
      <w:r w:rsidRPr="004513FF">
        <w:rPr>
          <w:b/>
          <w:bCs/>
          <w:sz w:val="36"/>
          <w:szCs w:val="36"/>
          <w:u w:val="single"/>
        </w:rPr>
        <w:lastRenderedPageBreak/>
        <w:t xml:space="preserve">Contents </w:t>
      </w:r>
    </w:p>
    <w:p w14:paraId="6FB6F633" w14:textId="3C6AF4AD" w:rsidR="00A9389E" w:rsidRDefault="00A9389E" w:rsidP="00A9389E">
      <w:pPr>
        <w:rPr>
          <w:sz w:val="32"/>
          <w:szCs w:val="32"/>
        </w:rPr>
      </w:pPr>
      <w:r w:rsidRPr="004513FF">
        <w:rPr>
          <w:sz w:val="32"/>
          <w:szCs w:val="32"/>
        </w:rPr>
        <w:t xml:space="preserve">Rationale </w:t>
      </w:r>
      <w:r>
        <w:rPr>
          <w:sz w:val="32"/>
          <w:szCs w:val="32"/>
        </w:rPr>
        <w:t xml:space="preserve">                                                                          …… Pages 3-</w:t>
      </w:r>
      <w:r w:rsidR="004F39F4">
        <w:rPr>
          <w:sz w:val="32"/>
          <w:szCs w:val="32"/>
        </w:rPr>
        <w:t>5</w:t>
      </w:r>
    </w:p>
    <w:p w14:paraId="590FFD2F" w14:textId="77777777" w:rsidR="00A9389E" w:rsidRPr="004513FF" w:rsidRDefault="00A9389E" w:rsidP="00A9389E">
      <w:pPr>
        <w:rPr>
          <w:sz w:val="32"/>
          <w:szCs w:val="32"/>
        </w:rPr>
      </w:pPr>
    </w:p>
    <w:p w14:paraId="5570DB40" w14:textId="2A31327F" w:rsidR="00A9389E" w:rsidRDefault="00A9389E" w:rsidP="00A9389E">
      <w:pPr>
        <w:rPr>
          <w:sz w:val="32"/>
          <w:szCs w:val="32"/>
        </w:rPr>
      </w:pPr>
      <w:r w:rsidRPr="004513FF">
        <w:rPr>
          <w:sz w:val="32"/>
          <w:szCs w:val="32"/>
        </w:rPr>
        <w:t>Activity Overview</w:t>
      </w:r>
      <w:r w:rsidR="004F39F4">
        <w:rPr>
          <w:sz w:val="32"/>
          <w:szCs w:val="32"/>
        </w:rPr>
        <w:t xml:space="preserve">                                                           </w:t>
      </w:r>
      <w:r w:rsidR="001826A4">
        <w:rPr>
          <w:sz w:val="32"/>
          <w:szCs w:val="32"/>
        </w:rPr>
        <w:t>…...</w:t>
      </w:r>
      <w:r w:rsidR="004F39F4">
        <w:rPr>
          <w:sz w:val="32"/>
          <w:szCs w:val="32"/>
        </w:rPr>
        <w:t>Pages</w:t>
      </w:r>
      <w:r w:rsidR="0053379F">
        <w:rPr>
          <w:sz w:val="32"/>
          <w:szCs w:val="32"/>
        </w:rPr>
        <w:t xml:space="preserve"> 6-</w:t>
      </w:r>
      <w:r w:rsidR="001E2898">
        <w:rPr>
          <w:sz w:val="32"/>
          <w:szCs w:val="32"/>
        </w:rPr>
        <w:t>7</w:t>
      </w:r>
    </w:p>
    <w:p w14:paraId="659804A8" w14:textId="77777777" w:rsidR="00A9389E" w:rsidRPr="004513FF" w:rsidRDefault="00A9389E" w:rsidP="00A9389E">
      <w:pPr>
        <w:rPr>
          <w:sz w:val="32"/>
          <w:szCs w:val="32"/>
        </w:rPr>
      </w:pPr>
    </w:p>
    <w:p w14:paraId="13F79C24" w14:textId="2B9AA4ED" w:rsidR="00A9389E" w:rsidRDefault="00A9389E" w:rsidP="00A9389E">
      <w:pPr>
        <w:rPr>
          <w:sz w:val="32"/>
          <w:szCs w:val="32"/>
        </w:rPr>
      </w:pPr>
      <w:r w:rsidRPr="004513FF">
        <w:rPr>
          <w:sz w:val="32"/>
          <w:szCs w:val="32"/>
        </w:rPr>
        <w:t>Evaluation</w:t>
      </w:r>
      <w:r w:rsidR="001E2898">
        <w:rPr>
          <w:sz w:val="32"/>
          <w:szCs w:val="32"/>
        </w:rPr>
        <w:t xml:space="preserve">                                                                        ……Pages</w:t>
      </w:r>
      <w:r w:rsidR="001826A4">
        <w:rPr>
          <w:sz w:val="32"/>
          <w:szCs w:val="32"/>
        </w:rPr>
        <w:t xml:space="preserve"> 8-</w:t>
      </w:r>
      <w:r w:rsidR="005459B9">
        <w:rPr>
          <w:sz w:val="32"/>
          <w:szCs w:val="32"/>
        </w:rPr>
        <w:t>9</w:t>
      </w:r>
    </w:p>
    <w:p w14:paraId="6A27A701" w14:textId="77777777" w:rsidR="00D257C4" w:rsidRDefault="00D257C4" w:rsidP="00A9389E">
      <w:pPr>
        <w:rPr>
          <w:sz w:val="32"/>
          <w:szCs w:val="32"/>
        </w:rPr>
      </w:pPr>
    </w:p>
    <w:p w14:paraId="1779A1B3" w14:textId="54418E56" w:rsidR="00D257C4" w:rsidRDefault="00D257C4" w:rsidP="00A9389E">
      <w:pPr>
        <w:rPr>
          <w:sz w:val="32"/>
          <w:szCs w:val="32"/>
        </w:rPr>
      </w:pPr>
      <w:r>
        <w:rPr>
          <w:sz w:val="32"/>
          <w:szCs w:val="32"/>
        </w:rPr>
        <w:t>Appendix</w:t>
      </w:r>
      <w:r w:rsidR="00287D6F">
        <w:rPr>
          <w:sz w:val="32"/>
          <w:szCs w:val="32"/>
        </w:rPr>
        <w:t xml:space="preserve">                                                                          </w:t>
      </w:r>
      <w:r w:rsidR="001826A4">
        <w:rPr>
          <w:sz w:val="32"/>
          <w:szCs w:val="32"/>
        </w:rPr>
        <w:t xml:space="preserve"> </w:t>
      </w:r>
      <w:r w:rsidR="00287D6F">
        <w:rPr>
          <w:sz w:val="32"/>
          <w:szCs w:val="32"/>
        </w:rPr>
        <w:t>……Page</w:t>
      </w:r>
      <w:r w:rsidR="005459B9">
        <w:rPr>
          <w:sz w:val="32"/>
          <w:szCs w:val="32"/>
        </w:rPr>
        <w:t xml:space="preserve"> 10</w:t>
      </w:r>
    </w:p>
    <w:p w14:paraId="1D2DD544" w14:textId="77777777" w:rsidR="00A9389E" w:rsidRPr="004513FF" w:rsidRDefault="00A9389E" w:rsidP="00A9389E">
      <w:pPr>
        <w:rPr>
          <w:sz w:val="32"/>
          <w:szCs w:val="32"/>
        </w:rPr>
      </w:pPr>
    </w:p>
    <w:p w14:paraId="025B506C" w14:textId="56341074" w:rsidR="00A9389E" w:rsidRDefault="00A9389E" w:rsidP="00A9389E">
      <w:pPr>
        <w:rPr>
          <w:sz w:val="32"/>
          <w:szCs w:val="32"/>
        </w:rPr>
      </w:pPr>
      <w:r w:rsidRPr="004513FF">
        <w:rPr>
          <w:sz w:val="32"/>
          <w:szCs w:val="32"/>
        </w:rPr>
        <w:t>Referenc</w:t>
      </w:r>
      <w:r>
        <w:rPr>
          <w:sz w:val="32"/>
          <w:szCs w:val="32"/>
        </w:rPr>
        <w:t>es</w:t>
      </w:r>
      <w:r w:rsidR="00B56414">
        <w:rPr>
          <w:sz w:val="32"/>
          <w:szCs w:val="32"/>
        </w:rPr>
        <w:t xml:space="preserve">                                                                       ……Page</w:t>
      </w:r>
      <w:r w:rsidR="005459B9">
        <w:rPr>
          <w:sz w:val="32"/>
          <w:szCs w:val="32"/>
        </w:rPr>
        <w:t xml:space="preserve"> 11</w:t>
      </w:r>
    </w:p>
    <w:p w14:paraId="6830434C" w14:textId="3267908B" w:rsidR="004513FF" w:rsidRDefault="004513FF"/>
    <w:p w14:paraId="7C8EA0D2" w14:textId="22AF6BAB" w:rsidR="004513FF" w:rsidRDefault="004513FF" w:rsidP="004513FF">
      <w:pPr>
        <w:tabs>
          <w:tab w:val="left" w:pos="1008"/>
        </w:tabs>
      </w:pPr>
      <w:r>
        <w:tab/>
      </w:r>
    </w:p>
    <w:p w14:paraId="09E2C62A" w14:textId="77777777" w:rsidR="004513FF" w:rsidRDefault="004513FF"/>
    <w:p w14:paraId="2DB6862F" w14:textId="77777777" w:rsidR="004513FF" w:rsidRDefault="004513FF"/>
    <w:p w14:paraId="01ECAA4D" w14:textId="77777777" w:rsidR="004513FF" w:rsidRDefault="004513FF"/>
    <w:p w14:paraId="1BEF2BBE" w14:textId="77777777" w:rsidR="004513FF" w:rsidRDefault="004513FF"/>
    <w:p w14:paraId="2D9A6E5C" w14:textId="77777777" w:rsidR="004513FF" w:rsidRDefault="004513FF"/>
    <w:p w14:paraId="26615458" w14:textId="77777777" w:rsidR="004513FF" w:rsidRDefault="004513FF"/>
    <w:p w14:paraId="77B42EE8" w14:textId="77777777" w:rsidR="004513FF" w:rsidRDefault="004513FF"/>
    <w:p w14:paraId="65B247CB" w14:textId="77777777" w:rsidR="004513FF" w:rsidRDefault="004513FF"/>
    <w:p w14:paraId="5A1E9264" w14:textId="77777777" w:rsidR="004513FF" w:rsidRDefault="004513FF"/>
    <w:p w14:paraId="596AF006" w14:textId="77777777" w:rsidR="004513FF" w:rsidRDefault="004513FF"/>
    <w:p w14:paraId="3198E2A7" w14:textId="77777777" w:rsidR="004513FF" w:rsidRDefault="004513FF"/>
    <w:p w14:paraId="04C6E1BF" w14:textId="77777777" w:rsidR="004513FF" w:rsidRDefault="004513FF"/>
    <w:p w14:paraId="379E9EE3" w14:textId="77777777" w:rsidR="00287D6F" w:rsidRDefault="00287D6F"/>
    <w:p w14:paraId="625697D7" w14:textId="193594EA" w:rsidR="004513FF" w:rsidRPr="00A9389E" w:rsidRDefault="004513FF">
      <w:pPr>
        <w:rPr>
          <w:sz w:val="32"/>
          <w:szCs w:val="32"/>
          <w:u w:val="single"/>
        </w:rPr>
      </w:pPr>
      <w:r w:rsidRPr="00A9389E">
        <w:rPr>
          <w:sz w:val="32"/>
          <w:szCs w:val="32"/>
          <w:u w:val="single"/>
        </w:rPr>
        <w:lastRenderedPageBreak/>
        <w:t xml:space="preserve">Rationale </w:t>
      </w:r>
    </w:p>
    <w:p w14:paraId="2D5BBEC4" w14:textId="0A7C9483" w:rsidR="00F10224" w:rsidRPr="004104D1" w:rsidRDefault="00F10224" w:rsidP="004104D1">
      <w:pPr>
        <w:spacing w:line="360" w:lineRule="auto"/>
        <w:rPr>
          <w:rFonts w:ascii="Times New Roman" w:hAnsi="Times New Roman" w:cs="Times New Roman"/>
        </w:rPr>
      </w:pPr>
      <w:r w:rsidRPr="00F10224">
        <w:rPr>
          <w:rFonts w:ascii="Times New Roman" w:hAnsi="Times New Roman" w:cs="Times New Roman"/>
        </w:rPr>
        <w:t xml:space="preserve">Throughout this essay, </w:t>
      </w:r>
      <w:r w:rsidR="00B84BD9" w:rsidRPr="004104D1">
        <w:rPr>
          <w:rFonts w:ascii="Times New Roman" w:hAnsi="Times New Roman" w:cs="Times New Roman"/>
        </w:rPr>
        <w:t xml:space="preserve">the writer </w:t>
      </w:r>
      <w:r w:rsidRPr="00F10224">
        <w:rPr>
          <w:rFonts w:ascii="Times New Roman" w:hAnsi="Times New Roman" w:cs="Times New Roman"/>
        </w:rPr>
        <w:t xml:space="preserve">will discuss the significance of language and culture, with a particular emphasis on Welsh language and culture, its origins, and the challenges it has faced from the past to the present. In addition, </w:t>
      </w:r>
      <w:r w:rsidR="00B84BD9" w:rsidRPr="004104D1">
        <w:rPr>
          <w:rFonts w:ascii="Times New Roman" w:hAnsi="Times New Roman" w:cs="Times New Roman"/>
        </w:rPr>
        <w:t xml:space="preserve">the writer </w:t>
      </w:r>
      <w:r w:rsidRPr="00F10224">
        <w:rPr>
          <w:rFonts w:ascii="Times New Roman" w:hAnsi="Times New Roman" w:cs="Times New Roman"/>
        </w:rPr>
        <w:t>will look at how important schools are in preserving the Welsh language, cultural, historical, and geographical features, as well as critically evaluating their impact and suggesting improvemen</w:t>
      </w:r>
      <w:r w:rsidRPr="004104D1">
        <w:rPr>
          <w:rFonts w:ascii="Times New Roman" w:hAnsi="Times New Roman" w:cs="Times New Roman"/>
        </w:rPr>
        <w:t>ts.</w:t>
      </w:r>
    </w:p>
    <w:p w14:paraId="05482D18" w14:textId="2D2716D9" w:rsidR="00007C66" w:rsidRPr="004104D1" w:rsidRDefault="00007C66" w:rsidP="004104D1">
      <w:pPr>
        <w:spacing w:line="360" w:lineRule="auto"/>
        <w:rPr>
          <w:rFonts w:ascii="Times New Roman" w:hAnsi="Times New Roman" w:cs="Times New Roman"/>
        </w:rPr>
      </w:pPr>
      <w:r w:rsidRPr="00007C66">
        <w:rPr>
          <w:rFonts w:ascii="Times New Roman" w:hAnsi="Times New Roman" w:cs="Times New Roman"/>
        </w:rPr>
        <w:t>The Welsh language (Cymraeg) and Welsh culture are essential components of Wales' national identity, combining linguistic heritage with history, traditions, and a strong connection to the country's unique landscapes. W</w:t>
      </w:r>
      <w:r w:rsidRPr="004104D1">
        <w:rPr>
          <w:rFonts w:ascii="Times New Roman" w:hAnsi="Times New Roman" w:cs="Times New Roman"/>
        </w:rPr>
        <w:t>ales</w:t>
      </w:r>
      <w:r w:rsidRPr="00007C66">
        <w:rPr>
          <w:rFonts w:ascii="Times New Roman" w:hAnsi="Times New Roman" w:cs="Times New Roman"/>
        </w:rPr>
        <w:t xml:space="preserve"> has survived numerous pressures over the centuries, from political control and industrial transformation to the dominance of English modern media and culture. Today, Welsh language preservation is still a cultural priority, with education, particularly Welsh medium schooling, at its hea</w:t>
      </w:r>
      <w:r w:rsidRPr="004104D1">
        <w:rPr>
          <w:rFonts w:ascii="Times New Roman" w:hAnsi="Times New Roman" w:cs="Times New Roman"/>
        </w:rPr>
        <w:t>rt.</w:t>
      </w:r>
    </w:p>
    <w:p w14:paraId="2F72670D" w14:textId="1C270F16"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Welsh is one of Europe's oldest languages, originating from the Brythonic branch of the Celtic language family and spoken in the British Isles well before Roman times. Early written traces of Welsh date back to the early historical period, and the language survived in a rich tradition of poetry and prose in historical Wales (Visit Wales, 2025). However, political and legal changes following the 1536 Act of Union incorporated Wales into the English legal system while suppressing Welsh in public administration for centuries, contributing to long-term decline (Visit Wales, 2025</w:t>
      </w:r>
      <w:r w:rsidR="0018348B" w:rsidRPr="004104D1">
        <w:rPr>
          <w:rFonts w:ascii="Times New Roman" w:hAnsi="Times New Roman" w:cs="Times New Roman"/>
        </w:rPr>
        <w:t>). Welsh</w:t>
      </w:r>
      <w:r w:rsidRPr="00EB1579">
        <w:rPr>
          <w:rFonts w:ascii="Times New Roman" w:hAnsi="Times New Roman" w:cs="Times New Roman"/>
        </w:rPr>
        <w:t xml:space="preserve"> was historically the dominant language in Wales. However, as a result of political union with England in the 16th century and following social pressures, English became dominant in public life and education. This contributed to a decline in Welsh language use, especially during the 19th and early 20th centuries, when English was preferred in education and administration.</w:t>
      </w:r>
    </w:p>
    <w:p w14:paraId="2D081645"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The Welsh Government's Cymraeg 2050 strategy reflects contemporary efforts to reverse language decline. It sets ambitions such as increasing the number of Welsh speakers to one million by 2050 and improving daily use of the language across all regions of Wales, reflecting a governmental commitment to securing Welsh linguistic and cultural vitality (Welsh Government, 2024).</w:t>
      </w:r>
    </w:p>
    <w:p w14:paraId="1CFDBDE0" w14:textId="41ADBA00"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 xml:space="preserve">Today, Welsh remains a minority language in Wales. While official recognition and growing institutional support have enhanced its status, challenges persist in daily usage and transmission from generation to generation, particularly outside of traditional Welsh-speaking </w:t>
      </w:r>
      <w:r w:rsidRPr="00EB1579">
        <w:rPr>
          <w:rFonts w:ascii="Times New Roman" w:hAnsi="Times New Roman" w:cs="Times New Roman"/>
        </w:rPr>
        <w:lastRenderedPageBreak/>
        <w:t>heartlands. Without sustained and comprehensive educational strategies, the language faces further decline among younger populations.</w:t>
      </w:r>
    </w:p>
    <w:p w14:paraId="4D69FF3C"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Schools are essential for developing Welsh language skills and cultural literacy. They do more than just teach the language; they also encourage cultural knowledge in young learners, such as historical narratives, an understanding of Welsh landscapes, and an appreciation for local traditions. Language is only one aspect of Welsh culture. The Eisteddfod and Shwmae day encourage cultural expression, particularly among young people, by promoting Welsh poetry, music, and performance nationwide. These events highlight the language's role as a living cultural factor in schools and bringing communities together.</w:t>
      </w:r>
    </w:p>
    <w:p w14:paraId="7A1035AB"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Professor Graham Donaldson led the Successful Futures review, which was a watershed moment in Welsh educational policy. Commissioned by the Welsh Government in 2014, this independent review reimagined Wales's curriculum and assessment system to better support 21st-century learners and reflect Wales's unique cultural context (Donaldson, 2015). </w:t>
      </w:r>
    </w:p>
    <w:p w14:paraId="5AE7DFF9"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The review emphasised that a modern curriculum should develop learners who are not only academically capable, but also culturally grounded and socially engaged. It kept Welsh as a compulsory language in schools for students aged 3 to 16, recognising its importance in maintaining cultural heritage while also recognising the need to boost students' confidence in using Welsh both inside and outside of the classroom. </w:t>
      </w:r>
    </w:p>
    <w:p w14:paraId="0C88413B"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Donaldson's vision helped pave the way for the Curriculum for Wales (2022), which signified a transition away from traditional knowledge-based models and towards a purpose led, holistic curriculum with the goal of nurturing learners into ethical, informed citizens of Wales and the world.</w:t>
      </w:r>
    </w:p>
    <w:p w14:paraId="130F4077"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The Curriculum for Wales 2022 (also known as the National Curriculum 2022) is structured around six broad Areas of Learning and Experience, with literacy including Welsh language at its core. Most importantly, it gives schools the freedom to design their own curriculum within a national framework that emphasises Welsh language and heritage as well as global competencies.</w:t>
      </w:r>
    </w:p>
    <w:p w14:paraId="785AA5E5"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 xml:space="preserve">Welsh language education is not an optional add-on in this framework; rather, it is an essential part in developing a learners' identity and sense of place within Welsh society. In practice, this means that students will engage with Welsh language, literature, history, and </w:t>
      </w:r>
      <w:r w:rsidRPr="00EB1579">
        <w:rPr>
          <w:rFonts w:ascii="Times New Roman" w:hAnsi="Times New Roman" w:cs="Times New Roman"/>
        </w:rPr>
        <w:lastRenderedPageBreak/>
        <w:t>culture from Years 3 to 16, ensuring ongoing language exposure and cultural immersion throughout their formative years.</w:t>
      </w:r>
    </w:p>
    <w:p w14:paraId="489B397A" w14:textId="77777777" w:rsidR="00EB1579" w:rsidRPr="00EB1579" w:rsidRDefault="00EB1579" w:rsidP="004104D1">
      <w:pPr>
        <w:spacing w:line="360" w:lineRule="auto"/>
        <w:rPr>
          <w:rFonts w:ascii="Times New Roman" w:hAnsi="Times New Roman" w:cs="Times New Roman"/>
        </w:rPr>
      </w:pPr>
      <w:r w:rsidRPr="00EB1579">
        <w:rPr>
          <w:rFonts w:ascii="Times New Roman" w:hAnsi="Times New Roman" w:cs="Times New Roman"/>
        </w:rPr>
        <w:t>There is strong evidence that Welsh-medium education can result in increased knowledge of the language and cultural engagement. The Welsh Government's research shows progress in Welsh-medium educational development, with new primary schools opening and capacity increasing, allowing more students to become independent Welsh speakers (Welsh Government, 2024). Schools provide social settings for language use through clubs, festivals, and community programs, which foster pride and a sense of Welsh identity.</w:t>
      </w:r>
    </w:p>
    <w:p w14:paraId="05F8DDC2" w14:textId="0A68BE37" w:rsidR="00EB1579" w:rsidRPr="004104D1" w:rsidRDefault="00EB1579" w:rsidP="004104D1">
      <w:pPr>
        <w:spacing w:line="360" w:lineRule="auto"/>
        <w:rPr>
          <w:rFonts w:ascii="Times New Roman" w:hAnsi="Times New Roman" w:cs="Times New Roman"/>
        </w:rPr>
      </w:pPr>
      <w:r w:rsidRPr="00EB1579">
        <w:rPr>
          <w:rFonts w:ascii="Times New Roman" w:hAnsi="Times New Roman" w:cs="Times New Roman"/>
        </w:rPr>
        <w:t> However, challenges remain. The availability of Welsh-medium education varies by local authority, so some families are unable to access it without travelling long distances. Furthermore, the quality and consistency of second-language Welsh instruction in English-medium schools varies, resulting in lower language outcomes for students outside Welsh-medium streams. There is also a shortage of Welsh-speaking teachers and appropriate teaching resources, which might prevent efforts to expand provision effectiv</w:t>
      </w:r>
      <w:r w:rsidRPr="004104D1">
        <w:rPr>
          <w:rFonts w:ascii="Times New Roman" w:hAnsi="Times New Roman" w:cs="Times New Roman"/>
        </w:rPr>
        <w:t>ely</w:t>
      </w:r>
      <w:r w:rsidR="004F39F4" w:rsidRPr="004104D1">
        <w:rPr>
          <w:rFonts w:ascii="Times New Roman" w:hAnsi="Times New Roman" w:cs="Times New Roman"/>
        </w:rPr>
        <w:t>.</w:t>
      </w:r>
    </w:p>
    <w:p w14:paraId="5E06395D" w14:textId="77777777" w:rsidR="00071A91" w:rsidRDefault="00071A91" w:rsidP="00EB1579"/>
    <w:p w14:paraId="62D26D95" w14:textId="77777777" w:rsidR="00071A91" w:rsidRDefault="00071A91" w:rsidP="00EB1579"/>
    <w:p w14:paraId="79936D7F" w14:textId="77777777" w:rsidR="00071A91" w:rsidRDefault="00071A91" w:rsidP="00EB1579"/>
    <w:p w14:paraId="55BEDD02" w14:textId="77777777" w:rsidR="00071A91" w:rsidRDefault="00071A91" w:rsidP="00EB1579"/>
    <w:p w14:paraId="01C87CE5" w14:textId="77777777" w:rsidR="00071A91" w:rsidRDefault="00071A91" w:rsidP="00EB1579"/>
    <w:p w14:paraId="637AA549" w14:textId="77777777" w:rsidR="00071A91" w:rsidRDefault="00071A91" w:rsidP="00EB1579"/>
    <w:p w14:paraId="3FA5CDC0" w14:textId="77777777" w:rsidR="00071A91" w:rsidRDefault="00071A91" w:rsidP="00EB1579"/>
    <w:p w14:paraId="7BD6255A" w14:textId="77777777" w:rsidR="00071A91" w:rsidRDefault="00071A91" w:rsidP="00EB1579"/>
    <w:p w14:paraId="4FE436BC" w14:textId="77777777" w:rsidR="00071A91" w:rsidRDefault="00071A91" w:rsidP="00EB1579"/>
    <w:p w14:paraId="10BB7AF3" w14:textId="77777777" w:rsidR="00071A91" w:rsidRDefault="00071A91" w:rsidP="00EB1579"/>
    <w:p w14:paraId="596BB296" w14:textId="77777777" w:rsidR="00071A91" w:rsidRDefault="00071A91" w:rsidP="00EB1579"/>
    <w:p w14:paraId="3D2D2FC2" w14:textId="77777777" w:rsidR="00071A91" w:rsidRDefault="00071A91" w:rsidP="00EB1579"/>
    <w:p w14:paraId="258EAEDC" w14:textId="77777777" w:rsidR="00071A91" w:rsidRDefault="00071A91" w:rsidP="00EB1579"/>
    <w:p w14:paraId="6CB65C7E" w14:textId="77777777" w:rsidR="00071A91" w:rsidRDefault="00071A91" w:rsidP="00EB1579"/>
    <w:p w14:paraId="3741D640" w14:textId="77777777" w:rsidR="004104D1" w:rsidRDefault="004104D1" w:rsidP="00EB1579"/>
    <w:p w14:paraId="72AA1F20" w14:textId="30E40934" w:rsidR="003743D1" w:rsidRDefault="00BB2E72" w:rsidP="00EB1579">
      <w:pPr>
        <w:rPr>
          <w:b/>
          <w:bCs/>
          <w:u w:val="single"/>
        </w:rPr>
      </w:pPr>
      <w:r w:rsidRPr="00B72961">
        <w:rPr>
          <w:b/>
          <w:bCs/>
          <w:u w:val="single"/>
        </w:rPr>
        <w:lastRenderedPageBreak/>
        <w:t>Activit</w:t>
      </w:r>
      <w:r>
        <w:rPr>
          <w:b/>
          <w:bCs/>
          <w:u w:val="single"/>
        </w:rPr>
        <w:t>y</w:t>
      </w:r>
      <w:r w:rsidR="0037747C">
        <w:rPr>
          <w:b/>
          <w:bCs/>
          <w:u w:val="single"/>
        </w:rPr>
        <w:t xml:space="preserve"> One</w:t>
      </w:r>
      <w:r>
        <w:rPr>
          <w:b/>
          <w:bCs/>
          <w:u w:val="single"/>
        </w:rPr>
        <w:t>: Eisteddfod</w:t>
      </w:r>
    </w:p>
    <w:p w14:paraId="02B02F03" w14:textId="77777777" w:rsidR="003921BD" w:rsidRPr="003921BD" w:rsidRDefault="003921BD" w:rsidP="004104D1">
      <w:pPr>
        <w:spacing w:line="360" w:lineRule="auto"/>
        <w:rPr>
          <w:rFonts w:ascii="Times New Roman" w:hAnsi="Times New Roman" w:cs="Times New Roman"/>
        </w:rPr>
      </w:pPr>
      <w:r w:rsidRPr="003921BD">
        <w:rPr>
          <w:rFonts w:ascii="Times New Roman" w:hAnsi="Times New Roman" w:cs="Times New Roman"/>
        </w:rPr>
        <w:t>Welsh Government legislation and strategic goals clearly identify the Curriculum for Wales as a key mechanism in achieving the national goal of one million Welsh speakers by 2050. The curriculum places a strong emphasis on Welsh language, culture, and identity, with the goal of developing both linguistic competence and positive attitudes towards the language. However, an important question remains: is the inclusion of Welsh in the curriculum enough to encourage students to actively use the language outside of the classroom and eventually identify as Welsh speakers?</w:t>
      </w:r>
    </w:p>
    <w:p w14:paraId="3C08258F" w14:textId="77777777" w:rsidR="003921BD" w:rsidRPr="003921BD" w:rsidRDefault="003921BD" w:rsidP="004104D1">
      <w:pPr>
        <w:spacing w:line="360" w:lineRule="auto"/>
        <w:rPr>
          <w:rFonts w:ascii="Times New Roman" w:hAnsi="Times New Roman" w:cs="Times New Roman"/>
        </w:rPr>
      </w:pPr>
      <w:r w:rsidRPr="003921BD">
        <w:rPr>
          <w:rFonts w:ascii="Times New Roman" w:hAnsi="Times New Roman" w:cs="Times New Roman"/>
        </w:rPr>
        <w:t>A variety of approaches are used in educational settings to promote and celebrate the Welsh language and culture. Welsh is integrated into the school day in English-medium schools, rather than being limited to discrete Welsh lessons. Learners may be greeted in Welsh, registers are frequently taken in Welsh, and students are encouraged to use simple Welsh phrases for everyday interactions, such as requesting permission or following instructions. This consistent exposure normalises the language and reinforces its use in everyday life. Such practices are consistent with the Curriculum for Wales' vision of developing confident individuals who can speak Welsh naturally and authentically.</w:t>
      </w:r>
    </w:p>
    <w:p w14:paraId="1F95C3E2" w14:textId="77777777" w:rsidR="003921BD" w:rsidRPr="003921BD" w:rsidRDefault="003921BD" w:rsidP="004104D1">
      <w:pPr>
        <w:spacing w:line="360" w:lineRule="auto"/>
        <w:rPr>
          <w:rFonts w:ascii="Times New Roman" w:hAnsi="Times New Roman" w:cs="Times New Roman"/>
        </w:rPr>
      </w:pPr>
      <w:r w:rsidRPr="003921BD">
        <w:rPr>
          <w:rFonts w:ascii="Times New Roman" w:hAnsi="Times New Roman" w:cs="Times New Roman"/>
        </w:rPr>
        <w:t>One particularly effective and culturally rich strategy for promoting Welsh is the Eisteddfod. Deeply rooted in Welsh history, the Eisteddfod holds immense cultural significance and offers a meaningful platform to encourage the use of Welsh both within school and beyond, extending into homes and the wider community. Annually, around March to coincide with St David’s Day, schools across Wales prepare to celebrate their own Eisteddfod. These events showcase Welsh culture through competitions in music, poetry, art, and traditional dance, while also recognising influential Welsh figures from past and present.</w:t>
      </w:r>
    </w:p>
    <w:p w14:paraId="4F8872EB" w14:textId="77777777" w:rsidR="003921BD" w:rsidRPr="003921BD" w:rsidRDefault="003921BD" w:rsidP="004104D1">
      <w:pPr>
        <w:spacing w:line="360" w:lineRule="auto"/>
        <w:rPr>
          <w:rFonts w:ascii="Times New Roman" w:hAnsi="Times New Roman" w:cs="Times New Roman"/>
        </w:rPr>
      </w:pPr>
      <w:r w:rsidRPr="003921BD">
        <w:rPr>
          <w:rFonts w:ascii="Times New Roman" w:hAnsi="Times New Roman" w:cs="Times New Roman"/>
        </w:rPr>
        <w:t>In the writer’s own educational setting, an in-house Eisteddfod is organised where learners from different year groups compete and perform in front of the whole school. Importantly, pupils are invited to contribute ideas and help shape the event. This inclusive approach increases engagement and ensures activities remain relevant and enjoyable. Allowing learners to have an active voice reflects Piaget’s theory of active learning, which highlights that children construct knowledge through interaction and participation rather than passive observation (McLeod, 2024).</w:t>
      </w:r>
    </w:p>
    <w:p w14:paraId="40AD7597" w14:textId="6F0C63D3" w:rsidR="003921BD" w:rsidRPr="004104D1" w:rsidRDefault="003921BD" w:rsidP="004104D1">
      <w:pPr>
        <w:spacing w:line="360" w:lineRule="auto"/>
        <w:rPr>
          <w:rFonts w:ascii="Times New Roman" w:hAnsi="Times New Roman" w:cs="Times New Roman"/>
        </w:rPr>
      </w:pPr>
      <w:r w:rsidRPr="003921BD">
        <w:rPr>
          <w:rFonts w:ascii="Times New Roman" w:hAnsi="Times New Roman" w:cs="Times New Roman"/>
        </w:rPr>
        <w:t xml:space="preserve">Furthermore, the Eisteddfod's positive and celebratory nature lends support to Pavlov's classical conditioning theory, which states that positive emotions associated with an event can </w:t>
      </w:r>
      <w:r w:rsidRPr="003921BD">
        <w:rPr>
          <w:rFonts w:ascii="Times New Roman" w:hAnsi="Times New Roman" w:cs="Times New Roman"/>
        </w:rPr>
        <w:lastRenderedPageBreak/>
        <w:t xml:space="preserve">influence attitudes towards similar items in this case, the Welsh language (Baker, 1992). The Eisteddfod also closely aligns with the Curriculum for Wales' goal of developing ethically informed citizens who understand their culture and community (Welsh Government, 2020). Beyond school-based events, organisations like Urdd Gobaith Cymru broaden these opportunities with initiatives like the Eisteddfod yr Urdd, which allows young people to engage with Welsh language and culture on a national </w:t>
      </w:r>
      <w:r w:rsidRPr="004104D1">
        <w:rPr>
          <w:rFonts w:ascii="Times New Roman" w:hAnsi="Times New Roman" w:cs="Times New Roman"/>
        </w:rPr>
        <w:t>scale.</w:t>
      </w:r>
    </w:p>
    <w:p w14:paraId="4C8545DB" w14:textId="78B733D4" w:rsidR="003921BD" w:rsidRPr="00996DE0" w:rsidRDefault="00BB2E72" w:rsidP="003921BD">
      <w:pPr>
        <w:rPr>
          <w:b/>
          <w:bCs/>
          <w:u w:val="single"/>
        </w:rPr>
      </w:pPr>
      <w:r w:rsidRPr="00996DE0">
        <w:rPr>
          <w:b/>
          <w:bCs/>
          <w:u w:val="single"/>
        </w:rPr>
        <w:t>Activity</w:t>
      </w:r>
      <w:r w:rsidR="00595A5B" w:rsidRPr="00996DE0">
        <w:rPr>
          <w:b/>
          <w:bCs/>
          <w:u w:val="single"/>
        </w:rPr>
        <w:t xml:space="preserve"> two</w:t>
      </w:r>
      <w:r w:rsidRPr="00996DE0">
        <w:rPr>
          <w:b/>
          <w:bCs/>
          <w:u w:val="single"/>
        </w:rPr>
        <w:t>: Shwmae Day</w:t>
      </w:r>
    </w:p>
    <w:p w14:paraId="5A903329" w14:textId="171F5BCF" w:rsidR="00B530CB" w:rsidRPr="004104D1" w:rsidRDefault="00B530CB" w:rsidP="004104D1">
      <w:pPr>
        <w:spacing w:line="360" w:lineRule="auto"/>
        <w:rPr>
          <w:rFonts w:ascii="Times New Roman" w:hAnsi="Times New Roman" w:cs="Times New Roman"/>
        </w:rPr>
      </w:pPr>
      <w:r w:rsidRPr="00B530CB">
        <w:rPr>
          <w:rFonts w:ascii="Times New Roman" w:hAnsi="Times New Roman" w:cs="Times New Roman"/>
        </w:rPr>
        <w:t xml:space="preserve">Shwmae day in schools across Wales is an annual celebration designed to promote the use and visibility of the Welsh language within educational settings and the wider community in Wales. Shwmae Day is celebrated on 15th October each year, the event encourages students and staff to begin conversations with simple Welsh greetings such as </w:t>
      </w:r>
      <w:r w:rsidRPr="004104D1">
        <w:rPr>
          <w:rFonts w:ascii="Times New Roman" w:hAnsi="Times New Roman" w:cs="Times New Roman"/>
        </w:rPr>
        <w:t>S</w:t>
      </w:r>
      <w:r w:rsidRPr="00B530CB">
        <w:rPr>
          <w:rFonts w:ascii="Times New Roman" w:hAnsi="Times New Roman" w:cs="Times New Roman"/>
        </w:rPr>
        <w:t xml:space="preserve">hwmae, helping normalise the use of Cymraeg in everyday interactions and boost confidence among both fluent and </w:t>
      </w:r>
      <w:r w:rsidRPr="004104D1">
        <w:rPr>
          <w:rFonts w:ascii="Times New Roman" w:hAnsi="Times New Roman" w:cs="Times New Roman"/>
        </w:rPr>
        <w:t>non-fluent</w:t>
      </w:r>
      <w:r w:rsidRPr="00B530CB">
        <w:rPr>
          <w:rFonts w:ascii="Times New Roman" w:hAnsi="Times New Roman" w:cs="Times New Roman"/>
        </w:rPr>
        <w:t xml:space="preserve"> speakers and learners.</w:t>
      </w:r>
    </w:p>
    <w:p w14:paraId="2B623301" w14:textId="74B256C2" w:rsidR="00B530CB" w:rsidRPr="00B530CB" w:rsidRDefault="00B530CB" w:rsidP="004104D1">
      <w:pPr>
        <w:spacing w:line="360" w:lineRule="auto"/>
        <w:rPr>
          <w:rFonts w:ascii="Times New Roman" w:hAnsi="Times New Roman" w:cs="Times New Roman"/>
        </w:rPr>
      </w:pPr>
      <w:r w:rsidRPr="00B530CB">
        <w:rPr>
          <w:rFonts w:ascii="Times New Roman" w:hAnsi="Times New Roman" w:cs="Times New Roman"/>
        </w:rPr>
        <w:t xml:space="preserve">Within schools, </w:t>
      </w:r>
      <w:r w:rsidRPr="004104D1">
        <w:rPr>
          <w:rFonts w:ascii="Times New Roman" w:hAnsi="Times New Roman" w:cs="Times New Roman"/>
        </w:rPr>
        <w:t>S</w:t>
      </w:r>
      <w:r w:rsidRPr="00B530CB">
        <w:rPr>
          <w:rFonts w:ascii="Times New Roman" w:hAnsi="Times New Roman" w:cs="Times New Roman"/>
        </w:rPr>
        <w:t xml:space="preserve">hwmae day is often marked with language focused activities such as </w:t>
      </w:r>
      <w:r w:rsidRPr="004104D1">
        <w:rPr>
          <w:rFonts w:ascii="Times New Roman" w:hAnsi="Times New Roman" w:cs="Times New Roman"/>
        </w:rPr>
        <w:t>Welsh</w:t>
      </w:r>
      <w:r w:rsidRPr="00B530CB">
        <w:rPr>
          <w:rFonts w:ascii="Times New Roman" w:hAnsi="Times New Roman" w:cs="Times New Roman"/>
        </w:rPr>
        <w:t xml:space="preserve"> phrase games, posters and community videos, that foreground the language as a living part of school life and everyday culture, giving students a playful and social context to practise Welsh. In the writers setting on Shwmae day the school do a </w:t>
      </w:r>
      <w:r w:rsidRPr="004104D1">
        <w:rPr>
          <w:rFonts w:ascii="Times New Roman" w:hAnsi="Times New Roman" w:cs="Times New Roman"/>
        </w:rPr>
        <w:t>Welsh</w:t>
      </w:r>
      <w:r w:rsidRPr="00B530CB">
        <w:rPr>
          <w:rFonts w:ascii="Times New Roman" w:hAnsi="Times New Roman" w:cs="Times New Roman"/>
        </w:rPr>
        <w:t xml:space="preserve"> door decorating competition, where students across the school in all year groups have the opportunity to decorate their door within their registration classes, then at the end of the week three of the schools </w:t>
      </w:r>
      <w:r w:rsidR="00277663" w:rsidRPr="004104D1">
        <w:rPr>
          <w:rFonts w:ascii="Times New Roman" w:hAnsi="Times New Roman" w:cs="Times New Roman"/>
        </w:rPr>
        <w:t>Welsh</w:t>
      </w:r>
      <w:r w:rsidRPr="00B530CB">
        <w:rPr>
          <w:rFonts w:ascii="Times New Roman" w:hAnsi="Times New Roman" w:cs="Times New Roman"/>
        </w:rPr>
        <w:t xml:space="preserve"> teacher go around the school and vote their favourite Shwmae day door (see appendix A and appendix B). </w:t>
      </w:r>
      <w:r w:rsidRPr="004104D1">
        <w:rPr>
          <w:rFonts w:ascii="Times New Roman" w:hAnsi="Times New Roman" w:cs="Times New Roman"/>
        </w:rPr>
        <w:t>Also,</w:t>
      </w:r>
      <w:r w:rsidRPr="00B530CB">
        <w:rPr>
          <w:rFonts w:ascii="Times New Roman" w:hAnsi="Times New Roman" w:cs="Times New Roman"/>
        </w:rPr>
        <w:t xml:space="preserve"> in the writers setting all students get to wear a red, green or yellow top school along with the school do a bake sale, where they sell traditional </w:t>
      </w:r>
      <w:r w:rsidRPr="004104D1">
        <w:rPr>
          <w:rFonts w:ascii="Times New Roman" w:hAnsi="Times New Roman" w:cs="Times New Roman"/>
        </w:rPr>
        <w:t>Welsh</w:t>
      </w:r>
      <w:r w:rsidRPr="00B530CB">
        <w:rPr>
          <w:rFonts w:ascii="Times New Roman" w:hAnsi="Times New Roman" w:cs="Times New Roman"/>
        </w:rPr>
        <w:t xml:space="preserve"> treats such as </w:t>
      </w:r>
      <w:r w:rsidRPr="004104D1">
        <w:rPr>
          <w:rFonts w:ascii="Times New Roman" w:hAnsi="Times New Roman" w:cs="Times New Roman"/>
        </w:rPr>
        <w:t>Welsh</w:t>
      </w:r>
      <w:r w:rsidRPr="00B530CB">
        <w:rPr>
          <w:rFonts w:ascii="Times New Roman" w:hAnsi="Times New Roman" w:cs="Times New Roman"/>
        </w:rPr>
        <w:t xml:space="preserve"> cakes and bara brith.</w:t>
      </w:r>
    </w:p>
    <w:p w14:paraId="778BF0B4" w14:textId="77777777" w:rsidR="00B530CB" w:rsidRPr="004104D1" w:rsidRDefault="00B530CB" w:rsidP="004104D1">
      <w:pPr>
        <w:spacing w:line="360" w:lineRule="auto"/>
        <w:rPr>
          <w:rFonts w:ascii="Times New Roman" w:hAnsi="Times New Roman" w:cs="Times New Roman"/>
        </w:rPr>
      </w:pPr>
      <w:r w:rsidRPr="00B530CB">
        <w:rPr>
          <w:rFonts w:ascii="Times New Roman" w:hAnsi="Times New Roman" w:cs="Times New Roman"/>
        </w:rPr>
        <w:t>The day is deeply connected to Wales' historical and cultural heritage, where the Welsh language (Cymraeg) is one of Europe's oldest living languages, with roots dating back over a thousand years and playing an important role in Welsh identity. Shwmae Day fits into a larger cultural movement by celebrating simple everyday use, which helps students connect with their heritage and contributes to the ongoing revitalisation of Welsh language and culture.</w:t>
      </w:r>
    </w:p>
    <w:p w14:paraId="7F087EA6" w14:textId="77777777" w:rsidR="00996DE0" w:rsidRDefault="00996DE0" w:rsidP="00B530CB"/>
    <w:p w14:paraId="1A582C0C" w14:textId="77777777" w:rsidR="00996DE0" w:rsidRDefault="00996DE0" w:rsidP="00B530CB"/>
    <w:p w14:paraId="088E3B4B" w14:textId="77777777" w:rsidR="004104D1" w:rsidRDefault="004104D1" w:rsidP="00B530CB"/>
    <w:p w14:paraId="288A2519" w14:textId="2386E1B9" w:rsidR="00996DE0" w:rsidRPr="00CB115A" w:rsidRDefault="00996DE0" w:rsidP="00B530CB">
      <w:pPr>
        <w:rPr>
          <w:b/>
          <w:bCs/>
          <w:u w:val="single"/>
        </w:rPr>
      </w:pPr>
      <w:r w:rsidRPr="00CB115A">
        <w:rPr>
          <w:b/>
          <w:bCs/>
          <w:u w:val="single"/>
        </w:rPr>
        <w:lastRenderedPageBreak/>
        <w:t>Evaluation</w:t>
      </w:r>
    </w:p>
    <w:p w14:paraId="23BFD85E" w14:textId="487F86F3" w:rsidR="00996DE0" w:rsidRPr="008D3789" w:rsidRDefault="00B049E4" w:rsidP="00B530CB">
      <w:pPr>
        <w:rPr>
          <w:u w:val="single"/>
        </w:rPr>
      </w:pPr>
      <w:r w:rsidRPr="008D3789">
        <w:rPr>
          <w:u w:val="single"/>
        </w:rPr>
        <w:t xml:space="preserve">Activity one: </w:t>
      </w:r>
      <w:r w:rsidR="008D3789" w:rsidRPr="008D3789">
        <w:rPr>
          <w:u w:val="single"/>
        </w:rPr>
        <w:t>Eisteddfod</w:t>
      </w:r>
    </w:p>
    <w:p w14:paraId="79C2B5B2" w14:textId="740A694C" w:rsidR="00E00044" w:rsidRPr="003C1001" w:rsidRDefault="00E00044" w:rsidP="003C1001">
      <w:pPr>
        <w:spacing w:line="360" w:lineRule="auto"/>
        <w:rPr>
          <w:rFonts w:ascii="Times New Roman" w:hAnsi="Times New Roman" w:cs="Times New Roman"/>
        </w:rPr>
      </w:pPr>
      <w:r w:rsidRPr="00E00044">
        <w:rPr>
          <w:rFonts w:ascii="Times New Roman" w:hAnsi="Times New Roman" w:cs="Times New Roman"/>
        </w:rPr>
        <w:t xml:space="preserve">The school's whole-school eisteddfod is an extremely beneficial event that celebrates creativity, performance, and cultural expression in all year groups. One of its most notable features is that it gives students the opportunity to perform in front of a large audience, which helps to build confidence, communication skills, and resilience. The diverse range of performance categories, including music, poetry, drama, and dance, enables students with varying abilities to participate and feel recognised. Furthermore, bringing the entire school together fosters a strong sense of community and encourages students to support and respect each other's </w:t>
      </w:r>
      <w:r w:rsidRPr="003C1001">
        <w:rPr>
          <w:rFonts w:ascii="Times New Roman" w:hAnsi="Times New Roman" w:cs="Times New Roman"/>
        </w:rPr>
        <w:t>abilities.</w:t>
      </w:r>
    </w:p>
    <w:p w14:paraId="31776740" w14:textId="01C10BCE" w:rsidR="00E00044" w:rsidRPr="003C1001" w:rsidRDefault="004629D0" w:rsidP="003C1001">
      <w:pPr>
        <w:spacing w:line="360" w:lineRule="auto"/>
        <w:rPr>
          <w:rFonts w:ascii="Times New Roman" w:hAnsi="Times New Roman" w:cs="Times New Roman"/>
        </w:rPr>
      </w:pPr>
      <w:r w:rsidRPr="003C1001">
        <w:rPr>
          <w:rFonts w:ascii="Times New Roman" w:hAnsi="Times New Roman" w:cs="Times New Roman"/>
        </w:rPr>
        <w:t>The eisteddfod also promotes cultural awareness and appreciation of the arts, reinforcing their importance within the curriculum. The competitive aspect can be motivating, encouraging learners to practise, refine their skills, and take pride in their work. For many learners, the event acts as a first step into performance and can spark long-term interest in creative subjec</w:t>
      </w:r>
      <w:r w:rsidRPr="003C1001">
        <w:rPr>
          <w:rFonts w:ascii="Times New Roman" w:hAnsi="Times New Roman" w:cs="Times New Roman"/>
        </w:rPr>
        <w:t>ts.</w:t>
      </w:r>
    </w:p>
    <w:p w14:paraId="37AAC9F0" w14:textId="2901B8D8" w:rsidR="00562462" w:rsidRPr="00562462" w:rsidRDefault="00562462" w:rsidP="003C1001">
      <w:pPr>
        <w:spacing w:line="360" w:lineRule="auto"/>
        <w:rPr>
          <w:rFonts w:ascii="Times New Roman" w:hAnsi="Times New Roman" w:cs="Times New Roman"/>
        </w:rPr>
      </w:pPr>
      <w:r w:rsidRPr="003C1001">
        <w:rPr>
          <w:rFonts w:ascii="Times New Roman" w:hAnsi="Times New Roman" w:cs="Times New Roman"/>
        </w:rPr>
        <w:t>However</w:t>
      </w:r>
      <w:r w:rsidR="00EF4FF9" w:rsidRPr="003C1001">
        <w:rPr>
          <w:rFonts w:ascii="Times New Roman" w:hAnsi="Times New Roman" w:cs="Times New Roman"/>
        </w:rPr>
        <w:t xml:space="preserve">, there are areas where the whole school eisteddfod could be improved, </w:t>
      </w:r>
      <w:r w:rsidR="00CB5619" w:rsidRPr="003C1001">
        <w:rPr>
          <w:rFonts w:ascii="Times New Roman" w:hAnsi="Times New Roman" w:cs="Times New Roman"/>
        </w:rPr>
        <w:t xml:space="preserve">the </w:t>
      </w:r>
      <w:r w:rsidR="00213570" w:rsidRPr="003C1001">
        <w:rPr>
          <w:rFonts w:ascii="Times New Roman" w:hAnsi="Times New Roman" w:cs="Times New Roman"/>
        </w:rPr>
        <w:t xml:space="preserve">writers’ school could look into their school competing in the real eisteddfod competition. </w:t>
      </w:r>
      <w:r w:rsidRPr="00562462">
        <w:rPr>
          <w:rFonts w:ascii="Times New Roman" w:hAnsi="Times New Roman" w:cs="Times New Roman"/>
        </w:rPr>
        <w:t xml:space="preserve">To help the school compete in a real eisteddfod, a clear progression path could be implemented. </w:t>
      </w:r>
      <w:r w:rsidR="00CB5619" w:rsidRPr="003C1001">
        <w:rPr>
          <w:rFonts w:ascii="Times New Roman" w:hAnsi="Times New Roman" w:cs="Times New Roman"/>
        </w:rPr>
        <w:t xml:space="preserve">The teachers judging the </w:t>
      </w:r>
      <w:r w:rsidR="00213570" w:rsidRPr="003C1001">
        <w:rPr>
          <w:rFonts w:ascii="Times New Roman" w:hAnsi="Times New Roman" w:cs="Times New Roman"/>
        </w:rPr>
        <w:t>competition</w:t>
      </w:r>
      <w:r w:rsidRPr="00562462">
        <w:rPr>
          <w:rFonts w:ascii="Times New Roman" w:hAnsi="Times New Roman" w:cs="Times New Roman"/>
        </w:rPr>
        <w:t xml:space="preserve"> could identify top performers and provide targeted feedback, workshops, or after-school programs to help students improve their skills. Inviting external adjudicators or former eisteddfod competitors may also help to raise standards and provide valuable insights. With structured preparation, focused practice, and ongoing encouragement, the school's eisteddfod could serve as an effective springboard for participation in regional or national eisteddfod competitions.</w:t>
      </w:r>
    </w:p>
    <w:p w14:paraId="172633C3" w14:textId="32EDC73D" w:rsidR="00BB2E72" w:rsidRPr="008D3789" w:rsidRDefault="008D3789" w:rsidP="003921BD">
      <w:pPr>
        <w:rPr>
          <w:u w:val="single"/>
        </w:rPr>
      </w:pPr>
      <w:r w:rsidRPr="008D3789">
        <w:rPr>
          <w:u w:val="single"/>
        </w:rPr>
        <w:t>Activity two: Shwmae Day</w:t>
      </w:r>
    </w:p>
    <w:p w14:paraId="59B5A320" w14:textId="1334B69D" w:rsidR="00FA5CD3" w:rsidRPr="00FA5CD3" w:rsidRDefault="00FA5CD3" w:rsidP="003C1001">
      <w:pPr>
        <w:spacing w:line="360" w:lineRule="auto"/>
        <w:rPr>
          <w:rFonts w:ascii="Times New Roman" w:hAnsi="Times New Roman" w:cs="Times New Roman"/>
        </w:rPr>
      </w:pPr>
      <w:r w:rsidRPr="00FA5CD3">
        <w:rPr>
          <w:rFonts w:ascii="Times New Roman" w:hAnsi="Times New Roman" w:cs="Times New Roman"/>
        </w:rPr>
        <w:t>The school's Shwmae Day activities are a positive and inclusive way to celebrate Welsh language and culture with the entire school community. A key strength is the Welsh door decorating competition, in which students from all year groups collaborate within their registration classes. This collaborative activity fosters teamwork, creativity, and shared responsibility while also encouraging pride in Welsh identity. The competition promotes the Welsh language by displaying Welsh words, phrases, flags, and cultural symbols throughout the school (Welsh Government, 2017</w:t>
      </w:r>
      <w:r w:rsidRPr="003C1001">
        <w:rPr>
          <w:rFonts w:ascii="Times New Roman" w:hAnsi="Times New Roman" w:cs="Times New Roman"/>
        </w:rPr>
        <w:t>).</w:t>
      </w:r>
    </w:p>
    <w:p w14:paraId="3079F30D" w14:textId="02D12D7E" w:rsidR="00DD3814" w:rsidRPr="003C1001" w:rsidRDefault="00DD3814" w:rsidP="003C1001">
      <w:pPr>
        <w:spacing w:line="360" w:lineRule="auto"/>
        <w:rPr>
          <w:rFonts w:ascii="Times New Roman" w:hAnsi="Times New Roman" w:cs="Times New Roman"/>
        </w:rPr>
      </w:pPr>
      <w:r w:rsidRPr="00DD3814">
        <w:rPr>
          <w:rFonts w:ascii="Times New Roman" w:hAnsi="Times New Roman" w:cs="Times New Roman"/>
        </w:rPr>
        <w:lastRenderedPageBreak/>
        <w:t>Allowing all students to wear red, green, or yellow tops is another useful feature. These colours are closely related to Welsh national identity, particularly the Welsh flag, and contribute to a sense of unity and celebration. This activity is inclusive because it welcomes all learners, regardless of confidence, language ability, or artistic skill. The bake sale also promotes Welsh culture by serving traditional dishes like Welsh cakes and bara brith. Food is an important part of cultural heritage, and trying traditional Welsh treats allows students to connect with culture in a practical and enjoyable way</w:t>
      </w:r>
      <w:r w:rsidR="00F36889" w:rsidRPr="003C1001">
        <w:rPr>
          <w:rFonts w:ascii="Times New Roman" w:hAnsi="Times New Roman" w:cs="Times New Roman"/>
        </w:rPr>
        <w:t>.</w:t>
      </w:r>
    </w:p>
    <w:p w14:paraId="28335270" w14:textId="7F92EAD8" w:rsidR="00406172" w:rsidRPr="003C1001" w:rsidRDefault="00406172" w:rsidP="003C1001">
      <w:pPr>
        <w:spacing w:line="360" w:lineRule="auto"/>
        <w:rPr>
          <w:rFonts w:ascii="Times New Roman" w:hAnsi="Times New Roman" w:cs="Times New Roman"/>
        </w:rPr>
      </w:pPr>
      <w:r w:rsidRPr="00406172">
        <w:rPr>
          <w:rFonts w:ascii="Times New Roman" w:hAnsi="Times New Roman" w:cs="Times New Roman"/>
        </w:rPr>
        <w:t>However, there is room for improvement. The door decorating competition could benefit from clearer judging criteria that prioritise the use of Welsh language over visual appearance. This would add to the educational value of the activity. Also, while the day highlights Welsh culture, there are few opportunities for students to actively use spoken Welsh. Introducing simple Welsh phrases, greetings, or challenges during the day would promote language development and align with the Curriculum for Wales' goals</w:t>
      </w:r>
      <w:r w:rsidR="00F36889" w:rsidRPr="003C1001">
        <w:rPr>
          <w:rFonts w:ascii="Times New Roman" w:hAnsi="Times New Roman" w:cs="Times New Roman"/>
        </w:rPr>
        <w:t>.</w:t>
      </w:r>
    </w:p>
    <w:p w14:paraId="45197A8D" w14:textId="2EFFEFAE" w:rsidR="005459B9" w:rsidRPr="003C1001" w:rsidRDefault="00797B56" w:rsidP="003C1001">
      <w:pPr>
        <w:spacing w:line="360" w:lineRule="auto"/>
        <w:rPr>
          <w:rFonts w:ascii="Times New Roman" w:hAnsi="Times New Roman" w:cs="Times New Roman"/>
        </w:rPr>
      </w:pPr>
      <w:r w:rsidRPr="00797B56">
        <w:rPr>
          <w:rFonts w:ascii="Times New Roman" w:hAnsi="Times New Roman" w:cs="Times New Roman"/>
        </w:rPr>
        <w:t xml:space="preserve">In conclusion, both the whole-school Eisteddfod and Shwmae Day contribute significantly to the promotion of creativity, cultural identity, and community spirit within the school. The Eisteddfod offers students valuable opportunities to develop confidence, performance skills, and resilience while celebrating a diverse range of creative talents. With clearer progression pathways, targeted support, and external input, it </w:t>
      </w:r>
      <w:r w:rsidR="005459B9" w:rsidRPr="003C1001">
        <w:rPr>
          <w:rFonts w:ascii="Times New Roman" w:hAnsi="Times New Roman" w:cs="Times New Roman"/>
        </w:rPr>
        <w:t>could</w:t>
      </w:r>
      <w:r w:rsidRPr="00797B56">
        <w:rPr>
          <w:rFonts w:ascii="Times New Roman" w:hAnsi="Times New Roman" w:cs="Times New Roman"/>
        </w:rPr>
        <w:t xml:space="preserve"> serve as a solid foundation for regional or national competitions. </w:t>
      </w:r>
    </w:p>
    <w:p w14:paraId="170438C4" w14:textId="77777777" w:rsidR="005459B9" w:rsidRPr="003C1001" w:rsidRDefault="00797B56" w:rsidP="003C1001">
      <w:pPr>
        <w:spacing w:line="360" w:lineRule="auto"/>
        <w:rPr>
          <w:rFonts w:ascii="Times New Roman" w:hAnsi="Times New Roman" w:cs="Times New Roman"/>
        </w:rPr>
      </w:pPr>
      <w:r w:rsidRPr="00797B56">
        <w:rPr>
          <w:rFonts w:ascii="Times New Roman" w:hAnsi="Times New Roman" w:cs="Times New Roman"/>
        </w:rPr>
        <w:t xml:space="preserve">Similarly, Shwmae Day successfully brings the entire school together to celebrate Welsh language and culture through inclusive and enjoyable activities like door decorating, cultural dress, and traditional </w:t>
      </w:r>
      <w:r w:rsidRPr="003C1001">
        <w:rPr>
          <w:rFonts w:ascii="Times New Roman" w:hAnsi="Times New Roman" w:cs="Times New Roman"/>
        </w:rPr>
        <w:t>food.</w:t>
      </w:r>
      <w:r w:rsidR="0067129F" w:rsidRPr="003C1001">
        <w:rPr>
          <w:rFonts w:ascii="Times New Roman" w:eastAsia="Times New Roman" w:hAnsi="Times New Roman" w:cs="Times New Roman"/>
          <w:kern w:val="0"/>
          <w:lang w:eastAsia="en-GB"/>
          <w14:ligatures w14:val="none"/>
        </w:rPr>
        <w:t xml:space="preserve"> </w:t>
      </w:r>
      <w:r w:rsidR="0067129F" w:rsidRPr="003C1001">
        <w:rPr>
          <w:rFonts w:ascii="Times New Roman" w:hAnsi="Times New Roman" w:cs="Times New Roman"/>
        </w:rPr>
        <w:t>These experiences increase confidence in Welsh identity and encourage collaboration across grade levels.</w:t>
      </w:r>
    </w:p>
    <w:p w14:paraId="4C938418" w14:textId="7D7F4843" w:rsidR="0067129F" w:rsidRPr="003C1001" w:rsidRDefault="0067129F" w:rsidP="003C1001">
      <w:pPr>
        <w:spacing w:line="360" w:lineRule="auto"/>
        <w:rPr>
          <w:rFonts w:ascii="Times New Roman" w:hAnsi="Times New Roman" w:cs="Times New Roman"/>
        </w:rPr>
      </w:pPr>
      <w:r w:rsidRPr="003C1001">
        <w:rPr>
          <w:rFonts w:ascii="Times New Roman" w:hAnsi="Times New Roman" w:cs="Times New Roman"/>
        </w:rPr>
        <w:t xml:space="preserve"> However, both events could be improved by boosting their educational value. Structured feedback and skill development would improve standards at the Eisteddfod, whereas Shwmae Day would benefit from clearer language-focused criteria and more possibilities to speak Welsh. Overall, these activities are consistent with the Welsh Curriculum, as they promote cultural awareness, creativity, and learner confidence. With thoughtful development, they can continue to improve students' experiences and strengthen their connection to Welsh culture and the a</w:t>
      </w:r>
      <w:r w:rsidRPr="003C1001">
        <w:rPr>
          <w:rFonts w:ascii="Times New Roman" w:hAnsi="Times New Roman" w:cs="Times New Roman"/>
        </w:rPr>
        <w:t>rts.</w:t>
      </w:r>
    </w:p>
    <w:p w14:paraId="69105C6E" w14:textId="523F7B3D" w:rsidR="00797B56" w:rsidRPr="00797B56" w:rsidRDefault="00797B56" w:rsidP="00797B56"/>
    <w:p w14:paraId="4B6CE1E5" w14:textId="61A5A730" w:rsidR="00D26420" w:rsidRPr="00287D6F" w:rsidRDefault="00287D6F">
      <w:pPr>
        <w:rPr>
          <w:b/>
          <w:bCs/>
          <w:sz w:val="32"/>
          <w:szCs w:val="32"/>
          <w:u w:val="single"/>
        </w:rPr>
      </w:pPr>
      <w:r w:rsidRPr="00287D6F">
        <w:rPr>
          <w:b/>
          <w:bCs/>
          <w:sz w:val="32"/>
          <w:szCs w:val="32"/>
          <w:u w:val="single"/>
        </w:rPr>
        <w:lastRenderedPageBreak/>
        <w:t>Appendix</w:t>
      </w:r>
    </w:p>
    <w:p w14:paraId="73CABC7B" w14:textId="77777777" w:rsidR="00D26420" w:rsidRDefault="00D26420">
      <w:pPr>
        <w:rPr>
          <w:sz w:val="32"/>
          <w:szCs w:val="32"/>
        </w:rPr>
      </w:pPr>
    </w:p>
    <w:p w14:paraId="2610A243" w14:textId="2901EE34" w:rsidR="00237E48" w:rsidRDefault="00237E48">
      <w:pPr>
        <w:rPr>
          <w:sz w:val="32"/>
          <w:szCs w:val="32"/>
        </w:rPr>
      </w:pPr>
      <w:r>
        <w:rPr>
          <w:sz w:val="32"/>
          <w:szCs w:val="32"/>
        </w:rPr>
        <w:t>Appendix A:</w:t>
      </w:r>
    </w:p>
    <w:p w14:paraId="156D3B3A" w14:textId="11BD65F2" w:rsidR="00A24675" w:rsidRPr="00A24675" w:rsidRDefault="00A632BB" w:rsidP="00A24675">
      <w:pPr>
        <w:rPr>
          <w:sz w:val="32"/>
          <w:szCs w:val="32"/>
        </w:rPr>
      </w:pPr>
      <w:r w:rsidRPr="00A632BB">
        <w:rPr>
          <w:sz w:val="32"/>
          <w:szCs w:val="32"/>
        </w:rPr>
        <w:drawing>
          <wp:inline distT="0" distB="0" distL="0" distR="0" wp14:anchorId="29FCA625" wp14:editId="1C79C0CE">
            <wp:extent cx="3726180" cy="2131946"/>
            <wp:effectExtent l="0" t="0" r="7620" b="1905"/>
            <wp:docPr id="1853196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96585" name=""/>
                    <pic:cNvPicPr/>
                  </pic:nvPicPr>
                  <pic:blipFill rotWithShape="1">
                    <a:blip r:embed="rId10"/>
                    <a:srcRect l="1728"/>
                    <a:stretch>
                      <a:fillRect/>
                    </a:stretch>
                  </pic:blipFill>
                  <pic:spPr bwMode="auto">
                    <a:xfrm>
                      <a:off x="0" y="0"/>
                      <a:ext cx="3737308" cy="2138313"/>
                    </a:xfrm>
                    <a:prstGeom prst="rect">
                      <a:avLst/>
                    </a:prstGeom>
                    <a:ln>
                      <a:noFill/>
                    </a:ln>
                    <a:extLst>
                      <a:ext uri="{53640926-AAD7-44D8-BBD7-CCE9431645EC}">
                        <a14:shadowObscured xmlns:a14="http://schemas.microsoft.com/office/drawing/2010/main"/>
                      </a:ext>
                    </a:extLst>
                  </pic:spPr>
                </pic:pic>
              </a:graphicData>
            </a:graphic>
          </wp:inline>
        </w:drawing>
      </w:r>
      <w:r w:rsidR="00A24675" w:rsidRPr="00A24675">
        <w:rPr>
          <w:sz w:val="32"/>
          <w:szCs w:val="32"/>
        </w:rPr>
        <w:t>‌</w:t>
      </w:r>
    </w:p>
    <w:p w14:paraId="327C9224" w14:textId="4610E067" w:rsidR="00237E48" w:rsidRDefault="00A632BB">
      <w:pPr>
        <w:rPr>
          <w:sz w:val="32"/>
          <w:szCs w:val="32"/>
        </w:rPr>
      </w:pPr>
      <w:r>
        <w:rPr>
          <w:sz w:val="32"/>
          <w:szCs w:val="32"/>
        </w:rPr>
        <w:t>Appendix B:</w:t>
      </w:r>
    </w:p>
    <w:p w14:paraId="7FB66FD5" w14:textId="77777777" w:rsidR="00F36889" w:rsidRDefault="003743D1">
      <w:pPr>
        <w:rPr>
          <w:sz w:val="32"/>
          <w:szCs w:val="32"/>
        </w:rPr>
      </w:pPr>
      <w:r w:rsidRPr="003743D1">
        <w:rPr>
          <w:sz w:val="32"/>
          <w:szCs w:val="32"/>
        </w:rPr>
        <w:drawing>
          <wp:inline distT="0" distB="0" distL="0" distR="0" wp14:anchorId="395A95D6" wp14:editId="621B76C7">
            <wp:extent cx="4180711" cy="2346960"/>
            <wp:effectExtent l="0" t="0" r="0" b="0"/>
            <wp:docPr id="1355100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00813" name=""/>
                    <pic:cNvPicPr/>
                  </pic:nvPicPr>
                  <pic:blipFill>
                    <a:blip r:embed="rId11"/>
                    <a:stretch>
                      <a:fillRect/>
                    </a:stretch>
                  </pic:blipFill>
                  <pic:spPr>
                    <a:xfrm>
                      <a:off x="0" y="0"/>
                      <a:ext cx="4183564" cy="2348562"/>
                    </a:xfrm>
                    <a:prstGeom prst="rect">
                      <a:avLst/>
                    </a:prstGeom>
                  </pic:spPr>
                </pic:pic>
              </a:graphicData>
            </a:graphic>
          </wp:inline>
        </w:drawing>
      </w:r>
    </w:p>
    <w:p w14:paraId="7BA38C39" w14:textId="77777777" w:rsidR="005459B9" w:rsidRDefault="005459B9">
      <w:pPr>
        <w:rPr>
          <w:sz w:val="32"/>
          <w:szCs w:val="32"/>
          <w:u w:val="single"/>
        </w:rPr>
      </w:pPr>
    </w:p>
    <w:p w14:paraId="6A7D47CD" w14:textId="77777777" w:rsidR="005459B9" w:rsidRDefault="005459B9">
      <w:pPr>
        <w:rPr>
          <w:sz w:val="32"/>
          <w:szCs w:val="32"/>
          <w:u w:val="single"/>
        </w:rPr>
      </w:pPr>
    </w:p>
    <w:p w14:paraId="0A3FF41A" w14:textId="77777777" w:rsidR="005459B9" w:rsidRDefault="005459B9">
      <w:pPr>
        <w:rPr>
          <w:sz w:val="32"/>
          <w:szCs w:val="32"/>
          <w:u w:val="single"/>
        </w:rPr>
      </w:pPr>
    </w:p>
    <w:p w14:paraId="35056836" w14:textId="77777777" w:rsidR="005459B9" w:rsidRDefault="005459B9">
      <w:pPr>
        <w:rPr>
          <w:sz w:val="32"/>
          <w:szCs w:val="32"/>
          <w:u w:val="single"/>
        </w:rPr>
      </w:pPr>
    </w:p>
    <w:p w14:paraId="425BC823" w14:textId="77777777" w:rsidR="005459B9" w:rsidRDefault="005459B9">
      <w:pPr>
        <w:rPr>
          <w:sz w:val="32"/>
          <w:szCs w:val="32"/>
          <w:u w:val="single"/>
        </w:rPr>
      </w:pPr>
    </w:p>
    <w:p w14:paraId="3361CBC1" w14:textId="77777777" w:rsidR="005459B9" w:rsidRDefault="005459B9">
      <w:pPr>
        <w:rPr>
          <w:sz w:val="32"/>
          <w:szCs w:val="32"/>
          <w:u w:val="single"/>
        </w:rPr>
      </w:pPr>
    </w:p>
    <w:p w14:paraId="7D1A67B5" w14:textId="5619B5D7" w:rsidR="005C5DC6" w:rsidRPr="003C1001" w:rsidRDefault="00B86594">
      <w:pPr>
        <w:rPr>
          <w:b/>
          <w:bCs/>
          <w:sz w:val="32"/>
          <w:szCs w:val="32"/>
        </w:rPr>
      </w:pPr>
      <w:r w:rsidRPr="003C1001">
        <w:rPr>
          <w:b/>
          <w:bCs/>
          <w:sz w:val="32"/>
          <w:szCs w:val="32"/>
          <w:u w:val="single"/>
        </w:rPr>
        <w:lastRenderedPageBreak/>
        <w:t>References</w:t>
      </w:r>
    </w:p>
    <w:p w14:paraId="14FCDDA1" w14:textId="1F6C1531" w:rsidR="003F32A0" w:rsidRPr="00B56414" w:rsidRDefault="003F32A0" w:rsidP="00B56414">
      <w:pPr>
        <w:rPr>
          <w:sz w:val="32"/>
          <w:szCs w:val="32"/>
        </w:rPr>
      </w:pPr>
      <w:r w:rsidRPr="00B56414">
        <w:rPr>
          <w:sz w:val="32"/>
          <w:szCs w:val="32"/>
        </w:rPr>
        <w:t xml:space="preserve">Donaldson, G. (2015). </w:t>
      </w:r>
      <w:r w:rsidRPr="00B56414">
        <w:rPr>
          <w:i/>
          <w:iCs/>
          <w:sz w:val="32"/>
          <w:szCs w:val="32"/>
        </w:rPr>
        <w:t>Successful Futures Independent Review of Curriculum and Assessment Arrangements in Wales</w:t>
      </w:r>
      <w:r w:rsidRPr="00B56414">
        <w:rPr>
          <w:sz w:val="32"/>
          <w:szCs w:val="32"/>
        </w:rPr>
        <w:t xml:space="preserve">. </w:t>
      </w:r>
      <w:hyperlink r:id="rId12" w:history="1">
        <w:r w:rsidRPr="00B56414">
          <w:rPr>
            <w:rStyle w:val="Hyperlink"/>
            <w:sz w:val="32"/>
            <w:szCs w:val="32"/>
          </w:rPr>
          <w:t>https://www.gov.wales/sites/default/files/publications/2018-03/successful-futures.pdf</w:t>
        </w:r>
      </w:hyperlink>
      <w:r w:rsidRPr="00B56414">
        <w:rPr>
          <w:sz w:val="32"/>
          <w:szCs w:val="32"/>
        </w:rPr>
        <w:t>.</w:t>
      </w:r>
      <w:r w:rsidR="00CB115A">
        <w:rPr>
          <w:sz w:val="32"/>
          <w:szCs w:val="32"/>
        </w:rPr>
        <w:t xml:space="preserve"> (Accessed 2025)</w:t>
      </w:r>
    </w:p>
    <w:p w14:paraId="43CF17B8" w14:textId="77777777" w:rsidR="003F32A0" w:rsidRDefault="003F32A0" w:rsidP="001D5498">
      <w:pPr>
        <w:rPr>
          <w:sz w:val="32"/>
          <w:szCs w:val="32"/>
        </w:rPr>
      </w:pPr>
      <w:r w:rsidRPr="001D5498">
        <w:rPr>
          <w:sz w:val="32"/>
          <w:szCs w:val="32"/>
        </w:rPr>
        <w:t>McLeod, S. (2025). </w:t>
      </w:r>
      <w:r w:rsidRPr="001D5498">
        <w:rPr>
          <w:i/>
          <w:iCs/>
          <w:sz w:val="32"/>
          <w:szCs w:val="32"/>
        </w:rPr>
        <w:t>Piaget cognitive stages of development</w:t>
      </w:r>
      <w:r w:rsidRPr="001D5498">
        <w:rPr>
          <w:sz w:val="32"/>
          <w:szCs w:val="32"/>
        </w:rPr>
        <w:t>.</w:t>
      </w:r>
    </w:p>
    <w:p w14:paraId="31574B5D" w14:textId="77777777" w:rsidR="00CB115A" w:rsidRDefault="00CB115A" w:rsidP="00CB115A">
      <w:pPr>
        <w:rPr>
          <w:sz w:val="32"/>
          <w:szCs w:val="32"/>
        </w:rPr>
      </w:pPr>
      <w:r w:rsidRPr="001D5498">
        <w:rPr>
          <w:sz w:val="32"/>
          <w:szCs w:val="32"/>
        </w:rPr>
        <w:t xml:space="preserve">Simply Psychology. </w:t>
      </w:r>
      <w:hyperlink r:id="rId13" w:history="1">
        <w:r w:rsidRPr="001D5498">
          <w:rPr>
            <w:rStyle w:val="Hyperlink"/>
            <w:sz w:val="32"/>
            <w:szCs w:val="32"/>
          </w:rPr>
          <w:t>https://www.simplypsychology.org/piaget.html</w:t>
        </w:r>
      </w:hyperlink>
      <w:r w:rsidRPr="001D5498">
        <w:rPr>
          <w:sz w:val="32"/>
          <w:szCs w:val="32"/>
        </w:rPr>
        <w:t>.</w:t>
      </w:r>
      <w:r>
        <w:rPr>
          <w:sz w:val="32"/>
          <w:szCs w:val="32"/>
        </w:rPr>
        <w:t xml:space="preserve"> (Accessed 2025)</w:t>
      </w:r>
    </w:p>
    <w:p w14:paraId="72215F0B" w14:textId="77777777" w:rsidR="003F32A0" w:rsidRDefault="003F32A0" w:rsidP="00B56414">
      <w:pPr>
        <w:rPr>
          <w:sz w:val="32"/>
          <w:szCs w:val="32"/>
        </w:rPr>
      </w:pPr>
      <w:r w:rsidRPr="00B56414">
        <w:rPr>
          <w:sz w:val="32"/>
          <w:szCs w:val="32"/>
        </w:rPr>
        <w:t>National Government (2022) Curriculum for Wales (2022) framework. Welsh Government.</w:t>
      </w:r>
    </w:p>
    <w:p w14:paraId="7ACDCA74" w14:textId="4228277A" w:rsidR="003F32A0" w:rsidRDefault="003F32A0" w:rsidP="00B56414">
      <w:pPr>
        <w:rPr>
          <w:sz w:val="32"/>
          <w:szCs w:val="32"/>
        </w:rPr>
      </w:pPr>
      <w:hyperlink r:id="rId14" w:history="1">
        <w:r w:rsidRPr="00B56414">
          <w:rPr>
            <w:rStyle w:val="Hyperlink"/>
            <w:sz w:val="32"/>
            <w:szCs w:val="32"/>
          </w:rPr>
          <w:t>https://hwb.gov.wales/curriculum-for-wales</w:t>
        </w:r>
      </w:hyperlink>
      <w:r>
        <w:rPr>
          <w:sz w:val="32"/>
          <w:szCs w:val="32"/>
        </w:rPr>
        <w:t xml:space="preserve"> </w:t>
      </w:r>
      <w:r w:rsidR="00CB715D">
        <w:rPr>
          <w:sz w:val="32"/>
          <w:szCs w:val="32"/>
        </w:rPr>
        <w:t>(Accessed 2025)</w:t>
      </w:r>
    </w:p>
    <w:p w14:paraId="43DCB176" w14:textId="390E7EFA" w:rsidR="003F32A0" w:rsidRPr="003F32A0" w:rsidRDefault="003F32A0" w:rsidP="003F32A0">
      <w:pPr>
        <w:rPr>
          <w:sz w:val="32"/>
          <w:szCs w:val="32"/>
        </w:rPr>
      </w:pPr>
      <w:r w:rsidRPr="003F32A0">
        <w:rPr>
          <w:sz w:val="32"/>
          <w:szCs w:val="32"/>
        </w:rPr>
        <w:t xml:space="preserve">Shwmae.cymru. (2025). </w:t>
      </w:r>
      <w:r w:rsidRPr="003F32A0">
        <w:rPr>
          <w:i/>
          <w:iCs/>
          <w:sz w:val="32"/>
          <w:szCs w:val="32"/>
        </w:rPr>
        <w:t>What is Diwrnod Shwmae Su’mae?</w:t>
      </w:r>
      <w:r w:rsidRPr="003F32A0">
        <w:rPr>
          <w:sz w:val="32"/>
          <w:szCs w:val="32"/>
        </w:rPr>
        <w:t xml:space="preserve"> </w:t>
      </w:r>
      <w:hyperlink r:id="rId15" w:history="1">
        <w:r w:rsidRPr="003F32A0">
          <w:rPr>
            <w:rStyle w:val="Hyperlink"/>
            <w:sz w:val="32"/>
            <w:szCs w:val="32"/>
          </w:rPr>
          <w:t>https://www.shwmae.cymru/?page_id=124&amp;lang=en</w:t>
        </w:r>
      </w:hyperlink>
      <w:r w:rsidRPr="003F32A0">
        <w:rPr>
          <w:sz w:val="32"/>
          <w:szCs w:val="32"/>
        </w:rPr>
        <w:t>.</w:t>
      </w:r>
      <w:r w:rsidR="00CB115A">
        <w:rPr>
          <w:sz w:val="32"/>
          <w:szCs w:val="32"/>
        </w:rPr>
        <w:t xml:space="preserve"> (Accessed 2026)</w:t>
      </w:r>
    </w:p>
    <w:p w14:paraId="437A5164" w14:textId="7CC56A75" w:rsidR="003F32A0" w:rsidRDefault="003F32A0" w:rsidP="005C5DC6">
      <w:pPr>
        <w:rPr>
          <w:sz w:val="32"/>
          <w:szCs w:val="32"/>
        </w:rPr>
      </w:pPr>
      <w:r w:rsidRPr="005C5DC6">
        <w:rPr>
          <w:sz w:val="32"/>
          <w:szCs w:val="32"/>
        </w:rPr>
        <w:t>Visit Wales (</w:t>
      </w:r>
      <w:r>
        <w:rPr>
          <w:sz w:val="32"/>
          <w:szCs w:val="32"/>
        </w:rPr>
        <w:t>2025</w:t>
      </w:r>
      <w:r w:rsidRPr="005C5DC6">
        <w:rPr>
          <w:sz w:val="32"/>
          <w:szCs w:val="32"/>
        </w:rPr>
        <w:t>). </w:t>
      </w:r>
      <w:r w:rsidRPr="005C5DC6">
        <w:rPr>
          <w:i/>
          <w:iCs/>
          <w:sz w:val="32"/>
          <w:szCs w:val="32"/>
        </w:rPr>
        <w:t>The history of the Welsh language</w:t>
      </w:r>
      <w:r w:rsidRPr="005C5DC6">
        <w:rPr>
          <w:sz w:val="32"/>
          <w:szCs w:val="32"/>
        </w:rPr>
        <w:t xml:space="preserve">. </w:t>
      </w:r>
      <w:hyperlink r:id="rId16" w:history="1">
        <w:r w:rsidRPr="005C5DC6">
          <w:rPr>
            <w:rStyle w:val="Hyperlink"/>
            <w:sz w:val="32"/>
            <w:szCs w:val="32"/>
          </w:rPr>
          <w:t>https://www.visitwales.com/info/language/poetry-motion-discover-language-wales</w:t>
        </w:r>
      </w:hyperlink>
      <w:r w:rsidRPr="005C5DC6">
        <w:rPr>
          <w:sz w:val="32"/>
          <w:szCs w:val="32"/>
        </w:rPr>
        <w:t>.</w:t>
      </w:r>
      <w:r w:rsidR="00CB715D">
        <w:rPr>
          <w:sz w:val="32"/>
          <w:szCs w:val="32"/>
        </w:rPr>
        <w:t xml:space="preserve"> </w:t>
      </w:r>
      <w:r w:rsidR="00CB715D">
        <w:rPr>
          <w:sz w:val="32"/>
          <w:szCs w:val="32"/>
        </w:rPr>
        <w:t>(Accessed 2025)</w:t>
      </w:r>
    </w:p>
    <w:p w14:paraId="4691481D" w14:textId="77777777" w:rsidR="003F32A0" w:rsidRDefault="003F32A0" w:rsidP="00B56414">
      <w:pPr>
        <w:rPr>
          <w:sz w:val="32"/>
          <w:szCs w:val="32"/>
        </w:rPr>
      </w:pPr>
      <w:r w:rsidRPr="00B56414">
        <w:rPr>
          <w:sz w:val="32"/>
          <w:szCs w:val="32"/>
        </w:rPr>
        <w:t xml:space="preserve">Welsh Government (2024). </w:t>
      </w:r>
      <w:r w:rsidRPr="00B56414">
        <w:rPr>
          <w:i/>
          <w:iCs/>
          <w:sz w:val="32"/>
          <w:szCs w:val="32"/>
        </w:rPr>
        <w:t>Cymraeg 2050: Welsh language strategy action plan 2024 to 2025 [HTML] | GOV.WALES</w:t>
      </w:r>
      <w:r w:rsidRPr="00B56414">
        <w:rPr>
          <w:sz w:val="32"/>
          <w:szCs w:val="32"/>
        </w:rPr>
        <w:t xml:space="preserve">. </w:t>
      </w:r>
      <w:hyperlink r:id="rId17" w:history="1">
        <w:r w:rsidRPr="00B56414">
          <w:rPr>
            <w:rStyle w:val="Hyperlink"/>
            <w:sz w:val="32"/>
            <w:szCs w:val="32"/>
          </w:rPr>
          <w:t>https://www.gov.wales/cymraeg-2050-welsh-language-strategy-action-plan-2024-2025-html</w:t>
        </w:r>
      </w:hyperlink>
      <w:r w:rsidRPr="00B56414">
        <w:rPr>
          <w:sz w:val="32"/>
          <w:szCs w:val="32"/>
        </w:rPr>
        <w:t>.</w:t>
      </w:r>
    </w:p>
    <w:p w14:paraId="67460A31" w14:textId="77777777" w:rsidR="0094556D" w:rsidRDefault="002C489C" w:rsidP="002C489C">
      <w:pPr>
        <w:rPr>
          <w:sz w:val="32"/>
          <w:szCs w:val="32"/>
        </w:rPr>
      </w:pPr>
      <w:r w:rsidRPr="002C489C">
        <w:rPr>
          <w:sz w:val="32"/>
          <w:szCs w:val="32"/>
        </w:rPr>
        <w:t>Welsh Government (2017). </w:t>
      </w:r>
      <w:r w:rsidRPr="002C489C">
        <w:rPr>
          <w:i/>
          <w:iCs/>
          <w:sz w:val="32"/>
          <w:szCs w:val="32"/>
        </w:rPr>
        <w:t>Cymraeg 2050: Welsh language strategy</w:t>
      </w:r>
      <w:r w:rsidRPr="002C489C">
        <w:rPr>
          <w:sz w:val="32"/>
          <w:szCs w:val="32"/>
        </w:rPr>
        <w:t xml:space="preserve">. </w:t>
      </w:r>
    </w:p>
    <w:p w14:paraId="08EB7AA4" w14:textId="65A8A916" w:rsidR="002C489C" w:rsidRDefault="0094556D" w:rsidP="002C489C">
      <w:pPr>
        <w:rPr>
          <w:sz w:val="32"/>
          <w:szCs w:val="32"/>
        </w:rPr>
      </w:pPr>
      <w:hyperlink r:id="rId18" w:history="1">
        <w:r w:rsidRPr="002C489C">
          <w:rPr>
            <w:rStyle w:val="Hyperlink"/>
            <w:sz w:val="32"/>
            <w:szCs w:val="32"/>
          </w:rPr>
          <w:t>https://www.gov.wales/cymraeg-2050-welsh-language-strategy</w:t>
        </w:r>
      </w:hyperlink>
      <w:r w:rsidR="002C489C" w:rsidRPr="002C489C">
        <w:rPr>
          <w:sz w:val="32"/>
          <w:szCs w:val="32"/>
        </w:rPr>
        <w:t>.</w:t>
      </w:r>
      <w:r>
        <w:rPr>
          <w:sz w:val="32"/>
          <w:szCs w:val="32"/>
        </w:rPr>
        <w:t xml:space="preserve"> </w:t>
      </w:r>
      <w:r w:rsidR="00945E8D">
        <w:rPr>
          <w:sz w:val="32"/>
          <w:szCs w:val="32"/>
        </w:rPr>
        <w:t>(Accessed</w:t>
      </w:r>
      <w:r>
        <w:rPr>
          <w:sz w:val="32"/>
          <w:szCs w:val="32"/>
        </w:rPr>
        <w:t xml:space="preserve"> 2026)</w:t>
      </w:r>
    </w:p>
    <w:p w14:paraId="4E8851C2" w14:textId="6F709127" w:rsidR="003F32A0" w:rsidRDefault="003F32A0" w:rsidP="002F57B0">
      <w:pPr>
        <w:rPr>
          <w:sz w:val="32"/>
          <w:szCs w:val="32"/>
        </w:rPr>
      </w:pPr>
      <w:r w:rsidRPr="002F57B0">
        <w:rPr>
          <w:sz w:val="32"/>
          <w:szCs w:val="32"/>
        </w:rPr>
        <w:t>www.urdd.cymru. (</w:t>
      </w:r>
      <w:r>
        <w:rPr>
          <w:sz w:val="32"/>
          <w:szCs w:val="32"/>
        </w:rPr>
        <w:t>2025</w:t>
      </w:r>
      <w:r w:rsidRPr="002F57B0">
        <w:rPr>
          <w:sz w:val="32"/>
          <w:szCs w:val="32"/>
        </w:rPr>
        <w:t>.). </w:t>
      </w:r>
      <w:r w:rsidRPr="002F57B0">
        <w:rPr>
          <w:i/>
          <w:iCs/>
          <w:sz w:val="32"/>
          <w:szCs w:val="32"/>
        </w:rPr>
        <w:t>Urdd Gobaith Cymru / Home</w:t>
      </w:r>
      <w:r w:rsidRPr="002F57B0">
        <w:rPr>
          <w:sz w:val="32"/>
          <w:szCs w:val="32"/>
        </w:rPr>
        <w:t xml:space="preserve">. </w:t>
      </w:r>
      <w:hyperlink r:id="rId19" w:history="1">
        <w:r w:rsidRPr="002F57B0">
          <w:rPr>
            <w:rStyle w:val="Hyperlink"/>
            <w:sz w:val="32"/>
            <w:szCs w:val="32"/>
          </w:rPr>
          <w:t>https://www.urdd.cymru/en/</w:t>
        </w:r>
      </w:hyperlink>
      <w:r w:rsidRPr="002F57B0">
        <w:rPr>
          <w:sz w:val="32"/>
          <w:szCs w:val="32"/>
        </w:rPr>
        <w:t>.</w:t>
      </w:r>
    </w:p>
    <w:p w14:paraId="616B2462" w14:textId="77777777" w:rsidR="002F57B0" w:rsidRPr="002F57B0" w:rsidRDefault="002F57B0" w:rsidP="002F57B0">
      <w:pPr>
        <w:rPr>
          <w:sz w:val="32"/>
          <w:szCs w:val="32"/>
        </w:rPr>
      </w:pPr>
    </w:p>
    <w:p w14:paraId="5CA86A30" w14:textId="77777777" w:rsidR="002F57B0" w:rsidRPr="002F57B0" w:rsidRDefault="002F57B0" w:rsidP="002F57B0">
      <w:pPr>
        <w:rPr>
          <w:sz w:val="32"/>
          <w:szCs w:val="32"/>
        </w:rPr>
      </w:pPr>
      <w:r w:rsidRPr="002F57B0">
        <w:rPr>
          <w:sz w:val="32"/>
          <w:szCs w:val="32"/>
        </w:rPr>
        <w:t>‌</w:t>
      </w:r>
    </w:p>
    <w:p w14:paraId="52AFA823" w14:textId="77777777" w:rsidR="001D5498" w:rsidRPr="001D5498" w:rsidRDefault="001D5498" w:rsidP="001D5498">
      <w:pPr>
        <w:rPr>
          <w:sz w:val="32"/>
          <w:szCs w:val="32"/>
        </w:rPr>
      </w:pPr>
    </w:p>
    <w:p w14:paraId="52B0F88E" w14:textId="77777777" w:rsidR="001D5498" w:rsidRPr="001D5498" w:rsidRDefault="001D5498" w:rsidP="001D5498">
      <w:pPr>
        <w:rPr>
          <w:sz w:val="32"/>
          <w:szCs w:val="32"/>
        </w:rPr>
      </w:pPr>
      <w:r w:rsidRPr="001D5498">
        <w:rPr>
          <w:sz w:val="32"/>
          <w:szCs w:val="32"/>
        </w:rPr>
        <w:t>‌</w:t>
      </w:r>
    </w:p>
    <w:p w14:paraId="21DEC77C" w14:textId="77777777" w:rsidR="001D5498" w:rsidRPr="00B56414" w:rsidRDefault="001D5498" w:rsidP="00B56414">
      <w:pPr>
        <w:rPr>
          <w:sz w:val="32"/>
          <w:szCs w:val="32"/>
        </w:rPr>
      </w:pPr>
    </w:p>
    <w:p w14:paraId="23E868AE" w14:textId="77777777" w:rsidR="00B86594" w:rsidRDefault="00B86594" w:rsidP="005C5DC6">
      <w:pPr>
        <w:rPr>
          <w:sz w:val="32"/>
          <w:szCs w:val="32"/>
        </w:rPr>
      </w:pPr>
    </w:p>
    <w:p w14:paraId="629DE5D5" w14:textId="77777777" w:rsidR="005C5DC6" w:rsidRPr="005C5DC6" w:rsidRDefault="005C5DC6" w:rsidP="005C5DC6">
      <w:pPr>
        <w:rPr>
          <w:sz w:val="32"/>
          <w:szCs w:val="32"/>
        </w:rPr>
      </w:pPr>
    </w:p>
    <w:p w14:paraId="61C28C39" w14:textId="77777777" w:rsidR="005C5DC6" w:rsidRPr="005C5DC6" w:rsidRDefault="005C5DC6" w:rsidP="005C5DC6">
      <w:pPr>
        <w:rPr>
          <w:sz w:val="32"/>
          <w:szCs w:val="32"/>
        </w:rPr>
      </w:pPr>
      <w:r w:rsidRPr="005C5DC6">
        <w:rPr>
          <w:sz w:val="32"/>
          <w:szCs w:val="32"/>
        </w:rPr>
        <w:t>‌</w:t>
      </w:r>
    </w:p>
    <w:p w14:paraId="2AC53BE5" w14:textId="2F427601" w:rsidR="005C5DC6" w:rsidRDefault="005C5DC6">
      <w:pPr>
        <w:rPr>
          <w:sz w:val="32"/>
          <w:szCs w:val="32"/>
        </w:rPr>
      </w:pPr>
    </w:p>
    <w:p w14:paraId="25CD0FB6" w14:textId="77777777" w:rsidR="00A9389E" w:rsidRDefault="00A9389E">
      <w:pPr>
        <w:rPr>
          <w:sz w:val="32"/>
          <w:szCs w:val="32"/>
        </w:rPr>
      </w:pPr>
    </w:p>
    <w:p w14:paraId="2FDD1967" w14:textId="77777777" w:rsidR="00A9389E" w:rsidRDefault="00A9389E">
      <w:pPr>
        <w:rPr>
          <w:sz w:val="32"/>
          <w:szCs w:val="32"/>
        </w:rPr>
      </w:pPr>
    </w:p>
    <w:p w14:paraId="1BCE37D8" w14:textId="77777777" w:rsidR="00A9389E" w:rsidRDefault="00A9389E">
      <w:pPr>
        <w:rPr>
          <w:sz w:val="32"/>
          <w:szCs w:val="32"/>
        </w:rPr>
      </w:pPr>
    </w:p>
    <w:p w14:paraId="49F056B0" w14:textId="77777777" w:rsidR="00A9389E" w:rsidRDefault="00A9389E">
      <w:pPr>
        <w:rPr>
          <w:sz w:val="32"/>
          <w:szCs w:val="32"/>
        </w:rPr>
      </w:pPr>
    </w:p>
    <w:p w14:paraId="7006B680" w14:textId="77777777" w:rsidR="00A9389E" w:rsidRDefault="00A9389E">
      <w:pPr>
        <w:rPr>
          <w:sz w:val="32"/>
          <w:szCs w:val="32"/>
        </w:rPr>
      </w:pPr>
    </w:p>
    <w:p w14:paraId="6DA905A8" w14:textId="77777777" w:rsidR="00A9389E" w:rsidRDefault="00A9389E">
      <w:pPr>
        <w:rPr>
          <w:sz w:val="32"/>
          <w:szCs w:val="32"/>
        </w:rPr>
      </w:pPr>
    </w:p>
    <w:p w14:paraId="3D47D54E" w14:textId="77777777" w:rsidR="00A9389E" w:rsidRDefault="00A9389E">
      <w:pPr>
        <w:rPr>
          <w:sz w:val="32"/>
          <w:szCs w:val="32"/>
        </w:rPr>
      </w:pPr>
    </w:p>
    <w:p w14:paraId="263B24E1" w14:textId="77777777" w:rsidR="00A9389E" w:rsidRDefault="00A9389E">
      <w:pPr>
        <w:rPr>
          <w:sz w:val="32"/>
          <w:szCs w:val="32"/>
        </w:rPr>
      </w:pPr>
    </w:p>
    <w:p w14:paraId="69A90936" w14:textId="77777777" w:rsidR="00A9389E" w:rsidRDefault="00A9389E">
      <w:pPr>
        <w:rPr>
          <w:sz w:val="32"/>
          <w:szCs w:val="32"/>
        </w:rPr>
      </w:pPr>
    </w:p>
    <w:p w14:paraId="06B48E7B" w14:textId="77777777" w:rsidR="00A9389E" w:rsidRDefault="00A9389E">
      <w:pPr>
        <w:rPr>
          <w:sz w:val="32"/>
          <w:szCs w:val="32"/>
        </w:rPr>
      </w:pPr>
    </w:p>
    <w:p w14:paraId="16A33318" w14:textId="77777777" w:rsidR="00A9389E" w:rsidRPr="004513FF" w:rsidRDefault="00A9389E">
      <w:pPr>
        <w:rPr>
          <w:sz w:val="32"/>
          <w:szCs w:val="32"/>
        </w:rPr>
      </w:pPr>
    </w:p>
    <w:sectPr w:rsidR="00A9389E" w:rsidRPr="004513FF" w:rsidSect="00A9389E">
      <w:footerReference w:type="defaul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19F6E" w14:textId="77777777" w:rsidR="00B26C6D" w:rsidRDefault="00B26C6D" w:rsidP="004513FF">
      <w:pPr>
        <w:spacing w:after="0" w:line="240" w:lineRule="auto"/>
      </w:pPr>
      <w:r>
        <w:separator/>
      </w:r>
    </w:p>
  </w:endnote>
  <w:endnote w:type="continuationSeparator" w:id="0">
    <w:p w14:paraId="22AA7C63" w14:textId="77777777" w:rsidR="00B26C6D" w:rsidRDefault="00B26C6D" w:rsidP="00451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0871812"/>
      <w:docPartObj>
        <w:docPartGallery w:val="Page Numbers (Bottom of Page)"/>
        <w:docPartUnique/>
      </w:docPartObj>
    </w:sdtPr>
    <w:sdtContent>
      <w:sdt>
        <w:sdtPr>
          <w:id w:val="1728636285"/>
          <w:docPartObj>
            <w:docPartGallery w:val="Page Numbers (Top of Page)"/>
            <w:docPartUnique/>
          </w:docPartObj>
        </w:sdtPr>
        <w:sdtContent>
          <w:p w14:paraId="5AB01817" w14:textId="78EF6795" w:rsidR="00A9389E" w:rsidRDefault="00A9389E">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86988F8" w14:textId="77777777" w:rsidR="004513FF" w:rsidRDefault="00451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7D142" w14:textId="77777777" w:rsidR="00B26C6D" w:rsidRDefault="00B26C6D" w:rsidP="004513FF">
      <w:pPr>
        <w:spacing w:after="0" w:line="240" w:lineRule="auto"/>
      </w:pPr>
      <w:r>
        <w:separator/>
      </w:r>
    </w:p>
  </w:footnote>
  <w:footnote w:type="continuationSeparator" w:id="0">
    <w:p w14:paraId="0799B91D" w14:textId="77777777" w:rsidR="00B26C6D" w:rsidRDefault="00B26C6D" w:rsidP="004513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3FF"/>
    <w:rsid w:val="00007C66"/>
    <w:rsid w:val="00055586"/>
    <w:rsid w:val="00071A91"/>
    <w:rsid w:val="000C7448"/>
    <w:rsid w:val="000D6B92"/>
    <w:rsid w:val="00131A64"/>
    <w:rsid w:val="001826A4"/>
    <w:rsid w:val="0018348B"/>
    <w:rsid w:val="001D5498"/>
    <w:rsid w:val="001E2898"/>
    <w:rsid w:val="001E74B4"/>
    <w:rsid w:val="00213570"/>
    <w:rsid w:val="00236991"/>
    <w:rsid w:val="00237E48"/>
    <w:rsid w:val="00244232"/>
    <w:rsid w:val="00277663"/>
    <w:rsid w:val="00283003"/>
    <w:rsid w:val="00287D6F"/>
    <w:rsid w:val="002C489C"/>
    <w:rsid w:val="002F57B0"/>
    <w:rsid w:val="00332547"/>
    <w:rsid w:val="00373050"/>
    <w:rsid w:val="003743D1"/>
    <w:rsid w:val="0037747C"/>
    <w:rsid w:val="003921BD"/>
    <w:rsid w:val="003C1001"/>
    <w:rsid w:val="003D2E4A"/>
    <w:rsid w:val="003F32A0"/>
    <w:rsid w:val="00406172"/>
    <w:rsid w:val="004104D1"/>
    <w:rsid w:val="004513FF"/>
    <w:rsid w:val="004629D0"/>
    <w:rsid w:val="00486276"/>
    <w:rsid w:val="004A3E37"/>
    <w:rsid w:val="004F39F4"/>
    <w:rsid w:val="0052651B"/>
    <w:rsid w:val="0053379F"/>
    <w:rsid w:val="005459B9"/>
    <w:rsid w:val="00562462"/>
    <w:rsid w:val="005870CB"/>
    <w:rsid w:val="00595A5B"/>
    <w:rsid w:val="00595CC8"/>
    <w:rsid w:val="005B572B"/>
    <w:rsid w:val="005C5DC6"/>
    <w:rsid w:val="0067129F"/>
    <w:rsid w:val="006E55C4"/>
    <w:rsid w:val="00725209"/>
    <w:rsid w:val="00751DF2"/>
    <w:rsid w:val="007657FB"/>
    <w:rsid w:val="00797B56"/>
    <w:rsid w:val="00844ED5"/>
    <w:rsid w:val="008B6052"/>
    <w:rsid w:val="008C4129"/>
    <w:rsid w:val="008D3789"/>
    <w:rsid w:val="00922F1F"/>
    <w:rsid w:val="0094556D"/>
    <w:rsid w:val="00945E8D"/>
    <w:rsid w:val="009529D9"/>
    <w:rsid w:val="009830F1"/>
    <w:rsid w:val="00996DE0"/>
    <w:rsid w:val="009C640D"/>
    <w:rsid w:val="009D3EDF"/>
    <w:rsid w:val="00A24675"/>
    <w:rsid w:val="00A6135F"/>
    <w:rsid w:val="00A632BB"/>
    <w:rsid w:val="00A77562"/>
    <w:rsid w:val="00A9389E"/>
    <w:rsid w:val="00B049E4"/>
    <w:rsid w:val="00B12BC6"/>
    <w:rsid w:val="00B26C6D"/>
    <w:rsid w:val="00B530CB"/>
    <w:rsid w:val="00B54875"/>
    <w:rsid w:val="00B56414"/>
    <w:rsid w:val="00B72961"/>
    <w:rsid w:val="00B84BD9"/>
    <w:rsid w:val="00B86594"/>
    <w:rsid w:val="00BB2E72"/>
    <w:rsid w:val="00BF0187"/>
    <w:rsid w:val="00C63BA6"/>
    <w:rsid w:val="00CB115A"/>
    <w:rsid w:val="00CB2118"/>
    <w:rsid w:val="00CB5619"/>
    <w:rsid w:val="00CB715D"/>
    <w:rsid w:val="00CC419E"/>
    <w:rsid w:val="00D257C4"/>
    <w:rsid w:val="00D26420"/>
    <w:rsid w:val="00D33B00"/>
    <w:rsid w:val="00D56EEF"/>
    <w:rsid w:val="00DD3814"/>
    <w:rsid w:val="00E00044"/>
    <w:rsid w:val="00E04632"/>
    <w:rsid w:val="00E06BD1"/>
    <w:rsid w:val="00E45C40"/>
    <w:rsid w:val="00EB1579"/>
    <w:rsid w:val="00EF4FF9"/>
    <w:rsid w:val="00F10224"/>
    <w:rsid w:val="00F36889"/>
    <w:rsid w:val="00F42F72"/>
    <w:rsid w:val="00F431BD"/>
    <w:rsid w:val="00F51852"/>
    <w:rsid w:val="00FA5CD3"/>
    <w:rsid w:val="00FE2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58EA8"/>
  <w15:chartTrackingRefBased/>
  <w15:docId w15:val="{6F76832A-5034-4857-AAB6-952AB9575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13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13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13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13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13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13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13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13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13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3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13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13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13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13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13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13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13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13FF"/>
    <w:rPr>
      <w:rFonts w:eastAsiaTheme="majorEastAsia" w:cstheme="majorBidi"/>
      <w:color w:val="272727" w:themeColor="text1" w:themeTint="D8"/>
    </w:rPr>
  </w:style>
  <w:style w:type="paragraph" w:styleId="Title">
    <w:name w:val="Title"/>
    <w:basedOn w:val="Normal"/>
    <w:next w:val="Normal"/>
    <w:link w:val="TitleChar"/>
    <w:uiPriority w:val="10"/>
    <w:qFormat/>
    <w:rsid w:val="004513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3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13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13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13FF"/>
    <w:pPr>
      <w:spacing w:before="160"/>
      <w:jc w:val="center"/>
    </w:pPr>
    <w:rPr>
      <w:i/>
      <w:iCs/>
      <w:color w:val="404040" w:themeColor="text1" w:themeTint="BF"/>
    </w:rPr>
  </w:style>
  <w:style w:type="character" w:customStyle="1" w:styleId="QuoteChar">
    <w:name w:val="Quote Char"/>
    <w:basedOn w:val="DefaultParagraphFont"/>
    <w:link w:val="Quote"/>
    <w:uiPriority w:val="29"/>
    <w:rsid w:val="004513FF"/>
    <w:rPr>
      <w:i/>
      <w:iCs/>
      <w:color w:val="404040" w:themeColor="text1" w:themeTint="BF"/>
    </w:rPr>
  </w:style>
  <w:style w:type="paragraph" w:styleId="ListParagraph">
    <w:name w:val="List Paragraph"/>
    <w:basedOn w:val="Normal"/>
    <w:uiPriority w:val="34"/>
    <w:qFormat/>
    <w:rsid w:val="004513FF"/>
    <w:pPr>
      <w:ind w:left="720"/>
      <w:contextualSpacing/>
    </w:pPr>
  </w:style>
  <w:style w:type="character" w:styleId="IntenseEmphasis">
    <w:name w:val="Intense Emphasis"/>
    <w:basedOn w:val="DefaultParagraphFont"/>
    <w:uiPriority w:val="21"/>
    <w:qFormat/>
    <w:rsid w:val="004513FF"/>
    <w:rPr>
      <w:i/>
      <w:iCs/>
      <w:color w:val="0F4761" w:themeColor="accent1" w:themeShade="BF"/>
    </w:rPr>
  </w:style>
  <w:style w:type="paragraph" w:styleId="IntenseQuote">
    <w:name w:val="Intense Quote"/>
    <w:basedOn w:val="Normal"/>
    <w:next w:val="Normal"/>
    <w:link w:val="IntenseQuoteChar"/>
    <w:uiPriority w:val="30"/>
    <w:qFormat/>
    <w:rsid w:val="004513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13FF"/>
    <w:rPr>
      <w:i/>
      <w:iCs/>
      <w:color w:val="0F4761" w:themeColor="accent1" w:themeShade="BF"/>
    </w:rPr>
  </w:style>
  <w:style w:type="character" w:styleId="IntenseReference">
    <w:name w:val="Intense Reference"/>
    <w:basedOn w:val="DefaultParagraphFont"/>
    <w:uiPriority w:val="32"/>
    <w:qFormat/>
    <w:rsid w:val="004513FF"/>
    <w:rPr>
      <w:b/>
      <w:bCs/>
      <w:smallCaps/>
      <w:color w:val="0F4761" w:themeColor="accent1" w:themeShade="BF"/>
      <w:spacing w:val="5"/>
    </w:rPr>
  </w:style>
  <w:style w:type="paragraph" w:styleId="Header">
    <w:name w:val="header"/>
    <w:basedOn w:val="Normal"/>
    <w:link w:val="HeaderChar"/>
    <w:uiPriority w:val="99"/>
    <w:unhideWhenUsed/>
    <w:rsid w:val="00451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3FF"/>
  </w:style>
  <w:style w:type="paragraph" w:styleId="Footer">
    <w:name w:val="footer"/>
    <w:basedOn w:val="Normal"/>
    <w:link w:val="FooterChar"/>
    <w:uiPriority w:val="99"/>
    <w:unhideWhenUsed/>
    <w:rsid w:val="00451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3FF"/>
  </w:style>
  <w:style w:type="paragraph" w:styleId="NoSpacing">
    <w:name w:val="No Spacing"/>
    <w:link w:val="NoSpacingChar"/>
    <w:uiPriority w:val="1"/>
    <w:qFormat/>
    <w:rsid w:val="004513F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513FF"/>
    <w:rPr>
      <w:rFonts w:eastAsiaTheme="minorEastAsia"/>
      <w:kern w:val="0"/>
      <w:sz w:val="22"/>
      <w:szCs w:val="22"/>
      <w:lang w:val="en-US"/>
      <w14:ligatures w14:val="none"/>
    </w:rPr>
  </w:style>
  <w:style w:type="character" w:styleId="Hyperlink">
    <w:name w:val="Hyperlink"/>
    <w:basedOn w:val="DefaultParagraphFont"/>
    <w:uiPriority w:val="99"/>
    <w:unhideWhenUsed/>
    <w:rsid w:val="005C5DC6"/>
    <w:rPr>
      <w:color w:val="467886" w:themeColor="hyperlink"/>
      <w:u w:val="single"/>
    </w:rPr>
  </w:style>
  <w:style w:type="character" w:styleId="UnresolvedMention">
    <w:name w:val="Unresolved Mention"/>
    <w:basedOn w:val="DefaultParagraphFont"/>
    <w:uiPriority w:val="99"/>
    <w:semiHidden/>
    <w:unhideWhenUsed/>
    <w:rsid w:val="005C5D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piaget.html" TargetMode="External"/><Relationship Id="rId18" Type="http://schemas.openxmlformats.org/officeDocument/2006/relationships/hyperlink" Target="https://www.gov.wales/cymraeg-2050-welsh-language-strateg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ww.gov.wales/cymraeg-2050-welsh-language-strategy-action-plan-2024-2025-html" TargetMode="External"/><Relationship Id="rId2" Type="http://schemas.openxmlformats.org/officeDocument/2006/relationships/customXml" Target="../customXml/item2.xml"/><Relationship Id="rId16" Type="http://schemas.openxmlformats.org/officeDocument/2006/relationships/hyperlink" Target="https://www.visitwales.com/info/language/poetry-motion-discover-language-wal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shwmae.cymru/?page_id=124&amp;lang=en" TargetMode="External"/><Relationship Id="rId10" Type="http://schemas.openxmlformats.org/officeDocument/2006/relationships/image" Target="media/image2.png"/><Relationship Id="rId19" Type="http://schemas.openxmlformats.org/officeDocument/2006/relationships/hyperlink" Target="https://www.urdd.cymru/en/"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hwb.gov.wales/curriculum-for-wa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1e9c3fa82cf59257571c738309798b31">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a65be59ad878149407378fad53cf4e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90D9D34-1C59-4CC7-9644-5EC440938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3FEC28-4172-4BB5-B52D-E1FD6F582DE7}">
  <ds:schemaRefs>
    <ds:schemaRef ds:uri="http://schemas.microsoft.com/sharepoint/v3/contenttype/forms"/>
  </ds:schemaRefs>
</ds:datastoreItem>
</file>

<file path=customXml/itemProps3.xml><?xml version="1.0" encoding="utf-8"?>
<ds:datastoreItem xmlns:ds="http://schemas.openxmlformats.org/officeDocument/2006/customXml" ds:itemID="{DD4B5B4C-A123-4789-84CC-08D4EB95B47A}">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2756</Words>
  <Characters>15711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Cole (237370)</dc:creator>
  <cp:keywords/>
  <dc:description/>
  <cp:lastModifiedBy>Brogan Cole (2317370)</cp:lastModifiedBy>
  <cp:revision>3</cp:revision>
  <dcterms:created xsi:type="dcterms:W3CDTF">2026-01-04T19:29:00Z</dcterms:created>
  <dcterms:modified xsi:type="dcterms:W3CDTF">2026-01-04T19:33:00Z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