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40C5A" w14:textId="77777777" w:rsidR="00CB74EA" w:rsidRPr="005706D0" w:rsidRDefault="00CB74EA" w:rsidP="651B5A35">
      <w:pPr>
        <w:jc w:val="center"/>
        <w:rPr>
          <w:rFonts w:eastAsia="Calibri" w:cstheme="minorHAnsi"/>
          <w:sz w:val="24"/>
          <w:szCs w:val="24"/>
          <w:u w:val="single"/>
        </w:rPr>
      </w:pPr>
    </w:p>
    <w:p w14:paraId="348A1D19" w14:textId="29F50D4B" w:rsidR="651B5A35" w:rsidRPr="005706D0" w:rsidRDefault="651B5A35" w:rsidP="651B5A35">
      <w:pPr>
        <w:jc w:val="center"/>
        <w:rPr>
          <w:rFonts w:eastAsia="Calibri" w:cstheme="minorHAnsi"/>
          <w:sz w:val="24"/>
          <w:szCs w:val="24"/>
          <w:u w:val="single"/>
        </w:rPr>
      </w:pPr>
    </w:p>
    <w:p w14:paraId="52FEDD3B" w14:textId="77777777" w:rsidR="00703D34" w:rsidRPr="005706D0" w:rsidRDefault="00703D34" w:rsidP="00A62BBB">
      <w:pPr>
        <w:jc w:val="center"/>
        <w:rPr>
          <w:rFonts w:eastAsia="Calibri" w:cstheme="minorHAnsi"/>
          <w:sz w:val="24"/>
          <w:szCs w:val="24"/>
        </w:rPr>
      </w:pPr>
    </w:p>
    <w:p w14:paraId="6080413B" w14:textId="77777777" w:rsidR="00703D34" w:rsidRPr="005706D0" w:rsidRDefault="00703D34" w:rsidP="00A62BBB">
      <w:pPr>
        <w:jc w:val="center"/>
        <w:rPr>
          <w:rFonts w:eastAsia="Calibri" w:cstheme="minorHAnsi"/>
          <w:sz w:val="24"/>
          <w:szCs w:val="24"/>
        </w:rPr>
      </w:pPr>
    </w:p>
    <w:p w14:paraId="1E7B7EC4" w14:textId="74E06270" w:rsidR="00703D34" w:rsidRDefault="00881466" w:rsidP="00A62BBB">
      <w:pPr>
        <w:jc w:val="center"/>
        <w:rPr>
          <w:rFonts w:ascii="Times New Roman" w:eastAsia="Calibri" w:hAnsi="Times New Roman" w:cs="Times New Roman"/>
          <w:sz w:val="32"/>
          <w:szCs w:val="24"/>
        </w:rPr>
      </w:pPr>
      <w:r w:rsidRPr="00881466">
        <w:rPr>
          <w:rFonts w:ascii="Times New Roman" w:eastAsia="Calibri" w:hAnsi="Times New Roman" w:cs="Times New Roman"/>
          <w:sz w:val="32"/>
          <w:szCs w:val="24"/>
        </w:rPr>
        <w:t xml:space="preserve">Assessing invertebrate abundance and diversity within hedgerows of </w:t>
      </w:r>
      <w:proofErr w:type="spellStart"/>
      <w:r>
        <w:rPr>
          <w:rFonts w:ascii="Times New Roman" w:eastAsia="Calibri" w:hAnsi="Times New Roman" w:cs="Times New Roman"/>
          <w:sz w:val="32"/>
          <w:szCs w:val="24"/>
        </w:rPr>
        <w:t>Fillongley</w:t>
      </w:r>
      <w:proofErr w:type="spellEnd"/>
      <w:r>
        <w:rPr>
          <w:rFonts w:ascii="Times New Roman" w:eastAsia="Calibri" w:hAnsi="Times New Roman" w:cs="Times New Roman"/>
          <w:sz w:val="32"/>
          <w:szCs w:val="24"/>
        </w:rPr>
        <w:t>, Warwickshire</w:t>
      </w:r>
      <w:r w:rsidRPr="00881466">
        <w:rPr>
          <w:rFonts w:ascii="Times New Roman" w:eastAsia="Calibri" w:hAnsi="Times New Roman" w:cs="Times New Roman"/>
          <w:sz w:val="32"/>
          <w:szCs w:val="24"/>
        </w:rPr>
        <w:t>.</w:t>
      </w:r>
    </w:p>
    <w:p w14:paraId="5F2D46A4" w14:textId="66FBE767" w:rsidR="00881466" w:rsidRDefault="00881466" w:rsidP="00A62BBB">
      <w:pPr>
        <w:jc w:val="center"/>
        <w:rPr>
          <w:rFonts w:ascii="Times New Roman" w:eastAsia="Calibri" w:hAnsi="Times New Roman" w:cs="Times New Roman"/>
          <w:sz w:val="32"/>
          <w:szCs w:val="24"/>
        </w:rPr>
      </w:pPr>
    </w:p>
    <w:p w14:paraId="68E954D9" w14:textId="77777777" w:rsidR="00881466" w:rsidRPr="00881466" w:rsidRDefault="00881466" w:rsidP="00A62BBB">
      <w:pPr>
        <w:jc w:val="center"/>
        <w:rPr>
          <w:rFonts w:ascii="Times New Roman" w:eastAsia="Calibri" w:hAnsi="Times New Roman" w:cs="Times New Roman"/>
          <w:sz w:val="32"/>
          <w:szCs w:val="24"/>
        </w:rPr>
      </w:pPr>
    </w:p>
    <w:p w14:paraId="530C473B" w14:textId="3A87CFB4" w:rsidR="00486597" w:rsidRPr="00881466" w:rsidRDefault="00A62BBB" w:rsidP="00486597">
      <w:pPr>
        <w:jc w:val="center"/>
        <w:rPr>
          <w:rFonts w:ascii="Times New Roman" w:hAnsi="Times New Roman" w:cs="Times New Roman"/>
          <w:sz w:val="28"/>
          <w:szCs w:val="24"/>
        </w:rPr>
      </w:pPr>
      <w:r w:rsidRPr="00881466">
        <w:rPr>
          <w:rFonts w:ascii="Times New Roman" w:hAnsi="Times New Roman" w:cs="Times New Roman"/>
          <w:sz w:val="28"/>
          <w:szCs w:val="24"/>
        </w:rPr>
        <w:t>Paige Cole</w:t>
      </w:r>
    </w:p>
    <w:p w14:paraId="0737F42D" w14:textId="77777777" w:rsidR="00116744" w:rsidRPr="005706D0" w:rsidRDefault="00116744" w:rsidP="00486597">
      <w:pPr>
        <w:jc w:val="center"/>
        <w:rPr>
          <w:rFonts w:cstheme="minorHAnsi"/>
          <w:sz w:val="24"/>
          <w:szCs w:val="24"/>
        </w:rPr>
      </w:pPr>
    </w:p>
    <w:p w14:paraId="19157EF9" w14:textId="77777777" w:rsidR="00486597" w:rsidRPr="005706D0" w:rsidRDefault="00486597" w:rsidP="00486597">
      <w:pPr>
        <w:jc w:val="center"/>
        <w:rPr>
          <w:rFonts w:cstheme="minorHAnsi"/>
          <w:sz w:val="24"/>
          <w:szCs w:val="24"/>
        </w:rPr>
      </w:pPr>
    </w:p>
    <w:p w14:paraId="3945CA1A" w14:textId="480D978B" w:rsidR="651B5A35" w:rsidRPr="005706D0" w:rsidRDefault="00881466" w:rsidP="651B5A35">
      <w:pPr>
        <w:jc w:val="center"/>
        <w:rPr>
          <w:rFonts w:eastAsia="Calibri" w:cstheme="minorHAnsi"/>
          <w:sz w:val="24"/>
          <w:szCs w:val="24"/>
          <w:u w:val="single"/>
        </w:rPr>
      </w:pPr>
      <w:r>
        <w:rPr>
          <w:rFonts w:eastAsia="Calibri" w:cstheme="minorHAnsi"/>
          <w:noProof/>
          <w:sz w:val="24"/>
          <w:szCs w:val="24"/>
          <w:u w:val="single"/>
        </w:rPr>
        <mc:AlternateContent>
          <mc:Choice Requires="wps">
            <w:drawing>
              <wp:anchor distT="0" distB="0" distL="114300" distR="114300" simplePos="0" relativeHeight="251666432" behindDoc="0" locked="0" layoutInCell="1" allowOverlap="1" wp14:anchorId="330348CA" wp14:editId="4C7B7B9F">
                <wp:simplePos x="0" y="0"/>
                <wp:positionH relativeFrom="margin">
                  <wp:align>right</wp:align>
                </wp:positionH>
                <wp:positionV relativeFrom="paragraph">
                  <wp:posOffset>12065</wp:posOffset>
                </wp:positionV>
                <wp:extent cx="6163293" cy="1258785"/>
                <wp:effectExtent l="0" t="0" r="28575" b="17780"/>
                <wp:wrapNone/>
                <wp:docPr id="11" name="Text Box 11"/>
                <wp:cNvGraphicFramePr/>
                <a:graphic xmlns:a="http://schemas.openxmlformats.org/drawingml/2006/main">
                  <a:graphicData uri="http://schemas.microsoft.com/office/word/2010/wordprocessingShape">
                    <wps:wsp>
                      <wps:cNvSpPr txBox="1"/>
                      <wps:spPr>
                        <a:xfrm>
                          <a:off x="0" y="0"/>
                          <a:ext cx="6163293" cy="1258785"/>
                        </a:xfrm>
                        <a:prstGeom prst="rect">
                          <a:avLst/>
                        </a:prstGeom>
                        <a:solidFill>
                          <a:schemeClr val="lt1"/>
                        </a:solidFill>
                        <a:ln w="6350">
                          <a:solidFill>
                            <a:prstClr val="black"/>
                          </a:solidFill>
                        </a:ln>
                      </wps:spPr>
                      <wps:txbx>
                        <w:txbxContent>
                          <w:p w14:paraId="40EF93CF" w14:textId="77777777" w:rsidR="00881466" w:rsidRPr="00881466" w:rsidRDefault="00881466" w:rsidP="00881466">
                            <w:pPr>
                              <w:jc w:val="both"/>
                              <w:rPr>
                                <w:rFonts w:ascii="Times New Roman" w:hAnsi="Times New Roman" w:cs="Times New Roman"/>
                                <w:i/>
                              </w:rPr>
                            </w:pPr>
                            <w:r w:rsidRPr="00881466">
                              <w:rPr>
                                <w:rFonts w:ascii="Times New Roman" w:hAnsi="Times New Roman" w:cs="Times New Roman"/>
                                <w:i/>
                              </w:rPr>
                              <w:t>Abstract</w:t>
                            </w:r>
                          </w:p>
                          <w:p w14:paraId="049584E4" w14:textId="3159110B" w:rsidR="00881466" w:rsidRPr="00881466" w:rsidRDefault="00881466" w:rsidP="00881466">
                            <w:pPr>
                              <w:jc w:val="both"/>
                              <w:rPr>
                                <w:rFonts w:ascii="Times New Roman" w:hAnsi="Times New Roman" w:cs="Times New Roman"/>
                                <w:i/>
                              </w:rPr>
                            </w:pPr>
                            <w:r w:rsidRPr="00881466">
                              <w:rPr>
                                <w:rFonts w:ascii="Times New Roman" w:hAnsi="Times New Roman" w:cs="Times New Roman"/>
                                <w:i/>
                              </w:rPr>
                              <w:t xml:space="preserve">Hedgerows and invertebrates are declining at an alarming rate. Using the best practice guidelines for hedgerow and invertebrate surveys this research aims to assess the value of hedgerow types for invertebrate abundance. Adding to the knowledge regarding hedgerows and invertebrates, but also impact policy by assessing its suitability as a surveying method. </w:t>
                            </w:r>
                          </w:p>
                          <w:p w14:paraId="4712194F" w14:textId="77777777" w:rsidR="00881466" w:rsidRDefault="00881466" w:rsidP="00881466">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0348CA" id="_x0000_t202" coordsize="21600,21600" o:spt="202" path="m,l,21600r21600,l21600,xe">
                <v:stroke joinstyle="miter"/>
                <v:path gradientshapeok="t" o:connecttype="rect"/>
              </v:shapetype>
              <v:shape id="Text Box 11" o:spid="_x0000_s1026" type="#_x0000_t202" style="position:absolute;left:0;text-align:left;margin-left:434.1pt;margin-top:.95pt;width:485.3pt;height:99.1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" fillcolor="white [3201]" strokeweight=".5pt">
                <v:textbox>
                  <w:txbxContent>
                    <w:p w14:paraId="40EF93CF" w14:textId="77777777" w:rsidR="00881466" w:rsidRPr="00881466" w:rsidRDefault="00881466" w:rsidP="00881466">
                      <w:pPr>
                        <w:jc w:val="both"/>
                        <w:rPr>
                          <w:rFonts w:ascii="Times New Roman" w:hAnsi="Times New Roman" w:cs="Times New Roman"/>
                          <w:i/>
                        </w:rPr>
                      </w:pPr>
                      <w:r w:rsidRPr="00881466">
                        <w:rPr>
                          <w:rFonts w:ascii="Times New Roman" w:hAnsi="Times New Roman" w:cs="Times New Roman"/>
                          <w:i/>
                        </w:rPr>
                        <w:t>Abstract</w:t>
                      </w:r>
                    </w:p>
                    <w:p w14:paraId="049584E4" w14:textId="3159110B" w:rsidR="00881466" w:rsidRPr="00881466" w:rsidRDefault="00881466" w:rsidP="00881466">
                      <w:pPr>
                        <w:jc w:val="both"/>
                        <w:rPr>
                          <w:rFonts w:ascii="Times New Roman" w:hAnsi="Times New Roman" w:cs="Times New Roman"/>
                          <w:i/>
                        </w:rPr>
                      </w:pPr>
                      <w:r w:rsidRPr="00881466">
                        <w:rPr>
                          <w:rFonts w:ascii="Times New Roman" w:hAnsi="Times New Roman" w:cs="Times New Roman"/>
                          <w:i/>
                        </w:rPr>
                        <w:t xml:space="preserve">Hedgerows and invertebrates are declining at an alarming rate. Using the best practice guidelines for hedgerow and invertebrate surveys this research aims to assess the value of hedgerow types for invertebrate abundance. Adding to the knowledge regarding hedgerows and invertebrates, but also impact policy by assessing its suitability as a surveying method. </w:t>
                      </w:r>
                    </w:p>
                    <w:p w14:paraId="4712194F" w14:textId="77777777" w:rsidR="00881466" w:rsidRDefault="00881466" w:rsidP="00881466">
                      <w:pPr>
                        <w:jc w:val="both"/>
                      </w:pPr>
                    </w:p>
                  </w:txbxContent>
                </v:textbox>
                <w10:wrap anchorx="margin"/>
              </v:shape>
            </w:pict>
          </mc:Fallback>
        </mc:AlternateContent>
      </w:r>
    </w:p>
    <w:p w14:paraId="75B34542" w14:textId="228E4C30" w:rsidR="651B5A35" w:rsidRPr="005706D0" w:rsidRDefault="651B5A35" w:rsidP="651B5A35">
      <w:pPr>
        <w:jc w:val="center"/>
        <w:rPr>
          <w:rFonts w:eastAsia="Calibri" w:cstheme="minorHAnsi"/>
          <w:sz w:val="24"/>
          <w:szCs w:val="24"/>
          <w:u w:val="single"/>
        </w:rPr>
      </w:pPr>
    </w:p>
    <w:p w14:paraId="46741BB8" w14:textId="446A581B" w:rsidR="651B5A35" w:rsidRPr="005706D0" w:rsidRDefault="651B5A35" w:rsidP="651B5A35">
      <w:pPr>
        <w:jc w:val="center"/>
        <w:rPr>
          <w:rFonts w:eastAsia="Calibri" w:cstheme="minorHAnsi"/>
          <w:sz w:val="24"/>
          <w:szCs w:val="24"/>
          <w:u w:val="single"/>
        </w:rPr>
      </w:pPr>
    </w:p>
    <w:p w14:paraId="2A69B603" w14:textId="72CD5C01" w:rsidR="651B5A35" w:rsidRPr="005706D0" w:rsidRDefault="651B5A35" w:rsidP="651B5A35">
      <w:pPr>
        <w:jc w:val="center"/>
        <w:rPr>
          <w:rFonts w:eastAsia="Calibri" w:cstheme="minorHAnsi"/>
          <w:sz w:val="24"/>
          <w:szCs w:val="24"/>
          <w:u w:val="single"/>
        </w:rPr>
      </w:pPr>
    </w:p>
    <w:p w14:paraId="624B5AA3" w14:textId="09866B1B" w:rsidR="651B5A35" w:rsidRPr="005706D0" w:rsidRDefault="651B5A35" w:rsidP="651B5A35">
      <w:pPr>
        <w:jc w:val="center"/>
        <w:rPr>
          <w:rFonts w:eastAsia="Calibri" w:cstheme="minorHAnsi"/>
          <w:sz w:val="24"/>
          <w:szCs w:val="24"/>
          <w:u w:val="single"/>
        </w:rPr>
      </w:pPr>
    </w:p>
    <w:p w14:paraId="1161FF78" w14:textId="66DE3698" w:rsidR="651B5A35" w:rsidRPr="005706D0" w:rsidRDefault="651B5A35" w:rsidP="651B5A35">
      <w:pPr>
        <w:jc w:val="center"/>
        <w:rPr>
          <w:rFonts w:eastAsia="Calibri" w:cstheme="minorHAnsi"/>
          <w:sz w:val="24"/>
          <w:szCs w:val="24"/>
          <w:u w:val="single"/>
        </w:rPr>
      </w:pPr>
    </w:p>
    <w:p w14:paraId="114E52E5" w14:textId="35729ABB" w:rsidR="651B5A35" w:rsidRPr="005706D0" w:rsidRDefault="651B5A35" w:rsidP="651B5A35">
      <w:pPr>
        <w:jc w:val="center"/>
        <w:rPr>
          <w:rFonts w:eastAsia="Calibri" w:cstheme="minorHAnsi"/>
          <w:sz w:val="24"/>
          <w:szCs w:val="24"/>
          <w:u w:val="single"/>
        </w:rPr>
      </w:pPr>
    </w:p>
    <w:p w14:paraId="2072AEB9" w14:textId="45474083" w:rsidR="651B5A35" w:rsidRPr="005706D0" w:rsidRDefault="651B5A35" w:rsidP="651B5A35">
      <w:pPr>
        <w:jc w:val="center"/>
        <w:rPr>
          <w:rFonts w:eastAsia="Calibri" w:cstheme="minorHAnsi"/>
          <w:sz w:val="24"/>
          <w:szCs w:val="24"/>
          <w:u w:val="single"/>
        </w:rPr>
      </w:pPr>
    </w:p>
    <w:p w14:paraId="169CF4EC" w14:textId="2017984B" w:rsidR="651B5A35" w:rsidRPr="005706D0" w:rsidRDefault="651B5A35" w:rsidP="651B5A35">
      <w:pPr>
        <w:jc w:val="center"/>
        <w:rPr>
          <w:rFonts w:eastAsia="Calibri" w:cstheme="minorHAnsi"/>
          <w:sz w:val="24"/>
          <w:szCs w:val="24"/>
          <w:u w:val="single"/>
        </w:rPr>
      </w:pPr>
    </w:p>
    <w:p w14:paraId="017E8A2D" w14:textId="66807A23" w:rsidR="651B5A35" w:rsidRPr="005706D0" w:rsidRDefault="651B5A35" w:rsidP="651B5A35">
      <w:pPr>
        <w:jc w:val="center"/>
        <w:rPr>
          <w:rFonts w:eastAsia="Calibri" w:cstheme="minorHAnsi"/>
          <w:sz w:val="24"/>
          <w:szCs w:val="24"/>
          <w:u w:val="single"/>
        </w:rPr>
      </w:pPr>
    </w:p>
    <w:p w14:paraId="741C55F0" w14:textId="1E18F775" w:rsidR="651B5A35" w:rsidRPr="005706D0" w:rsidRDefault="651B5A35" w:rsidP="00012D57">
      <w:pPr>
        <w:rPr>
          <w:rFonts w:eastAsia="Calibri" w:cstheme="minorHAnsi"/>
          <w:sz w:val="24"/>
          <w:szCs w:val="24"/>
          <w:u w:val="single"/>
        </w:rPr>
      </w:pPr>
    </w:p>
    <w:p w14:paraId="159E3432" w14:textId="37310061" w:rsidR="651B5A35" w:rsidRPr="005706D0" w:rsidRDefault="651B5A35" w:rsidP="651B5A35">
      <w:pPr>
        <w:jc w:val="center"/>
        <w:rPr>
          <w:rFonts w:eastAsia="Calibri" w:cstheme="minorHAnsi"/>
          <w:sz w:val="24"/>
          <w:szCs w:val="24"/>
          <w:u w:val="single"/>
        </w:rPr>
      </w:pPr>
    </w:p>
    <w:p w14:paraId="377C16E9" w14:textId="548A2AC5" w:rsidR="651B5A35" w:rsidRPr="005706D0" w:rsidRDefault="651B5A35" w:rsidP="651B5A35">
      <w:pPr>
        <w:jc w:val="center"/>
        <w:rPr>
          <w:rFonts w:eastAsia="Calibri" w:cstheme="minorHAnsi"/>
          <w:sz w:val="24"/>
          <w:szCs w:val="24"/>
          <w:u w:val="single"/>
        </w:rPr>
      </w:pPr>
    </w:p>
    <w:p w14:paraId="5F632D2E" w14:textId="3953E1F2" w:rsidR="651B5A35" w:rsidRDefault="651B5A35" w:rsidP="651B5A35">
      <w:pPr>
        <w:jc w:val="center"/>
        <w:rPr>
          <w:rFonts w:eastAsia="Calibri" w:cstheme="minorHAnsi"/>
          <w:sz w:val="24"/>
          <w:szCs w:val="24"/>
          <w:u w:val="single"/>
        </w:rPr>
      </w:pPr>
    </w:p>
    <w:p w14:paraId="620FDCED" w14:textId="77777777" w:rsidR="00E2131E" w:rsidRPr="005706D0" w:rsidRDefault="00E2131E" w:rsidP="651B5A35">
      <w:pPr>
        <w:jc w:val="center"/>
        <w:rPr>
          <w:rFonts w:eastAsia="Calibri" w:cstheme="minorHAnsi"/>
          <w:sz w:val="24"/>
          <w:szCs w:val="24"/>
          <w:u w:val="single"/>
        </w:rPr>
      </w:pPr>
    </w:p>
    <w:p w14:paraId="70C4E5A2" w14:textId="20095DD2" w:rsidR="00833799" w:rsidRPr="005706D0" w:rsidRDefault="00555B55" w:rsidP="00833799">
      <w:pPr>
        <w:jc w:val="center"/>
        <w:rPr>
          <w:rFonts w:eastAsia="Calibri" w:cstheme="minorHAnsi"/>
          <w:sz w:val="24"/>
          <w:szCs w:val="24"/>
          <w:u w:val="single"/>
        </w:rPr>
      </w:pPr>
      <w:r>
        <w:rPr>
          <w:rFonts w:eastAsia="Calibri" w:cstheme="minorHAnsi"/>
          <w:noProof/>
          <w:sz w:val="24"/>
          <w:szCs w:val="24"/>
          <w:u w:val="single"/>
        </w:rPr>
        <mc:AlternateContent>
          <mc:Choice Requires="wps">
            <w:drawing>
              <wp:anchor distT="0" distB="0" distL="114300" distR="114300" simplePos="0" relativeHeight="251663360" behindDoc="0" locked="0" layoutInCell="1" allowOverlap="1" wp14:anchorId="0512C3E9" wp14:editId="2F99F9E7">
                <wp:simplePos x="0" y="0"/>
                <wp:positionH relativeFrom="column">
                  <wp:posOffset>5701352</wp:posOffset>
                </wp:positionH>
                <wp:positionV relativeFrom="paragraph">
                  <wp:posOffset>295408</wp:posOffset>
                </wp:positionV>
                <wp:extent cx="846161" cy="614149"/>
                <wp:effectExtent l="0" t="0" r="11430" b="14605"/>
                <wp:wrapNone/>
                <wp:docPr id="7" name="Oval 7"/>
                <wp:cNvGraphicFramePr/>
                <a:graphic xmlns:a="http://schemas.openxmlformats.org/drawingml/2006/main">
                  <a:graphicData uri="http://schemas.microsoft.com/office/word/2010/wordprocessingShape">
                    <wps:wsp>
                      <wps:cNvSpPr/>
                      <wps:spPr>
                        <a:xfrm>
                          <a:off x="0" y="0"/>
                          <a:ext cx="846161" cy="614149"/>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3D73A4" id="Oval 7" o:spid="_x0000_s1026" style="position:absolute;margin-left:448.95pt;margin-top:23.25pt;width:66.65pt;height:48.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" fillcolor="white [3212]" strokecolor="white [3212]" strokeweight="1pt">
                <v:stroke joinstyle="miter"/>
              </v:oval>
            </w:pict>
          </mc:Fallback>
        </mc:AlternateContent>
      </w:r>
    </w:p>
    <w:p w14:paraId="04A0D329" w14:textId="0CD60BBD" w:rsidR="00E2131E" w:rsidRDefault="00555B55">
      <w:r>
        <w:rPr>
          <w:rFonts w:eastAsia="Calibri" w:cstheme="minorHAnsi"/>
          <w:noProof/>
          <w:sz w:val="24"/>
          <w:szCs w:val="24"/>
          <w:u w:val="single"/>
        </w:rPr>
        <mc:AlternateContent>
          <mc:Choice Requires="wps">
            <w:drawing>
              <wp:anchor distT="0" distB="0" distL="114300" distR="114300" simplePos="0" relativeHeight="251665408" behindDoc="0" locked="0" layoutInCell="1" allowOverlap="1" wp14:anchorId="179021A9" wp14:editId="2D6D503A">
                <wp:simplePos x="0" y="0"/>
                <wp:positionH relativeFrom="column">
                  <wp:posOffset>5759355</wp:posOffset>
                </wp:positionH>
                <wp:positionV relativeFrom="paragraph">
                  <wp:posOffset>8761862</wp:posOffset>
                </wp:positionV>
                <wp:extent cx="846161" cy="614149"/>
                <wp:effectExtent l="0" t="0" r="11430" b="14605"/>
                <wp:wrapNone/>
                <wp:docPr id="9" name="Oval 9"/>
                <wp:cNvGraphicFramePr/>
                <a:graphic xmlns:a="http://schemas.openxmlformats.org/drawingml/2006/main">
                  <a:graphicData uri="http://schemas.microsoft.com/office/word/2010/wordprocessingShape">
                    <wps:wsp>
                      <wps:cNvSpPr/>
                      <wps:spPr>
                        <a:xfrm>
                          <a:off x="0" y="0"/>
                          <a:ext cx="846161" cy="614149"/>
                        </a:xfrm>
                        <a:prstGeom prst="ellipse">
                          <a:avLst/>
                        </a:prstGeom>
                        <a:solidFill>
                          <a:sysClr val="window" lastClr="FFFFFF"/>
                        </a:solidFill>
                        <a:ln w="12700"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04542F" id="Oval 9" o:spid="_x0000_s1026" style="position:absolute;margin-left:453.5pt;margin-top:689.9pt;width:66.65pt;height:48.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" fillcolor="window" strokecolor="white [3212]" strokeweight="1pt">
                <v:stroke joinstyle="miter"/>
              </v:oval>
            </w:pict>
          </mc:Fallback>
        </mc:AlternateContent>
      </w:r>
      <w:r w:rsidR="00E2131E">
        <w:br w:type="page"/>
      </w:r>
    </w:p>
    <w:p w14:paraId="082D71E0" w14:textId="7ABBAC83" w:rsidR="00E2131E" w:rsidRDefault="00E2131E" w:rsidP="00E2131E">
      <w:pPr>
        <w:sectPr w:rsidR="00E2131E" w:rsidSect="00D54D3C">
          <w:headerReference w:type="default" r:id="rId11"/>
          <w:footerReference w:type="default" r:id="rId12"/>
          <w:pgSz w:w="11906" w:h="16838"/>
          <w:pgMar w:top="1440" w:right="1080" w:bottom="1440" w:left="1080" w:header="720" w:footer="720" w:gutter="0"/>
          <w:pgNumType w:start="1"/>
          <w:cols w:space="720"/>
          <w:docGrid w:linePitch="360"/>
        </w:sectPr>
      </w:pPr>
    </w:p>
    <w:sdt>
      <w:sdtPr>
        <w:rPr>
          <w:rFonts w:asciiTheme="minorHAnsi" w:eastAsiaTheme="minorHAnsi" w:hAnsiTheme="minorHAnsi" w:cstheme="minorBidi"/>
          <w:color w:val="auto"/>
          <w:sz w:val="22"/>
          <w:szCs w:val="22"/>
        </w:rPr>
        <w:id w:val="-1651744910"/>
        <w:docPartObj>
          <w:docPartGallery w:val="Table of Contents"/>
          <w:docPartUnique/>
        </w:docPartObj>
      </w:sdtPr>
      <w:sdtEndPr>
        <w:rPr>
          <w:b/>
          <w:bCs/>
          <w:noProof/>
        </w:rPr>
      </w:sdtEndPr>
      <w:sdtContent>
        <w:p w14:paraId="59596D12" w14:textId="2A519DA1" w:rsidR="005706D0" w:rsidRPr="00555B55" w:rsidRDefault="005706D0">
          <w:pPr>
            <w:pStyle w:val="TOCHeading"/>
            <w:rPr>
              <w:b/>
              <w:color w:val="auto"/>
              <w:sz w:val="28"/>
            </w:rPr>
          </w:pPr>
          <w:r w:rsidRPr="00555B55">
            <w:rPr>
              <w:b/>
              <w:color w:val="auto"/>
              <w:sz w:val="28"/>
            </w:rPr>
            <w:t>Table of Contents</w:t>
          </w:r>
        </w:p>
        <w:p w14:paraId="16F6CEBA" w14:textId="3A9BC394" w:rsidR="00AB489A" w:rsidRDefault="005706D0">
          <w:pPr>
            <w:pStyle w:val="TOC1"/>
            <w:rPr>
              <w:noProof/>
              <w:sz w:val="22"/>
              <w:szCs w:val="22"/>
              <w:lang w:eastAsia="en-GB"/>
            </w:rPr>
          </w:pPr>
          <w:r>
            <w:fldChar w:fldCharType="begin"/>
          </w:r>
          <w:r>
            <w:instrText xml:space="preserve"> TOC \o "1-3" \h \z \u </w:instrText>
          </w:r>
          <w:r>
            <w:fldChar w:fldCharType="separate"/>
          </w:r>
          <w:hyperlink w:anchor="_Toc33213660" w:history="1">
            <w:r w:rsidR="00AB489A" w:rsidRPr="006B7A64">
              <w:rPr>
                <w:rStyle w:val="Hyperlink"/>
                <w:rFonts w:eastAsia="Calibri"/>
                <w:b/>
                <w:noProof/>
              </w:rPr>
              <w:t>Figures and tables</w:t>
            </w:r>
            <w:r w:rsidR="00AB489A">
              <w:rPr>
                <w:noProof/>
                <w:webHidden/>
              </w:rPr>
              <w:tab/>
            </w:r>
            <w:r w:rsidR="00AB489A">
              <w:rPr>
                <w:noProof/>
                <w:webHidden/>
              </w:rPr>
              <w:fldChar w:fldCharType="begin"/>
            </w:r>
            <w:r w:rsidR="00AB489A">
              <w:rPr>
                <w:noProof/>
                <w:webHidden/>
              </w:rPr>
              <w:instrText xml:space="preserve"> PAGEREF _Toc33213660 \h </w:instrText>
            </w:r>
            <w:r w:rsidR="00AB489A">
              <w:rPr>
                <w:noProof/>
                <w:webHidden/>
              </w:rPr>
            </w:r>
            <w:r w:rsidR="00AB489A">
              <w:rPr>
                <w:noProof/>
                <w:webHidden/>
              </w:rPr>
              <w:fldChar w:fldCharType="separate"/>
            </w:r>
            <w:r w:rsidR="00AB489A">
              <w:rPr>
                <w:noProof/>
                <w:webHidden/>
              </w:rPr>
              <w:t>1</w:t>
            </w:r>
            <w:r w:rsidR="00AB489A">
              <w:rPr>
                <w:noProof/>
                <w:webHidden/>
              </w:rPr>
              <w:fldChar w:fldCharType="end"/>
            </w:r>
          </w:hyperlink>
        </w:p>
        <w:p w14:paraId="156566F3" w14:textId="7DD57B71" w:rsidR="00AB489A" w:rsidRDefault="00AB489A">
          <w:pPr>
            <w:pStyle w:val="TOC1"/>
            <w:rPr>
              <w:noProof/>
              <w:sz w:val="22"/>
              <w:szCs w:val="22"/>
              <w:lang w:eastAsia="en-GB"/>
            </w:rPr>
          </w:pPr>
          <w:hyperlink w:anchor="_Toc33213661" w:history="1">
            <w:r w:rsidRPr="006B7A64">
              <w:rPr>
                <w:rStyle w:val="Hyperlink"/>
                <w:rFonts w:cstheme="minorHAnsi"/>
                <w:b/>
                <w:noProof/>
              </w:rPr>
              <w:t>1.</w:t>
            </w:r>
            <w:r>
              <w:rPr>
                <w:noProof/>
                <w:sz w:val="22"/>
                <w:szCs w:val="22"/>
                <w:lang w:eastAsia="en-GB"/>
              </w:rPr>
              <w:tab/>
            </w:r>
            <w:r w:rsidRPr="006B7A64">
              <w:rPr>
                <w:rStyle w:val="Hyperlink"/>
                <w:rFonts w:ascii="Times New Roman" w:eastAsia="Calibri" w:hAnsi="Times New Roman" w:cs="Times New Roman"/>
                <w:b/>
                <w:noProof/>
              </w:rPr>
              <w:t>Introduction</w:t>
            </w:r>
            <w:r>
              <w:rPr>
                <w:noProof/>
                <w:webHidden/>
              </w:rPr>
              <w:tab/>
            </w:r>
            <w:r>
              <w:rPr>
                <w:noProof/>
                <w:webHidden/>
              </w:rPr>
              <w:fldChar w:fldCharType="begin"/>
            </w:r>
            <w:r>
              <w:rPr>
                <w:noProof/>
                <w:webHidden/>
              </w:rPr>
              <w:instrText xml:space="preserve"> PAGEREF _Toc33213661 \h </w:instrText>
            </w:r>
            <w:r>
              <w:rPr>
                <w:noProof/>
                <w:webHidden/>
              </w:rPr>
            </w:r>
            <w:r>
              <w:rPr>
                <w:noProof/>
                <w:webHidden/>
              </w:rPr>
              <w:fldChar w:fldCharType="separate"/>
            </w:r>
            <w:r>
              <w:rPr>
                <w:noProof/>
                <w:webHidden/>
              </w:rPr>
              <w:t>3</w:t>
            </w:r>
            <w:r>
              <w:rPr>
                <w:noProof/>
                <w:webHidden/>
              </w:rPr>
              <w:fldChar w:fldCharType="end"/>
            </w:r>
          </w:hyperlink>
        </w:p>
        <w:p w14:paraId="6E2B46A6" w14:textId="2925EEDE" w:rsidR="00AB489A" w:rsidRDefault="00AB489A">
          <w:pPr>
            <w:pStyle w:val="TOC2"/>
            <w:tabs>
              <w:tab w:val="left" w:pos="880"/>
              <w:tab w:val="right" w:leader="dot" w:pos="9736"/>
            </w:tabs>
            <w:rPr>
              <w:noProof/>
              <w:sz w:val="22"/>
              <w:szCs w:val="22"/>
              <w:lang w:eastAsia="en-GB"/>
            </w:rPr>
          </w:pPr>
          <w:hyperlink w:anchor="_Toc33213662" w:history="1">
            <w:r w:rsidRPr="006B7A64">
              <w:rPr>
                <w:rStyle w:val="Hyperlink"/>
                <w:rFonts w:ascii="Times New Roman" w:eastAsia="Calibri" w:hAnsi="Times New Roman" w:cs="Times New Roman"/>
                <w:b/>
                <w:noProof/>
              </w:rPr>
              <w:t>1.1.</w:t>
            </w:r>
            <w:r>
              <w:rPr>
                <w:noProof/>
                <w:sz w:val="22"/>
                <w:szCs w:val="22"/>
                <w:lang w:eastAsia="en-GB"/>
              </w:rPr>
              <w:tab/>
            </w:r>
            <w:r w:rsidRPr="006B7A64">
              <w:rPr>
                <w:rStyle w:val="Hyperlink"/>
                <w:rFonts w:ascii="Times New Roman" w:eastAsia="Calibri" w:hAnsi="Times New Roman" w:cs="Times New Roman"/>
                <w:b/>
                <w:noProof/>
              </w:rPr>
              <w:t>Problem Statement</w:t>
            </w:r>
            <w:r>
              <w:rPr>
                <w:noProof/>
                <w:webHidden/>
              </w:rPr>
              <w:tab/>
            </w:r>
            <w:r>
              <w:rPr>
                <w:noProof/>
                <w:webHidden/>
              </w:rPr>
              <w:fldChar w:fldCharType="begin"/>
            </w:r>
            <w:r>
              <w:rPr>
                <w:noProof/>
                <w:webHidden/>
              </w:rPr>
              <w:instrText xml:space="preserve"> PAGEREF _Toc33213662 \h </w:instrText>
            </w:r>
            <w:r>
              <w:rPr>
                <w:noProof/>
                <w:webHidden/>
              </w:rPr>
            </w:r>
            <w:r>
              <w:rPr>
                <w:noProof/>
                <w:webHidden/>
              </w:rPr>
              <w:fldChar w:fldCharType="separate"/>
            </w:r>
            <w:r>
              <w:rPr>
                <w:noProof/>
                <w:webHidden/>
              </w:rPr>
              <w:t>3</w:t>
            </w:r>
            <w:r>
              <w:rPr>
                <w:noProof/>
                <w:webHidden/>
              </w:rPr>
              <w:fldChar w:fldCharType="end"/>
            </w:r>
          </w:hyperlink>
        </w:p>
        <w:p w14:paraId="0D424E5C" w14:textId="66CEA515" w:rsidR="00AB489A" w:rsidRDefault="00AB489A">
          <w:pPr>
            <w:pStyle w:val="TOC2"/>
            <w:tabs>
              <w:tab w:val="left" w:pos="880"/>
              <w:tab w:val="right" w:leader="dot" w:pos="9736"/>
            </w:tabs>
            <w:rPr>
              <w:noProof/>
              <w:sz w:val="22"/>
              <w:szCs w:val="22"/>
              <w:lang w:eastAsia="en-GB"/>
            </w:rPr>
          </w:pPr>
          <w:hyperlink w:anchor="_Toc33213663" w:history="1">
            <w:r w:rsidRPr="006B7A64">
              <w:rPr>
                <w:rStyle w:val="Hyperlink"/>
                <w:rFonts w:ascii="Times New Roman" w:eastAsia="Times New Roman" w:hAnsi="Times New Roman" w:cs="Times New Roman"/>
                <w:b/>
                <w:noProof/>
              </w:rPr>
              <w:t>1.2.</w:t>
            </w:r>
            <w:r>
              <w:rPr>
                <w:noProof/>
                <w:sz w:val="22"/>
                <w:szCs w:val="22"/>
                <w:lang w:eastAsia="en-GB"/>
              </w:rPr>
              <w:tab/>
            </w:r>
            <w:r w:rsidRPr="006B7A64">
              <w:rPr>
                <w:rStyle w:val="Hyperlink"/>
                <w:rFonts w:ascii="Times New Roman" w:eastAsia="Times New Roman" w:hAnsi="Times New Roman" w:cs="Times New Roman"/>
                <w:b/>
                <w:noProof/>
              </w:rPr>
              <w:t>Relevance and importance of the research</w:t>
            </w:r>
            <w:r>
              <w:rPr>
                <w:noProof/>
                <w:webHidden/>
              </w:rPr>
              <w:tab/>
            </w:r>
            <w:r>
              <w:rPr>
                <w:noProof/>
                <w:webHidden/>
              </w:rPr>
              <w:fldChar w:fldCharType="begin"/>
            </w:r>
            <w:r>
              <w:rPr>
                <w:noProof/>
                <w:webHidden/>
              </w:rPr>
              <w:instrText xml:space="preserve"> PAGEREF _Toc33213663 \h </w:instrText>
            </w:r>
            <w:r>
              <w:rPr>
                <w:noProof/>
                <w:webHidden/>
              </w:rPr>
            </w:r>
            <w:r>
              <w:rPr>
                <w:noProof/>
                <w:webHidden/>
              </w:rPr>
              <w:fldChar w:fldCharType="separate"/>
            </w:r>
            <w:r>
              <w:rPr>
                <w:noProof/>
                <w:webHidden/>
              </w:rPr>
              <w:t>3</w:t>
            </w:r>
            <w:r>
              <w:rPr>
                <w:noProof/>
                <w:webHidden/>
              </w:rPr>
              <w:fldChar w:fldCharType="end"/>
            </w:r>
          </w:hyperlink>
        </w:p>
        <w:p w14:paraId="43C4E33B" w14:textId="4750D9F2" w:rsidR="00AB489A" w:rsidRDefault="00AB489A">
          <w:pPr>
            <w:pStyle w:val="TOC2"/>
            <w:tabs>
              <w:tab w:val="left" w:pos="880"/>
              <w:tab w:val="right" w:leader="dot" w:pos="9736"/>
            </w:tabs>
            <w:rPr>
              <w:noProof/>
              <w:sz w:val="22"/>
              <w:szCs w:val="22"/>
              <w:lang w:eastAsia="en-GB"/>
            </w:rPr>
          </w:pPr>
          <w:hyperlink w:anchor="_Toc33213664" w:history="1">
            <w:r w:rsidRPr="006B7A64">
              <w:rPr>
                <w:rStyle w:val="Hyperlink"/>
                <w:rFonts w:ascii="Times New Roman" w:eastAsia="Times New Roman" w:hAnsi="Times New Roman" w:cs="Times New Roman"/>
                <w:b/>
                <w:noProof/>
              </w:rPr>
              <w:t>1.3.</w:t>
            </w:r>
            <w:r>
              <w:rPr>
                <w:noProof/>
                <w:sz w:val="22"/>
                <w:szCs w:val="22"/>
                <w:lang w:eastAsia="en-GB"/>
              </w:rPr>
              <w:tab/>
            </w:r>
            <w:r w:rsidRPr="006B7A64">
              <w:rPr>
                <w:rStyle w:val="Hyperlink"/>
                <w:rFonts w:ascii="Times New Roman" w:eastAsia="Times New Roman" w:hAnsi="Times New Roman" w:cs="Times New Roman"/>
                <w:b/>
                <w:noProof/>
              </w:rPr>
              <w:t>Research questions, variables, hypothesis and boundaries of the research</w:t>
            </w:r>
            <w:r>
              <w:rPr>
                <w:noProof/>
                <w:webHidden/>
              </w:rPr>
              <w:tab/>
            </w:r>
            <w:r>
              <w:rPr>
                <w:noProof/>
                <w:webHidden/>
              </w:rPr>
              <w:fldChar w:fldCharType="begin"/>
            </w:r>
            <w:r>
              <w:rPr>
                <w:noProof/>
                <w:webHidden/>
              </w:rPr>
              <w:instrText xml:space="preserve"> PAGEREF _Toc33213664 \h </w:instrText>
            </w:r>
            <w:r>
              <w:rPr>
                <w:noProof/>
                <w:webHidden/>
              </w:rPr>
            </w:r>
            <w:r>
              <w:rPr>
                <w:noProof/>
                <w:webHidden/>
              </w:rPr>
              <w:fldChar w:fldCharType="separate"/>
            </w:r>
            <w:r>
              <w:rPr>
                <w:noProof/>
                <w:webHidden/>
              </w:rPr>
              <w:t>3</w:t>
            </w:r>
            <w:r>
              <w:rPr>
                <w:noProof/>
                <w:webHidden/>
              </w:rPr>
              <w:fldChar w:fldCharType="end"/>
            </w:r>
          </w:hyperlink>
        </w:p>
        <w:p w14:paraId="734E3708" w14:textId="3EDB4D4E" w:rsidR="00AB489A" w:rsidRDefault="00AB489A">
          <w:pPr>
            <w:pStyle w:val="TOC1"/>
            <w:rPr>
              <w:noProof/>
              <w:sz w:val="22"/>
              <w:szCs w:val="22"/>
              <w:lang w:eastAsia="en-GB"/>
            </w:rPr>
          </w:pPr>
          <w:hyperlink w:anchor="_Toc33213665" w:history="1">
            <w:r w:rsidRPr="006B7A64">
              <w:rPr>
                <w:rStyle w:val="Hyperlink"/>
                <w:rFonts w:cstheme="minorHAnsi"/>
                <w:b/>
                <w:noProof/>
              </w:rPr>
              <w:t>2.</w:t>
            </w:r>
            <w:r>
              <w:rPr>
                <w:noProof/>
                <w:sz w:val="22"/>
                <w:szCs w:val="22"/>
                <w:lang w:eastAsia="en-GB"/>
              </w:rPr>
              <w:tab/>
            </w:r>
            <w:r w:rsidRPr="006B7A64">
              <w:rPr>
                <w:rStyle w:val="Hyperlink"/>
                <w:rFonts w:ascii="Times New Roman" w:eastAsia="Times New Roman" w:hAnsi="Times New Roman" w:cs="Times New Roman"/>
                <w:b/>
                <w:noProof/>
              </w:rPr>
              <w:t>Literature review</w:t>
            </w:r>
            <w:r>
              <w:rPr>
                <w:noProof/>
                <w:webHidden/>
              </w:rPr>
              <w:tab/>
            </w:r>
            <w:r>
              <w:rPr>
                <w:noProof/>
                <w:webHidden/>
              </w:rPr>
              <w:fldChar w:fldCharType="begin"/>
            </w:r>
            <w:r>
              <w:rPr>
                <w:noProof/>
                <w:webHidden/>
              </w:rPr>
              <w:instrText xml:space="preserve"> PAGEREF _Toc33213665 \h </w:instrText>
            </w:r>
            <w:r>
              <w:rPr>
                <w:noProof/>
                <w:webHidden/>
              </w:rPr>
            </w:r>
            <w:r>
              <w:rPr>
                <w:noProof/>
                <w:webHidden/>
              </w:rPr>
              <w:fldChar w:fldCharType="separate"/>
            </w:r>
            <w:r>
              <w:rPr>
                <w:noProof/>
                <w:webHidden/>
              </w:rPr>
              <w:t>4</w:t>
            </w:r>
            <w:r>
              <w:rPr>
                <w:noProof/>
                <w:webHidden/>
              </w:rPr>
              <w:fldChar w:fldCharType="end"/>
            </w:r>
          </w:hyperlink>
        </w:p>
        <w:p w14:paraId="1AA21DA0" w14:textId="67E4A24A" w:rsidR="00AB489A" w:rsidRDefault="00AB489A">
          <w:pPr>
            <w:pStyle w:val="TOC2"/>
            <w:tabs>
              <w:tab w:val="left" w:pos="880"/>
              <w:tab w:val="right" w:leader="dot" w:pos="9736"/>
            </w:tabs>
            <w:rPr>
              <w:noProof/>
              <w:sz w:val="22"/>
              <w:szCs w:val="22"/>
              <w:lang w:eastAsia="en-GB"/>
            </w:rPr>
          </w:pPr>
          <w:hyperlink w:anchor="_Toc33213666" w:history="1">
            <w:r w:rsidRPr="006B7A64">
              <w:rPr>
                <w:rStyle w:val="Hyperlink"/>
                <w:rFonts w:ascii="Times New Roman" w:eastAsia="Times New Roman" w:hAnsi="Times New Roman" w:cs="Times New Roman"/>
                <w:b/>
                <w:noProof/>
              </w:rPr>
              <w:t>2.1.</w:t>
            </w:r>
            <w:r>
              <w:rPr>
                <w:noProof/>
                <w:sz w:val="22"/>
                <w:szCs w:val="22"/>
                <w:lang w:eastAsia="en-GB"/>
              </w:rPr>
              <w:tab/>
            </w:r>
            <w:r w:rsidRPr="006B7A64">
              <w:rPr>
                <w:rStyle w:val="Hyperlink"/>
                <w:rFonts w:ascii="Times New Roman" w:eastAsia="Times New Roman" w:hAnsi="Times New Roman" w:cs="Times New Roman"/>
                <w:b/>
                <w:noProof/>
              </w:rPr>
              <w:t>Hedgerow management and policy</w:t>
            </w:r>
            <w:r>
              <w:rPr>
                <w:noProof/>
                <w:webHidden/>
              </w:rPr>
              <w:tab/>
            </w:r>
            <w:r>
              <w:rPr>
                <w:noProof/>
                <w:webHidden/>
              </w:rPr>
              <w:fldChar w:fldCharType="begin"/>
            </w:r>
            <w:r>
              <w:rPr>
                <w:noProof/>
                <w:webHidden/>
              </w:rPr>
              <w:instrText xml:space="preserve"> PAGEREF _Toc33213666 \h </w:instrText>
            </w:r>
            <w:r>
              <w:rPr>
                <w:noProof/>
                <w:webHidden/>
              </w:rPr>
            </w:r>
            <w:r>
              <w:rPr>
                <w:noProof/>
                <w:webHidden/>
              </w:rPr>
              <w:fldChar w:fldCharType="separate"/>
            </w:r>
            <w:r>
              <w:rPr>
                <w:noProof/>
                <w:webHidden/>
              </w:rPr>
              <w:t>4</w:t>
            </w:r>
            <w:r>
              <w:rPr>
                <w:noProof/>
                <w:webHidden/>
              </w:rPr>
              <w:fldChar w:fldCharType="end"/>
            </w:r>
          </w:hyperlink>
        </w:p>
        <w:p w14:paraId="5857565F" w14:textId="4F1B577B" w:rsidR="00AB489A" w:rsidRDefault="00AB489A">
          <w:pPr>
            <w:pStyle w:val="TOC2"/>
            <w:tabs>
              <w:tab w:val="left" w:pos="880"/>
              <w:tab w:val="right" w:leader="dot" w:pos="9736"/>
            </w:tabs>
            <w:rPr>
              <w:noProof/>
              <w:sz w:val="22"/>
              <w:szCs w:val="22"/>
              <w:lang w:eastAsia="en-GB"/>
            </w:rPr>
          </w:pPr>
          <w:hyperlink w:anchor="_Toc33213667" w:history="1">
            <w:r w:rsidRPr="006B7A64">
              <w:rPr>
                <w:rStyle w:val="Hyperlink"/>
                <w:rFonts w:ascii="Times New Roman" w:eastAsia="Times New Roman" w:hAnsi="Times New Roman" w:cs="Times New Roman"/>
                <w:b/>
                <w:noProof/>
              </w:rPr>
              <w:t>2.2.</w:t>
            </w:r>
            <w:r>
              <w:rPr>
                <w:noProof/>
                <w:sz w:val="22"/>
                <w:szCs w:val="22"/>
                <w:lang w:eastAsia="en-GB"/>
              </w:rPr>
              <w:tab/>
            </w:r>
            <w:r w:rsidRPr="006B7A64">
              <w:rPr>
                <w:rStyle w:val="Hyperlink"/>
                <w:rFonts w:ascii="Times New Roman" w:eastAsia="Times New Roman" w:hAnsi="Times New Roman" w:cs="Times New Roman"/>
                <w:b/>
                <w:noProof/>
              </w:rPr>
              <w:t>Invertebrate abundance and diversity within hedgerows</w:t>
            </w:r>
            <w:r>
              <w:rPr>
                <w:noProof/>
                <w:webHidden/>
              </w:rPr>
              <w:tab/>
            </w:r>
            <w:r>
              <w:rPr>
                <w:noProof/>
                <w:webHidden/>
              </w:rPr>
              <w:fldChar w:fldCharType="begin"/>
            </w:r>
            <w:r>
              <w:rPr>
                <w:noProof/>
                <w:webHidden/>
              </w:rPr>
              <w:instrText xml:space="preserve"> PAGEREF _Toc33213667 \h </w:instrText>
            </w:r>
            <w:r>
              <w:rPr>
                <w:noProof/>
                <w:webHidden/>
              </w:rPr>
            </w:r>
            <w:r>
              <w:rPr>
                <w:noProof/>
                <w:webHidden/>
              </w:rPr>
              <w:fldChar w:fldCharType="separate"/>
            </w:r>
            <w:r>
              <w:rPr>
                <w:noProof/>
                <w:webHidden/>
              </w:rPr>
              <w:t>5</w:t>
            </w:r>
            <w:r>
              <w:rPr>
                <w:noProof/>
                <w:webHidden/>
              </w:rPr>
              <w:fldChar w:fldCharType="end"/>
            </w:r>
          </w:hyperlink>
        </w:p>
        <w:p w14:paraId="29994CC9" w14:textId="4FC75392" w:rsidR="00AB489A" w:rsidRDefault="00AB489A">
          <w:pPr>
            <w:pStyle w:val="TOC3"/>
            <w:tabs>
              <w:tab w:val="left" w:pos="1320"/>
              <w:tab w:val="right" w:leader="dot" w:pos="9736"/>
            </w:tabs>
            <w:rPr>
              <w:rFonts w:eastAsiaTheme="minorEastAsia"/>
              <w:noProof/>
              <w:lang w:eastAsia="en-GB"/>
            </w:rPr>
          </w:pPr>
          <w:hyperlink w:anchor="_Toc33213668" w:history="1">
            <w:r w:rsidRPr="006B7A64">
              <w:rPr>
                <w:rStyle w:val="Hyperlink"/>
                <w:rFonts w:ascii="Times New Roman" w:eastAsia="Times New Roman" w:hAnsi="Times New Roman" w:cs="Times New Roman"/>
                <w:b/>
                <w:noProof/>
              </w:rPr>
              <w:t>2.2.1.</w:t>
            </w:r>
            <w:r>
              <w:rPr>
                <w:rFonts w:eastAsiaTheme="minorEastAsia"/>
                <w:noProof/>
                <w:lang w:eastAsia="en-GB"/>
              </w:rPr>
              <w:tab/>
            </w:r>
            <w:r w:rsidRPr="006B7A64">
              <w:rPr>
                <w:rStyle w:val="Hyperlink"/>
                <w:rFonts w:ascii="Times New Roman" w:eastAsia="Times New Roman" w:hAnsi="Times New Roman" w:cs="Times New Roman"/>
                <w:b/>
                <w:noProof/>
              </w:rPr>
              <w:t>Invertebrates and hedgerow age</w:t>
            </w:r>
            <w:r>
              <w:rPr>
                <w:noProof/>
                <w:webHidden/>
              </w:rPr>
              <w:tab/>
            </w:r>
            <w:r>
              <w:rPr>
                <w:noProof/>
                <w:webHidden/>
              </w:rPr>
              <w:fldChar w:fldCharType="begin"/>
            </w:r>
            <w:r>
              <w:rPr>
                <w:noProof/>
                <w:webHidden/>
              </w:rPr>
              <w:instrText xml:space="preserve"> PAGEREF _Toc33213668 \h </w:instrText>
            </w:r>
            <w:r>
              <w:rPr>
                <w:noProof/>
                <w:webHidden/>
              </w:rPr>
            </w:r>
            <w:r>
              <w:rPr>
                <w:noProof/>
                <w:webHidden/>
              </w:rPr>
              <w:fldChar w:fldCharType="separate"/>
            </w:r>
            <w:r>
              <w:rPr>
                <w:noProof/>
                <w:webHidden/>
              </w:rPr>
              <w:t>5</w:t>
            </w:r>
            <w:r>
              <w:rPr>
                <w:noProof/>
                <w:webHidden/>
              </w:rPr>
              <w:fldChar w:fldCharType="end"/>
            </w:r>
          </w:hyperlink>
        </w:p>
        <w:p w14:paraId="79237F6D" w14:textId="6A9EA3D7" w:rsidR="00AB489A" w:rsidRDefault="00AB489A">
          <w:pPr>
            <w:pStyle w:val="TOC3"/>
            <w:tabs>
              <w:tab w:val="left" w:pos="1320"/>
              <w:tab w:val="right" w:leader="dot" w:pos="9736"/>
            </w:tabs>
            <w:rPr>
              <w:rFonts w:eastAsiaTheme="minorEastAsia"/>
              <w:noProof/>
              <w:lang w:eastAsia="en-GB"/>
            </w:rPr>
          </w:pPr>
          <w:hyperlink w:anchor="_Toc33213669" w:history="1">
            <w:r w:rsidRPr="006B7A64">
              <w:rPr>
                <w:rStyle w:val="Hyperlink"/>
                <w:rFonts w:ascii="Times New Roman" w:eastAsia="Times New Roman" w:hAnsi="Times New Roman" w:cs="Times New Roman"/>
                <w:b/>
                <w:noProof/>
              </w:rPr>
              <w:t>2.2.2.</w:t>
            </w:r>
            <w:r>
              <w:rPr>
                <w:rFonts w:eastAsiaTheme="minorEastAsia"/>
                <w:noProof/>
                <w:lang w:eastAsia="en-GB"/>
              </w:rPr>
              <w:tab/>
            </w:r>
            <w:r w:rsidRPr="006B7A64">
              <w:rPr>
                <w:rStyle w:val="Hyperlink"/>
                <w:rFonts w:ascii="Times New Roman" w:eastAsia="Times New Roman" w:hAnsi="Times New Roman" w:cs="Times New Roman"/>
                <w:b/>
                <w:noProof/>
              </w:rPr>
              <w:t>Invertebrates and hedgerow plant diversity</w:t>
            </w:r>
            <w:r>
              <w:rPr>
                <w:noProof/>
                <w:webHidden/>
              </w:rPr>
              <w:tab/>
            </w:r>
            <w:r>
              <w:rPr>
                <w:noProof/>
                <w:webHidden/>
              </w:rPr>
              <w:fldChar w:fldCharType="begin"/>
            </w:r>
            <w:r>
              <w:rPr>
                <w:noProof/>
                <w:webHidden/>
              </w:rPr>
              <w:instrText xml:space="preserve"> PAGEREF _Toc33213669 \h </w:instrText>
            </w:r>
            <w:r>
              <w:rPr>
                <w:noProof/>
                <w:webHidden/>
              </w:rPr>
            </w:r>
            <w:r>
              <w:rPr>
                <w:noProof/>
                <w:webHidden/>
              </w:rPr>
              <w:fldChar w:fldCharType="separate"/>
            </w:r>
            <w:r>
              <w:rPr>
                <w:noProof/>
                <w:webHidden/>
              </w:rPr>
              <w:t>5</w:t>
            </w:r>
            <w:r>
              <w:rPr>
                <w:noProof/>
                <w:webHidden/>
              </w:rPr>
              <w:fldChar w:fldCharType="end"/>
            </w:r>
          </w:hyperlink>
        </w:p>
        <w:p w14:paraId="61DC7294" w14:textId="47CD0F61" w:rsidR="00AB489A" w:rsidRDefault="00AB489A">
          <w:pPr>
            <w:pStyle w:val="TOC3"/>
            <w:tabs>
              <w:tab w:val="left" w:pos="1320"/>
              <w:tab w:val="right" w:leader="dot" w:pos="9736"/>
            </w:tabs>
            <w:rPr>
              <w:rFonts w:eastAsiaTheme="minorEastAsia"/>
              <w:noProof/>
              <w:lang w:eastAsia="en-GB"/>
            </w:rPr>
          </w:pPr>
          <w:hyperlink w:anchor="_Toc33213670" w:history="1">
            <w:r w:rsidRPr="006B7A64">
              <w:rPr>
                <w:rStyle w:val="Hyperlink"/>
                <w:rFonts w:ascii="Times New Roman" w:eastAsia="Times New Roman" w:hAnsi="Times New Roman" w:cs="Times New Roman"/>
                <w:b/>
                <w:noProof/>
              </w:rPr>
              <w:t>2.2.3.</w:t>
            </w:r>
            <w:r>
              <w:rPr>
                <w:rFonts w:eastAsiaTheme="minorEastAsia"/>
                <w:noProof/>
                <w:lang w:eastAsia="en-GB"/>
              </w:rPr>
              <w:tab/>
            </w:r>
            <w:r w:rsidRPr="006B7A64">
              <w:rPr>
                <w:rStyle w:val="Hyperlink"/>
                <w:rFonts w:ascii="Times New Roman" w:eastAsia="Times New Roman" w:hAnsi="Times New Roman" w:cs="Times New Roman"/>
                <w:b/>
                <w:noProof/>
              </w:rPr>
              <w:t>Invertebrates and hedgerow structure</w:t>
            </w:r>
            <w:r>
              <w:rPr>
                <w:noProof/>
                <w:webHidden/>
              </w:rPr>
              <w:tab/>
            </w:r>
            <w:r>
              <w:rPr>
                <w:noProof/>
                <w:webHidden/>
              </w:rPr>
              <w:fldChar w:fldCharType="begin"/>
            </w:r>
            <w:r>
              <w:rPr>
                <w:noProof/>
                <w:webHidden/>
              </w:rPr>
              <w:instrText xml:space="preserve"> PAGEREF _Toc33213670 \h </w:instrText>
            </w:r>
            <w:r>
              <w:rPr>
                <w:noProof/>
                <w:webHidden/>
              </w:rPr>
            </w:r>
            <w:r>
              <w:rPr>
                <w:noProof/>
                <w:webHidden/>
              </w:rPr>
              <w:fldChar w:fldCharType="separate"/>
            </w:r>
            <w:r>
              <w:rPr>
                <w:noProof/>
                <w:webHidden/>
              </w:rPr>
              <w:t>5</w:t>
            </w:r>
            <w:r>
              <w:rPr>
                <w:noProof/>
                <w:webHidden/>
              </w:rPr>
              <w:fldChar w:fldCharType="end"/>
            </w:r>
          </w:hyperlink>
        </w:p>
        <w:p w14:paraId="61248CE0" w14:textId="70292048" w:rsidR="00AB489A" w:rsidRDefault="00AB489A">
          <w:pPr>
            <w:pStyle w:val="TOC1"/>
            <w:rPr>
              <w:noProof/>
              <w:sz w:val="22"/>
              <w:szCs w:val="22"/>
              <w:lang w:eastAsia="en-GB"/>
            </w:rPr>
          </w:pPr>
          <w:hyperlink w:anchor="_Toc33213671" w:history="1">
            <w:r w:rsidRPr="006B7A64">
              <w:rPr>
                <w:rStyle w:val="Hyperlink"/>
                <w:rFonts w:cstheme="minorHAnsi"/>
                <w:b/>
                <w:noProof/>
              </w:rPr>
              <w:t>3.</w:t>
            </w:r>
            <w:r>
              <w:rPr>
                <w:noProof/>
                <w:sz w:val="22"/>
                <w:szCs w:val="22"/>
                <w:lang w:eastAsia="en-GB"/>
              </w:rPr>
              <w:tab/>
            </w:r>
            <w:r w:rsidRPr="006B7A64">
              <w:rPr>
                <w:rStyle w:val="Hyperlink"/>
                <w:rFonts w:ascii="Times New Roman" w:eastAsia="Times New Roman" w:hAnsi="Times New Roman" w:cs="Times New Roman"/>
                <w:b/>
                <w:noProof/>
              </w:rPr>
              <w:t>Methods</w:t>
            </w:r>
            <w:r>
              <w:rPr>
                <w:noProof/>
                <w:webHidden/>
              </w:rPr>
              <w:tab/>
            </w:r>
            <w:r>
              <w:rPr>
                <w:noProof/>
                <w:webHidden/>
              </w:rPr>
              <w:fldChar w:fldCharType="begin"/>
            </w:r>
            <w:r>
              <w:rPr>
                <w:noProof/>
                <w:webHidden/>
              </w:rPr>
              <w:instrText xml:space="preserve"> PAGEREF _Toc33213671 \h </w:instrText>
            </w:r>
            <w:r>
              <w:rPr>
                <w:noProof/>
                <w:webHidden/>
              </w:rPr>
            </w:r>
            <w:r>
              <w:rPr>
                <w:noProof/>
                <w:webHidden/>
              </w:rPr>
              <w:fldChar w:fldCharType="separate"/>
            </w:r>
            <w:r>
              <w:rPr>
                <w:noProof/>
                <w:webHidden/>
              </w:rPr>
              <w:t>6</w:t>
            </w:r>
            <w:r>
              <w:rPr>
                <w:noProof/>
                <w:webHidden/>
              </w:rPr>
              <w:fldChar w:fldCharType="end"/>
            </w:r>
          </w:hyperlink>
        </w:p>
        <w:p w14:paraId="523D69E8" w14:textId="38142F6C" w:rsidR="00AB489A" w:rsidRDefault="00AB489A">
          <w:pPr>
            <w:pStyle w:val="TOC2"/>
            <w:tabs>
              <w:tab w:val="left" w:pos="880"/>
              <w:tab w:val="right" w:leader="dot" w:pos="9736"/>
            </w:tabs>
            <w:rPr>
              <w:noProof/>
              <w:sz w:val="22"/>
              <w:szCs w:val="22"/>
              <w:lang w:eastAsia="en-GB"/>
            </w:rPr>
          </w:pPr>
          <w:hyperlink w:anchor="_Toc33213672" w:history="1">
            <w:r w:rsidRPr="006B7A64">
              <w:rPr>
                <w:rStyle w:val="Hyperlink"/>
                <w:rFonts w:ascii="Times New Roman" w:eastAsia="Times New Roman" w:hAnsi="Times New Roman" w:cs="Times New Roman"/>
                <w:b/>
                <w:noProof/>
              </w:rPr>
              <w:t>3.1.</w:t>
            </w:r>
            <w:r>
              <w:rPr>
                <w:noProof/>
                <w:sz w:val="22"/>
                <w:szCs w:val="22"/>
                <w:lang w:eastAsia="en-GB"/>
              </w:rPr>
              <w:tab/>
            </w:r>
            <w:r w:rsidRPr="006B7A64">
              <w:rPr>
                <w:rStyle w:val="Hyperlink"/>
                <w:rFonts w:ascii="Times New Roman" w:eastAsia="Times New Roman" w:hAnsi="Times New Roman" w:cs="Times New Roman"/>
                <w:b/>
                <w:noProof/>
              </w:rPr>
              <w:t>Location and hedgerow selection</w:t>
            </w:r>
            <w:r>
              <w:rPr>
                <w:noProof/>
                <w:webHidden/>
              </w:rPr>
              <w:tab/>
            </w:r>
            <w:r>
              <w:rPr>
                <w:noProof/>
                <w:webHidden/>
              </w:rPr>
              <w:fldChar w:fldCharType="begin"/>
            </w:r>
            <w:r>
              <w:rPr>
                <w:noProof/>
                <w:webHidden/>
              </w:rPr>
              <w:instrText xml:space="preserve"> PAGEREF _Toc33213672 \h </w:instrText>
            </w:r>
            <w:r>
              <w:rPr>
                <w:noProof/>
                <w:webHidden/>
              </w:rPr>
            </w:r>
            <w:r>
              <w:rPr>
                <w:noProof/>
                <w:webHidden/>
              </w:rPr>
              <w:fldChar w:fldCharType="separate"/>
            </w:r>
            <w:r>
              <w:rPr>
                <w:noProof/>
                <w:webHidden/>
              </w:rPr>
              <w:t>6</w:t>
            </w:r>
            <w:r>
              <w:rPr>
                <w:noProof/>
                <w:webHidden/>
              </w:rPr>
              <w:fldChar w:fldCharType="end"/>
            </w:r>
          </w:hyperlink>
        </w:p>
        <w:p w14:paraId="1914BEC7" w14:textId="0C77C63F" w:rsidR="00AB489A" w:rsidRDefault="00AB489A">
          <w:pPr>
            <w:pStyle w:val="TOC2"/>
            <w:tabs>
              <w:tab w:val="left" w:pos="880"/>
              <w:tab w:val="right" w:leader="dot" w:pos="9736"/>
            </w:tabs>
            <w:rPr>
              <w:noProof/>
              <w:sz w:val="22"/>
              <w:szCs w:val="22"/>
              <w:lang w:eastAsia="en-GB"/>
            </w:rPr>
          </w:pPr>
          <w:hyperlink w:anchor="_Toc33213673" w:history="1">
            <w:r w:rsidRPr="006B7A64">
              <w:rPr>
                <w:rStyle w:val="Hyperlink"/>
                <w:rFonts w:ascii="Times New Roman" w:eastAsia="Times New Roman" w:hAnsi="Times New Roman" w:cs="Times New Roman"/>
                <w:b/>
                <w:noProof/>
              </w:rPr>
              <w:t>3.2.</w:t>
            </w:r>
            <w:r>
              <w:rPr>
                <w:noProof/>
                <w:sz w:val="22"/>
                <w:szCs w:val="22"/>
                <w:lang w:eastAsia="en-GB"/>
              </w:rPr>
              <w:tab/>
            </w:r>
            <w:r w:rsidRPr="006B7A64">
              <w:rPr>
                <w:rStyle w:val="Hyperlink"/>
                <w:rFonts w:ascii="Times New Roman" w:eastAsia="Times New Roman" w:hAnsi="Times New Roman" w:cs="Times New Roman"/>
                <w:b/>
                <w:noProof/>
              </w:rPr>
              <w:t>BAP Surveying technique</w:t>
            </w:r>
            <w:r>
              <w:rPr>
                <w:noProof/>
                <w:webHidden/>
              </w:rPr>
              <w:tab/>
            </w:r>
            <w:r>
              <w:rPr>
                <w:noProof/>
                <w:webHidden/>
              </w:rPr>
              <w:fldChar w:fldCharType="begin"/>
            </w:r>
            <w:r>
              <w:rPr>
                <w:noProof/>
                <w:webHidden/>
              </w:rPr>
              <w:instrText xml:space="preserve"> PAGEREF _Toc33213673 \h </w:instrText>
            </w:r>
            <w:r>
              <w:rPr>
                <w:noProof/>
                <w:webHidden/>
              </w:rPr>
            </w:r>
            <w:r>
              <w:rPr>
                <w:noProof/>
                <w:webHidden/>
              </w:rPr>
              <w:fldChar w:fldCharType="separate"/>
            </w:r>
            <w:r>
              <w:rPr>
                <w:noProof/>
                <w:webHidden/>
              </w:rPr>
              <w:t>7</w:t>
            </w:r>
            <w:r>
              <w:rPr>
                <w:noProof/>
                <w:webHidden/>
              </w:rPr>
              <w:fldChar w:fldCharType="end"/>
            </w:r>
          </w:hyperlink>
        </w:p>
        <w:p w14:paraId="4BE7956F" w14:textId="6A2B4DEE" w:rsidR="00AB489A" w:rsidRDefault="00AB489A">
          <w:pPr>
            <w:pStyle w:val="TOC2"/>
            <w:tabs>
              <w:tab w:val="left" w:pos="880"/>
              <w:tab w:val="right" w:leader="dot" w:pos="9736"/>
            </w:tabs>
            <w:rPr>
              <w:noProof/>
              <w:sz w:val="22"/>
              <w:szCs w:val="22"/>
              <w:lang w:eastAsia="en-GB"/>
            </w:rPr>
          </w:pPr>
          <w:hyperlink w:anchor="_Toc33213674" w:history="1">
            <w:r w:rsidRPr="006B7A64">
              <w:rPr>
                <w:rStyle w:val="Hyperlink"/>
                <w:rFonts w:ascii="Times New Roman" w:eastAsia="Times New Roman" w:hAnsi="Times New Roman" w:cs="Times New Roman"/>
                <w:b/>
                <w:noProof/>
              </w:rPr>
              <w:t>3.3.</w:t>
            </w:r>
            <w:r>
              <w:rPr>
                <w:noProof/>
                <w:sz w:val="22"/>
                <w:szCs w:val="22"/>
                <w:lang w:eastAsia="en-GB"/>
              </w:rPr>
              <w:tab/>
            </w:r>
            <w:r w:rsidRPr="006B7A64">
              <w:rPr>
                <w:rStyle w:val="Hyperlink"/>
                <w:rFonts w:ascii="Times New Roman" w:eastAsia="Times New Roman" w:hAnsi="Times New Roman" w:cs="Times New Roman"/>
                <w:b/>
                <w:noProof/>
              </w:rPr>
              <w:t>Invertebrate surveying methods</w:t>
            </w:r>
            <w:r>
              <w:rPr>
                <w:noProof/>
                <w:webHidden/>
              </w:rPr>
              <w:tab/>
            </w:r>
            <w:r>
              <w:rPr>
                <w:noProof/>
                <w:webHidden/>
              </w:rPr>
              <w:fldChar w:fldCharType="begin"/>
            </w:r>
            <w:r>
              <w:rPr>
                <w:noProof/>
                <w:webHidden/>
              </w:rPr>
              <w:instrText xml:space="preserve"> PAGEREF _Toc33213674 \h </w:instrText>
            </w:r>
            <w:r>
              <w:rPr>
                <w:noProof/>
                <w:webHidden/>
              </w:rPr>
            </w:r>
            <w:r>
              <w:rPr>
                <w:noProof/>
                <w:webHidden/>
              </w:rPr>
              <w:fldChar w:fldCharType="separate"/>
            </w:r>
            <w:r>
              <w:rPr>
                <w:noProof/>
                <w:webHidden/>
              </w:rPr>
              <w:t>9</w:t>
            </w:r>
            <w:r>
              <w:rPr>
                <w:noProof/>
                <w:webHidden/>
              </w:rPr>
              <w:fldChar w:fldCharType="end"/>
            </w:r>
          </w:hyperlink>
        </w:p>
        <w:p w14:paraId="0E5CA58F" w14:textId="16643E93" w:rsidR="00AB489A" w:rsidRDefault="00AB489A">
          <w:pPr>
            <w:pStyle w:val="TOC2"/>
            <w:tabs>
              <w:tab w:val="left" w:pos="880"/>
              <w:tab w:val="right" w:leader="dot" w:pos="9736"/>
            </w:tabs>
            <w:rPr>
              <w:noProof/>
              <w:sz w:val="22"/>
              <w:szCs w:val="22"/>
              <w:lang w:eastAsia="en-GB"/>
            </w:rPr>
          </w:pPr>
          <w:hyperlink w:anchor="_Toc33213675" w:history="1">
            <w:r w:rsidRPr="006B7A64">
              <w:rPr>
                <w:rStyle w:val="Hyperlink"/>
                <w:rFonts w:ascii="Times New Roman" w:eastAsia="Times New Roman" w:hAnsi="Times New Roman" w:cs="Times New Roman"/>
                <w:b/>
                <w:noProof/>
              </w:rPr>
              <w:t>3.4.</w:t>
            </w:r>
            <w:r>
              <w:rPr>
                <w:noProof/>
                <w:sz w:val="22"/>
                <w:szCs w:val="22"/>
                <w:lang w:eastAsia="en-GB"/>
              </w:rPr>
              <w:tab/>
            </w:r>
            <w:r w:rsidRPr="006B7A64">
              <w:rPr>
                <w:rStyle w:val="Hyperlink"/>
                <w:rFonts w:ascii="Times New Roman" w:eastAsia="Times New Roman" w:hAnsi="Times New Roman" w:cs="Times New Roman"/>
                <w:b/>
                <w:noProof/>
              </w:rPr>
              <w:t>Practical considerations</w:t>
            </w:r>
            <w:r>
              <w:rPr>
                <w:noProof/>
                <w:webHidden/>
              </w:rPr>
              <w:tab/>
            </w:r>
            <w:r>
              <w:rPr>
                <w:noProof/>
                <w:webHidden/>
              </w:rPr>
              <w:fldChar w:fldCharType="begin"/>
            </w:r>
            <w:r>
              <w:rPr>
                <w:noProof/>
                <w:webHidden/>
              </w:rPr>
              <w:instrText xml:space="preserve"> PAGEREF _Toc33213675 \h </w:instrText>
            </w:r>
            <w:r>
              <w:rPr>
                <w:noProof/>
                <w:webHidden/>
              </w:rPr>
            </w:r>
            <w:r>
              <w:rPr>
                <w:noProof/>
                <w:webHidden/>
              </w:rPr>
              <w:fldChar w:fldCharType="separate"/>
            </w:r>
            <w:r>
              <w:rPr>
                <w:noProof/>
                <w:webHidden/>
              </w:rPr>
              <w:t>10</w:t>
            </w:r>
            <w:r>
              <w:rPr>
                <w:noProof/>
                <w:webHidden/>
              </w:rPr>
              <w:fldChar w:fldCharType="end"/>
            </w:r>
          </w:hyperlink>
        </w:p>
        <w:p w14:paraId="13481773" w14:textId="391C9990" w:rsidR="00AB489A" w:rsidRDefault="00AB489A">
          <w:pPr>
            <w:pStyle w:val="TOC2"/>
            <w:tabs>
              <w:tab w:val="left" w:pos="880"/>
              <w:tab w:val="right" w:leader="dot" w:pos="9736"/>
            </w:tabs>
            <w:rPr>
              <w:noProof/>
              <w:sz w:val="22"/>
              <w:szCs w:val="22"/>
              <w:lang w:eastAsia="en-GB"/>
            </w:rPr>
          </w:pPr>
          <w:hyperlink w:anchor="_Toc33213676" w:history="1">
            <w:r w:rsidRPr="006B7A64">
              <w:rPr>
                <w:rStyle w:val="Hyperlink"/>
                <w:rFonts w:ascii="Times New Roman" w:eastAsia="Times New Roman" w:hAnsi="Times New Roman" w:cs="Times New Roman"/>
                <w:b/>
                <w:noProof/>
              </w:rPr>
              <w:t>3.5.</w:t>
            </w:r>
            <w:r>
              <w:rPr>
                <w:noProof/>
                <w:sz w:val="22"/>
                <w:szCs w:val="22"/>
                <w:lang w:eastAsia="en-GB"/>
              </w:rPr>
              <w:tab/>
            </w:r>
            <w:r w:rsidRPr="006B7A64">
              <w:rPr>
                <w:rStyle w:val="Hyperlink"/>
                <w:rFonts w:ascii="Times New Roman" w:eastAsia="Times New Roman" w:hAnsi="Times New Roman" w:cs="Times New Roman"/>
                <w:b/>
                <w:noProof/>
              </w:rPr>
              <w:t>Timings</w:t>
            </w:r>
            <w:r>
              <w:rPr>
                <w:noProof/>
                <w:webHidden/>
              </w:rPr>
              <w:tab/>
            </w:r>
            <w:r>
              <w:rPr>
                <w:noProof/>
                <w:webHidden/>
              </w:rPr>
              <w:fldChar w:fldCharType="begin"/>
            </w:r>
            <w:r>
              <w:rPr>
                <w:noProof/>
                <w:webHidden/>
              </w:rPr>
              <w:instrText xml:space="preserve"> PAGEREF _Toc33213676 \h </w:instrText>
            </w:r>
            <w:r>
              <w:rPr>
                <w:noProof/>
                <w:webHidden/>
              </w:rPr>
            </w:r>
            <w:r>
              <w:rPr>
                <w:noProof/>
                <w:webHidden/>
              </w:rPr>
              <w:fldChar w:fldCharType="separate"/>
            </w:r>
            <w:r>
              <w:rPr>
                <w:noProof/>
                <w:webHidden/>
              </w:rPr>
              <w:t>10</w:t>
            </w:r>
            <w:r>
              <w:rPr>
                <w:noProof/>
                <w:webHidden/>
              </w:rPr>
              <w:fldChar w:fldCharType="end"/>
            </w:r>
          </w:hyperlink>
        </w:p>
        <w:p w14:paraId="4FB8489B" w14:textId="266A3C8C" w:rsidR="00AB489A" w:rsidRDefault="00AB489A">
          <w:pPr>
            <w:pStyle w:val="TOC1"/>
            <w:rPr>
              <w:noProof/>
              <w:sz w:val="22"/>
              <w:szCs w:val="22"/>
              <w:lang w:eastAsia="en-GB"/>
            </w:rPr>
          </w:pPr>
          <w:hyperlink w:anchor="_Toc33213677" w:history="1">
            <w:r w:rsidRPr="006B7A64">
              <w:rPr>
                <w:rStyle w:val="Hyperlink"/>
                <w:rFonts w:cstheme="minorHAnsi"/>
                <w:b/>
                <w:noProof/>
              </w:rPr>
              <w:t>4.</w:t>
            </w:r>
            <w:r>
              <w:rPr>
                <w:noProof/>
                <w:sz w:val="22"/>
                <w:szCs w:val="22"/>
                <w:lang w:eastAsia="en-GB"/>
              </w:rPr>
              <w:tab/>
            </w:r>
            <w:r w:rsidRPr="006B7A64">
              <w:rPr>
                <w:rStyle w:val="Hyperlink"/>
                <w:rFonts w:ascii="Times New Roman" w:eastAsia="Times New Roman" w:hAnsi="Times New Roman" w:cs="Times New Roman"/>
                <w:b/>
                <w:noProof/>
              </w:rPr>
              <w:t>Results</w:t>
            </w:r>
            <w:r>
              <w:rPr>
                <w:noProof/>
                <w:webHidden/>
              </w:rPr>
              <w:tab/>
            </w:r>
            <w:r>
              <w:rPr>
                <w:noProof/>
                <w:webHidden/>
              </w:rPr>
              <w:fldChar w:fldCharType="begin"/>
            </w:r>
            <w:r>
              <w:rPr>
                <w:noProof/>
                <w:webHidden/>
              </w:rPr>
              <w:instrText xml:space="preserve"> PAGEREF _Toc33213677 \h </w:instrText>
            </w:r>
            <w:r>
              <w:rPr>
                <w:noProof/>
                <w:webHidden/>
              </w:rPr>
            </w:r>
            <w:r>
              <w:rPr>
                <w:noProof/>
                <w:webHidden/>
              </w:rPr>
              <w:fldChar w:fldCharType="separate"/>
            </w:r>
            <w:r>
              <w:rPr>
                <w:noProof/>
                <w:webHidden/>
              </w:rPr>
              <w:t>10</w:t>
            </w:r>
            <w:r>
              <w:rPr>
                <w:noProof/>
                <w:webHidden/>
              </w:rPr>
              <w:fldChar w:fldCharType="end"/>
            </w:r>
          </w:hyperlink>
        </w:p>
        <w:p w14:paraId="6BC63421" w14:textId="4F9AAE38" w:rsidR="00AB489A" w:rsidRDefault="00AB489A">
          <w:pPr>
            <w:pStyle w:val="TOC2"/>
            <w:tabs>
              <w:tab w:val="left" w:pos="880"/>
              <w:tab w:val="right" w:leader="dot" w:pos="9736"/>
            </w:tabs>
            <w:rPr>
              <w:noProof/>
              <w:sz w:val="22"/>
              <w:szCs w:val="22"/>
              <w:lang w:eastAsia="en-GB"/>
            </w:rPr>
          </w:pPr>
          <w:hyperlink w:anchor="_Toc33213678" w:history="1">
            <w:r w:rsidRPr="006B7A64">
              <w:rPr>
                <w:rStyle w:val="Hyperlink"/>
                <w:rFonts w:ascii="Times New Roman" w:eastAsia="Times New Roman" w:hAnsi="Times New Roman" w:cs="Times New Roman"/>
                <w:b/>
                <w:noProof/>
              </w:rPr>
              <w:t>4.1.</w:t>
            </w:r>
            <w:r>
              <w:rPr>
                <w:noProof/>
                <w:sz w:val="22"/>
                <w:szCs w:val="22"/>
                <w:lang w:eastAsia="en-GB"/>
              </w:rPr>
              <w:tab/>
            </w:r>
            <w:r w:rsidRPr="006B7A64">
              <w:rPr>
                <w:rStyle w:val="Hyperlink"/>
                <w:rFonts w:ascii="Times New Roman" w:eastAsia="Times New Roman" w:hAnsi="Times New Roman" w:cs="Times New Roman"/>
                <w:b/>
                <w:noProof/>
              </w:rPr>
              <w:t>Collected data and statistical procedures</w:t>
            </w:r>
            <w:r>
              <w:rPr>
                <w:noProof/>
                <w:webHidden/>
              </w:rPr>
              <w:tab/>
            </w:r>
            <w:r>
              <w:rPr>
                <w:noProof/>
                <w:webHidden/>
              </w:rPr>
              <w:fldChar w:fldCharType="begin"/>
            </w:r>
            <w:r>
              <w:rPr>
                <w:noProof/>
                <w:webHidden/>
              </w:rPr>
              <w:instrText xml:space="preserve"> PAGEREF _Toc33213678 \h </w:instrText>
            </w:r>
            <w:r>
              <w:rPr>
                <w:noProof/>
                <w:webHidden/>
              </w:rPr>
            </w:r>
            <w:r>
              <w:rPr>
                <w:noProof/>
                <w:webHidden/>
              </w:rPr>
              <w:fldChar w:fldCharType="separate"/>
            </w:r>
            <w:r>
              <w:rPr>
                <w:noProof/>
                <w:webHidden/>
              </w:rPr>
              <w:t>10</w:t>
            </w:r>
            <w:r>
              <w:rPr>
                <w:noProof/>
                <w:webHidden/>
              </w:rPr>
              <w:fldChar w:fldCharType="end"/>
            </w:r>
          </w:hyperlink>
        </w:p>
        <w:p w14:paraId="2DCABD51" w14:textId="38B85F8B" w:rsidR="00AB489A" w:rsidRDefault="00AB489A">
          <w:pPr>
            <w:pStyle w:val="TOC3"/>
            <w:tabs>
              <w:tab w:val="left" w:pos="1320"/>
              <w:tab w:val="right" w:leader="dot" w:pos="9736"/>
            </w:tabs>
            <w:rPr>
              <w:rFonts w:eastAsiaTheme="minorEastAsia"/>
              <w:noProof/>
              <w:lang w:eastAsia="en-GB"/>
            </w:rPr>
          </w:pPr>
          <w:hyperlink w:anchor="_Toc33213679" w:history="1">
            <w:r w:rsidRPr="006B7A64">
              <w:rPr>
                <w:rStyle w:val="Hyperlink"/>
                <w:rFonts w:ascii="Times New Roman" w:eastAsia="Times New Roman" w:hAnsi="Times New Roman" w:cs="Times New Roman"/>
                <w:b/>
                <w:noProof/>
              </w:rPr>
              <w:t>4.1.1.</w:t>
            </w:r>
            <w:r>
              <w:rPr>
                <w:rFonts w:eastAsiaTheme="minorEastAsia"/>
                <w:noProof/>
                <w:lang w:eastAsia="en-GB"/>
              </w:rPr>
              <w:tab/>
            </w:r>
            <w:r w:rsidRPr="006B7A64">
              <w:rPr>
                <w:rStyle w:val="Hyperlink"/>
                <w:rFonts w:ascii="Times New Roman" w:eastAsia="Times New Roman" w:hAnsi="Times New Roman" w:cs="Times New Roman"/>
                <w:b/>
                <w:noProof/>
              </w:rPr>
              <w:t>Data collected from hedgerow surveys and statistical procedures</w:t>
            </w:r>
            <w:r>
              <w:rPr>
                <w:noProof/>
                <w:webHidden/>
              </w:rPr>
              <w:tab/>
            </w:r>
            <w:r>
              <w:rPr>
                <w:noProof/>
                <w:webHidden/>
              </w:rPr>
              <w:fldChar w:fldCharType="begin"/>
            </w:r>
            <w:r>
              <w:rPr>
                <w:noProof/>
                <w:webHidden/>
              </w:rPr>
              <w:instrText xml:space="preserve"> PAGEREF _Toc33213679 \h </w:instrText>
            </w:r>
            <w:r>
              <w:rPr>
                <w:noProof/>
                <w:webHidden/>
              </w:rPr>
            </w:r>
            <w:r>
              <w:rPr>
                <w:noProof/>
                <w:webHidden/>
              </w:rPr>
              <w:fldChar w:fldCharType="separate"/>
            </w:r>
            <w:r>
              <w:rPr>
                <w:noProof/>
                <w:webHidden/>
              </w:rPr>
              <w:t>10</w:t>
            </w:r>
            <w:r>
              <w:rPr>
                <w:noProof/>
                <w:webHidden/>
              </w:rPr>
              <w:fldChar w:fldCharType="end"/>
            </w:r>
          </w:hyperlink>
        </w:p>
        <w:p w14:paraId="55CD927C" w14:textId="60FFF31D" w:rsidR="00AB489A" w:rsidRDefault="00AB489A">
          <w:pPr>
            <w:pStyle w:val="TOC3"/>
            <w:tabs>
              <w:tab w:val="left" w:pos="1320"/>
              <w:tab w:val="right" w:leader="dot" w:pos="9736"/>
            </w:tabs>
            <w:rPr>
              <w:rFonts w:eastAsiaTheme="minorEastAsia"/>
              <w:noProof/>
              <w:lang w:eastAsia="en-GB"/>
            </w:rPr>
          </w:pPr>
          <w:hyperlink w:anchor="_Toc33213680" w:history="1">
            <w:r w:rsidRPr="006B7A64">
              <w:rPr>
                <w:rStyle w:val="Hyperlink"/>
                <w:rFonts w:ascii="Times New Roman" w:eastAsia="Times New Roman" w:hAnsi="Times New Roman" w:cs="Times New Roman"/>
                <w:b/>
                <w:noProof/>
              </w:rPr>
              <w:t>4.1.2.</w:t>
            </w:r>
            <w:r>
              <w:rPr>
                <w:rFonts w:eastAsiaTheme="minorEastAsia"/>
                <w:noProof/>
                <w:lang w:eastAsia="en-GB"/>
              </w:rPr>
              <w:tab/>
            </w:r>
            <w:r w:rsidRPr="006B7A64">
              <w:rPr>
                <w:rStyle w:val="Hyperlink"/>
                <w:rFonts w:ascii="Times New Roman" w:eastAsia="Times New Roman" w:hAnsi="Times New Roman" w:cs="Times New Roman"/>
                <w:b/>
                <w:noProof/>
              </w:rPr>
              <w:t>Data collected from invertebrate surveys and statistical procedures</w:t>
            </w:r>
            <w:r>
              <w:rPr>
                <w:noProof/>
                <w:webHidden/>
              </w:rPr>
              <w:tab/>
            </w:r>
            <w:r>
              <w:rPr>
                <w:noProof/>
                <w:webHidden/>
              </w:rPr>
              <w:fldChar w:fldCharType="begin"/>
            </w:r>
            <w:r>
              <w:rPr>
                <w:noProof/>
                <w:webHidden/>
              </w:rPr>
              <w:instrText xml:space="preserve"> PAGEREF _Toc33213680 \h </w:instrText>
            </w:r>
            <w:r>
              <w:rPr>
                <w:noProof/>
                <w:webHidden/>
              </w:rPr>
            </w:r>
            <w:r>
              <w:rPr>
                <w:noProof/>
                <w:webHidden/>
              </w:rPr>
              <w:fldChar w:fldCharType="separate"/>
            </w:r>
            <w:r>
              <w:rPr>
                <w:noProof/>
                <w:webHidden/>
              </w:rPr>
              <w:t>10</w:t>
            </w:r>
            <w:r>
              <w:rPr>
                <w:noProof/>
                <w:webHidden/>
              </w:rPr>
              <w:fldChar w:fldCharType="end"/>
            </w:r>
          </w:hyperlink>
        </w:p>
        <w:p w14:paraId="4A797284" w14:textId="22146113" w:rsidR="00AB489A" w:rsidRDefault="00AB489A">
          <w:pPr>
            <w:pStyle w:val="TOC1"/>
            <w:rPr>
              <w:noProof/>
              <w:sz w:val="22"/>
              <w:szCs w:val="22"/>
              <w:lang w:eastAsia="en-GB"/>
            </w:rPr>
          </w:pPr>
          <w:hyperlink w:anchor="_Toc33213681" w:history="1">
            <w:r w:rsidRPr="006B7A64">
              <w:rPr>
                <w:rStyle w:val="Hyperlink"/>
                <w:rFonts w:cstheme="minorHAnsi"/>
                <w:b/>
                <w:noProof/>
              </w:rPr>
              <w:t>5.</w:t>
            </w:r>
            <w:r>
              <w:rPr>
                <w:noProof/>
                <w:sz w:val="22"/>
                <w:szCs w:val="22"/>
                <w:lang w:eastAsia="en-GB"/>
              </w:rPr>
              <w:tab/>
            </w:r>
            <w:r w:rsidRPr="006B7A64">
              <w:rPr>
                <w:rStyle w:val="Hyperlink"/>
                <w:rFonts w:ascii="Times New Roman" w:eastAsia="Times New Roman" w:hAnsi="Times New Roman" w:cs="Times New Roman"/>
                <w:b/>
                <w:noProof/>
              </w:rPr>
              <w:t>Evaluation</w:t>
            </w:r>
            <w:r>
              <w:rPr>
                <w:noProof/>
                <w:webHidden/>
              </w:rPr>
              <w:tab/>
            </w:r>
            <w:r>
              <w:rPr>
                <w:noProof/>
                <w:webHidden/>
              </w:rPr>
              <w:fldChar w:fldCharType="begin"/>
            </w:r>
            <w:r>
              <w:rPr>
                <w:noProof/>
                <w:webHidden/>
              </w:rPr>
              <w:instrText xml:space="preserve"> PAGEREF _Toc33213681 \h </w:instrText>
            </w:r>
            <w:r>
              <w:rPr>
                <w:noProof/>
                <w:webHidden/>
              </w:rPr>
            </w:r>
            <w:r>
              <w:rPr>
                <w:noProof/>
                <w:webHidden/>
              </w:rPr>
              <w:fldChar w:fldCharType="separate"/>
            </w:r>
            <w:r>
              <w:rPr>
                <w:noProof/>
                <w:webHidden/>
              </w:rPr>
              <w:t>11</w:t>
            </w:r>
            <w:r>
              <w:rPr>
                <w:noProof/>
                <w:webHidden/>
              </w:rPr>
              <w:fldChar w:fldCharType="end"/>
            </w:r>
          </w:hyperlink>
        </w:p>
        <w:p w14:paraId="302B1921" w14:textId="24990555" w:rsidR="00AB489A" w:rsidRDefault="00AB489A">
          <w:pPr>
            <w:pStyle w:val="TOC2"/>
            <w:tabs>
              <w:tab w:val="left" w:pos="880"/>
              <w:tab w:val="right" w:leader="dot" w:pos="9736"/>
            </w:tabs>
            <w:rPr>
              <w:noProof/>
              <w:sz w:val="22"/>
              <w:szCs w:val="22"/>
              <w:lang w:eastAsia="en-GB"/>
            </w:rPr>
          </w:pPr>
          <w:hyperlink w:anchor="_Toc33213682" w:history="1">
            <w:r w:rsidRPr="006B7A64">
              <w:rPr>
                <w:rStyle w:val="Hyperlink"/>
                <w:rFonts w:ascii="Times New Roman" w:eastAsia="Times New Roman" w:hAnsi="Times New Roman" w:cs="Times New Roman"/>
                <w:b/>
                <w:noProof/>
              </w:rPr>
              <w:t>5.1.</w:t>
            </w:r>
            <w:r>
              <w:rPr>
                <w:noProof/>
                <w:sz w:val="22"/>
                <w:szCs w:val="22"/>
                <w:lang w:eastAsia="en-GB"/>
              </w:rPr>
              <w:tab/>
            </w:r>
            <w:r w:rsidRPr="006B7A64">
              <w:rPr>
                <w:rStyle w:val="Hyperlink"/>
                <w:rFonts w:ascii="Times New Roman" w:eastAsia="Times New Roman" w:hAnsi="Times New Roman" w:cs="Times New Roman"/>
                <w:b/>
                <w:noProof/>
              </w:rPr>
              <w:t>Limitations of the research</w:t>
            </w:r>
            <w:r>
              <w:rPr>
                <w:noProof/>
                <w:webHidden/>
              </w:rPr>
              <w:tab/>
            </w:r>
            <w:r>
              <w:rPr>
                <w:noProof/>
                <w:webHidden/>
              </w:rPr>
              <w:fldChar w:fldCharType="begin"/>
            </w:r>
            <w:r>
              <w:rPr>
                <w:noProof/>
                <w:webHidden/>
              </w:rPr>
              <w:instrText xml:space="preserve"> PAGEREF _Toc33213682 \h </w:instrText>
            </w:r>
            <w:r>
              <w:rPr>
                <w:noProof/>
                <w:webHidden/>
              </w:rPr>
            </w:r>
            <w:r>
              <w:rPr>
                <w:noProof/>
                <w:webHidden/>
              </w:rPr>
              <w:fldChar w:fldCharType="separate"/>
            </w:r>
            <w:r>
              <w:rPr>
                <w:noProof/>
                <w:webHidden/>
              </w:rPr>
              <w:t>11</w:t>
            </w:r>
            <w:r>
              <w:rPr>
                <w:noProof/>
                <w:webHidden/>
              </w:rPr>
              <w:fldChar w:fldCharType="end"/>
            </w:r>
          </w:hyperlink>
        </w:p>
        <w:p w14:paraId="006FE567" w14:textId="31B0850C" w:rsidR="00AB489A" w:rsidRDefault="00AB489A">
          <w:pPr>
            <w:pStyle w:val="TOC1"/>
            <w:rPr>
              <w:noProof/>
              <w:sz w:val="22"/>
              <w:szCs w:val="22"/>
              <w:lang w:eastAsia="en-GB"/>
            </w:rPr>
          </w:pPr>
          <w:hyperlink w:anchor="_Toc33213683" w:history="1">
            <w:r w:rsidRPr="006B7A64">
              <w:rPr>
                <w:rStyle w:val="Hyperlink"/>
                <w:rFonts w:cstheme="minorHAnsi"/>
                <w:b/>
                <w:noProof/>
              </w:rPr>
              <w:t>6.</w:t>
            </w:r>
            <w:r>
              <w:rPr>
                <w:noProof/>
                <w:sz w:val="22"/>
                <w:szCs w:val="22"/>
                <w:lang w:eastAsia="en-GB"/>
              </w:rPr>
              <w:tab/>
            </w:r>
            <w:r w:rsidRPr="006B7A64">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_Toc33213683 \h </w:instrText>
            </w:r>
            <w:r>
              <w:rPr>
                <w:noProof/>
                <w:webHidden/>
              </w:rPr>
            </w:r>
            <w:r>
              <w:rPr>
                <w:noProof/>
                <w:webHidden/>
              </w:rPr>
              <w:fldChar w:fldCharType="separate"/>
            </w:r>
            <w:r>
              <w:rPr>
                <w:noProof/>
                <w:webHidden/>
              </w:rPr>
              <w:t>11</w:t>
            </w:r>
            <w:r>
              <w:rPr>
                <w:noProof/>
                <w:webHidden/>
              </w:rPr>
              <w:fldChar w:fldCharType="end"/>
            </w:r>
          </w:hyperlink>
        </w:p>
        <w:p w14:paraId="56BA3E41" w14:textId="3035B1E8" w:rsidR="005706D0" w:rsidRDefault="005706D0">
          <w:r>
            <w:rPr>
              <w:b/>
              <w:bCs/>
              <w:noProof/>
            </w:rPr>
            <w:fldChar w:fldCharType="end"/>
          </w:r>
        </w:p>
      </w:sdtContent>
    </w:sdt>
    <w:p w14:paraId="38115C2B" w14:textId="748270F0" w:rsidR="00703D34" w:rsidRDefault="00703D34" w:rsidP="00833799">
      <w:pPr>
        <w:jc w:val="center"/>
        <w:rPr>
          <w:rFonts w:eastAsia="Calibri" w:cstheme="minorHAnsi"/>
          <w:sz w:val="24"/>
          <w:szCs w:val="24"/>
          <w:u w:val="single"/>
        </w:rPr>
      </w:pPr>
    </w:p>
    <w:p w14:paraId="4B33A67E" w14:textId="1786FAA1" w:rsidR="005706D0" w:rsidRDefault="005706D0" w:rsidP="00833799">
      <w:pPr>
        <w:jc w:val="center"/>
        <w:rPr>
          <w:rFonts w:eastAsia="Calibri" w:cstheme="minorHAnsi"/>
          <w:sz w:val="24"/>
          <w:szCs w:val="24"/>
          <w:u w:val="single"/>
        </w:rPr>
      </w:pPr>
    </w:p>
    <w:p w14:paraId="3049B793" w14:textId="17144803" w:rsidR="005706D0" w:rsidRDefault="005706D0" w:rsidP="00833799">
      <w:pPr>
        <w:jc w:val="center"/>
        <w:rPr>
          <w:rFonts w:eastAsia="Calibri" w:cstheme="minorHAnsi"/>
          <w:sz w:val="24"/>
          <w:szCs w:val="24"/>
          <w:u w:val="single"/>
        </w:rPr>
      </w:pPr>
    </w:p>
    <w:p w14:paraId="001B6B1E" w14:textId="36E91113" w:rsidR="005706D0" w:rsidRDefault="005706D0" w:rsidP="00833799">
      <w:pPr>
        <w:jc w:val="center"/>
        <w:rPr>
          <w:rFonts w:eastAsia="Calibri" w:cstheme="minorHAnsi"/>
          <w:sz w:val="24"/>
          <w:szCs w:val="24"/>
          <w:u w:val="single"/>
        </w:rPr>
      </w:pPr>
    </w:p>
    <w:p w14:paraId="2640E211" w14:textId="222D7813" w:rsidR="005706D0" w:rsidRDefault="005706D0" w:rsidP="00833799">
      <w:pPr>
        <w:jc w:val="center"/>
        <w:rPr>
          <w:rFonts w:eastAsia="Calibri" w:cstheme="minorHAnsi"/>
          <w:sz w:val="24"/>
          <w:szCs w:val="24"/>
          <w:u w:val="single"/>
        </w:rPr>
      </w:pPr>
    </w:p>
    <w:p w14:paraId="456438D5" w14:textId="77777777" w:rsidR="005706D0" w:rsidRPr="005706D0" w:rsidRDefault="005706D0" w:rsidP="00833799">
      <w:pPr>
        <w:jc w:val="center"/>
        <w:rPr>
          <w:rFonts w:eastAsia="Calibri" w:cstheme="minorHAnsi"/>
          <w:sz w:val="24"/>
          <w:szCs w:val="24"/>
          <w:u w:val="single"/>
        </w:rPr>
      </w:pPr>
    </w:p>
    <w:p w14:paraId="0CAEC49E" w14:textId="2A620B4C" w:rsidR="00833799" w:rsidRPr="005706D0" w:rsidRDefault="00833799" w:rsidP="00833799">
      <w:pPr>
        <w:jc w:val="center"/>
        <w:rPr>
          <w:rFonts w:eastAsia="Calibri" w:cstheme="minorHAnsi"/>
          <w:sz w:val="24"/>
          <w:szCs w:val="24"/>
        </w:rPr>
      </w:pPr>
    </w:p>
    <w:p w14:paraId="1F73D619" w14:textId="4241F57F" w:rsidR="651B5A35" w:rsidRPr="00E2131E" w:rsidRDefault="00E2131E" w:rsidP="00E2131E">
      <w:pPr>
        <w:pStyle w:val="Heading1"/>
        <w:rPr>
          <w:rFonts w:eastAsia="Calibri"/>
          <w:b/>
          <w:color w:val="auto"/>
          <w:sz w:val="28"/>
        </w:rPr>
      </w:pPr>
      <w:bookmarkStart w:id="0" w:name="_Toc33213660"/>
      <w:r w:rsidRPr="00E2131E">
        <w:rPr>
          <w:rFonts w:eastAsia="Calibri"/>
          <w:b/>
          <w:color w:val="auto"/>
          <w:sz w:val="28"/>
        </w:rPr>
        <w:lastRenderedPageBreak/>
        <w:t>Figures and tables</w:t>
      </w:r>
      <w:bookmarkEnd w:id="0"/>
    </w:p>
    <w:p w14:paraId="4B40549C" w14:textId="356B9710" w:rsidR="00D54D3C" w:rsidRPr="005706D0" w:rsidRDefault="00D54D3C" w:rsidP="007A7AB3">
      <w:pPr>
        <w:rPr>
          <w:rFonts w:cstheme="minorHAnsi"/>
          <w:b/>
          <w:bCs/>
          <w:noProof/>
          <w:sz w:val="24"/>
          <w:szCs w:val="24"/>
        </w:rPr>
      </w:pPr>
    </w:p>
    <w:p w14:paraId="511B1972" w14:textId="39EB1B30" w:rsidR="00E2131E" w:rsidRDefault="005706D0" w:rsidP="00555B55">
      <w:pPr>
        <w:pStyle w:val="TableofFigures"/>
        <w:tabs>
          <w:tab w:val="right" w:leader="dot" w:pos="9736"/>
        </w:tabs>
        <w:spacing w:line="360" w:lineRule="auto"/>
        <w:rPr>
          <w:rFonts w:eastAsiaTheme="minorEastAsia"/>
          <w:noProof/>
          <w:lang w:eastAsia="en-GB"/>
        </w:rPr>
      </w:pPr>
      <w:r>
        <w:rPr>
          <w:rFonts w:cstheme="minorHAnsi"/>
          <w:b/>
          <w:bCs/>
          <w:noProof/>
          <w:sz w:val="24"/>
          <w:szCs w:val="24"/>
        </w:rPr>
        <w:fldChar w:fldCharType="begin"/>
      </w:r>
      <w:r>
        <w:rPr>
          <w:rFonts w:cstheme="minorHAnsi"/>
          <w:b/>
          <w:bCs/>
          <w:noProof/>
          <w:sz w:val="24"/>
          <w:szCs w:val="24"/>
        </w:rPr>
        <w:instrText xml:space="preserve"> TOC \h \z \c "Figure" </w:instrText>
      </w:r>
      <w:r>
        <w:rPr>
          <w:rFonts w:cstheme="minorHAnsi"/>
          <w:b/>
          <w:bCs/>
          <w:noProof/>
          <w:sz w:val="24"/>
          <w:szCs w:val="24"/>
        </w:rPr>
        <w:fldChar w:fldCharType="separate"/>
      </w:r>
      <w:hyperlink w:anchor="_Toc33209526" w:history="1">
        <w:r w:rsidR="00E2131E" w:rsidRPr="00CC7C93">
          <w:rPr>
            <w:rStyle w:val="Hyperlink"/>
            <w:rFonts w:ascii="Times New Roman" w:hAnsi="Times New Roman" w:cs="Times New Roman"/>
            <w:noProof/>
          </w:rPr>
          <w:t>Figure 1,</w:t>
        </w:r>
        <w:r w:rsidR="00E2131E" w:rsidRPr="00CC7C93">
          <w:rPr>
            <w:rStyle w:val="Hyperlink"/>
            <w:rFonts w:ascii="Times New Roman" w:eastAsia="Times New Roman" w:hAnsi="Times New Roman" w:cs="Times New Roman"/>
            <w:bCs/>
            <w:noProof/>
          </w:rPr>
          <w:t xml:space="preserve"> Aerial view of the study area (Fillonley, Coventry, Warwickshire) Source: Digi Maps, 2020</w:t>
        </w:r>
        <w:r w:rsidR="00E2131E">
          <w:rPr>
            <w:noProof/>
            <w:webHidden/>
          </w:rPr>
          <w:tab/>
        </w:r>
        <w:r w:rsidR="00E2131E">
          <w:rPr>
            <w:noProof/>
            <w:webHidden/>
          </w:rPr>
          <w:fldChar w:fldCharType="begin"/>
        </w:r>
        <w:r w:rsidR="00E2131E">
          <w:rPr>
            <w:noProof/>
            <w:webHidden/>
          </w:rPr>
          <w:instrText xml:space="preserve"> PAGEREF _Toc33209526 \h </w:instrText>
        </w:r>
        <w:r w:rsidR="00E2131E">
          <w:rPr>
            <w:noProof/>
            <w:webHidden/>
          </w:rPr>
        </w:r>
        <w:r w:rsidR="00E2131E">
          <w:rPr>
            <w:noProof/>
            <w:webHidden/>
          </w:rPr>
          <w:fldChar w:fldCharType="separate"/>
        </w:r>
        <w:r w:rsidR="00AB489A">
          <w:rPr>
            <w:noProof/>
            <w:webHidden/>
          </w:rPr>
          <w:t>6</w:t>
        </w:r>
        <w:r w:rsidR="00E2131E">
          <w:rPr>
            <w:noProof/>
            <w:webHidden/>
          </w:rPr>
          <w:fldChar w:fldCharType="end"/>
        </w:r>
      </w:hyperlink>
    </w:p>
    <w:p w14:paraId="17AC163D" w14:textId="207D85E5" w:rsidR="00E2131E" w:rsidRDefault="002975ED" w:rsidP="00555B55">
      <w:pPr>
        <w:pStyle w:val="TableofFigures"/>
        <w:tabs>
          <w:tab w:val="right" w:leader="dot" w:pos="9736"/>
        </w:tabs>
        <w:spacing w:line="360" w:lineRule="auto"/>
        <w:rPr>
          <w:rFonts w:eastAsiaTheme="minorEastAsia"/>
          <w:noProof/>
          <w:lang w:eastAsia="en-GB"/>
        </w:rPr>
      </w:pPr>
      <w:hyperlink w:anchor="_Toc33209527" w:history="1">
        <w:r w:rsidR="00E2131E" w:rsidRPr="00CC7C93">
          <w:rPr>
            <w:rStyle w:val="Hyperlink"/>
            <w:rFonts w:ascii="Times New Roman" w:hAnsi="Times New Roman" w:cs="Times New Roman"/>
            <w:noProof/>
          </w:rPr>
          <w:t>Figure 2, Map of Phase 1 Habitat distinctiveness % (Warwickshire Gov, 2018).</w:t>
        </w:r>
        <w:r w:rsidR="00E2131E">
          <w:rPr>
            <w:noProof/>
            <w:webHidden/>
          </w:rPr>
          <w:tab/>
        </w:r>
        <w:r w:rsidR="00E2131E">
          <w:rPr>
            <w:noProof/>
            <w:webHidden/>
          </w:rPr>
          <w:fldChar w:fldCharType="begin"/>
        </w:r>
        <w:r w:rsidR="00E2131E">
          <w:rPr>
            <w:noProof/>
            <w:webHidden/>
          </w:rPr>
          <w:instrText xml:space="preserve"> PAGEREF _Toc33209527 \h </w:instrText>
        </w:r>
        <w:r w:rsidR="00E2131E">
          <w:rPr>
            <w:noProof/>
            <w:webHidden/>
          </w:rPr>
        </w:r>
        <w:r w:rsidR="00E2131E">
          <w:rPr>
            <w:noProof/>
            <w:webHidden/>
          </w:rPr>
          <w:fldChar w:fldCharType="separate"/>
        </w:r>
        <w:r w:rsidR="00AB489A">
          <w:rPr>
            <w:noProof/>
            <w:webHidden/>
          </w:rPr>
          <w:t>6</w:t>
        </w:r>
        <w:r w:rsidR="00E2131E">
          <w:rPr>
            <w:noProof/>
            <w:webHidden/>
          </w:rPr>
          <w:fldChar w:fldCharType="end"/>
        </w:r>
      </w:hyperlink>
    </w:p>
    <w:p w14:paraId="3FDDE43F" w14:textId="44AC2781" w:rsidR="00E2131E" w:rsidRDefault="002975ED" w:rsidP="00555B55">
      <w:pPr>
        <w:pStyle w:val="TableofFigures"/>
        <w:tabs>
          <w:tab w:val="right" w:leader="dot" w:pos="9736"/>
        </w:tabs>
        <w:spacing w:line="360" w:lineRule="auto"/>
        <w:rPr>
          <w:rFonts w:eastAsiaTheme="minorEastAsia"/>
          <w:noProof/>
          <w:lang w:eastAsia="en-GB"/>
        </w:rPr>
      </w:pPr>
      <w:hyperlink w:anchor="_Toc33209528" w:history="1">
        <w:r w:rsidR="00E2131E" w:rsidRPr="00CC7C93">
          <w:rPr>
            <w:rStyle w:val="Hyperlink"/>
            <w:rFonts w:ascii="Times New Roman" w:hAnsi="Times New Roman" w:cs="Times New Roman"/>
            <w:noProof/>
          </w:rPr>
          <w:t>Figure 3, Survey transects for invertebrate sampling via the Hedgerow Survey Handbook. Source: Defra, 2007.</w:t>
        </w:r>
        <w:r w:rsidR="00E2131E">
          <w:rPr>
            <w:noProof/>
            <w:webHidden/>
          </w:rPr>
          <w:tab/>
        </w:r>
        <w:r w:rsidR="00E2131E">
          <w:rPr>
            <w:noProof/>
            <w:webHidden/>
          </w:rPr>
          <w:fldChar w:fldCharType="begin"/>
        </w:r>
        <w:r w:rsidR="00E2131E">
          <w:rPr>
            <w:noProof/>
            <w:webHidden/>
          </w:rPr>
          <w:instrText xml:space="preserve"> PAGEREF _Toc33209528 \h </w:instrText>
        </w:r>
        <w:r w:rsidR="00E2131E">
          <w:rPr>
            <w:noProof/>
            <w:webHidden/>
          </w:rPr>
        </w:r>
        <w:r w:rsidR="00E2131E">
          <w:rPr>
            <w:noProof/>
            <w:webHidden/>
          </w:rPr>
          <w:fldChar w:fldCharType="separate"/>
        </w:r>
        <w:r w:rsidR="00AB489A">
          <w:rPr>
            <w:noProof/>
            <w:webHidden/>
          </w:rPr>
          <w:t>7</w:t>
        </w:r>
        <w:r w:rsidR="00E2131E">
          <w:rPr>
            <w:noProof/>
            <w:webHidden/>
          </w:rPr>
          <w:fldChar w:fldCharType="end"/>
        </w:r>
      </w:hyperlink>
    </w:p>
    <w:p w14:paraId="7B8F03DF" w14:textId="7DCA3333" w:rsidR="00D54D3C" w:rsidRDefault="005706D0" w:rsidP="00555B55">
      <w:pPr>
        <w:spacing w:line="360" w:lineRule="auto"/>
        <w:rPr>
          <w:rFonts w:cstheme="minorHAnsi"/>
          <w:b/>
          <w:bCs/>
          <w:noProof/>
          <w:sz w:val="24"/>
          <w:szCs w:val="24"/>
        </w:rPr>
      </w:pPr>
      <w:r>
        <w:rPr>
          <w:rFonts w:cstheme="minorHAnsi"/>
          <w:b/>
          <w:bCs/>
          <w:noProof/>
          <w:sz w:val="24"/>
          <w:szCs w:val="24"/>
        </w:rPr>
        <w:fldChar w:fldCharType="end"/>
      </w:r>
    </w:p>
    <w:p w14:paraId="6B79EE57" w14:textId="77777777" w:rsidR="005C64DD" w:rsidRDefault="005C64DD">
      <w:pPr>
        <w:rPr>
          <w:rFonts w:cstheme="minorHAnsi"/>
          <w:b/>
          <w:bCs/>
          <w:noProof/>
          <w:sz w:val="24"/>
          <w:szCs w:val="24"/>
        </w:rPr>
      </w:pPr>
    </w:p>
    <w:p w14:paraId="38329390" w14:textId="0C1DABF6" w:rsidR="00E666C1" w:rsidRPr="00E666C1" w:rsidRDefault="00263B3D" w:rsidP="00CA72C9">
      <w:pPr>
        <w:pStyle w:val="TableofFigures"/>
        <w:tabs>
          <w:tab w:val="right" w:leader="dot" w:pos="9736"/>
        </w:tabs>
        <w:spacing w:line="360" w:lineRule="auto"/>
        <w:rPr>
          <w:rFonts w:ascii="Times New Roman" w:eastAsiaTheme="minorEastAsia" w:hAnsi="Times New Roman" w:cs="Times New Roman"/>
          <w:noProof/>
          <w:lang w:eastAsia="en-GB"/>
        </w:rPr>
      </w:pPr>
      <w:r w:rsidRPr="00E666C1">
        <w:rPr>
          <w:rFonts w:ascii="Times New Roman" w:hAnsi="Times New Roman" w:cs="Times New Roman"/>
          <w:b/>
          <w:bCs/>
          <w:noProof/>
          <w:sz w:val="24"/>
          <w:szCs w:val="24"/>
        </w:rPr>
        <w:fldChar w:fldCharType="begin"/>
      </w:r>
      <w:r w:rsidRPr="00E666C1">
        <w:rPr>
          <w:rFonts w:ascii="Times New Roman" w:hAnsi="Times New Roman" w:cs="Times New Roman"/>
          <w:b/>
          <w:bCs/>
          <w:noProof/>
          <w:sz w:val="24"/>
          <w:szCs w:val="24"/>
        </w:rPr>
        <w:instrText xml:space="preserve"> TOC \h \z \c "Table" </w:instrText>
      </w:r>
      <w:r w:rsidRPr="00E666C1">
        <w:rPr>
          <w:rFonts w:ascii="Times New Roman" w:hAnsi="Times New Roman" w:cs="Times New Roman"/>
          <w:b/>
          <w:bCs/>
          <w:noProof/>
          <w:sz w:val="24"/>
          <w:szCs w:val="24"/>
        </w:rPr>
        <w:fldChar w:fldCharType="separate"/>
      </w:r>
      <w:hyperlink w:anchor="_Toc33210164" w:history="1">
        <w:r w:rsidR="00E666C1" w:rsidRPr="00E666C1">
          <w:rPr>
            <w:rStyle w:val="Hyperlink"/>
            <w:rFonts w:ascii="Times New Roman" w:hAnsi="Times New Roman" w:cs="Times New Roman"/>
            <w:noProof/>
          </w:rPr>
          <w:t>Table 1, Table representing the m</w:t>
        </w:r>
        <w:bookmarkStart w:id="1" w:name="_GoBack"/>
        <w:bookmarkEnd w:id="1"/>
        <w:r w:rsidR="00E666C1" w:rsidRPr="00E666C1">
          <w:rPr>
            <w:rStyle w:val="Hyperlink"/>
            <w:rFonts w:ascii="Times New Roman" w:hAnsi="Times New Roman" w:cs="Times New Roman"/>
            <w:noProof/>
          </w:rPr>
          <w:t>ost recent survey completed by Warwickshire Gov (2018).</w:t>
        </w:r>
        <w:r w:rsidR="00E666C1" w:rsidRPr="00E666C1">
          <w:rPr>
            <w:rFonts w:ascii="Times New Roman" w:hAnsi="Times New Roman" w:cs="Times New Roman"/>
            <w:noProof/>
            <w:webHidden/>
          </w:rPr>
          <w:tab/>
        </w:r>
        <w:r w:rsidR="00E666C1" w:rsidRPr="00E666C1">
          <w:rPr>
            <w:rFonts w:ascii="Times New Roman" w:hAnsi="Times New Roman" w:cs="Times New Roman"/>
            <w:noProof/>
            <w:webHidden/>
          </w:rPr>
          <w:fldChar w:fldCharType="begin"/>
        </w:r>
        <w:r w:rsidR="00E666C1" w:rsidRPr="00E666C1">
          <w:rPr>
            <w:rFonts w:ascii="Times New Roman" w:hAnsi="Times New Roman" w:cs="Times New Roman"/>
            <w:noProof/>
            <w:webHidden/>
          </w:rPr>
          <w:instrText xml:space="preserve"> PAGEREF _Toc33210164 \h </w:instrText>
        </w:r>
        <w:r w:rsidR="00E666C1" w:rsidRPr="00E666C1">
          <w:rPr>
            <w:rFonts w:ascii="Times New Roman" w:hAnsi="Times New Roman" w:cs="Times New Roman"/>
            <w:noProof/>
            <w:webHidden/>
          </w:rPr>
        </w:r>
        <w:r w:rsidR="00E666C1" w:rsidRPr="00E666C1">
          <w:rPr>
            <w:rFonts w:ascii="Times New Roman" w:hAnsi="Times New Roman" w:cs="Times New Roman"/>
            <w:noProof/>
            <w:webHidden/>
          </w:rPr>
          <w:fldChar w:fldCharType="separate"/>
        </w:r>
        <w:r w:rsidR="00AB489A">
          <w:rPr>
            <w:rFonts w:ascii="Times New Roman" w:hAnsi="Times New Roman" w:cs="Times New Roman"/>
            <w:noProof/>
            <w:webHidden/>
          </w:rPr>
          <w:t>7</w:t>
        </w:r>
        <w:r w:rsidR="00E666C1" w:rsidRPr="00E666C1">
          <w:rPr>
            <w:rFonts w:ascii="Times New Roman" w:hAnsi="Times New Roman" w:cs="Times New Roman"/>
            <w:noProof/>
            <w:webHidden/>
          </w:rPr>
          <w:fldChar w:fldCharType="end"/>
        </w:r>
      </w:hyperlink>
    </w:p>
    <w:p w14:paraId="0753D096" w14:textId="2C99302E" w:rsidR="00E666C1" w:rsidRPr="00E666C1" w:rsidRDefault="002975ED" w:rsidP="00CA72C9">
      <w:pPr>
        <w:pStyle w:val="TableofFigures"/>
        <w:tabs>
          <w:tab w:val="right" w:leader="dot" w:pos="9736"/>
        </w:tabs>
        <w:spacing w:line="360" w:lineRule="auto"/>
        <w:rPr>
          <w:rFonts w:ascii="Times New Roman" w:eastAsiaTheme="minorEastAsia" w:hAnsi="Times New Roman" w:cs="Times New Roman"/>
          <w:noProof/>
          <w:lang w:eastAsia="en-GB"/>
        </w:rPr>
      </w:pPr>
      <w:hyperlink w:anchor="_Toc33210165" w:history="1">
        <w:r w:rsidR="00E666C1" w:rsidRPr="00E666C1">
          <w:rPr>
            <w:rStyle w:val="Hyperlink"/>
            <w:rFonts w:ascii="Times New Roman" w:hAnsi="Times New Roman" w:cs="Times New Roman"/>
            <w:noProof/>
          </w:rPr>
          <w:t>Table 2, materials required for completing the hedgerow survey via the Hedgerow Survey Handbook</w:t>
        </w:r>
        <w:r w:rsidR="00E666C1" w:rsidRPr="00E666C1">
          <w:rPr>
            <w:rFonts w:ascii="Times New Roman" w:hAnsi="Times New Roman" w:cs="Times New Roman"/>
            <w:noProof/>
            <w:webHidden/>
          </w:rPr>
          <w:tab/>
        </w:r>
        <w:r w:rsidR="00E666C1" w:rsidRPr="00E666C1">
          <w:rPr>
            <w:rFonts w:ascii="Times New Roman" w:hAnsi="Times New Roman" w:cs="Times New Roman"/>
            <w:noProof/>
            <w:webHidden/>
          </w:rPr>
          <w:fldChar w:fldCharType="begin"/>
        </w:r>
        <w:r w:rsidR="00E666C1" w:rsidRPr="00E666C1">
          <w:rPr>
            <w:rFonts w:ascii="Times New Roman" w:hAnsi="Times New Roman" w:cs="Times New Roman"/>
            <w:noProof/>
            <w:webHidden/>
          </w:rPr>
          <w:instrText xml:space="preserve"> PAGEREF _Toc33210165 \h </w:instrText>
        </w:r>
        <w:r w:rsidR="00E666C1" w:rsidRPr="00E666C1">
          <w:rPr>
            <w:rFonts w:ascii="Times New Roman" w:hAnsi="Times New Roman" w:cs="Times New Roman"/>
            <w:noProof/>
            <w:webHidden/>
          </w:rPr>
        </w:r>
        <w:r w:rsidR="00E666C1" w:rsidRPr="00E666C1">
          <w:rPr>
            <w:rFonts w:ascii="Times New Roman" w:hAnsi="Times New Roman" w:cs="Times New Roman"/>
            <w:noProof/>
            <w:webHidden/>
          </w:rPr>
          <w:fldChar w:fldCharType="separate"/>
        </w:r>
        <w:r w:rsidR="00AB489A">
          <w:rPr>
            <w:rFonts w:ascii="Times New Roman" w:hAnsi="Times New Roman" w:cs="Times New Roman"/>
            <w:noProof/>
            <w:webHidden/>
          </w:rPr>
          <w:t>8</w:t>
        </w:r>
        <w:r w:rsidR="00E666C1" w:rsidRPr="00E666C1">
          <w:rPr>
            <w:rFonts w:ascii="Times New Roman" w:hAnsi="Times New Roman" w:cs="Times New Roman"/>
            <w:noProof/>
            <w:webHidden/>
          </w:rPr>
          <w:fldChar w:fldCharType="end"/>
        </w:r>
      </w:hyperlink>
    </w:p>
    <w:p w14:paraId="3575B2BB" w14:textId="19590B0C" w:rsidR="00E666C1" w:rsidRPr="00E666C1" w:rsidRDefault="002975ED" w:rsidP="00CA72C9">
      <w:pPr>
        <w:pStyle w:val="TableofFigures"/>
        <w:tabs>
          <w:tab w:val="right" w:leader="dot" w:pos="9736"/>
        </w:tabs>
        <w:spacing w:line="360" w:lineRule="auto"/>
        <w:rPr>
          <w:rFonts w:ascii="Times New Roman" w:eastAsiaTheme="minorEastAsia" w:hAnsi="Times New Roman" w:cs="Times New Roman"/>
          <w:noProof/>
          <w:lang w:eastAsia="en-GB"/>
        </w:rPr>
      </w:pPr>
      <w:hyperlink w:anchor="_Toc33210166" w:history="1">
        <w:r w:rsidR="00E666C1" w:rsidRPr="00E666C1">
          <w:rPr>
            <w:rStyle w:val="Hyperlink"/>
            <w:rFonts w:ascii="Times New Roman" w:hAnsi="Times New Roman" w:cs="Times New Roman"/>
            <w:noProof/>
          </w:rPr>
          <w:t>Table 3, materials required for completing the hedgerow survey via the Hedgerow Survey Handbook</w:t>
        </w:r>
        <w:r w:rsidR="00E666C1" w:rsidRPr="00E666C1">
          <w:rPr>
            <w:rFonts w:ascii="Times New Roman" w:hAnsi="Times New Roman" w:cs="Times New Roman"/>
            <w:noProof/>
            <w:webHidden/>
          </w:rPr>
          <w:tab/>
        </w:r>
        <w:r w:rsidR="00E666C1" w:rsidRPr="00E666C1">
          <w:rPr>
            <w:rFonts w:ascii="Times New Roman" w:hAnsi="Times New Roman" w:cs="Times New Roman"/>
            <w:noProof/>
            <w:webHidden/>
          </w:rPr>
          <w:fldChar w:fldCharType="begin"/>
        </w:r>
        <w:r w:rsidR="00E666C1" w:rsidRPr="00E666C1">
          <w:rPr>
            <w:rFonts w:ascii="Times New Roman" w:hAnsi="Times New Roman" w:cs="Times New Roman"/>
            <w:noProof/>
            <w:webHidden/>
          </w:rPr>
          <w:instrText xml:space="preserve"> PAGEREF _Toc33210166 \h </w:instrText>
        </w:r>
        <w:r w:rsidR="00E666C1" w:rsidRPr="00E666C1">
          <w:rPr>
            <w:rFonts w:ascii="Times New Roman" w:hAnsi="Times New Roman" w:cs="Times New Roman"/>
            <w:noProof/>
            <w:webHidden/>
          </w:rPr>
        </w:r>
        <w:r w:rsidR="00E666C1" w:rsidRPr="00E666C1">
          <w:rPr>
            <w:rFonts w:ascii="Times New Roman" w:hAnsi="Times New Roman" w:cs="Times New Roman"/>
            <w:noProof/>
            <w:webHidden/>
          </w:rPr>
          <w:fldChar w:fldCharType="separate"/>
        </w:r>
        <w:r w:rsidR="00AB489A">
          <w:rPr>
            <w:rFonts w:ascii="Times New Roman" w:hAnsi="Times New Roman" w:cs="Times New Roman"/>
            <w:noProof/>
            <w:webHidden/>
          </w:rPr>
          <w:t>8</w:t>
        </w:r>
        <w:r w:rsidR="00E666C1" w:rsidRPr="00E666C1">
          <w:rPr>
            <w:rFonts w:ascii="Times New Roman" w:hAnsi="Times New Roman" w:cs="Times New Roman"/>
            <w:noProof/>
            <w:webHidden/>
          </w:rPr>
          <w:fldChar w:fldCharType="end"/>
        </w:r>
      </w:hyperlink>
    </w:p>
    <w:p w14:paraId="7F567829" w14:textId="43D4CE35" w:rsidR="00E666C1" w:rsidRPr="00E666C1" w:rsidRDefault="002975ED" w:rsidP="00CA72C9">
      <w:pPr>
        <w:pStyle w:val="TableofFigures"/>
        <w:tabs>
          <w:tab w:val="right" w:leader="dot" w:pos="9736"/>
        </w:tabs>
        <w:spacing w:line="360" w:lineRule="auto"/>
        <w:rPr>
          <w:rFonts w:ascii="Times New Roman" w:eastAsiaTheme="minorEastAsia" w:hAnsi="Times New Roman" w:cs="Times New Roman"/>
          <w:noProof/>
          <w:lang w:eastAsia="en-GB"/>
        </w:rPr>
      </w:pPr>
      <w:hyperlink w:anchor="_Toc33210167" w:history="1">
        <w:r w:rsidR="00E666C1" w:rsidRPr="00E666C1">
          <w:rPr>
            <w:rStyle w:val="Hyperlink"/>
            <w:rFonts w:ascii="Times New Roman" w:hAnsi="Times New Roman" w:cs="Times New Roman"/>
            <w:noProof/>
          </w:rPr>
          <w:t>Table 4, Research time scale</w:t>
        </w:r>
        <w:r w:rsidR="00E666C1" w:rsidRPr="00E666C1">
          <w:rPr>
            <w:rFonts w:ascii="Times New Roman" w:hAnsi="Times New Roman" w:cs="Times New Roman"/>
            <w:noProof/>
            <w:webHidden/>
          </w:rPr>
          <w:tab/>
        </w:r>
        <w:r w:rsidR="00E666C1" w:rsidRPr="00E666C1">
          <w:rPr>
            <w:rFonts w:ascii="Times New Roman" w:hAnsi="Times New Roman" w:cs="Times New Roman"/>
            <w:noProof/>
            <w:webHidden/>
          </w:rPr>
          <w:fldChar w:fldCharType="begin"/>
        </w:r>
        <w:r w:rsidR="00E666C1" w:rsidRPr="00E666C1">
          <w:rPr>
            <w:rFonts w:ascii="Times New Roman" w:hAnsi="Times New Roman" w:cs="Times New Roman"/>
            <w:noProof/>
            <w:webHidden/>
          </w:rPr>
          <w:instrText xml:space="preserve"> PAGEREF _Toc33210167 \h </w:instrText>
        </w:r>
        <w:r w:rsidR="00E666C1" w:rsidRPr="00E666C1">
          <w:rPr>
            <w:rFonts w:ascii="Times New Roman" w:hAnsi="Times New Roman" w:cs="Times New Roman"/>
            <w:noProof/>
            <w:webHidden/>
          </w:rPr>
        </w:r>
        <w:r w:rsidR="00E666C1" w:rsidRPr="00E666C1">
          <w:rPr>
            <w:rFonts w:ascii="Times New Roman" w:hAnsi="Times New Roman" w:cs="Times New Roman"/>
            <w:noProof/>
            <w:webHidden/>
          </w:rPr>
          <w:fldChar w:fldCharType="separate"/>
        </w:r>
        <w:r w:rsidR="00AB489A">
          <w:rPr>
            <w:rFonts w:ascii="Times New Roman" w:hAnsi="Times New Roman" w:cs="Times New Roman"/>
            <w:noProof/>
            <w:webHidden/>
          </w:rPr>
          <w:t>10</w:t>
        </w:r>
        <w:r w:rsidR="00E666C1" w:rsidRPr="00E666C1">
          <w:rPr>
            <w:rFonts w:ascii="Times New Roman" w:hAnsi="Times New Roman" w:cs="Times New Roman"/>
            <w:noProof/>
            <w:webHidden/>
          </w:rPr>
          <w:fldChar w:fldCharType="end"/>
        </w:r>
      </w:hyperlink>
    </w:p>
    <w:p w14:paraId="50CC579A" w14:textId="1F095A9B" w:rsidR="00263B3D" w:rsidRPr="00E666C1" w:rsidRDefault="00263B3D">
      <w:pPr>
        <w:rPr>
          <w:rFonts w:ascii="Times New Roman" w:hAnsi="Times New Roman" w:cs="Times New Roman"/>
          <w:b/>
          <w:bCs/>
          <w:noProof/>
          <w:sz w:val="24"/>
          <w:szCs w:val="24"/>
        </w:rPr>
      </w:pPr>
      <w:r w:rsidRPr="00E666C1">
        <w:rPr>
          <w:rFonts w:ascii="Times New Roman" w:hAnsi="Times New Roman" w:cs="Times New Roman"/>
          <w:b/>
          <w:bCs/>
          <w:noProof/>
          <w:sz w:val="24"/>
          <w:szCs w:val="24"/>
        </w:rPr>
        <w:fldChar w:fldCharType="end"/>
      </w:r>
    </w:p>
    <w:p w14:paraId="2B4DC4C9" w14:textId="61830BE3" w:rsidR="00263B3D" w:rsidRDefault="00263B3D">
      <w:pPr>
        <w:rPr>
          <w:rFonts w:cstheme="minorHAnsi"/>
          <w:b/>
          <w:bCs/>
          <w:noProof/>
          <w:sz w:val="24"/>
          <w:szCs w:val="24"/>
        </w:rPr>
      </w:pPr>
    </w:p>
    <w:p w14:paraId="7B6BFE7E" w14:textId="790F31B7" w:rsidR="00263B3D" w:rsidRDefault="00263B3D">
      <w:pPr>
        <w:rPr>
          <w:rFonts w:cstheme="minorHAnsi"/>
          <w:b/>
          <w:bCs/>
          <w:noProof/>
          <w:sz w:val="24"/>
          <w:szCs w:val="24"/>
        </w:rPr>
      </w:pPr>
    </w:p>
    <w:p w14:paraId="56F322C1" w14:textId="77777777" w:rsidR="00263B3D" w:rsidRPr="005706D0" w:rsidRDefault="00263B3D">
      <w:pPr>
        <w:rPr>
          <w:rFonts w:cstheme="minorHAnsi"/>
          <w:b/>
          <w:bCs/>
          <w:noProof/>
          <w:sz w:val="24"/>
          <w:szCs w:val="24"/>
        </w:rPr>
      </w:pPr>
    </w:p>
    <w:p w14:paraId="535824C4" w14:textId="103DD0CA" w:rsidR="003666C6" w:rsidRPr="00A21259" w:rsidRDefault="00D54D3C" w:rsidP="00A21259">
      <w:pPr>
        <w:pStyle w:val="Heading1"/>
        <w:numPr>
          <w:ilvl w:val="0"/>
          <w:numId w:val="14"/>
        </w:numPr>
        <w:spacing w:line="276" w:lineRule="auto"/>
        <w:rPr>
          <w:rFonts w:ascii="Times New Roman" w:eastAsia="Calibri" w:hAnsi="Times New Roman" w:cs="Times New Roman"/>
          <w:b/>
          <w:color w:val="auto"/>
          <w:sz w:val="24"/>
          <w:szCs w:val="24"/>
        </w:rPr>
      </w:pPr>
      <w:r w:rsidRPr="005706D0">
        <w:rPr>
          <w:rFonts w:asciiTheme="minorHAnsi" w:hAnsiTheme="minorHAnsi" w:cstheme="minorHAnsi"/>
          <w:b/>
          <w:bCs/>
          <w:noProof/>
          <w:color w:val="auto"/>
          <w:sz w:val="24"/>
          <w:szCs w:val="24"/>
        </w:rPr>
        <w:br w:type="page"/>
      </w:r>
      <w:bookmarkStart w:id="2" w:name="_Toc33213661"/>
      <w:r w:rsidR="2483F5E1" w:rsidRPr="00A21259">
        <w:rPr>
          <w:rFonts w:ascii="Times New Roman" w:eastAsia="Calibri" w:hAnsi="Times New Roman" w:cs="Times New Roman"/>
          <w:b/>
          <w:color w:val="auto"/>
          <w:sz w:val="28"/>
          <w:szCs w:val="24"/>
        </w:rPr>
        <w:lastRenderedPageBreak/>
        <w:t>Introduction</w:t>
      </w:r>
      <w:bookmarkEnd w:id="2"/>
    </w:p>
    <w:p w14:paraId="13D2F0FD" w14:textId="1FCEF8B4" w:rsidR="00012D57" w:rsidRPr="00A21259" w:rsidRDefault="121882F3" w:rsidP="00A21259">
      <w:pPr>
        <w:spacing w:line="276" w:lineRule="auto"/>
        <w:jc w:val="both"/>
        <w:rPr>
          <w:rFonts w:ascii="Times New Roman" w:eastAsia="Calibri" w:hAnsi="Times New Roman" w:cs="Times New Roman"/>
          <w:szCs w:val="24"/>
        </w:rPr>
      </w:pPr>
      <w:r w:rsidRPr="00A21259">
        <w:rPr>
          <w:rFonts w:ascii="Times New Roman" w:eastAsia="Calibri" w:hAnsi="Times New Roman" w:cs="Times New Roman"/>
          <w:szCs w:val="24"/>
        </w:rPr>
        <w:t>In Wilson’s (1987) words, invertebrates are ‘little things that run the world’, stating that if humans were to go extinct, the world would continue with little change; but if invertebrates were to go extinct, humans would barely survive a few months. Invertebrates are animals ‘that do not possess a backbone’ (</w:t>
      </w:r>
      <w:proofErr w:type="spellStart"/>
      <w:r w:rsidRPr="00A21259">
        <w:rPr>
          <w:rFonts w:ascii="Times New Roman" w:eastAsia="Calibri" w:hAnsi="Times New Roman" w:cs="Times New Roman"/>
          <w:szCs w:val="24"/>
        </w:rPr>
        <w:t>Brusca</w:t>
      </w:r>
      <w:proofErr w:type="spellEnd"/>
      <w:r w:rsidRPr="00A21259">
        <w:rPr>
          <w:rFonts w:ascii="Times New Roman" w:eastAsia="Calibri" w:hAnsi="Times New Roman" w:cs="Times New Roman"/>
          <w:szCs w:val="24"/>
        </w:rPr>
        <w:t xml:space="preserve"> &amp; </w:t>
      </w:r>
      <w:proofErr w:type="spellStart"/>
      <w:r w:rsidRPr="00A21259">
        <w:rPr>
          <w:rFonts w:ascii="Times New Roman" w:eastAsia="Calibri" w:hAnsi="Times New Roman" w:cs="Times New Roman"/>
          <w:szCs w:val="24"/>
        </w:rPr>
        <w:t>Brusca</w:t>
      </w:r>
      <w:proofErr w:type="spellEnd"/>
      <w:r w:rsidRPr="00A21259">
        <w:rPr>
          <w:rFonts w:ascii="Times New Roman" w:eastAsia="Calibri" w:hAnsi="Times New Roman" w:cs="Times New Roman"/>
          <w:szCs w:val="24"/>
        </w:rPr>
        <w:t>, 2003, p. 4); from pollinators (e.g. bees, moths, butterflies), and biological control agents (e.g. mealybugs, ladybirds, earthworms), to soil ecosystem engineers (e.g. eel worms, millipedes, ants) and providers of goods (e.g. grasshoppers, caterpillars, termites) (CGRFA, 2009), invertebrates provide ecosystem services that can be considered invaluable to humankind. Terrestrial invertebrates are widespread throughout the world. In Britain, invertebrate-rich habitats include flowery grasslands, heathlands, wetlands, woodlands, etc. (Arnold, 2017).  A habitat that is considered of high value to invertebrates are hedgerows (</w:t>
      </w:r>
      <w:proofErr w:type="spellStart"/>
      <w:r w:rsidRPr="00A21259">
        <w:rPr>
          <w:rFonts w:ascii="Times New Roman" w:eastAsia="Calibri" w:hAnsi="Times New Roman" w:cs="Times New Roman"/>
          <w:szCs w:val="24"/>
        </w:rPr>
        <w:t>Hedgelink</w:t>
      </w:r>
      <w:proofErr w:type="spellEnd"/>
      <w:r w:rsidRPr="00A21259">
        <w:rPr>
          <w:rFonts w:ascii="Times New Roman" w:eastAsia="Calibri" w:hAnsi="Times New Roman" w:cs="Times New Roman"/>
          <w:szCs w:val="24"/>
        </w:rPr>
        <w:t xml:space="preserve">, 2020).  They are ‘the oldest functioning man-made feature in the landscape’ (Watt &amp; Buckley, 1992) and often referred to as the ‘veins of the countryside.’ Originally created to act as barriers for land or animals; they are now recognised for their benefits to wildlife, history, and landscape value (Watt &amp; Buckley, 1992) </w:t>
      </w:r>
    </w:p>
    <w:p w14:paraId="598604AA" w14:textId="3AC9FAB0" w:rsidR="00C05F12" w:rsidRPr="00A21259" w:rsidRDefault="00C05F12" w:rsidP="00A21259">
      <w:pPr>
        <w:pStyle w:val="Heading2"/>
        <w:numPr>
          <w:ilvl w:val="1"/>
          <w:numId w:val="14"/>
        </w:numPr>
        <w:spacing w:line="276" w:lineRule="auto"/>
        <w:rPr>
          <w:rFonts w:ascii="Times New Roman" w:eastAsia="Calibri" w:hAnsi="Times New Roman" w:cs="Times New Roman"/>
          <w:b/>
          <w:color w:val="auto"/>
          <w:sz w:val="24"/>
          <w:szCs w:val="24"/>
        </w:rPr>
      </w:pPr>
      <w:bookmarkStart w:id="3" w:name="_Toc33213662"/>
      <w:r w:rsidRPr="00A21259">
        <w:rPr>
          <w:rFonts w:ascii="Times New Roman" w:eastAsia="Calibri" w:hAnsi="Times New Roman" w:cs="Times New Roman"/>
          <w:b/>
          <w:color w:val="auto"/>
          <w:sz w:val="24"/>
          <w:szCs w:val="24"/>
        </w:rPr>
        <w:t>Problem Statement</w:t>
      </w:r>
      <w:bookmarkEnd w:id="3"/>
    </w:p>
    <w:p w14:paraId="09858965" w14:textId="5B2FE9FC" w:rsidR="2483F5E1" w:rsidRPr="00A21259" w:rsidRDefault="2483F5E1" w:rsidP="00A21259">
      <w:pPr>
        <w:spacing w:line="276" w:lineRule="auto"/>
        <w:jc w:val="both"/>
        <w:rPr>
          <w:rFonts w:ascii="Times New Roman" w:eastAsia="Times New Roman" w:hAnsi="Times New Roman" w:cs="Times New Roman"/>
          <w:szCs w:val="24"/>
        </w:rPr>
      </w:pPr>
      <w:r w:rsidRPr="00A21259">
        <w:rPr>
          <w:rFonts w:ascii="Times New Roman" w:eastAsia="Times New Roman" w:hAnsi="Times New Roman" w:cs="Times New Roman"/>
          <w:szCs w:val="24"/>
        </w:rPr>
        <w:t xml:space="preserve">Despite some fifty years of scientific research into the importance of hedgerows and their role in supporting a diversity of invertebrates, key researchers such as Hooper and </w:t>
      </w:r>
      <w:proofErr w:type="spellStart"/>
      <w:r w:rsidRPr="00A21259">
        <w:rPr>
          <w:rFonts w:ascii="Times New Roman" w:eastAsia="Times New Roman" w:hAnsi="Times New Roman" w:cs="Times New Roman"/>
          <w:szCs w:val="24"/>
        </w:rPr>
        <w:t>Holdgate</w:t>
      </w:r>
      <w:proofErr w:type="spellEnd"/>
      <w:r w:rsidRPr="00A21259">
        <w:rPr>
          <w:rFonts w:ascii="Times New Roman" w:eastAsia="Times New Roman" w:hAnsi="Times New Roman" w:cs="Times New Roman"/>
          <w:szCs w:val="24"/>
        </w:rPr>
        <w:t xml:space="preserve"> (1968) and Dover (2019) have and continue to suggest that hedgerows face numerous threats due to changes in management practices. Consequently, invertebrate populations have suffered declines in the last 40 </w:t>
      </w:r>
      <w:r w:rsidR="00523130" w:rsidRPr="00A21259">
        <w:rPr>
          <w:rFonts w:ascii="Times New Roman" w:eastAsia="Times New Roman" w:hAnsi="Times New Roman" w:cs="Times New Roman"/>
          <w:szCs w:val="24"/>
        </w:rPr>
        <w:t>years,</w:t>
      </w:r>
      <w:r w:rsidRPr="00A21259">
        <w:rPr>
          <w:rFonts w:ascii="Times New Roman" w:eastAsia="Times New Roman" w:hAnsi="Times New Roman" w:cs="Times New Roman"/>
          <w:szCs w:val="24"/>
        </w:rPr>
        <w:t xml:space="preserve"> which is strongly connected to the loss of their habitats (</w:t>
      </w:r>
      <w:proofErr w:type="spellStart"/>
      <w:r w:rsidRPr="00A21259">
        <w:rPr>
          <w:rFonts w:ascii="Times New Roman" w:eastAsia="Times New Roman" w:hAnsi="Times New Roman" w:cs="Times New Roman"/>
          <w:szCs w:val="24"/>
        </w:rPr>
        <w:t>Dirzo</w:t>
      </w:r>
      <w:proofErr w:type="spellEnd"/>
      <w:r w:rsidRPr="00A21259">
        <w:rPr>
          <w:rFonts w:ascii="Times New Roman" w:eastAsia="Times New Roman" w:hAnsi="Times New Roman" w:cs="Times New Roman"/>
          <w:szCs w:val="24"/>
        </w:rPr>
        <w:t xml:space="preserve"> et al, 2014). </w:t>
      </w:r>
    </w:p>
    <w:p w14:paraId="4E977B75" w14:textId="7FC1473A" w:rsidR="003A2B52" w:rsidRPr="00A21259" w:rsidRDefault="003A2B52"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4" w:name="_Toc33213663"/>
      <w:r w:rsidRPr="00A21259">
        <w:rPr>
          <w:rFonts w:ascii="Times New Roman" w:eastAsia="Times New Roman" w:hAnsi="Times New Roman" w:cs="Times New Roman"/>
          <w:b/>
          <w:color w:val="auto"/>
          <w:sz w:val="24"/>
          <w:szCs w:val="24"/>
        </w:rPr>
        <w:t xml:space="preserve">Relevance and </w:t>
      </w:r>
      <w:r w:rsidR="00F931D5" w:rsidRPr="00A21259">
        <w:rPr>
          <w:rFonts w:ascii="Times New Roman" w:eastAsia="Times New Roman" w:hAnsi="Times New Roman" w:cs="Times New Roman"/>
          <w:b/>
          <w:color w:val="auto"/>
          <w:sz w:val="24"/>
          <w:szCs w:val="24"/>
        </w:rPr>
        <w:t>i</w:t>
      </w:r>
      <w:r w:rsidRPr="00A21259">
        <w:rPr>
          <w:rFonts w:ascii="Times New Roman" w:eastAsia="Times New Roman" w:hAnsi="Times New Roman" w:cs="Times New Roman"/>
          <w:b/>
          <w:color w:val="auto"/>
          <w:sz w:val="24"/>
          <w:szCs w:val="24"/>
        </w:rPr>
        <w:t xml:space="preserve">mportance of the </w:t>
      </w:r>
      <w:r w:rsidR="00F931D5" w:rsidRPr="00A21259">
        <w:rPr>
          <w:rFonts w:ascii="Times New Roman" w:eastAsia="Times New Roman" w:hAnsi="Times New Roman" w:cs="Times New Roman"/>
          <w:b/>
          <w:color w:val="auto"/>
          <w:sz w:val="24"/>
          <w:szCs w:val="24"/>
        </w:rPr>
        <w:t>r</w:t>
      </w:r>
      <w:r w:rsidRPr="00A21259">
        <w:rPr>
          <w:rFonts w:ascii="Times New Roman" w:eastAsia="Times New Roman" w:hAnsi="Times New Roman" w:cs="Times New Roman"/>
          <w:b/>
          <w:color w:val="auto"/>
          <w:sz w:val="24"/>
          <w:szCs w:val="24"/>
        </w:rPr>
        <w:t>esearch</w:t>
      </w:r>
      <w:bookmarkEnd w:id="4"/>
    </w:p>
    <w:p w14:paraId="550275C1" w14:textId="0739E567" w:rsidR="00CA72C9" w:rsidRPr="005C64DD" w:rsidRDefault="63F2B56F"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Although the neglect of hedgerows was recognised centuries ago and research into their benefits to wildlife is not limited, information regarding hedgerows and invertebrates is sparse when compared to that of plants (e.g. </w:t>
      </w:r>
      <w:proofErr w:type="spellStart"/>
      <w:r w:rsidRPr="005C64DD">
        <w:rPr>
          <w:rFonts w:ascii="Times New Roman" w:eastAsia="Times New Roman" w:hAnsi="Times New Roman" w:cs="Times New Roman"/>
          <w:szCs w:val="24"/>
        </w:rPr>
        <w:t>Eastoe</w:t>
      </w:r>
      <w:proofErr w:type="spellEnd"/>
      <w:r w:rsidRPr="005C64DD">
        <w:rPr>
          <w:rFonts w:ascii="Times New Roman" w:eastAsia="Times New Roman" w:hAnsi="Times New Roman" w:cs="Times New Roman"/>
          <w:szCs w:val="24"/>
        </w:rPr>
        <w:t xml:space="preserve">, 2008), mammals (e.g. Macdonald &amp; </w:t>
      </w:r>
      <w:proofErr w:type="spellStart"/>
      <w:r w:rsidRPr="005C64DD">
        <w:rPr>
          <w:rFonts w:ascii="Times New Roman" w:eastAsia="Times New Roman" w:hAnsi="Times New Roman" w:cs="Times New Roman"/>
          <w:szCs w:val="24"/>
        </w:rPr>
        <w:t>Feber</w:t>
      </w:r>
      <w:proofErr w:type="spellEnd"/>
      <w:r w:rsidRPr="005C64DD">
        <w:rPr>
          <w:rFonts w:ascii="Times New Roman" w:eastAsia="Times New Roman" w:hAnsi="Times New Roman" w:cs="Times New Roman"/>
          <w:szCs w:val="24"/>
        </w:rPr>
        <w:t xml:space="preserve">, 2015, p.86), and birds (e.g. </w:t>
      </w:r>
      <w:proofErr w:type="spellStart"/>
      <w:r w:rsidRPr="005C64DD">
        <w:rPr>
          <w:rFonts w:ascii="Times New Roman" w:eastAsia="Times New Roman" w:hAnsi="Times New Roman" w:cs="Times New Roman"/>
          <w:szCs w:val="24"/>
        </w:rPr>
        <w:t>Hinsley</w:t>
      </w:r>
      <w:proofErr w:type="spellEnd"/>
      <w:r w:rsidRPr="005C64DD">
        <w:rPr>
          <w:rFonts w:ascii="Times New Roman" w:eastAsia="Times New Roman" w:hAnsi="Times New Roman" w:cs="Times New Roman"/>
          <w:szCs w:val="24"/>
        </w:rPr>
        <w:t xml:space="preserve"> &amp; Bellamy, 2000). Current research is often focused on investigating individual invertebrate taxon relationships to hedgerows; usually bees, moths, butterflies, or beetles (e.g. </w:t>
      </w:r>
      <w:proofErr w:type="spellStart"/>
      <w:r w:rsidRPr="005C64DD">
        <w:rPr>
          <w:rFonts w:ascii="Times New Roman" w:eastAsia="Times New Roman" w:hAnsi="Times New Roman" w:cs="Times New Roman"/>
          <w:szCs w:val="24"/>
        </w:rPr>
        <w:t>Morandid</w:t>
      </w:r>
      <w:proofErr w:type="spellEnd"/>
      <w:r w:rsidRPr="005C64DD">
        <w:rPr>
          <w:rFonts w:ascii="Times New Roman" w:eastAsia="Times New Roman" w:hAnsi="Times New Roman" w:cs="Times New Roman"/>
          <w:szCs w:val="24"/>
        </w:rPr>
        <w:t xml:space="preserve"> &amp; </w:t>
      </w:r>
      <w:proofErr w:type="spellStart"/>
      <w:r w:rsidRPr="005C64DD">
        <w:rPr>
          <w:rFonts w:ascii="Times New Roman" w:eastAsia="Times New Roman" w:hAnsi="Times New Roman" w:cs="Times New Roman"/>
          <w:szCs w:val="24"/>
        </w:rPr>
        <w:t>Kremen</w:t>
      </w:r>
      <w:proofErr w:type="spellEnd"/>
      <w:r w:rsidRPr="005C64DD">
        <w:rPr>
          <w:rFonts w:ascii="Times New Roman" w:eastAsia="Times New Roman" w:hAnsi="Times New Roman" w:cs="Times New Roman"/>
          <w:szCs w:val="24"/>
        </w:rPr>
        <w:t xml:space="preserve">, 2013; Merckx </w:t>
      </w:r>
      <w:r w:rsidRPr="005C64DD">
        <w:rPr>
          <w:rFonts w:ascii="Times New Roman" w:eastAsia="Times New Roman" w:hAnsi="Times New Roman" w:cs="Times New Roman"/>
          <w:i/>
          <w:iCs/>
          <w:szCs w:val="24"/>
        </w:rPr>
        <w:t>et al</w:t>
      </w:r>
      <w:r w:rsidRPr="005C64DD">
        <w:rPr>
          <w:rFonts w:ascii="Times New Roman" w:eastAsia="Times New Roman" w:hAnsi="Times New Roman" w:cs="Times New Roman"/>
          <w:szCs w:val="24"/>
        </w:rPr>
        <w:t xml:space="preserve">, 2010; Dover &amp; Sparks, 2000; Joyce </w:t>
      </w:r>
      <w:r w:rsidRPr="005C64DD">
        <w:rPr>
          <w:rFonts w:ascii="Times New Roman" w:eastAsia="Times New Roman" w:hAnsi="Times New Roman" w:cs="Times New Roman"/>
          <w:i/>
          <w:iCs/>
          <w:szCs w:val="24"/>
        </w:rPr>
        <w:t xml:space="preserve">et al, </w:t>
      </w:r>
      <w:r w:rsidRPr="005C64DD">
        <w:rPr>
          <w:rFonts w:ascii="Times New Roman" w:eastAsia="Times New Roman" w:hAnsi="Times New Roman" w:cs="Times New Roman"/>
          <w:szCs w:val="24"/>
        </w:rPr>
        <w:t>1999). More research is needed that attempts to view hedgerow invertebrates in a comprehensive way, allowing further understanding of their abundance and diversity in hedgerows. Additionally, many hedgerow invertebrate studies have been comparative; investigating which structure is the most beneficial for invertebrates. For example, Bennett’s (2016) study compared invertebrate fauna of mature (&gt;50 years old) and new hedgerows (recently planted under Agri-environmental schemes [AES]). However, conditional on my current information set, a study has not been completed that adopts the B</w:t>
      </w:r>
      <w:r w:rsidR="00CA72C9">
        <w:rPr>
          <w:rFonts w:ascii="Times New Roman" w:eastAsia="Times New Roman" w:hAnsi="Times New Roman" w:cs="Times New Roman"/>
          <w:szCs w:val="24"/>
        </w:rPr>
        <w:t xml:space="preserve">iodiversity </w:t>
      </w:r>
      <w:r w:rsidRPr="005C64DD">
        <w:rPr>
          <w:rFonts w:ascii="Times New Roman" w:eastAsia="Times New Roman" w:hAnsi="Times New Roman" w:cs="Times New Roman"/>
          <w:szCs w:val="24"/>
        </w:rPr>
        <w:t>A</w:t>
      </w:r>
      <w:r w:rsidR="00CA72C9">
        <w:rPr>
          <w:rFonts w:ascii="Times New Roman" w:eastAsia="Times New Roman" w:hAnsi="Times New Roman" w:cs="Times New Roman"/>
          <w:szCs w:val="24"/>
        </w:rPr>
        <w:t xml:space="preserve">ction </w:t>
      </w:r>
      <w:r w:rsidRPr="005C64DD">
        <w:rPr>
          <w:rFonts w:ascii="Times New Roman" w:eastAsia="Times New Roman" w:hAnsi="Times New Roman" w:cs="Times New Roman"/>
          <w:szCs w:val="24"/>
        </w:rPr>
        <w:t>P</w:t>
      </w:r>
      <w:r w:rsidR="00CA72C9">
        <w:rPr>
          <w:rFonts w:ascii="Times New Roman" w:eastAsia="Times New Roman" w:hAnsi="Times New Roman" w:cs="Times New Roman"/>
          <w:szCs w:val="24"/>
        </w:rPr>
        <w:t>lan [BAP]</w:t>
      </w:r>
      <w:r w:rsidRPr="005C64DD">
        <w:rPr>
          <w:rFonts w:ascii="Times New Roman" w:eastAsia="Times New Roman" w:hAnsi="Times New Roman" w:cs="Times New Roman"/>
          <w:szCs w:val="24"/>
        </w:rPr>
        <w:t xml:space="preserve"> surveying technique (which identifies hedgerows as in a ‘favourable’ or ‘unfavourable’ condition [Defra, 2007]) as a comparative measure.  </w:t>
      </w:r>
    </w:p>
    <w:p w14:paraId="2C6491C1" w14:textId="07A27CC4" w:rsidR="005706D0" w:rsidRPr="00A21259" w:rsidRDefault="157E6450"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5" w:name="_Toc33213664"/>
      <w:r w:rsidRPr="00A21259">
        <w:rPr>
          <w:rFonts w:ascii="Times New Roman" w:eastAsia="Times New Roman" w:hAnsi="Times New Roman" w:cs="Times New Roman"/>
          <w:b/>
          <w:color w:val="auto"/>
          <w:sz w:val="24"/>
          <w:szCs w:val="24"/>
        </w:rPr>
        <w:t>Research questions, variables, hypothesis and boundaries of the research</w:t>
      </w:r>
      <w:bookmarkEnd w:id="5"/>
    </w:p>
    <w:p w14:paraId="13FFD033" w14:textId="1390904A" w:rsidR="001A1C64" w:rsidRPr="005C64DD" w:rsidRDefault="00CA72C9" w:rsidP="00A21259">
      <w:pPr>
        <w:spacing w:line="276" w:lineRule="auto"/>
        <w:jc w:val="both"/>
        <w:rPr>
          <w:rFonts w:ascii="Times New Roman" w:eastAsia="Times New Roman" w:hAnsi="Times New Roman" w:cs="Times New Roman"/>
          <w:szCs w:val="24"/>
        </w:rPr>
      </w:pPr>
      <w:r>
        <w:rPr>
          <w:rFonts w:ascii="Times New Roman" w:eastAsia="Times New Roman" w:hAnsi="Times New Roman" w:cs="Times New Roman"/>
          <w:szCs w:val="24"/>
        </w:rPr>
        <w:t>T</w:t>
      </w:r>
      <w:r w:rsidR="4D42705F" w:rsidRPr="005C64DD">
        <w:rPr>
          <w:rFonts w:ascii="Times New Roman" w:eastAsia="Times New Roman" w:hAnsi="Times New Roman" w:cs="Times New Roman"/>
          <w:szCs w:val="24"/>
        </w:rPr>
        <w:t xml:space="preserve">his experiment will utilise the BAP procedure as a comparative measure to asses hedgerows in relation to a broad variety of invertebrate taxa. By investigating both invertebrate diversity and abundance, the study will not only contribute to the field of </w:t>
      </w:r>
      <w:r w:rsidR="001B122E" w:rsidRPr="005C64DD">
        <w:rPr>
          <w:rFonts w:ascii="Times New Roman" w:eastAsia="Times New Roman" w:hAnsi="Times New Roman" w:cs="Times New Roman"/>
          <w:szCs w:val="24"/>
        </w:rPr>
        <w:t xml:space="preserve">invertebrate </w:t>
      </w:r>
      <w:r w:rsidR="4D42705F" w:rsidRPr="005C64DD">
        <w:rPr>
          <w:rFonts w:ascii="Times New Roman" w:eastAsia="Times New Roman" w:hAnsi="Times New Roman" w:cs="Times New Roman"/>
          <w:szCs w:val="24"/>
        </w:rPr>
        <w:t>and hedgerow conservation</w:t>
      </w:r>
      <w:r w:rsidR="00BF5E7F" w:rsidRPr="005C64DD">
        <w:rPr>
          <w:rFonts w:ascii="Times New Roman" w:eastAsia="Times New Roman" w:hAnsi="Times New Roman" w:cs="Times New Roman"/>
          <w:szCs w:val="24"/>
        </w:rPr>
        <w:t xml:space="preserve">, </w:t>
      </w:r>
      <w:r w:rsidR="4D42705F" w:rsidRPr="005C64DD">
        <w:rPr>
          <w:rFonts w:ascii="Times New Roman" w:eastAsia="Times New Roman" w:hAnsi="Times New Roman" w:cs="Times New Roman"/>
          <w:szCs w:val="24"/>
        </w:rPr>
        <w:t xml:space="preserve">but also because BAP is a governmental program it has the potential to impact policy through assessing the suitability of the surveying technique’s classifications with invertebrate populations as major priority. </w:t>
      </w:r>
    </w:p>
    <w:p w14:paraId="068E71F5" w14:textId="7A8675AF" w:rsidR="001A1C64" w:rsidRPr="005C64DD" w:rsidRDefault="651B5A35"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There are two main questions that this research will explore: </w:t>
      </w:r>
    </w:p>
    <w:p w14:paraId="4CFC2B57" w14:textId="5544EEE6" w:rsidR="651B5A35" w:rsidRPr="005C64DD" w:rsidRDefault="651B5A35" w:rsidP="00A21259">
      <w:pPr>
        <w:pStyle w:val="ListParagraph"/>
        <w:numPr>
          <w:ilvl w:val="0"/>
          <w:numId w:val="2"/>
        </w:numPr>
        <w:spacing w:line="276" w:lineRule="auto"/>
        <w:jc w:val="both"/>
        <w:rPr>
          <w:rFonts w:ascii="Times New Roman" w:hAnsi="Times New Roman" w:cs="Times New Roman"/>
          <w:szCs w:val="24"/>
        </w:rPr>
      </w:pPr>
      <w:r w:rsidRPr="005C64DD">
        <w:rPr>
          <w:rFonts w:ascii="Times New Roman" w:eastAsia="Times New Roman" w:hAnsi="Times New Roman" w:cs="Times New Roman"/>
          <w:szCs w:val="24"/>
        </w:rPr>
        <w:t xml:space="preserve"> How does the diversity and abundance of invertebrates vary between ‘favourable’ and ‘unfavourable’ hedgerows?  </w:t>
      </w:r>
    </w:p>
    <w:p w14:paraId="79F367E2" w14:textId="587AA045" w:rsidR="2483F5E1" w:rsidRPr="005C64DD" w:rsidRDefault="651B5A35" w:rsidP="00A21259">
      <w:pPr>
        <w:pStyle w:val="ListParagraph"/>
        <w:numPr>
          <w:ilvl w:val="0"/>
          <w:numId w:val="2"/>
        </w:numPr>
        <w:spacing w:line="276" w:lineRule="auto"/>
        <w:jc w:val="both"/>
        <w:rPr>
          <w:rFonts w:ascii="Times New Roman" w:hAnsi="Times New Roman" w:cs="Times New Roman"/>
          <w:szCs w:val="24"/>
        </w:rPr>
      </w:pPr>
      <w:r w:rsidRPr="005C64DD">
        <w:rPr>
          <w:rFonts w:ascii="Times New Roman" w:eastAsia="Times New Roman" w:hAnsi="Times New Roman" w:cs="Times New Roman"/>
          <w:szCs w:val="24"/>
        </w:rPr>
        <w:t xml:space="preserve"> Does the BAP procedure of classifying hedgerows reign true for invertebrate taxa? </w:t>
      </w:r>
    </w:p>
    <w:p w14:paraId="540F65A6" w14:textId="57292CBD" w:rsidR="651B5A35" w:rsidRPr="005C64DD" w:rsidRDefault="4D42705F" w:rsidP="00A21259">
      <w:pPr>
        <w:pStyle w:val="ListParagraph"/>
        <w:numPr>
          <w:ilvl w:val="1"/>
          <w:numId w:val="2"/>
        </w:numPr>
        <w:spacing w:line="276" w:lineRule="auto"/>
        <w:jc w:val="both"/>
        <w:rPr>
          <w:rFonts w:ascii="Times New Roman" w:hAnsi="Times New Roman" w:cs="Times New Roman"/>
          <w:szCs w:val="24"/>
        </w:rPr>
      </w:pPr>
      <w:r w:rsidRPr="005C64DD">
        <w:rPr>
          <w:rFonts w:ascii="Times New Roman" w:eastAsia="Times New Roman" w:hAnsi="Times New Roman" w:cs="Times New Roman"/>
          <w:szCs w:val="24"/>
        </w:rPr>
        <w:t>(is a ‘favourable’ hedgerow a ‘favourable’ habitat for invertebrates and vice versa)</w:t>
      </w:r>
    </w:p>
    <w:p w14:paraId="61A633D0" w14:textId="21F7B05F" w:rsidR="00C67ADE" w:rsidRPr="005C64DD" w:rsidRDefault="00C67ADE" w:rsidP="00A21259">
      <w:pPr>
        <w:spacing w:line="276" w:lineRule="auto"/>
        <w:jc w:val="both"/>
        <w:rPr>
          <w:rFonts w:ascii="Times New Roman" w:hAnsi="Times New Roman" w:cs="Times New Roman"/>
          <w:szCs w:val="24"/>
        </w:rPr>
      </w:pPr>
      <w:r w:rsidRPr="005C64DD">
        <w:rPr>
          <w:rFonts w:ascii="Times New Roman" w:hAnsi="Times New Roman" w:cs="Times New Roman"/>
          <w:szCs w:val="24"/>
        </w:rPr>
        <w:lastRenderedPageBreak/>
        <w:t>The independent variable for this research is the hedgerows and the dependant variable</w:t>
      </w:r>
      <w:r w:rsidR="008D4E80" w:rsidRPr="005C64DD">
        <w:rPr>
          <w:rFonts w:ascii="Times New Roman" w:hAnsi="Times New Roman" w:cs="Times New Roman"/>
          <w:szCs w:val="24"/>
        </w:rPr>
        <w:t>s</w:t>
      </w:r>
      <w:r w:rsidRPr="005C64DD">
        <w:rPr>
          <w:rFonts w:ascii="Times New Roman" w:hAnsi="Times New Roman" w:cs="Times New Roman"/>
          <w:szCs w:val="24"/>
        </w:rPr>
        <w:t xml:space="preserve"> </w:t>
      </w:r>
      <w:r w:rsidR="002451FA" w:rsidRPr="005C64DD">
        <w:rPr>
          <w:rFonts w:ascii="Times New Roman" w:hAnsi="Times New Roman" w:cs="Times New Roman"/>
          <w:szCs w:val="24"/>
        </w:rPr>
        <w:t>are</w:t>
      </w:r>
      <w:r w:rsidRPr="005C64DD">
        <w:rPr>
          <w:rFonts w:ascii="Times New Roman" w:hAnsi="Times New Roman" w:cs="Times New Roman"/>
          <w:szCs w:val="24"/>
        </w:rPr>
        <w:t xml:space="preserve"> the invertebrate diversity and abundance.</w:t>
      </w:r>
    </w:p>
    <w:p w14:paraId="674063D8" w14:textId="4F3183D1" w:rsidR="00B92135" w:rsidRPr="005C64DD" w:rsidRDefault="5CBBB4E6" w:rsidP="00A21259">
      <w:pPr>
        <w:spacing w:line="276" w:lineRule="auto"/>
        <w:jc w:val="both"/>
        <w:rPr>
          <w:rFonts w:ascii="Times New Roman" w:hAnsi="Times New Roman" w:cs="Times New Roman"/>
          <w:szCs w:val="24"/>
        </w:rPr>
      </w:pPr>
      <w:r w:rsidRPr="005C64DD">
        <w:rPr>
          <w:rFonts w:ascii="Times New Roman" w:hAnsi="Times New Roman" w:cs="Times New Roman"/>
          <w:szCs w:val="24"/>
        </w:rPr>
        <w:t xml:space="preserve">Research suggests that invertebrates are more likely to thrive in hedgerows that are correctly managed to be mature (Kirby, 1993), the correct width (Clement &amp; Tofts, 1992), contain a variety of tree species and vegetation, and different heights of vegetation (Kirby, 1993). Therefore, it is predicted that if the BAP procedure follows these guidelines for classifying a ‘favourable’ hedgerow, there will be higher levels of diversity and abundance in ‘favourable’ hedgerows. </w:t>
      </w:r>
    </w:p>
    <w:p w14:paraId="399AB700" w14:textId="7F6B5F2D" w:rsidR="003C6E63" w:rsidRPr="00A21259" w:rsidRDefault="003C6E63" w:rsidP="00A21259">
      <w:pPr>
        <w:spacing w:line="276" w:lineRule="auto"/>
        <w:jc w:val="both"/>
        <w:rPr>
          <w:rFonts w:ascii="Times New Roman" w:hAnsi="Times New Roman" w:cs="Times New Roman"/>
          <w:sz w:val="24"/>
          <w:szCs w:val="24"/>
        </w:rPr>
      </w:pPr>
    </w:p>
    <w:p w14:paraId="0E61233C" w14:textId="752E9A38" w:rsidR="5CBBB4E6" w:rsidRDefault="5CBBB4E6" w:rsidP="00B668FB">
      <w:pPr>
        <w:pStyle w:val="Heading1"/>
        <w:numPr>
          <w:ilvl w:val="0"/>
          <w:numId w:val="14"/>
        </w:numPr>
        <w:spacing w:line="276" w:lineRule="auto"/>
        <w:rPr>
          <w:rFonts w:ascii="Times New Roman" w:eastAsia="Times New Roman" w:hAnsi="Times New Roman" w:cs="Times New Roman"/>
          <w:b/>
          <w:color w:val="auto"/>
          <w:sz w:val="28"/>
          <w:szCs w:val="24"/>
        </w:rPr>
      </w:pPr>
      <w:bookmarkStart w:id="6" w:name="_Toc33213665"/>
      <w:r w:rsidRPr="00A21259">
        <w:rPr>
          <w:rFonts w:ascii="Times New Roman" w:eastAsia="Times New Roman" w:hAnsi="Times New Roman" w:cs="Times New Roman"/>
          <w:b/>
          <w:color w:val="auto"/>
          <w:sz w:val="28"/>
          <w:szCs w:val="24"/>
        </w:rPr>
        <w:t>Literature review</w:t>
      </w:r>
      <w:bookmarkEnd w:id="6"/>
    </w:p>
    <w:p w14:paraId="17DF48B0" w14:textId="77777777" w:rsidR="004556E4" w:rsidRPr="004556E4" w:rsidRDefault="004556E4" w:rsidP="004556E4"/>
    <w:p w14:paraId="513B72EB" w14:textId="35BE2A63" w:rsidR="5CBBB4E6" w:rsidRPr="00A21259" w:rsidRDefault="121882F3"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7" w:name="_Toc33213666"/>
      <w:r w:rsidRPr="00A21259">
        <w:rPr>
          <w:rFonts w:ascii="Times New Roman" w:eastAsia="Times New Roman" w:hAnsi="Times New Roman" w:cs="Times New Roman"/>
          <w:b/>
          <w:color w:val="auto"/>
          <w:sz w:val="24"/>
          <w:szCs w:val="24"/>
        </w:rPr>
        <w:t>Hedgerow management</w:t>
      </w:r>
      <w:r w:rsidR="008D4E80" w:rsidRPr="00A21259">
        <w:rPr>
          <w:rFonts w:ascii="Times New Roman" w:eastAsia="Times New Roman" w:hAnsi="Times New Roman" w:cs="Times New Roman"/>
          <w:b/>
          <w:color w:val="auto"/>
          <w:sz w:val="24"/>
          <w:szCs w:val="24"/>
        </w:rPr>
        <w:t xml:space="preserve"> and </w:t>
      </w:r>
      <w:r w:rsidRPr="00A21259">
        <w:rPr>
          <w:rFonts w:ascii="Times New Roman" w:eastAsia="Times New Roman" w:hAnsi="Times New Roman" w:cs="Times New Roman"/>
          <w:b/>
          <w:color w:val="auto"/>
          <w:sz w:val="24"/>
          <w:szCs w:val="24"/>
        </w:rPr>
        <w:t>policy</w:t>
      </w:r>
      <w:bookmarkEnd w:id="7"/>
      <w:r w:rsidRPr="00A21259">
        <w:rPr>
          <w:rFonts w:ascii="Times New Roman" w:eastAsia="Times New Roman" w:hAnsi="Times New Roman" w:cs="Times New Roman"/>
          <w:b/>
          <w:color w:val="auto"/>
          <w:sz w:val="24"/>
          <w:szCs w:val="24"/>
        </w:rPr>
        <w:t xml:space="preserve"> </w:t>
      </w:r>
    </w:p>
    <w:p w14:paraId="32DDB351" w14:textId="53225FBB" w:rsidR="000D644A" w:rsidRPr="005C64DD" w:rsidRDefault="211C0AAD"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The earliest recorded evidence of the laying of hedges is found from Caesar’s campaigns in Gaul, 55 BC (Towers, 1755). Historically, hedgerows primarily functioned as boundaries, sources of products, shelters; nowadays, they are valued for their benefits to wildlife and culture (</w:t>
      </w:r>
      <w:proofErr w:type="spellStart"/>
      <w:r w:rsidRPr="005C64DD">
        <w:rPr>
          <w:rFonts w:ascii="Times New Roman" w:eastAsia="Times New Roman" w:hAnsi="Times New Roman" w:cs="Times New Roman"/>
          <w:szCs w:val="24"/>
        </w:rPr>
        <w:t>Baudry</w:t>
      </w:r>
      <w:proofErr w:type="spellEnd"/>
      <w:r w:rsidRPr="005C64DD">
        <w:rPr>
          <w:rFonts w:ascii="Times New Roman" w:eastAsia="Times New Roman" w:hAnsi="Times New Roman" w:cs="Times New Roman"/>
          <w:szCs w:val="24"/>
        </w:rPr>
        <w:t xml:space="preserve">, Bunce, &amp; </w:t>
      </w:r>
      <w:proofErr w:type="spellStart"/>
      <w:r w:rsidRPr="005C64DD">
        <w:rPr>
          <w:rFonts w:ascii="Times New Roman" w:eastAsia="Times New Roman" w:hAnsi="Times New Roman" w:cs="Times New Roman"/>
          <w:szCs w:val="24"/>
        </w:rPr>
        <w:t>Burel</w:t>
      </w:r>
      <w:proofErr w:type="spellEnd"/>
      <w:r w:rsidRPr="005C64DD">
        <w:rPr>
          <w:rFonts w:ascii="Times New Roman" w:eastAsia="Times New Roman" w:hAnsi="Times New Roman" w:cs="Times New Roman"/>
          <w:szCs w:val="24"/>
        </w:rPr>
        <w:t xml:space="preserve">, 2000), but not all hedgerows are protected and managed to enhance their diversity. Throughout the years there has been a shift from ‘intensive and manual management’ (Watt &amp; </w:t>
      </w:r>
      <w:proofErr w:type="spellStart"/>
      <w:r w:rsidRPr="005C64DD">
        <w:rPr>
          <w:rFonts w:ascii="Times New Roman" w:eastAsia="Times New Roman" w:hAnsi="Times New Roman" w:cs="Times New Roman"/>
          <w:szCs w:val="24"/>
        </w:rPr>
        <w:t>Buckly</w:t>
      </w:r>
      <w:proofErr w:type="spellEnd"/>
      <w:r w:rsidRPr="005C64DD">
        <w:rPr>
          <w:rFonts w:ascii="Times New Roman" w:eastAsia="Times New Roman" w:hAnsi="Times New Roman" w:cs="Times New Roman"/>
          <w:szCs w:val="24"/>
        </w:rPr>
        <w:t>, 1994) to a decline in hedgerow management (Sturrock and Cathie, 1980). Traditional management techniques included: ‘plashing’ (Anderson, 1784; Malden, 1899), coppicing to the ground and protecting with dead hedges, ‘</w:t>
      </w:r>
      <w:proofErr w:type="spellStart"/>
      <w:r w:rsidRPr="005C64DD">
        <w:rPr>
          <w:rFonts w:ascii="Times New Roman" w:eastAsia="Times New Roman" w:hAnsi="Times New Roman" w:cs="Times New Roman"/>
          <w:szCs w:val="24"/>
        </w:rPr>
        <w:t>buckstalling</w:t>
      </w:r>
      <w:proofErr w:type="spellEnd"/>
      <w:r w:rsidRPr="005C64DD">
        <w:rPr>
          <w:rFonts w:ascii="Times New Roman" w:eastAsia="Times New Roman" w:hAnsi="Times New Roman" w:cs="Times New Roman"/>
          <w:szCs w:val="24"/>
        </w:rPr>
        <w:t xml:space="preserve">’ and ‘out holding’ (Marshall, 1767).  A valuable point, which was made by Watt &amp; </w:t>
      </w:r>
      <w:proofErr w:type="spellStart"/>
      <w:r w:rsidRPr="005C64DD">
        <w:rPr>
          <w:rFonts w:ascii="Times New Roman" w:eastAsia="Times New Roman" w:hAnsi="Times New Roman" w:cs="Times New Roman"/>
          <w:szCs w:val="24"/>
        </w:rPr>
        <w:t>Buckly</w:t>
      </w:r>
      <w:proofErr w:type="spellEnd"/>
      <w:r w:rsidRPr="005C64DD">
        <w:rPr>
          <w:rFonts w:ascii="Times New Roman" w:eastAsia="Times New Roman" w:hAnsi="Times New Roman" w:cs="Times New Roman"/>
          <w:szCs w:val="24"/>
        </w:rPr>
        <w:t xml:space="preserve"> (1994), is that although these traditional techniques are labour intensive, hedgerows and their products were seen as more valuable than they are now. Macdonald and </w:t>
      </w:r>
      <w:proofErr w:type="spellStart"/>
      <w:r w:rsidRPr="005C64DD">
        <w:rPr>
          <w:rFonts w:ascii="Times New Roman" w:eastAsia="Times New Roman" w:hAnsi="Times New Roman" w:cs="Times New Roman"/>
          <w:szCs w:val="24"/>
        </w:rPr>
        <w:t>Feber</w:t>
      </w:r>
      <w:proofErr w:type="spellEnd"/>
      <w:r w:rsidRPr="005C64DD">
        <w:rPr>
          <w:rFonts w:ascii="Times New Roman" w:eastAsia="Times New Roman" w:hAnsi="Times New Roman" w:cs="Times New Roman"/>
          <w:szCs w:val="24"/>
        </w:rPr>
        <w:t xml:space="preserve"> (2015) state that a lack of hedgerow management has meant that their numbers are in decline; total length of managed hedgerows in Great Britain decreased by 6.1% between 1998 and 2007, thus less than half (48%) were considered in a good structural condition in 2007 (Carey et al., 2008). Macdonald’s and </w:t>
      </w:r>
      <w:proofErr w:type="spellStart"/>
      <w:r w:rsidRPr="005C64DD">
        <w:rPr>
          <w:rFonts w:ascii="Times New Roman" w:eastAsia="Times New Roman" w:hAnsi="Times New Roman" w:cs="Times New Roman"/>
          <w:szCs w:val="24"/>
        </w:rPr>
        <w:t>Feber’s</w:t>
      </w:r>
      <w:proofErr w:type="spellEnd"/>
      <w:r w:rsidRPr="005C64DD">
        <w:rPr>
          <w:rFonts w:ascii="Times New Roman" w:eastAsia="Times New Roman" w:hAnsi="Times New Roman" w:cs="Times New Roman"/>
          <w:szCs w:val="24"/>
        </w:rPr>
        <w:t xml:space="preserve"> statement regarding the loss of hedgerow cover is backed up by many researchers (e.g.); but one must wonder how such data is collected. Calculating the loss of such a large habitat over a whole country is challenging and many questions arise (who defines a ‘healthy’ hedgerow? How often were recordings taken? Is this representative of the </w:t>
      </w:r>
      <w:r w:rsidR="002464D9" w:rsidRPr="005C64DD">
        <w:rPr>
          <w:rFonts w:ascii="Times New Roman" w:eastAsia="Times New Roman" w:hAnsi="Times New Roman" w:cs="Times New Roman"/>
          <w:szCs w:val="24"/>
        </w:rPr>
        <w:t xml:space="preserve">entire </w:t>
      </w:r>
      <w:r w:rsidRPr="005C64DD">
        <w:rPr>
          <w:rFonts w:ascii="Times New Roman" w:eastAsia="Times New Roman" w:hAnsi="Times New Roman" w:cs="Times New Roman"/>
          <w:szCs w:val="24"/>
        </w:rPr>
        <w:t xml:space="preserve">country?). </w:t>
      </w:r>
    </w:p>
    <w:p w14:paraId="6C44B91C" w14:textId="6E497535" w:rsidR="00622CC6" w:rsidRPr="005C64DD" w:rsidRDefault="211C0AAD"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Although there is clear evidence of an overall decline in management, ongoing research has led to increasing knowledge of which management techniques are the most beneficial to wild</w:t>
      </w:r>
      <w:r w:rsidR="000D644A" w:rsidRPr="005C64DD">
        <w:rPr>
          <w:rFonts w:ascii="Times New Roman" w:eastAsia="Times New Roman" w:hAnsi="Times New Roman" w:cs="Times New Roman"/>
          <w:szCs w:val="24"/>
        </w:rPr>
        <w:t>life</w:t>
      </w:r>
      <w:r w:rsidRPr="005C64DD">
        <w:rPr>
          <w:rFonts w:ascii="Times New Roman" w:eastAsia="Times New Roman" w:hAnsi="Times New Roman" w:cs="Times New Roman"/>
          <w:szCs w:val="24"/>
        </w:rPr>
        <w:t>. Recent research into appropriate management techniques concentrate on how a variety of trimming and cutting methods impact hedgerows capability to support wildlife. A major project which investigated this was Defra's BD2102 project (IACR, 2000). The project, which started in 1995 and ended in 2000, found that</w:t>
      </w:r>
      <w:r w:rsidR="000D644A" w:rsidRPr="005C64DD">
        <w:rPr>
          <w:rFonts w:ascii="Times New Roman" w:eastAsia="Times New Roman" w:hAnsi="Times New Roman" w:cs="Times New Roman"/>
          <w:szCs w:val="24"/>
        </w:rPr>
        <w:t xml:space="preserve"> each</w:t>
      </w:r>
      <w:r w:rsidRPr="005C64DD">
        <w:rPr>
          <w:rFonts w:ascii="Times New Roman" w:eastAsia="Times New Roman" w:hAnsi="Times New Roman" w:cs="Times New Roman"/>
          <w:szCs w:val="24"/>
        </w:rPr>
        <w:t xml:space="preserve"> invertebrate different </w:t>
      </w:r>
      <w:r w:rsidR="000D644A" w:rsidRPr="005C64DD">
        <w:rPr>
          <w:rFonts w:ascii="Times New Roman" w:eastAsia="Times New Roman" w:hAnsi="Times New Roman" w:cs="Times New Roman"/>
          <w:szCs w:val="24"/>
        </w:rPr>
        <w:t>taxon</w:t>
      </w:r>
      <w:r w:rsidRPr="005C64DD">
        <w:rPr>
          <w:rFonts w:ascii="Times New Roman" w:eastAsia="Times New Roman" w:hAnsi="Times New Roman" w:cs="Times New Roman"/>
          <w:szCs w:val="24"/>
        </w:rPr>
        <w:t xml:space="preserve"> </w:t>
      </w:r>
      <w:r w:rsidR="000D644A" w:rsidRPr="005C64DD">
        <w:rPr>
          <w:rFonts w:ascii="Times New Roman" w:eastAsia="Times New Roman" w:hAnsi="Times New Roman" w:cs="Times New Roman"/>
          <w:szCs w:val="24"/>
        </w:rPr>
        <w:t xml:space="preserve">responds to different cuttings at different times of year (winter or spring) </w:t>
      </w:r>
      <w:r w:rsidRPr="005C64DD">
        <w:rPr>
          <w:rFonts w:ascii="Times New Roman" w:eastAsia="Times New Roman" w:hAnsi="Times New Roman" w:cs="Times New Roman"/>
          <w:szCs w:val="24"/>
        </w:rPr>
        <w:t>in different, complex ways</w:t>
      </w:r>
      <w:r w:rsidR="000D644A" w:rsidRPr="005C64DD">
        <w:rPr>
          <w:rFonts w:ascii="Times New Roman" w:eastAsia="Times New Roman" w:hAnsi="Times New Roman" w:cs="Times New Roman"/>
          <w:szCs w:val="24"/>
        </w:rPr>
        <w:t xml:space="preserve">. Other notable bodies of work that investigate cutting impacts on invertebrates are Amy et al (2015) and Staley et al. </w:t>
      </w:r>
      <w:r w:rsidR="002464D9" w:rsidRPr="005C64DD">
        <w:rPr>
          <w:rFonts w:ascii="Times New Roman" w:eastAsia="Times New Roman" w:hAnsi="Times New Roman" w:cs="Times New Roman"/>
          <w:szCs w:val="24"/>
        </w:rPr>
        <w:t xml:space="preserve">Amy et al (2015) explored the impact of a range of laying and cutting methods on invertebrate diversity and surprisingly found that hedgerows </w:t>
      </w:r>
      <w:r w:rsidR="00143B23" w:rsidRPr="005C64DD">
        <w:rPr>
          <w:rFonts w:ascii="Times New Roman" w:eastAsia="Times New Roman" w:hAnsi="Times New Roman" w:cs="Times New Roman"/>
          <w:szCs w:val="24"/>
        </w:rPr>
        <w:t>which</w:t>
      </w:r>
      <w:r w:rsidR="002464D9" w:rsidRPr="005C64DD">
        <w:rPr>
          <w:rFonts w:ascii="Times New Roman" w:eastAsia="Times New Roman" w:hAnsi="Times New Roman" w:cs="Times New Roman"/>
          <w:szCs w:val="24"/>
        </w:rPr>
        <w:t xml:space="preserve"> adopted the laying and cutting methods </w:t>
      </w:r>
      <w:r w:rsidR="003E165C" w:rsidRPr="005C64DD">
        <w:rPr>
          <w:rFonts w:ascii="Times New Roman" w:eastAsia="Times New Roman" w:hAnsi="Times New Roman" w:cs="Times New Roman"/>
          <w:szCs w:val="24"/>
        </w:rPr>
        <w:t>showed little difference in results against the unmanaged hedge.</w:t>
      </w:r>
    </w:p>
    <w:p w14:paraId="087A8846" w14:textId="69CF00F9" w:rsidR="00251439" w:rsidRPr="00A21259" w:rsidRDefault="008D4E80" w:rsidP="00A21259">
      <w:pPr>
        <w:spacing w:line="276" w:lineRule="auto"/>
        <w:jc w:val="both"/>
        <w:rPr>
          <w:rFonts w:ascii="Times New Roman" w:eastAsia="Times New Roman" w:hAnsi="Times New Roman" w:cs="Times New Roman"/>
          <w:sz w:val="24"/>
          <w:szCs w:val="24"/>
        </w:rPr>
      </w:pPr>
      <w:r w:rsidRPr="005C64DD">
        <w:rPr>
          <w:rFonts w:ascii="Times New Roman" w:eastAsia="Times New Roman" w:hAnsi="Times New Roman" w:cs="Times New Roman"/>
          <w:szCs w:val="24"/>
        </w:rPr>
        <w:t>In the past hedgerows had little protection. In 1997, The Hedgerow Regulations</w:t>
      </w:r>
      <w:r w:rsidR="00251439" w:rsidRPr="005C64DD">
        <w:rPr>
          <w:rFonts w:ascii="Times New Roman" w:eastAsia="Times New Roman" w:hAnsi="Times New Roman" w:cs="Times New Roman"/>
          <w:szCs w:val="24"/>
        </w:rPr>
        <w:t xml:space="preserve"> (UK Government, 1997)</w:t>
      </w:r>
      <w:r w:rsidRPr="005C64DD">
        <w:rPr>
          <w:rFonts w:ascii="Times New Roman" w:eastAsia="Times New Roman" w:hAnsi="Times New Roman" w:cs="Times New Roman"/>
          <w:szCs w:val="24"/>
        </w:rPr>
        <w:t xml:space="preserve"> were introduced; meaning that hedgerows could no longer be removed without permission</w:t>
      </w:r>
      <w:r w:rsidR="000303C8" w:rsidRPr="005C64DD">
        <w:rPr>
          <w:rFonts w:ascii="Times New Roman" w:eastAsia="Times New Roman" w:hAnsi="Times New Roman" w:cs="Times New Roman"/>
          <w:szCs w:val="24"/>
        </w:rPr>
        <w:t xml:space="preserve"> (Defra, 2002)</w:t>
      </w:r>
      <w:r w:rsidR="00002490" w:rsidRPr="005C64DD">
        <w:rPr>
          <w:rFonts w:ascii="Times New Roman" w:eastAsia="Times New Roman" w:hAnsi="Times New Roman" w:cs="Times New Roman"/>
          <w:szCs w:val="24"/>
        </w:rPr>
        <w:t xml:space="preserve">. The document states that hedgerows cannot be removed if </w:t>
      </w:r>
      <w:r w:rsidR="00622CC6" w:rsidRPr="005C64DD">
        <w:rPr>
          <w:rFonts w:ascii="Times New Roman" w:eastAsia="Times New Roman" w:hAnsi="Times New Roman" w:cs="Times New Roman"/>
          <w:szCs w:val="24"/>
        </w:rPr>
        <w:t>they</w:t>
      </w:r>
      <w:r w:rsidR="00002490" w:rsidRPr="005C64DD">
        <w:rPr>
          <w:rFonts w:ascii="Times New Roman" w:eastAsia="Times New Roman" w:hAnsi="Times New Roman" w:cs="Times New Roman"/>
          <w:szCs w:val="24"/>
        </w:rPr>
        <w:t xml:space="preserve"> are deemed ‘important.’ Important hedgerows had to comply with at least one of the decided specifications. Specifications include: the hedgerow is than 30 years old, contains at least 7 woody species, species listed in the Red Data Book had been recorded within the hedgerow</w:t>
      </w:r>
      <w:r w:rsidR="00622CC6" w:rsidRPr="005C64DD">
        <w:rPr>
          <w:rFonts w:ascii="Times New Roman" w:eastAsia="Times New Roman" w:hAnsi="Times New Roman" w:cs="Times New Roman"/>
          <w:szCs w:val="24"/>
        </w:rPr>
        <w:t xml:space="preserve"> etc (Parliament 1998).</w:t>
      </w:r>
      <w:r w:rsidR="000303C8" w:rsidRPr="005C64DD">
        <w:rPr>
          <w:rFonts w:ascii="Times New Roman" w:eastAsia="Times New Roman" w:hAnsi="Times New Roman" w:cs="Times New Roman"/>
          <w:szCs w:val="24"/>
        </w:rPr>
        <w:t xml:space="preserve"> The original regulations were very complex and received </w:t>
      </w:r>
      <w:r w:rsidR="00251439" w:rsidRPr="005C64DD">
        <w:rPr>
          <w:rFonts w:ascii="Times New Roman" w:eastAsia="Times New Roman" w:hAnsi="Times New Roman" w:cs="Times New Roman"/>
          <w:szCs w:val="24"/>
        </w:rPr>
        <w:t xml:space="preserve">much criticism. </w:t>
      </w:r>
      <w:r w:rsidR="00622CC6" w:rsidRPr="005C64DD">
        <w:rPr>
          <w:rFonts w:ascii="Times New Roman" w:eastAsia="Times New Roman" w:hAnsi="Times New Roman" w:cs="Times New Roman"/>
          <w:szCs w:val="24"/>
        </w:rPr>
        <w:t xml:space="preserve">At the time Labour MP, Joan Ruddock, stated that “The regulations are fundamentally flawed- a weak and timid </w:t>
      </w:r>
      <w:r w:rsidR="00622CC6" w:rsidRPr="005C64DD">
        <w:rPr>
          <w:rFonts w:ascii="Times New Roman" w:eastAsia="Times New Roman" w:hAnsi="Times New Roman" w:cs="Times New Roman"/>
          <w:szCs w:val="24"/>
        </w:rPr>
        <w:lastRenderedPageBreak/>
        <w:t>attempt that will leave almost 80% of hedgerows unprotected” (</w:t>
      </w:r>
      <w:r w:rsidR="00EA2B7A" w:rsidRPr="005C64DD">
        <w:rPr>
          <w:rFonts w:ascii="Times New Roman" w:eastAsia="Times New Roman" w:hAnsi="Times New Roman" w:cs="Times New Roman"/>
          <w:szCs w:val="24"/>
        </w:rPr>
        <w:t xml:space="preserve">HC Deb, 1997). </w:t>
      </w:r>
      <w:r w:rsidR="006D4896" w:rsidRPr="005C64DD">
        <w:rPr>
          <w:rFonts w:ascii="Times New Roman" w:eastAsia="Times New Roman" w:hAnsi="Times New Roman" w:cs="Times New Roman"/>
          <w:szCs w:val="24"/>
        </w:rPr>
        <w:t>Since then, the regulations have been updated. In 2003, a public consultation decided to simplify and improve the regulations; further consultations in 2004 and 2006 had similar outcomes (</w:t>
      </w:r>
      <w:proofErr w:type="spellStart"/>
      <w:r w:rsidR="00357992" w:rsidRPr="005C64DD">
        <w:rPr>
          <w:rFonts w:ascii="Times New Roman" w:eastAsia="Times New Roman" w:hAnsi="Times New Roman" w:cs="Times New Roman"/>
          <w:szCs w:val="24"/>
        </w:rPr>
        <w:t>H</w:t>
      </w:r>
      <w:r w:rsidR="006D4896" w:rsidRPr="005C64DD">
        <w:rPr>
          <w:rFonts w:ascii="Times New Roman" w:eastAsia="Times New Roman" w:hAnsi="Times New Roman" w:cs="Times New Roman"/>
          <w:szCs w:val="24"/>
        </w:rPr>
        <w:t>edgelink</w:t>
      </w:r>
      <w:proofErr w:type="spellEnd"/>
      <w:r w:rsidR="006D4896" w:rsidRPr="005C64DD">
        <w:rPr>
          <w:rFonts w:ascii="Times New Roman" w:eastAsia="Times New Roman" w:hAnsi="Times New Roman" w:cs="Times New Roman"/>
          <w:szCs w:val="24"/>
        </w:rPr>
        <w:t>, n/d)</w:t>
      </w:r>
      <w:r w:rsidR="00357992" w:rsidRPr="005C64DD">
        <w:rPr>
          <w:rFonts w:ascii="Times New Roman" w:eastAsia="Times New Roman" w:hAnsi="Times New Roman" w:cs="Times New Roman"/>
          <w:szCs w:val="24"/>
        </w:rPr>
        <w:t xml:space="preserve">. Concerns have also been raised regarding the future of hedgerow regulations due to Brexit.  A report </w:t>
      </w:r>
      <w:r w:rsidR="003A7FE9" w:rsidRPr="005C64DD">
        <w:rPr>
          <w:rFonts w:ascii="Times New Roman" w:eastAsia="Times New Roman" w:hAnsi="Times New Roman" w:cs="Times New Roman"/>
          <w:szCs w:val="24"/>
        </w:rPr>
        <w:t xml:space="preserve">by the Institute for </w:t>
      </w:r>
      <w:r w:rsidR="00357992" w:rsidRPr="005C64DD">
        <w:rPr>
          <w:rFonts w:ascii="Times New Roman" w:eastAsia="Times New Roman" w:hAnsi="Times New Roman" w:cs="Times New Roman"/>
          <w:szCs w:val="24"/>
        </w:rPr>
        <w:t xml:space="preserve">European Environmental </w:t>
      </w:r>
      <w:r w:rsidR="003A7FE9" w:rsidRPr="005C64DD">
        <w:rPr>
          <w:rFonts w:ascii="Times New Roman" w:eastAsia="Times New Roman" w:hAnsi="Times New Roman" w:cs="Times New Roman"/>
          <w:szCs w:val="24"/>
        </w:rPr>
        <w:t>Policy (IEEP) (2020) states that there are gaps within environmental protections once Britain has left the EU. It is highlighted that there is a lack of policy regarding regulations on hedgerows</w:t>
      </w:r>
      <w:r w:rsidR="008F655B" w:rsidRPr="005C64DD">
        <w:rPr>
          <w:rFonts w:ascii="Times New Roman" w:eastAsia="Times New Roman" w:hAnsi="Times New Roman" w:cs="Times New Roman"/>
          <w:szCs w:val="24"/>
        </w:rPr>
        <w:t xml:space="preserve"> and</w:t>
      </w:r>
      <w:r w:rsidR="003A7FE9" w:rsidRPr="005C64DD">
        <w:rPr>
          <w:rFonts w:ascii="Times New Roman" w:eastAsia="Times New Roman" w:hAnsi="Times New Roman" w:cs="Times New Roman"/>
          <w:szCs w:val="24"/>
        </w:rPr>
        <w:t xml:space="preserve"> overall environmental standards have weakened. </w:t>
      </w:r>
    </w:p>
    <w:p w14:paraId="08E25B03" w14:textId="77777777" w:rsidR="00251439" w:rsidRPr="00A21259" w:rsidRDefault="00251439" w:rsidP="00A21259">
      <w:pPr>
        <w:spacing w:line="276" w:lineRule="auto"/>
        <w:jc w:val="both"/>
        <w:rPr>
          <w:rFonts w:ascii="Times New Roman" w:eastAsia="Times New Roman" w:hAnsi="Times New Roman" w:cs="Times New Roman"/>
          <w:sz w:val="24"/>
          <w:szCs w:val="24"/>
        </w:rPr>
      </w:pPr>
    </w:p>
    <w:p w14:paraId="34625FA8" w14:textId="65A381A4" w:rsidR="002F73A7" w:rsidRPr="00A21259" w:rsidRDefault="00412612"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8" w:name="_Toc33213667"/>
      <w:r w:rsidRPr="00A21259">
        <w:rPr>
          <w:rFonts w:ascii="Times New Roman" w:eastAsia="Times New Roman" w:hAnsi="Times New Roman" w:cs="Times New Roman"/>
          <w:b/>
          <w:color w:val="auto"/>
          <w:sz w:val="24"/>
          <w:szCs w:val="24"/>
        </w:rPr>
        <w:t>I</w:t>
      </w:r>
      <w:r w:rsidR="00CE6E82" w:rsidRPr="00A21259">
        <w:rPr>
          <w:rFonts w:ascii="Times New Roman" w:eastAsia="Times New Roman" w:hAnsi="Times New Roman" w:cs="Times New Roman"/>
          <w:b/>
          <w:color w:val="auto"/>
          <w:sz w:val="24"/>
          <w:szCs w:val="24"/>
        </w:rPr>
        <w:t xml:space="preserve">nvertebrate abundance and diversity </w:t>
      </w:r>
      <w:r w:rsidRPr="00A21259">
        <w:rPr>
          <w:rFonts w:ascii="Times New Roman" w:eastAsia="Times New Roman" w:hAnsi="Times New Roman" w:cs="Times New Roman"/>
          <w:b/>
          <w:color w:val="auto"/>
          <w:sz w:val="24"/>
          <w:szCs w:val="24"/>
        </w:rPr>
        <w:t>within hedgerows</w:t>
      </w:r>
      <w:bookmarkEnd w:id="8"/>
      <w:r w:rsidRPr="00A21259">
        <w:rPr>
          <w:rFonts w:ascii="Times New Roman" w:eastAsia="Times New Roman" w:hAnsi="Times New Roman" w:cs="Times New Roman"/>
          <w:b/>
          <w:color w:val="auto"/>
          <w:sz w:val="24"/>
          <w:szCs w:val="24"/>
        </w:rPr>
        <w:t xml:space="preserve"> </w:t>
      </w:r>
    </w:p>
    <w:p w14:paraId="0524B878" w14:textId="4B684B49" w:rsidR="004066F5" w:rsidRPr="00A21259" w:rsidRDefault="00C05274" w:rsidP="00A21259">
      <w:pPr>
        <w:pStyle w:val="Heading3"/>
        <w:numPr>
          <w:ilvl w:val="2"/>
          <w:numId w:val="14"/>
        </w:numPr>
        <w:spacing w:line="276" w:lineRule="auto"/>
        <w:rPr>
          <w:rFonts w:ascii="Times New Roman" w:eastAsia="Times New Roman" w:hAnsi="Times New Roman" w:cs="Times New Roman"/>
          <w:b/>
          <w:color w:val="auto"/>
          <w:sz w:val="22"/>
        </w:rPr>
      </w:pPr>
      <w:bookmarkStart w:id="9" w:name="_Toc33213668"/>
      <w:r w:rsidRPr="00A21259">
        <w:rPr>
          <w:rFonts w:ascii="Times New Roman" w:eastAsia="Times New Roman" w:hAnsi="Times New Roman" w:cs="Times New Roman"/>
          <w:b/>
          <w:color w:val="auto"/>
          <w:sz w:val="22"/>
        </w:rPr>
        <w:t>Invertebrates and hedgerow age</w:t>
      </w:r>
      <w:bookmarkEnd w:id="9"/>
    </w:p>
    <w:p w14:paraId="542071F4" w14:textId="001AD4FD" w:rsidR="00453E00" w:rsidRPr="005C64DD" w:rsidRDefault="00593444"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There are several studies that investigated the impacts of hedgerow age on invertebrates. Bennett (2016) found that </w:t>
      </w:r>
      <w:r w:rsidR="0057205A" w:rsidRPr="005C64DD">
        <w:rPr>
          <w:rFonts w:ascii="Times New Roman" w:eastAsia="Times New Roman" w:hAnsi="Times New Roman" w:cs="Times New Roman"/>
          <w:szCs w:val="24"/>
        </w:rPr>
        <w:t xml:space="preserve">mature hedgerows are more capable at supporting a range on invertebrate taxa. However, Bennet (2016) also presented that although younger hedgerows (&lt;15 years) supported fewer amounts of invertebrates, they are still capable of creating a valuable habitat to invertebrates. </w:t>
      </w:r>
      <w:r w:rsidR="001771D4" w:rsidRPr="005C64DD">
        <w:rPr>
          <w:rFonts w:ascii="Times New Roman" w:eastAsia="Times New Roman" w:hAnsi="Times New Roman" w:cs="Times New Roman"/>
          <w:szCs w:val="24"/>
        </w:rPr>
        <w:t>Clements’s</w:t>
      </w:r>
      <w:r w:rsidRPr="005C64DD">
        <w:rPr>
          <w:rFonts w:ascii="Times New Roman" w:eastAsia="Times New Roman" w:hAnsi="Times New Roman" w:cs="Times New Roman"/>
          <w:szCs w:val="24"/>
        </w:rPr>
        <w:t xml:space="preserve"> and Alexander</w:t>
      </w:r>
      <w:r w:rsidR="001771D4" w:rsidRPr="005C64DD">
        <w:rPr>
          <w:rFonts w:ascii="Times New Roman" w:eastAsia="Times New Roman" w:hAnsi="Times New Roman" w:cs="Times New Roman"/>
          <w:szCs w:val="24"/>
        </w:rPr>
        <w:t>’s</w:t>
      </w:r>
      <w:r w:rsidRPr="005C64DD">
        <w:rPr>
          <w:rFonts w:ascii="Times New Roman" w:eastAsia="Times New Roman" w:hAnsi="Times New Roman" w:cs="Times New Roman"/>
          <w:szCs w:val="24"/>
        </w:rPr>
        <w:t xml:space="preserve"> (2009) </w:t>
      </w:r>
      <w:r w:rsidR="001771D4" w:rsidRPr="005C64DD">
        <w:rPr>
          <w:rFonts w:ascii="Times New Roman" w:eastAsia="Times New Roman" w:hAnsi="Times New Roman" w:cs="Times New Roman"/>
          <w:szCs w:val="24"/>
        </w:rPr>
        <w:t xml:space="preserve">study showed that invertebrates are dependant on hedgerows with ‘old growth’; and particularly thrive in a network of old hedgerows, similar to that of a semi-natural woodland. </w:t>
      </w:r>
      <w:proofErr w:type="spellStart"/>
      <w:r w:rsidR="001771D4" w:rsidRPr="005C64DD">
        <w:rPr>
          <w:rFonts w:ascii="Times New Roman" w:eastAsia="Times New Roman" w:hAnsi="Times New Roman" w:cs="Times New Roman"/>
          <w:szCs w:val="24"/>
        </w:rPr>
        <w:t>Kremen</w:t>
      </w:r>
      <w:proofErr w:type="spellEnd"/>
      <w:r w:rsidR="001771D4" w:rsidRPr="005C64DD">
        <w:rPr>
          <w:rFonts w:ascii="Times New Roman" w:eastAsia="Times New Roman" w:hAnsi="Times New Roman" w:cs="Times New Roman"/>
          <w:szCs w:val="24"/>
        </w:rPr>
        <w:t xml:space="preserve"> &amp;</w:t>
      </w:r>
      <w:proofErr w:type="spellStart"/>
      <w:r w:rsidR="001771D4" w:rsidRPr="005C64DD">
        <w:rPr>
          <w:rFonts w:ascii="Times New Roman" w:eastAsia="Times New Roman" w:hAnsi="Times New Roman" w:cs="Times New Roman"/>
          <w:szCs w:val="24"/>
        </w:rPr>
        <w:t>M’Gonigle</w:t>
      </w:r>
      <w:proofErr w:type="spellEnd"/>
      <w:r w:rsidR="001771D4" w:rsidRPr="005C64DD">
        <w:rPr>
          <w:rFonts w:ascii="Times New Roman" w:eastAsia="Times New Roman" w:hAnsi="Times New Roman" w:cs="Times New Roman"/>
          <w:szCs w:val="24"/>
        </w:rPr>
        <w:t xml:space="preserve"> (2015) also support this. They </w:t>
      </w:r>
      <w:r w:rsidR="00DF6D38" w:rsidRPr="005C64DD">
        <w:rPr>
          <w:rFonts w:ascii="Times New Roman" w:eastAsia="Times New Roman" w:hAnsi="Times New Roman" w:cs="Times New Roman"/>
          <w:szCs w:val="24"/>
        </w:rPr>
        <w:t xml:space="preserve">state </w:t>
      </w:r>
      <w:r w:rsidR="001771D4" w:rsidRPr="005C64DD">
        <w:rPr>
          <w:rFonts w:ascii="Times New Roman" w:eastAsia="Times New Roman" w:hAnsi="Times New Roman" w:cs="Times New Roman"/>
          <w:szCs w:val="24"/>
        </w:rPr>
        <w:t xml:space="preserve">that </w:t>
      </w:r>
      <w:r w:rsidR="00502CB8" w:rsidRPr="005C64DD">
        <w:rPr>
          <w:rFonts w:ascii="Times New Roman" w:eastAsia="Times New Roman" w:hAnsi="Times New Roman" w:cs="Times New Roman"/>
          <w:szCs w:val="24"/>
        </w:rPr>
        <w:t xml:space="preserve">mature hedgerows contain a greater range of nesting spaces and flowers (which are crucial to all invertebrates, particularly pollinators) resulting in larger amounts on invertebrate taxa. </w:t>
      </w:r>
      <w:r w:rsidR="00577593" w:rsidRPr="005C64DD">
        <w:rPr>
          <w:rFonts w:ascii="Times New Roman" w:eastAsia="Times New Roman" w:hAnsi="Times New Roman" w:cs="Times New Roman"/>
          <w:szCs w:val="24"/>
        </w:rPr>
        <w:t xml:space="preserve">Conversely, </w:t>
      </w:r>
      <w:proofErr w:type="spellStart"/>
      <w:r w:rsidR="00577593" w:rsidRPr="005C64DD">
        <w:rPr>
          <w:rFonts w:ascii="Times New Roman" w:eastAsia="Times New Roman" w:hAnsi="Times New Roman" w:cs="Times New Roman"/>
          <w:szCs w:val="24"/>
        </w:rPr>
        <w:t>Pywell</w:t>
      </w:r>
      <w:proofErr w:type="spellEnd"/>
      <w:r w:rsidR="00577593" w:rsidRPr="005C64DD">
        <w:rPr>
          <w:rFonts w:ascii="Times New Roman" w:eastAsia="Times New Roman" w:hAnsi="Times New Roman" w:cs="Times New Roman"/>
          <w:szCs w:val="24"/>
        </w:rPr>
        <w:t xml:space="preserve"> </w:t>
      </w:r>
      <w:r w:rsidR="00577593" w:rsidRPr="005C64DD">
        <w:rPr>
          <w:rFonts w:ascii="Times New Roman" w:eastAsia="Times New Roman" w:hAnsi="Times New Roman" w:cs="Times New Roman"/>
          <w:i/>
          <w:szCs w:val="24"/>
        </w:rPr>
        <w:t>et al</w:t>
      </w:r>
      <w:r w:rsidR="00577593" w:rsidRPr="005C64DD">
        <w:rPr>
          <w:rFonts w:ascii="Times New Roman" w:eastAsia="Times New Roman" w:hAnsi="Times New Roman" w:cs="Times New Roman"/>
          <w:szCs w:val="24"/>
        </w:rPr>
        <w:t xml:space="preserve"> (2005) research showed that although mature hedgerows (at ground level) contained larger amounts of over-wintering beetles and spiders; there was limited difference between mature and young hedgerows when considering overall diversity and abundance.</w:t>
      </w:r>
      <w:r w:rsidR="00F83B95" w:rsidRPr="005C64DD">
        <w:rPr>
          <w:rFonts w:ascii="Times New Roman" w:eastAsia="Times New Roman" w:hAnsi="Times New Roman" w:cs="Times New Roman"/>
          <w:szCs w:val="24"/>
        </w:rPr>
        <w:t xml:space="preserve"> </w:t>
      </w:r>
      <w:proofErr w:type="spellStart"/>
      <w:r w:rsidR="00F83B95" w:rsidRPr="005C64DD">
        <w:rPr>
          <w:rFonts w:ascii="Times New Roman" w:eastAsia="Times New Roman" w:hAnsi="Times New Roman" w:cs="Times New Roman"/>
          <w:szCs w:val="24"/>
        </w:rPr>
        <w:t>Pywell</w:t>
      </w:r>
      <w:proofErr w:type="spellEnd"/>
      <w:r w:rsidR="00F83B95" w:rsidRPr="005C64DD">
        <w:rPr>
          <w:rFonts w:ascii="Times New Roman" w:eastAsia="Times New Roman" w:hAnsi="Times New Roman" w:cs="Times New Roman"/>
          <w:szCs w:val="24"/>
        </w:rPr>
        <w:t xml:space="preserve"> et al (2005) study is extremely creditable; as well as being published, it has been referenced in several governmental documents, including Defra’s </w:t>
      </w:r>
      <w:r w:rsidR="00453E00" w:rsidRPr="005C64DD">
        <w:rPr>
          <w:rFonts w:ascii="Times New Roman" w:eastAsia="Times New Roman" w:hAnsi="Times New Roman" w:cs="Times New Roman"/>
          <w:szCs w:val="24"/>
        </w:rPr>
        <w:t>(</w:t>
      </w:r>
      <w:r w:rsidR="00F83B95" w:rsidRPr="005C64DD">
        <w:rPr>
          <w:rFonts w:ascii="Times New Roman" w:eastAsia="Times New Roman" w:hAnsi="Times New Roman" w:cs="Times New Roman"/>
          <w:szCs w:val="24"/>
        </w:rPr>
        <w:t>2007</w:t>
      </w:r>
      <w:r w:rsidR="00453E00" w:rsidRPr="005C64DD">
        <w:rPr>
          <w:rFonts w:ascii="Times New Roman" w:eastAsia="Times New Roman" w:hAnsi="Times New Roman" w:cs="Times New Roman"/>
          <w:szCs w:val="24"/>
        </w:rPr>
        <w:t>)</w:t>
      </w:r>
      <w:r w:rsidR="00F83B95" w:rsidRPr="005C64DD">
        <w:rPr>
          <w:rFonts w:ascii="Times New Roman" w:eastAsia="Times New Roman" w:hAnsi="Times New Roman" w:cs="Times New Roman"/>
          <w:szCs w:val="24"/>
        </w:rPr>
        <w:t xml:space="preserve"> report on new and existing </w:t>
      </w:r>
      <w:proofErr w:type="spellStart"/>
      <w:r w:rsidR="00F83B95" w:rsidRPr="005C64DD">
        <w:rPr>
          <w:rFonts w:ascii="Times New Roman" w:eastAsia="Times New Roman" w:hAnsi="Times New Roman" w:cs="Times New Roman"/>
          <w:szCs w:val="24"/>
        </w:rPr>
        <w:t>agr</w:t>
      </w:r>
      <w:r w:rsidR="00453E00" w:rsidRPr="005C64DD">
        <w:rPr>
          <w:rFonts w:ascii="Times New Roman" w:eastAsia="Times New Roman" w:hAnsi="Times New Roman" w:cs="Times New Roman"/>
          <w:szCs w:val="24"/>
        </w:rPr>
        <w:t>i</w:t>
      </w:r>
      <w:proofErr w:type="spellEnd"/>
      <w:r w:rsidR="00453E00" w:rsidRPr="005C64DD">
        <w:rPr>
          <w:rFonts w:ascii="Times New Roman" w:eastAsia="Times New Roman" w:hAnsi="Times New Roman" w:cs="Times New Roman"/>
          <w:szCs w:val="24"/>
        </w:rPr>
        <w:t xml:space="preserve">-environmental schemes. </w:t>
      </w:r>
    </w:p>
    <w:p w14:paraId="46CA487C" w14:textId="2A5874C7" w:rsidR="0057205A" w:rsidRPr="00A21259" w:rsidRDefault="0057205A" w:rsidP="00A21259">
      <w:pPr>
        <w:pStyle w:val="Heading3"/>
        <w:numPr>
          <w:ilvl w:val="2"/>
          <w:numId w:val="14"/>
        </w:numPr>
        <w:spacing w:line="276" w:lineRule="auto"/>
        <w:rPr>
          <w:rFonts w:ascii="Times New Roman" w:eastAsia="Times New Roman" w:hAnsi="Times New Roman" w:cs="Times New Roman"/>
          <w:b/>
          <w:color w:val="auto"/>
          <w:sz w:val="22"/>
        </w:rPr>
      </w:pPr>
      <w:bookmarkStart w:id="10" w:name="_Toc33213669"/>
      <w:r w:rsidRPr="00A21259">
        <w:rPr>
          <w:rFonts w:ascii="Times New Roman" w:eastAsia="Times New Roman" w:hAnsi="Times New Roman" w:cs="Times New Roman"/>
          <w:b/>
          <w:color w:val="auto"/>
          <w:sz w:val="22"/>
        </w:rPr>
        <w:t>Invertebrates and hedgerow plant diversity</w:t>
      </w:r>
      <w:bookmarkEnd w:id="10"/>
    </w:p>
    <w:p w14:paraId="74970A51" w14:textId="083EDBD4" w:rsidR="0043121A" w:rsidRPr="005C64DD" w:rsidRDefault="004F05B9"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Plant diversity can have several impacts on hedgerow abundance and diversity.</w:t>
      </w:r>
      <w:r w:rsidR="00404232" w:rsidRPr="005C64DD">
        <w:rPr>
          <w:rFonts w:ascii="Times New Roman" w:eastAsia="Times New Roman" w:hAnsi="Times New Roman" w:cs="Times New Roman"/>
          <w:szCs w:val="24"/>
        </w:rPr>
        <w:t xml:space="preserve"> Lake et al (2015) note that Bramble, Honeysuckle and thorn blossom are sources of nectar and pollen for pollinating species.</w:t>
      </w:r>
      <w:r w:rsidRPr="005C64DD">
        <w:rPr>
          <w:rFonts w:ascii="Times New Roman" w:eastAsia="Times New Roman" w:hAnsi="Times New Roman" w:cs="Times New Roman"/>
          <w:szCs w:val="24"/>
        </w:rPr>
        <w:t xml:space="preserve"> </w:t>
      </w:r>
      <w:proofErr w:type="spellStart"/>
      <w:r w:rsidR="00C85DA7" w:rsidRPr="005C64DD">
        <w:rPr>
          <w:rFonts w:ascii="Times New Roman" w:eastAsia="Times New Roman" w:hAnsi="Times New Roman" w:cs="Times New Roman"/>
          <w:szCs w:val="24"/>
        </w:rPr>
        <w:t>Langellotto</w:t>
      </w:r>
      <w:proofErr w:type="spellEnd"/>
      <w:r w:rsidR="00C85DA7" w:rsidRPr="005C64DD">
        <w:rPr>
          <w:rFonts w:ascii="Times New Roman" w:eastAsia="Times New Roman" w:hAnsi="Times New Roman" w:cs="Times New Roman"/>
          <w:szCs w:val="24"/>
        </w:rPr>
        <w:t xml:space="preserve"> &amp; </w:t>
      </w:r>
      <w:proofErr w:type="spellStart"/>
      <w:r w:rsidR="00C85DA7" w:rsidRPr="005C64DD">
        <w:rPr>
          <w:rFonts w:ascii="Times New Roman" w:eastAsia="Times New Roman" w:hAnsi="Times New Roman" w:cs="Times New Roman"/>
          <w:szCs w:val="24"/>
        </w:rPr>
        <w:t>Denno</w:t>
      </w:r>
      <w:proofErr w:type="spellEnd"/>
      <w:r w:rsidR="00C85DA7" w:rsidRPr="005C64DD">
        <w:rPr>
          <w:rFonts w:ascii="Times New Roman" w:eastAsia="Times New Roman" w:hAnsi="Times New Roman" w:cs="Times New Roman"/>
          <w:szCs w:val="24"/>
        </w:rPr>
        <w:t xml:space="preserve"> (2004) state that hedgerows with a less complex diversity of plants support fewer invertebrates. This </w:t>
      </w:r>
      <w:r w:rsidR="00F4035D" w:rsidRPr="005C64DD">
        <w:rPr>
          <w:rFonts w:ascii="Times New Roman" w:eastAsia="Times New Roman" w:hAnsi="Times New Roman" w:cs="Times New Roman"/>
          <w:szCs w:val="24"/>
        </w:rPr>
        <w:t xml:space="preserve">point is reiterated </w:t>
      </w:r>
      <w:r w:rsidR="00C85DA7" w:rsidRPr="005C64DD">
        <w:rPr>
          <w:rFonts w:ascii="Times New Roman" w:eastAsia="Times New Roman" w:hAnsi="Times New Roman" w:cs="Times New Roman"/>
          <w:szCs w:val="24"/>
        </w:rPr>
        <w:t>up by Hill et al (</w:t>
      </w:r>
      <w:r w:rsidR="00F4035D" w:rsidRPr="005C64DD">
        <w:rPr>
          <w:rFonts w:ascii="Times New Roman" w:eastAsia="Times New Roman" w:hAnsi="Times New Roman" w:cs="Times New Roman"/>
          <w:szCs w:val="24"/>
        </w:rPr>
        <w:t>2005</w:t>
      </w:r>
      <w:r w:rsidR="00C85DA7" w:rsidRPr="005C64DD">
        <w:rPr>
          <w:rFonts w:ascii="Times New Roman" w:eastAsia="Times New Roman" w:hAnsi="Times New Roman" w:cs="Times New Roman"/>
          <w:szCs w:val="24"/>
        </w:rPr>
        <w:t>)</w:t>
      </w:r>
      <w:r w:rsidR="00F4035D" w:rsidRPr="005C64DD">
        <w:rPr>
          <w:rFonts w:ascii="Times New Roman" w:eastAsia="Times New Roman" w:hAnsi="Times New Roman" w:cs="Times New Roman"/>
          <w:szCs w:val="24"/>
        </w:rPr>
        <w:t xml:space="preserve">. </w:t>
      </w:r>
      <w:r w:rsidR="00C85DA7" w:rsidRPr="005C64DD">
        <w:rPr>
          <w:rFonts w:ascii="Times New Roman" w:eastAsia="Times New Roman" w:hAnsi="Times New Roman" w:cs="Times New Roman"/>
          <w:szCs w:val="24"/>
        </w:rPr>
        <w:t xml:space="preserve"> However, </w:t>
      </w:r>
      <w:r w:rsidR="00804F53" w:rsidRPr="005C64DD">
        <w:rPr>
          <w:rFonts w:ascii="Times New Roman" w:eastAsia="Times New Roman" w:hAnsi="Times New Roman" w:cs="Times New Roman"/>
          <w:szCs w:val="24"/>
        </w:rPr>
        <w:t xml:space="preserve">numerous </w:t>
      </w:r>
      <w:r w:rsidR="00634824" w:rsidRPr="005C64DD">
        <w:rPr>
          <w:rFonts w:ascii="Times New Roman" w:eastAsia="Times New Roman" w:hAnsi="Times New Roman" w:cs="Times New Roman"/>
          <w:szCs w:val="24"/>
        </w:rPr>
        <w:t xml:space="preserve">studies (e.g.: </w:t>
      </w:r>
      <w:proofErr w:type="spellStart"/>
      <w:r w:rsidR="00634824" w:rsidRPr="005C64DD">
        <w:rPr>
          <w:rFonts w:ascii="Times New Roman" w:eastAsia="Times New Roman" w:hAnsi="Times New Roman" w:cs="Times New Roman"/>
          <w:szCs w:val="24"/>
        </w:rPr>
        <w:t>Kennedgy</w:t>
      </w:r>
      <w:proofErr w:type="spellEnd"/>
      <w:r w:rsidR="00634824" w:rsidRPr="005C64DD">
        <w:rPr>
          <w:rFonts w:ascii="Times New Roman" w:eastAsia="Times New Roman" w:hAnsi="Times New Roman" w:cs="Times New Roman"/>
          <w:szCs w:val="24"/>
        </w:rPr>
        <w:t xml:space="preserve"> &amp; Southwood, 1986; Alexander et al, 2006) have suggested that hawthorn (</w:t>
      </w:r>
      <w:proofErr w:type="spellStart"/>
      <w:r w:rsidR="00634824" w:rsidRPr="005C64DD">
        <w:rPr>
          <w:rFonts w:ascii="Times New Roman" w:eastAsia="Times New Roman" w:hAnsi="Times New Roman" w:cs="Times New Roman"/>
          <w:i/>
          <w:szCs w:val="24"/>
        </w:rPr>
        <w:t>Cretaegus</w:t>
      </w:r>
      <w:proofErr w:type="spellEnd"/>
      <w:r w:rsidR="00634824" w:rsidRPr="005C64DD">
        <w:rPr>
          <w:rFonts w:ascii="Times New Roman" w:eastAsia="Times New Roman" w:hAnsi="Times New Roman" w:cs="Times New Roman"/>
          <w:i/>
          <w:szCs w:val="24"/>
        </w:rPr>
        <w:t xml:space="preserve"> </w:t>
      </w:r>
      <w:proofErr w:type="spellStart"/>
      <w:r w:rsidR="00634824" w:rsidRPr="005C64DD">
        <w:rPr>
          <w:rFonts w:ascii="Times New Roman" w:eastAsia="Times New Roman" w:hAnsi="Times New Roman" w:cs="Times New Roman"/>
          <w:i/>
          <w:szCs w:val="24"/>
        </w:rPr>
        <w:t>monogyna</w:t>
      </w:r>
      <w:proofErr w:type="spellEnd"/>
      <w:r w:rsidR="00634824" w:rsidRPr="005C64DD">
        <w:rPr>
          <w:rFonts w:ascii="Times New Roman" w:eastAsia="Times New Roman" w:hAnsi="Times New Roman" w:cs="Times New Roman"/>
          <w:szCs w:val="24"/>
        </w:rPr>
        <w:t xml:space="preserve">) is preferred by many invertebrate species. </w:t>
      </w:r>
      <w:r w:rsidR="00DF6D38" w:rsidRPr="005C64DD">
        <w:rPr>
          <w:rFonts w:ascii="Times New Roman" w:eastAsia="Times New Roman" w:hAnsi="Times New Roman" w:cs="Times New Roman"/>
          <w:szCs w:val="24"/>
        </w:rPr>
        <w:t xml:space="preserve">Conversely, French &amp; Cummins (2001) found that the difference in diversity among hawthorn invertebrates and that of blackthorn (Prunus spinosa) was modest. </w:t>
      </w:r>
      <w:r w:rsidR="004A143F" w:rsidRPr="005C64DD">
        <w:rPr>
          <w:rFonts w:ascii="Times New Roman" w:eastAsia="Times New Roman" w:hAnsi="Times New Roman" w:cs="Times New Roman"/>
          <w:szCs w:val="24"/>
        </w:rPr>
        <w:t>Although there is some debate between the benefits of hawthorn to invertebrates, it is widely accepted that in order to support a diversity of in invertebrates hedgerows should contain a variety of plant species. Natural England (20</w:t>
      </w:r>
      <w:r w:rsidR="001A4679" w:rsidRPr="005C64DD">
        <w:rPr>
          <w:rFonts w:ascii="Times New Roman" w:eastAsia="Times New Roman" w:hAnsi="Times New Roman" w:cs="Times New Roman"/>
          <w:szCs w:val="24"/>
        </w:rPr>
        <w:t>20</w:t>
      </w:r>
      <w:r w:rsidR="004A143F" w:rsidRPr="005C64DD">
        <w:rPr>
          <w:rFonts w:ascii="Times New Roman" w:eastAsia="Times New Roman" w:hAnsi="Times New Roman" w:cs="Times New Roman"/>
          <w:szCs w:val="24"/>
        </w:rPr>
        <w:t>) recommend</w:t>
      </w:r>
      <w:r w:rsidR="003156DD" w:rsidRPr="005C64DD">
        <w:rPr>
          <w:rFonts w:ascii="Times New Roman" w:eastAsia="Times New Roman" w:hAnsi="Times New Roman" w:cs="Times New Roman"/>
          <w:szCs w:val="24"/>
        </w:rPr>
        <w:t>s</w:t>
      </w:r>
      <w:r w:rsidR="004A143F" w:rsidRPr="005C64DD">
        <w:rPr>
          <w:rFonts w:ascii="Times New Roman" w:eastAsia="Times New Roman" w:hAnsi="Times New Roman" w:cs="Times New Roman"/>
          <w:szCs w:val="24"/>
        </w:rPr>
        <w:t xml:space="preserve"> that a hedgerow should contain no more than 70% of one </w:t>
      </w:r>
      <w:r w:rsidR="006C581B" w:rsidRPr="005C64DD">
        <w:rPr>
          <w:rFonts w:ascii="Times New Roman" w:eastAsia="Times New Roman" w:hAnsi="Times New Roman" w:cs="Times New Roman"/>
          <w:szCs w:val="24"/>
        </w:rPr>
        <w:t xml:space="preserve">plant </w:t>
      </w:r>
      <w:r w:rsidR="004A143F" w:rsidRPr="005C64DD">
        <w:rPr>
          <w:rFonts w:ascii="Times New Roman" w:eastAsia="Times New Roman" w:hAnsi="Times New Roman" w:cs="Times New Roman"/>
          <w:szCs w:val="24"/>
        </w:rPr>
        <w:t>species.</w:t>
      </w:r>
    </w:p>
    <w:p w14:paraId="60778C78" w14:textId="4A62D1E1" w:rsidR="00462F60" w:rsidRPr="00A21259" w:rsidRDefault="002A46DC" w:rsidP="00A21259">
      <w:pPr>
        <w:pStyle w:val="Heading3"/>
        <w:numPr>
          <w:ilvl w:val="2"/>
          <w:numId w:val="14"/>
        </w:numPr>
        <w:spacing w:line="276" w:lineRule="auto"/>
        <w:rPr>
          <w:rFonts w:ascii="Times New Roman" w:eastAsia="Times New Roman" w:hAnsi="Times New Roman" w:cs="Times New Roman"/>
          <w:b/>
          <w:color w:val="auto"/>
          <w:sz w:val="22"/>
        </w:rPr>
      </w:pPr>
      <w:bookmarkStart w:id="11" w:name="_Toc33213670"/>
      <w:r w:rsidRPr="00A21259">
        <w:rPr>
          <w:rFonts w:ascii="Times New Roman" w:eastAsia="Times New Roman" w:hAnsi="Times New Roman" w:cs="Times New Roman"/>
          <w:b/>
          <w:color w:val="auto"/>
          <w:sz w:val="22"/>
        </w:rPr>
        <w:t>Invertebrates and hedgerow structure</w:t>
      </w:r>
      <w:bookmarkEnd w:id="11"/>
    </w:p>
    <w:p w14:paraId="2742A96B" w14:textId="421AAB61" w:rsidR="001B6C89" w:rsidRDefault="006C581B"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PTES (n/d) define hedgerow structure as the height, width and shape of</w:t>
      </w:r>
      <w:r w:rsidR="00ED0E26" w:rsidRPr="005C64DD">
        <w:rPr>
          <w:rFonts w:ascii="Times New Roman" w:eastAsia="Times New Roman" w:hAnsi="Times New Roman" w:cs="Times New Roman"/>
          <w:szCs w:val="24"/>
        </w:rPr>
        <w:t>, along with the area surrounding the hedgerow</w:t>
      </w:r>
      <w:r w:rsidRPr="005C64DD">
        <w:rPr>
          <w:rFonts w:ascii="Times New Roman" w:eastAsia="Times New Roman" w:hAnsi="Times New Roman" w:cs="Times New Roman"/>
          <w:szCs w:val="24"/>
        </w:rPr>
        <w:t xml:space="preserve">. They also note that these features can give an indication of the current and historic management of the hedge. </w:t>
      </w:r>
      <w:r w:rsidR="00CF74B3" w:rsidRPr="005C64DD">
        <w:rPr>
          <w:rFonts w:ascii="Times New Roman" w:eastAsia="Times New Roman" w:hAnsi="Times New Roman" w:cs="Times New Roman"/>
          <w:szCs w:val="24"/>
        </w:rPr>
        <w:t xml:space="preserve">Research shows that many </w:t>
      </w:r>
      <w:r w:rsidR="00ED0E26" w:rsidRPr="005C64DD">
        <w:rPr>
          <w:rFonts w:ascii="Times New Roman" w:eastAsia="Times New Roman" w:hAnsi="Times New Roman" w:cs="Times New Roman"/>
          <w:szCs w:val="24"/>
        </w:rPr>
        <w:t xml:space="preserve">characteristics of a hedgerow’s structure can impact its suitability to invertebrates. </w:t>
      </w:r>
      <w:r w:rsidR="00CF74B3" w:rsidRPr="005C64DD">
        <w:rPr>
          <w:rFonts w:ascii="Times New Roman" w:eastAsia="Times New Roman" w:hAnsi="Times New Roman" w:cs="Times New Roman"/>
          <w:szCs w:val="24"/>
        </w:rPr>
        <w:t xml:space="preserve">Kirby (1993) indicated that the larger the hedgerow, the larger the amount and variety of plant species; and </w:t>
      </w:r>
      <w:r w:rsidR="005B16BF" w:rsidRPr="005C64DD">
        <w:rPr>
          <w:rFonts w:ascii="Times New Roman" w:eastAsia="Times New Roman" w:hAnsi="Times New Roman" w:cs="Times New Roman"/>
          <w:szCs w:val="24"/>
        </w:rPr>
        <w:t>thus,</w:t>
      </w:r>
      <w:r w:rsidR="00CF74B3" w:rsidRPr="005C64DD">
        <w:rPr>
          <w:rFonts w:ascii="Times New Roman" w:eastAsia="Times New Roman" w:hAnsi="Times New Roman" w:cs="Times New Roman"/>
          <w:szCs w:val="24"/>
        </w:rPr>
        <w:t xml:space="preserve"> the hedge is more able to support a greater diversity of invertebrates.</w:t>
      </w:r>
      <w:r w:rsidR="005E507D" w:rsidRPr="005C64DD">
        <w:rPr>
          <w:rFonts w:ascii="Times New Roman" w:eastAsia="Times New Roman" w:hAnsi="Times New Roman" w:cs="Times New Roman"/>
          <w:szCs w:val="24"/>
        </w:rPr>
        <w:t xml:space="preserve"> </w:t>
      </w:r>
      <w:proofErr w:type="spellStart"/>
      <w:r w:rsidR="005E507D" w:rsidRPr="005C64DD">
        <w:rPr>
          <w:rFonts w:ascii="Times New Roman" w:eastAsia="Times New Roman" w:hAnsi="Times New Roman" w:cs="Times New Roman"/>
          <w:szCs w:val="24"/>
        </w:rPr>
        <w:t>Ostman</w:t>
      </w:r>
      <w:proofErr w:type="spellEnd"/>
      <w:r w:rsidR="005E507D" w:rsidRPr="005C64DD">
        <w:rPr>
          <w:rFonts w:ascii="Times New Roman" w:eastAsia="Times New Roman" w:hAnsi="Times New Roman" w:cs="Times New Roman"/>
          <w:szCs w:val="24"/>
        </w:rPr>
        <w:t xml:space="preserve"> &amp; Weibull (2003) reiterate this point, adding that this is due to larger habitats </w:t>
      </w:r>
      <w:r w:rsidR="007E12A1" w:rsidRPr="005C64DD">
        <w:rPr>
          <w:rFonts w:ascii="Times New Roman" w:eastAsia="Times New Roman" w:hAnsi="Times New Roman" w:cs="Times New Roman"/>
          <w:szCs w:val="24"/>
        </w:rPr>
        <w:t xml:space="preserve">being </w:t>
      </w:r>
      <w:r w:rsidR="005E507D" w:rsidRPr="005C64DD">
        <w:rPr>
          <w:rFonts w:ascii="Times New Roman" w:eastAsia="Times New Roman" w:hAnsi="Times New Roman" w:cs="Times New Roman"/>
          <w:szCs w:val="24"/>
        </w:rPr>
        <w:t xml:space="preserve">able to fulfil </w:t>
      </w:r>
      <w:r w:rsidR="007E12A1" w:rsidRPr="005C64DD">
        <w:rPr>
          <w:rFonts w:ascii="Times New Roman" w:eastAsia="Times New Roman" w:hAnsi="Times New Roman" w:cs="Times New Roman"/>
          <w:szCs w:val="24"/>
        </w:rPr>
        <w:t>the needs of a greater variety invertebrates.</w:t>
      </w:r>
      <w:r w:rsidR="00CF74B3" w:rsidRPr="005C64DD">
        <w:rPr>
          <w:rFonts w:ascii="Times New Roman" w:eastAsia="Times New Roman" w:hAnsi="Times New Roman" w:cs="Times New Roman"/>
          <w:szCs w:val="24"/>
        </w:rPr>
        <w:t xml:space="preserve"> </w:t>
      </w:r>
      <w:proofErr w:type="spellStart"/>
      <w:r w:rsidR="00275F14" w:rsidRPr="005C64DD">
        <w:rPr>
          <w:rFonts w:ascii="Times New Roman" w:eastAsia="Times New Roman" w:hAnsi="Times New Roman" w:cs="Times New Roman"/>
          <w:szCs w:val="24"/>
        </w:rPr>
        <w:t>Maudsely</w:t>
      </w:r>
      <w:proofErr w:type="spellEnd"/>
      <w:r w:rsidR="00275F14" w:rsidRPr="005C64DD">
        <w:rPr>
          <w:rFonts w:ascii="Times New Roman" w:eastAsia="Times New Roman" w:hAnsi="Times New Roman" w:cs="Times New Roman"/>
          <w:szCs w:val="24"/>
        </w:rPr>
        <w:t xml:space="preserve"> et al (2002) found that a wider base is valuable for </w:t>
      </w:r>
      <w:proofErr w:type="spellStart"/>
      <w:r w:rsidR="00275F14" w:rsidRPr="005C64DD">
        <w:rPr>
          <w:rFonts w:ascii="Times New Roman" w:eastAsia="Times New Roman" w:hAnsi="Times New Roman" w:cs="Times New Roman"/>
          <w:szCs w:val="24"/>
        </w:rPr>
        <w:t>Staphylinidea</w:t>
      </w:r>
      <w:proofErr w:type="spellEnd"/>
      <w:r w:rsidR="005E507D" w:rsidRPr="005C64DD">
        <w:rPr>
          <w:rFonts w:ascii="Times New Roman" w:eastAsia="Times New Roman" w:hAnsi="Times New Roman" w:cs="Times New Roman"/>
          <w:szCs w:val="24"/>
        </w:rPr>
        <w:t xml:space="preserve">; however, this study only compromised of one (hawthorn dominated) hedgerow. </w:t>
      </w:r>
      <w:r w:rsidR="00565989" w:rsidRPr="005C64DD">
        <w:rPr>
          <w:rFonts w:ascii="Times New Roman" w:eastAsia="Times New Roman" w:hAnsi="Times New Roman" w:cs="Times New Roman"/>
          <w:szCs w:val="24"/>
        </w:rPr>
        <w:t xml:space="preserve">A key aspect of hedgerow structure, which has attracted a lot of attention research wise, is </w:t>
      </w:r>
      <w:r w:rsidR="0005533F" w:rsidRPr="005C64DD">
        <w:rPr>
          <w:rFonts w:ascii="Times New Roman" w:eastAsia="Times New Roman" w:hAnsi="Times New Roman" w:cs="Times New Roman"/>
          <w:szCs w:val="24"/>
        </w:rPr>
        <w:t xml:space="preserve">how connectivity of hedgerows impact </w:t>
      </w:r>
      <w:r w:rsidR="00D917E4" w:rsidRPr="005C64DD">
        <w:rPr>
          <w:rFonts w:ascii="Times New Roman" w:eastAsia="Times New Roman" w:hAnsi="Times New Roman" w:cs="Times New Roman"/>
          <w:szCs w:val="24"/>
        </w:rPr>
        <w:t xml:space="preserve">wildlife.  </w:t>
      </w:r>
      <w:proofErr w:type="spellStart"/>
      <w:r w:rsidR="00D917E4" w:rsidRPr="005C64DD">
        <w:rPr>
          <w:rFonts w:ascii="Times New Roman" w:eastAsia="Times New Roman" w:hAnsi="Times New Roman" w:cs="Times New Roman"/>
          <w:szCs w:val="24"/>
        </w:rPr>
        <w:t>Maudsely</w:t>
      </w:r>
      <w:proofErr w:type="spellEnd"/>
      <w:r w:rsidR="00D917E4" w:rsidRPr="005C64DD">
        <w:rPr>
          <w:rFonts w:ascii="Times New Roman" w:eastAsia="Times New Roman" w:hAnsi="Times New Roman" w:cs="Times New Roman"/>
          <w:szCs w:val="24"/>
        </w:rPr>
        <w:t xml:space="preserve"> (</w:t>
      </w:r>
      <w:r w:rsidR="00B45A5C" w:rsidRPr="005C64DD">
        <w:rPr>
          <w:rFonts w:ascii="Times New Roman" w:eastAsia="Times New Roman" w:hAnsi="Times New Roman" w:cs="Times New Roman"/>
          <w:szCs w:val="24"/>
        </w:rPr>
        <w:t>2000</w:t>
      </w:r>
      <w:r w:rsidR="00D917E4" w:rsidRPr="005C64DD">
        <w:rPr>
          <w:rFonts w:ascii="Times New Roman" w:eastAsia="Times New Roman" w:hAnsi="Times New Roman" w:cs="Times New Roman"/>
          <w:szCs w:val="24"/>
        </w:rPr>
        <w:t xml:space="preserve">) states that connectivity can impact different invertebrate sin a variety of ways. </w:t>
      </w:r>
      <w:proofErr w:type="spellStart"/>
      <w:r w:rsidR="00D917E4" w:rsidRPr="005C64DD">
        <w:rPr>
          <w:rFonts w:ascii="Times New Roman" w:eastAsia="Times New Roman" w:hAnsi="Times New Roman" w:cs="Times New Roman"/>
          <w:szCs w:val="24"/>
        </w:rPr>
        <w:t>Maudsely</w:t>
      </w:r>
      <w:proofErr w:type="spellEnd"/>
      <w:r w:rsidR="00D917E4" w:rsidRPr="005C64DD">
        <w:rPr>
          <w:rFonts w:ascii="Times New Roman" w:eastAsia="Times New Roman" w:hAnsi="Times New Roman" w:cs="Times New Roman"/>
          <w:szCs w:val="24"/>
        </w:rPr>
        <w:t xml:space="preserve"> has written </w:t>
      </w:r>
      <w:r w:rsidR="00D917E4" w:rsidRPr="005C64DD">
        <w:rPr>
          <w:rFonts w:ascii="Times New Roman" w:eastAsia="Times New Roman" w:hAnsi="Times New Roman" w:cs="Times New Roman"/>
          <w:szCs w:val="24"/>
        </w:rPr>
        <w:lastRenderedPageBreak/>
        <w:t xml:space="preserve">many journal articles researching hedgerows and their relationship with wildlife (including invertebrates) and can be considered a key player within this research. </w:t>
      </w:r>
    </w:p>
    <w:p w14:paraId="0E4B36B7" w14:textId="043DC737" w:rsidR="00E1584B" w:rsidRDefault="00E1584B" w:rsidP="00A21259">
      <w:pPr>
        <w:pStyle w:val="Heading1"/>
        <w:numPr>
          <w:ilvl w:val="0"/>
          <w:numId w:val="14"/>
        </w:numPr>
        <w:spacing w:line="276" w:lineRule="auto"/>
        <w:rPr>
          <w:rFonts w:ascii="Times New Roman" w:eastAsia="Times New Roman" w:hAnsi="Times New Roman" w:cs="Times New Roman"/>
          <w:b/>
          <w:color w:val="auto"/>
          <w:sz w:val="28"/>
          <w:szCs w:val="24"/>
        </w:rPr>
      </w:pPr>
      <w:bookmarkStart w:id="12" w:name="_Toc33213671"/>
      <w:r w:rsidRPr="00A21259">
        <w:rPr>
          <w:rFonts w:ascii="Times New Roman" w:eastAsia="Times New Roman" w:hAnsi="Times New Roman" w:cs="Times New Roman"/>
          <w:b/>
          <w:color w:val="auto"/>
          <w:sz w:val="28"/>
          <w:szCs w:val="24"/>
        </w:rPr>
        <w:t>Methods</w:t>
      </w:r>
      <w:bookmarkEnd w:id="12"/>
    </w:p>
    <w:p w14:paraId="511030D7" w14:textId="77777777" w:rsidR="004556E4" w:rsidRPr="004556E4" w:rsidRDefault="004556E4" w:rsidP="004556E4"/>
    <w:p w14:paraId="1C19A8BF" w14:textId="7F991589" w:rsidR="00E1584B" w:rsidRPr="00A21259" w:rsidRDefault="00E1584B"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13" w:name="_Toc33213672"/>
      <w:r w:rsidRPr="00A21259">
        <w:rPr>
          <w:rFonts w:ascii="Times New Roman" w:eastAsia="Times New Roman" w:hAnsi="Times New Roman" w:cs="Times New Roman"/>
          <w:b/>
          <w:color w:val="auto"/>
          <w:sz w:val="24"/>
          <w:szCs w:val="24"/>
        </w:rPr>
        <w:t>Location and hedge</w:t>
      </w:r>
      <w:r w:rsidR="00A332D2" w:rsidRPr="00A21259">
        <w:rPr>
          <w:rFonts w:ascii="Times New Roman" w:eastAsia="Times New Roman" w:hAnsi="Times New Roman" w:cs="Times New Roman"/>
          <w:b/>
          <w:color w:val="auto"/>
          <w:sz w:val="24"/>
          <w:szCs w:val="24"/>
        </w:rPr>
        <w:t>row</w:t>
      </w:r>
      <w:r w:rsidRPr="00A21259">
        <w:rPr>
          <w:rFonts w:ascii="Times New Roman" w:eastAsia="Times New Roman" w:hAnsi="Times New Roman" w:cs="Times New Roman"/>
          <w:b/>
          <w:color w:val="auto"/>
          <w:sz w:val="24"/>
          <w:szCs w:val="24"/>
        </w:rPr>
        <w:t xml:space="preserve"> selection</w:t>
      </w:r>
      <w:bookmarkEnd w:id="13"/>
    </w:p>
    <w:p w14:paraId="6E07E25E" w14:textId="6227E229" w:rsidR="00555B55" w:rsidRPr="005C64DD" w:rsidRDefault="005C64DD" w:rsidP="00A21259">
      <w:pPr>
        <w:spacing w:line="276" w:lineRule="auto"/>
        <w:rPr>
          <w:rFonts w:ascii="Times New Roman" w:eastAsia="Times New Roman" w:hAnsi="Times New Roman" w:cs="Times New Roman"/>
          <w:bCs/>
          <w:szCs w:val="24"/>
        </w:rPr>
      </w:pPr>
      <w:r w:rsidRPr="00A21259">
        <w:rPr>
          <w:rFonts w:ascii="Times New Roman" w:hAnsi="Times New Roman" w:cs="Times New Roman"/>
          <w:noProof/>
          <w:sz w:val="24"/>
          <w:szCs w:val="24"/>
        </w:rPr>
        <w:drawing>
          <wp:anchor distT="0" distB="0" distL="114300" distR="114300" simplePos="0" relativeHeight="251659264" behindDoc="1" locked="0" layoutInCell="1" allowOverlap="1" wp14:anchorId="637FAA5D" wp14:editId="7EBD60F4">
            <wp:simplePos x="0" y="0"/>
            <wp:positionH relativeFrom="margin">
              <wp:align>center</wp:align>
            </wp:positionH>
            <wp:positionV relativeFrom="paragraph">
              <wp:posOffset>602890</wp:posOffset>
            </wp:positionV>
            <wp:extent cx="3559175" cy="2045335"/>
            <wp:effectExtent l="19050" t="19050" r="22225" b="1206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2163" t="17784" r="5807" b="8610"/>
                    <a:stretch/>
                  </pic:blipFill>
                  <pic:spPr bwMode="auto">
                    <a:xfrm>
                      <a:off x="0" y="0"/>
                      <a:ext cx="3559175" cy="2045335"/>
                    </a:xfrm>
                    <a:prstGeom prst="rect">
                      <a:avLst/>
                    </a:prstGeom>
                    <a:ln w="3175" cap="sq">
                      <a:solidFill>
                        <a:srgbClr val="000000"/>
                      </a:solidFill>
                      <a:prstDash val="solid"/>
                      <a:miter lim="800000"/>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791A" w:rsidRPr="005C64DD">
        <w:rPr>
          <w:rFonts w:ascii="Times New Roman" w:eastAsia="Times New Roman" w:hAnsi="Times New Roman" w:cs="Times New Roman"/>
          <w:bCs/>
          <w:szCs w:val="24"/>
        </w:rPr>
        <w:t xml:space="preserve">The study will take place in </w:t>
      </w:r>
      <w:proofErr w:type="spellStart"/>
      <w:r w:rsidR="001E791A" w:rsidRPr="005C64DD">
        <w:rPr>
          <w:rFonts w:ascii="Times New Roman" w:eastAsia="Times New Roman" w:hAnsi="Times New Roman" w:cs="Times New Roman"/>
          <w:bCs/>
          <w:szCs w:val="24"/>
        </w:rPr>
        <w:t>Fillongley</w:t>
      </w:r>
      <w:proofErr w:type="spellEnd"/>
      <w:r w:rsidR="001E791A" w:rsidRPr="005C64DD">
        <w:rPr>
          <w:rFonts w:ascii="Times New Roman" w:eastAsia="Times New Roman" w:hAnsi="Times New Roman" w:cs="Times New Roman"/>
          <w:bCs/>
          <w:szCs w:val="24"/>
        </w:rPr>
        <w:t>, Coventry, Warwickshire.</w:t>
      </w:r>
      <w:r w:rsidR="005B143D" w:rsidRPr="005C64DD">
        <w:rPr>
          <w:rFonts w:ascii="Times New Roman" w:eastAsia="Times New Roman" w:hAnsi="Times New Roman" w:cs="Times New Roman"/>
          <w:bCs/>
          <w:szCs w:val="24"/>
        </w:rPr>
        <w:t xml:space="preserve"> The study area is illustrated in the figure below (figure 1). </w:t>
      </w:r>
    </w:p>
    <w:p w14:paraId="07CE9A7D" w14:textId="61E452DF" w:rsidR="005706D0" w:rsidRPr="00A21259" w:rsidRDefault="005706D0" w:rsidP="00A21259">
      <w:pPr>
        <w:pStyle w:val="Caption"/>
        <w:spacing w:line="276" w:lineRule="auto"/>
        <w:jc w:val="center"/>
        <w:rPr>
          <w:rFonts w:ascii="Times New Roman" w:eastAsia="Times New Roman" w:hAnsi="Times New Roman" w:cs="Times New Roman"/>
          <w:bCs/>
          <w:color w:val="auto"/>
          <w:szCs w:val="24"/>
        </w:rPr>
      </w:pPr>
      <w:bookmarkStart w:id="14" w:name="_Toc33209526"/>
      <w:r w:rsidRPr="00A21259">
        <w:rPr>
          <w:rFonts w:ascii="Times New Roman" w:hAnsi="Times New Roman" w:cs="Times New Roman"/>
          <w:color w:val="auto"/>
          <w:szCs w:val="24"/>
        </w:rPr>
        <w:t xml:space="preserve">Figure </w:t>
      </w:r>
      <w:r w:rsidRPr="00A21259">
        <w:rPr>
          <w:rFonts w:ascii="Times New Roman" w:hAnsi="Times New Roman" w:cs="Times New Roman"/>
          <w:color w:val="auto"/>
          <w:szCs w:val="24"/>
        </w:rPr>
        <w:fldChar w:fldCharType="begin"/>
      </w:r>
      <w:r w:rsidRPr="00A21259">
        <w:rPr>
          <w:rFonts w:ascii="Times New Roman" w:hAnsi="Times New Roman" w:cs="Times New Roman"/>
          <w:color w:val="auto"/>
          <w:szCs w:val="24"/>
        </w:rPr>
        <w:instrText xml:space="preserve"> SEQ Figure \* ARABIC </w:instrText>
      </w:r>
      <w:r w:rsidRPr="00A21259">
        <w:rPr>
          <w:rFonts w:ascii="Times New Roman" w:hAnsi="Times New Roman" w:cs="Times New Roman"/>
          <w:color w:val="auto"/>
          <w:szCs w:val="24"/>
        </w:rPr>
        <w:fldChar w:fldCharType="separate"/>
      </w:r>
      <w:r w:rsidR="00263B3D" w:rsidRPr="00A21259">
        <w:rPr>
          <w:rFonts w:ascii="Times New Roman" w:hAnsi="Times New Roman" w:cs="Times New Roman"/>
          <w:noProof/>
          <w:color w:val="auto"/>
          <w:szCs w:val="24"/>
        </w:rPr>
        <w:t>1</w:t>
      </w:r>
      <w:r w:rsidRPr="00A21259">
        <w:rPr>
          <w:rFonts w:ascii="Times New Roman" w:hAnsi="Times New Roman" w:cs="Times New Roman"/>
          <w:color w:val="auto"/>
          <w:szCs w:val="24"/>
        </w:rPr>
        <w:fldChar w:fldCharType="end"/>
      </w:r>
      <w:r w:rsidRPr="00A21259">
        <w:rPr>
          <w:rFonts w:ascii="Times New Roman" w:hAnsi="Times New Roman" w:cs="Times New Roman"/>
          <w:color w:val="auto"/>
          <w:szCs w:val="24"/>
        </w:rPr>
        <w:t>,</w:t>
      </w:r>
      <w:r w:rsidRPr="00A21259">
        <w:rPr>
          <w:rFonts w:ascii="Times New Roman" w:eastAsia="Times New Roman" w:hAnsi="Times New Roman" w:cs="Times New Roman"/>
          <w:bCs/>
          <w:color w:val="auto"/>
          <w:szCs w:val="24"/>
        </w:rPr>
        <w:t xml:space="preserve"> Aerial view of the study area (</w:t>
      </w:r>
      <w:proofErr w:type="spellStart"/>
      <w:r w:rsidRPr="00A21259">
        <w:rPr>
          <w:rFonts w:ascii="Times New Roman" w:eastAsia="Times New Roman" w:hAnsi="Times New Roman" w:cs="Times New Roman"/>
          <w:bCs/>
          <w:color w:val="auto"/>
          <w:szCs w:val="24"/>
        </w:rPr>
        <w:t>Fillonley</w:t>
      </w:r>
      <w:proofErr w:type="spellEnd"/>
      <w:r w:rsidRPr="00A21259">
        <w:rPr>
          <w:rFonts w:ascii="Times New Roman" w:eastAsia="Times New Roman" w:hAnsi="Times New Roman" w:cs="Times New Roman"/>
          <w:bCs/>
          <w:color w:val="auto"/>
          <w:szCs w:val="24"/>
        </w:rPr>
        <w:t>, Coventry, Warwickshire) Source: Digi Maps, 2020</w:t>
      </w:r>
      <w:bookmarkEnd w:id="14"/>
    </w:p>
    <w:p w14:paraId="2284DD64" w14:textId="77777777" w:rsidR="005706D0" w:rsidRPr="00A21259" w:rsidRDefault="005706D0" w:rsidP="00A21259">
      <w:pPr>
        <w:spacing w:line="276" w:lineRule="auto"/>
        <w:rPr>
          <w:rFonts w:ascii="Times New Roman" w:eastAsia="Times New Roman" w:hAnsi="Times New Roman" w:cs="Times New Roman"/>
          <w:bCs/>
          <w:sz w:val="24"/>
          <w:szCs w:val="24"/>
        </w:rPr>
      </w:pPr>
    </w:p>
    <w:p w14:paraId="66E1A41B" w14:textId="4657589D" w:rsidR="008F655B" w:rsidRPr="005C64DD" w:rsidRDefault="005B143D" w:rsidP="00A21259">
      <w:pPr>
        <w:spacing w:line="276" w:lineRule="auto"/>
        <w:rPr>
          <w:rFonts w:ascii="Times New Roman" w:eastAsia="Times New Roman" w:hAnsi="Times New Roman" w:cs="Times New Roman"/>
          <w:bCs/>
          <w:szCs w:val="24"/>
        </w:rPr>
      </w:pPr>
      <w:proofErr w:type="spellStart"/>
      <w:r w:rsidRPr="005C64DD">
        <w:rPr>
          <w:rFonts w:ascii="Times New Roman" w:eastAsia="Times New Roman" w:hAnsi="Times New Roman" w:cs="Times New Roman"/>
          <w:bCs/>
          <w:szCs w:val="24"/>
        </w:rPr>
        <w:t>Fillongley</w:t>
      </w:r>
      <w:proofErr w:type="spellEnd"/>
      <w:r w:rsidRPr="005C64DD">
        <w:rPr>
          <w:rFonts w:ascii="Times New Roman" w:eastAsia="Times New Roman" w:hAnsi="Times New Roman" w:cs="Times New Roman"/>
          <w:bCs/>
          <w:szCs w:val="24"/>
        </w:rPr>
        <w:t xml:space="preserve"> Neighbourhood Plan: 2018-2034: Adopted August 2019</w:t>
      </w:r>
      <w:r w:rsidR="00D41779" w:rsidRPr="005C64DD">
        <w:rPr>
          <w:rFonts w:ascii="Times New Roman" w:eastAsia="Times New Roman" w:hAnsi="Times New Roman" w:cs="Times New Roman"/>
          <w:bCs/>
          <w:szCs w:val="24"/>
        </w:rPr>
        <w:t xml:space="preserve"> (Warwickshire Gov, 2018)</w:t>
      </w:r>
      <w:r w:rsidRPr="005C64DD">
        <w:rPr>
          <w:rFonts w:ascii="Times New Roman" w:eastAsia="Times New Roman" w:hAnsi="Times New Roman" w:cs="Times New Roman"/>
          <w:bCs/>
          <w:szCs w:val="24"/>
        </w:rPr>
        <w:t xml:space="preserve"> states that the study area is within </w:t>
      </w:r>
      <w:proofErr w:type="spellStart"/>
      <w:r w:rsidRPr="005C64DD">
        <w:rPr>
          <w:rFonts w:ascii="Times New Roman" w:eastAsia="Times New Roman" w:hAnsi="Times New Roman" w:cs="Times New Roman"/>
          <w:bCs/>
          <w:szCs w:val="24"/>
        </w:rPr>
        <w:t>Tedtrad</w:t>
      </w:r>
      <w:proofErr w:type="spellEnd"/>
      <w:r w:rsidRPr="005C64DD">
        <w:rPr>
          <w:rFonts w:ascii="Times New Roman" w:eastAsia="Times New Roman" w:hAnsi="Times New Roman" w:cs="Times New Roman"/>
          <w:bCs/>
          <w:szCs w:val="24"/>
        </w:rPr>
        <w:t xml:space="preserve"> SP28Y</w:t>
      </w:r>
      <w:r w:rsidR="00B3473E" w:rsidRPr="005C64DD">
        <w:rPr>
          <w:rFonts w:ascii="Times New Roman" w:eastAsia="Times New Roman" w:hAnsi="Times New Roman" w:cs="Times New Roman"/>
          <w:bCs/>
          <w:szCs w:val="24"/>
        </w:rPr>
        <w:t>23 (</w:t>
      </w:r>
      <w:r w:rsidRPr="005C64DD">
        <w:rPr>
          <w:rFonts w:ascii="Times New Roman" w:eastAsia="Times New Roman" w:hAnsi="Times New Roman" w:cs="Times New Roman"/>
          <w:bCs/>
          <w:szCs w:val="24"/>
        </w:rPr>
        <w:t>figure 2).</w:t>
      </w:r>
    </w:p>
    <w:p w14:paraId="30793AD2" w14:textId="2CE5B663" w:rsidR="005706D0" w:rsidRPr="00A21259" w:rsidRDefault="005706D0" w:rsidP="00A21259">
      <w:pPr>
        <w:spacing w:line="276" w:lineRule="auto"/>
        <w:rPr>
          <w:rFonts w:ascii="Times New Roman" w:eastAsia="Times New Roman" w:hAnsi="Times New Roman" w:cs="Times New Roman"/>
          <w:bCs/>
          <w:sz w:val="24"/>
          <w:szCs w:val="24"/>
        </w:rPr>
      </w:pPr>
    </w:p>
    <w:p w14:paraId="30AC0B9E" w14:textId="6011E383" w:rsidR="008F655B" w:rsidRPr="00A21259" w:rsidRDefault="00263B3D" w:rsidP="00A21259">
      <w:pPr>
        <w:spacing w:line="276" w:lineRule="auto"/>
        <w:jc w:val="center"/>
        <w:rPr>
          <w:rFonts w:ascii="Times New Roman" w:eastAsia="Times New Roman" w:hAnsi="Times New Roman" w:cs="Times New Roman"/>
          <w:bCs/>
          <w:sz w:val="24"/>
          <w:szCs w:val="24"/>
        </w:rPr>
      </w:pPr>
      <w:r w:rsidRPr="00A21259">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34854B9" wp14:editId="77FA63F0">
                <wp:simplePos x="0" y="0"/>
                <wp:positionH relativeFrom="margin">
                  <wp:posOffset>5179687</wp:posOffset>
                </wp:positionH>
                <wp:positionV relativeFrom="paragraph">
                  <wp:posOffset>591820</wp:posOffset>
                </wp:positionV>
                <wp:extent cx="890650" cy="279070"/>
                <wp:effectExtent l="0" t="0" r="0" b="6985"/>
                <wp:wrapNone/>
                <wp:docPr id="5" name="Text Box 5"/>
                <wp:cNvGraphicFramePr/>
                <a:graphic xmlns:a="http://schemas.openxmlformats.org/drawingml/2006/main">
                  <a:graphicData uri="http://schemas.microsoft.com/office/word/2010/wordprocessingShape">
                    <wps:wsp>
                      <wps:cNvSpPr txBox="1"/>
                      <wps:spPr>
                        <a:xfrm>
                          <a:off x="0" y="0"/>
                          <a:ext cx="890650" cy="279070"/>
                        </a:xfrm>
                        <a:prstGeom prst="rect">
                          <a:avLst/>
                        </a:prstGeom>
                        <a:noFill/>
                        <a:ln w="6350">
                          <a:noFill/>
                        </a:ln>
                      </wps:spPr>
                      <wps:txbx>
                        <w:txbxContent>
                          <w:p w14:paraId="313E0E34" w14:textId="0859940C" w:rsidR="005706D0" w:rsidRPr="008F655B" w:rsidRDefault="005706D0">
                            <w:pPr>
                              <w:rPr>
                                <w:rFonts w:ascii="Times New Roman" w:hAnsi="Times New Roman" w:cs="Times New Roman"/>
                              </w:rPr>
                            </w:pPr>
                            <w:r w:rsidRPr="008F655B">
                              <w:rPr>
                                <w:rFonts w:ascii="Times New Roman" w:hAnsi="Times New Roman" w:cs="Times New Roman"/>
                              </w:rPr>
                              <w:t>Study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4854B9" id="Text Box 5" o:spid="_x0000_s1027" type="#_x0000_t202" style="position:absolute;left:0;text-align:left;margin-left:407.85pt;margin-top:46.6pt;width:70.15pt;height:21.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" filled="f" stroked="f" strokeweight=".5pt">
                <v:textbox>
                  <w:txbxContent>
                    <w:p w14:paraId="313E0E34" w14:textId="0859940C" w:rsidR="005706D0" w:rsidRPr="008F655B" w:rsidRDefault="005706D0">
                      <w:pPr>
                        <w:rPr>
                          <w:rFonts w:ascii="Times New Roman" w:hAnsi="Times New Roman" w:cs="Times New Roman"/>
                        </w:rPr>
                      </w:pPr>
                      <w:r w:rsidRPr="008F655B">
                        <w:rPr>
                          <w:rFonts w:ascii="Times New Roman" w:hAnsi="Times New Roman" w:cs="Times New Roman"/>
                        </w:rPr>
                        <w:t>Study Area</w:t>
                      </w:r>
                    </w:p>
                  </w:txbxContent>
                </v:textbox>
                <w10:wrap anchorx="margin"/>
              </v:shape>
            </w:pict>
          </mc:Fallback>
        </mc:AlternateContent>
      </w:r>
      <w:r w:rsidRPr="00A21259">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CFBE5E7" wp14:editId="798E0911">
                <wp:simplePos x="0" y="0"/>
                <wp:positionH relativeFrom="column">
                  <wp:posOffset>3826822</wp:posOffset>
                </wp:positionH>
                <wp:positionV relativeFrom="paragraph">
                  <wp:posOffset>773415</wp:posOffset>
                </wp:positionV>
                <wp:extent cx="1436915" cy="794104"/>
                <wp:effectExtent l="38100" t="0" r="30480" b="63500"/>
                <wp:wrapNone/>
                <wp:docPr id="3" name="Straight Arrow Connector 3"/>
                <wp:cNvGraphicFramePr/>
                <a:graphic xmlns:a="http://schemas.openxmlformats.org/drawingml/2006/main">
                  <a:graphicData uri="http://schemas.microsoft.com/office/word/2010/wordprocessingShape">
                    <wps:wsp>
                      <wps:cNvCnPr/>
                      <wps:spPr>
                        <a:xfrm flipH="1">
                          <a:off x="0" y="0"/>
                          <a:ext cx="1436915" cy="79410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3DED37" id="_x0000_t32" coordsize="21600,21600" o:spt="32" o:oned="t" path="m,l21600,21600e" filled="f">
                <v:path arrowok="t" fillok="f" o:connecttype="none"/>
                <o:lock v:ext="edit" shapetype="t"/>
              </v:shapetype>
              <v:shape id="Straight Arrow Connector 3" o:spid="_x0000_s1026" type="#_x0000_t32" style="position:absolute;margin-left:301.3pt;margin-top:60.9pt;width:113.15pt;height:62.5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" strokecolor="black [3200]" strokeweight=".5pt">
                <v:stroke endarrow="block" joinstyle="miter"/>
              </v:shape>
            </w:pict>
          </mc:Fallback>
        </mc:AlternateContent>
      </w:r>
      <w:r w:rsidR="008F655B" w:rsidRPr="00A21259">
        <w:rPr>
          <w:rFonts w:ascii="Times New Roman" w:hAnsi="Times New Roman" w:cs="Times New Roman"/>
          <w:noProof/>
          <w:sz w:val="24"/>
          <w:szCs w:val="24"/>
        </w:rPr>
        <w:drawing>
          <wp:inline distT="0" distB="0" distL="0" distR="0" wp14:anchorId="2426BDD3" wp14:editId="685E17B1">
            <wp:extent cx="3509613" cy="2420422"/>
            <wp:effectExtent l="19050" t="19050" r="15240" b="184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745" t="21135" r="28795" b="12093"/>
                    <a:stretch/>
                  </pic:blipFill>
                  <pic:spPr bwMode="auto">
                    <a:xfrm>
                      <a:off x="0" y="0"/>
                      <a:ext cx="3556008" cy="2452419"/>
                    </a:xfrm>
                    <a:prstGeom prst="rect">
                      <a:avLst/>
                    </a:prstGeom>
                    <a:ln w="3175" cap="sq">
                      <a:solidFill>
                        <a:srgbClr val="000000"/>
                      </a:solidFill>
                      <a:prstDash val="solid"/>
                      <a:miter lim="800000"/>
                    </a:ln>
                    <a:effectLst/>
                    <a:extLst>
                      <a:ext uri="{53640926-AAD7-44D8-BBD7-CCE9431645EC}">
                        <a14:shadowObscured xmlns:a14="http://schemas.microsoft.com/office/drawing/2010/main"/>
                      </a:ext>
                    </a:extLst>
                  </pic:spPr>
                </pic:pic>
              </a:graphicData>
            </a:graphic>
          </wp:inline>
        </w:drawing>
      </w:r>
    </w:p>
    <w:p w14:paraId="7B224BEB" w14:textId="385FF0D1" w:rsidR="005706D0" w:rsidRPr="00A21259" w:rsidRDefault="00263B3D" w:rsidP="00A21259">
      <w:pPr>
        <w:pStyle w:val="Caption"/>
        <w:spacing w:line="276" w:lineRule="auto"/>
        <w:jc w:val="center"/>
        <w:rPr>
          <w:rFonts w:ascii="Times New Roman" w:eastAsia="Times New Roman" w:hAnsi="Times New Roman" w:cs="Times New Roman"/>
          <w:bCs/>
          <w:sz w:val="24"/>
          <w:szCs w:val="24"/>
        </w:rPr>
      </w:pPr>
      <w:bookmarkStart w:id="15" w:name="_Toc33209527"/>
      <w:r w:rsidRPr="00A21259">
        <w:rPr>
          <w:rFonts w:ascii="Times New Roman" w:hAnsi="Times New Roman" w:cs="Times New Roman"/>
        </w:rPr>
        <w:t xml:space="preserve">Figure </w:t>
      </w:r>
      <w:r w:rsidRPr="00A21259">
        <w:rPr>
          <w:rFonts w:ascii="Times New Roman" w:hAnsi="Times New Roman" w:cs="Times New Roman"/>
        </w:rPr>
        <w:fldChar w:fldCharType="begin"/>
      </w:r>
      <w:r w:rsidRPr="00A21259">
        <w:rPr>
          <w:rFonts w:ascii="Times New Roman" w:hAnsi="Times New Roman" w:cs="Times New Roman"/>
        </w:rPr>
        <w:instrText xml:space="preserve"> SEQ Figure \* ARABIC </w:instrText>
      </w:r>
      <w:r w:rsidRPr="00A21259">
        <w:rPr>
          <w:rFonts w:ascii="Times New Roman" w:hAnsi="Times New Roman" w:cs="Times New Roman"/>
        </w:rPr>
        <w:fldChar w:fldCharType="separate"/>
      </w:r>
      <w:r w:rsidRPr="00A21259">
        <w:rPr>
          <w:rFonts w:ascii="Times New Roman" w:hAnsi="Times New Roman" w:cs="Times New Roman"/>
          <w:noProof/>
        </w:rPr>
        <w:t>2</w:t>
      </w:r>
      <w:r w:rsidRPr="00A21259">
        <w:rPr>
          <w:rFonts w:ascii="Times New Roman" w:hAnsi="Times New Roman" w:cs="Times New Roman"/>
        </w:rPr>
        <w:fldChar w:fldCharType="end"/>
      </w:r>
      <w:r w:rsidRPr="00A21259">
        <w:rPr>
          <w:rFonts w:ascii="Times New Roman" w:hAnsi="Times New Roman" w:cs="Times New Roman"/>
        </w:rPr>
        <w:t>, Map of Phase 1 Habitat distinctiveness % (Warwickshire Gov, 2018).</w:t>
      </w:r>
      <w:bookmarkEnd w:id="15"/>
    </w:p>
    <w:p w14:paraId="16A14839" w14:textId="77777777" w:rsidR="005706D0" w:rsidRPr="00A21259" w:rsidRDefault="005706D0" w:rsidP="00A21259">
      <w:pPr>
        <w:spacing w:line="276" w:lineRule="auto"/>
        <w:rPr>
          <w:rFonts w:ascii="Times New Roman" w:eastAsia="Times New Roman" w:hAnsi="Times New Roman" w:cs="Times New Roman"/>
          <w:bCs/>
          <w:sz w:val="24"/>
          <w:szCs w:val="24"/>
        </w:rPr>
      </w:pPr>
    </w:p>
    <w:p w14:paraId="2591DE4B" w14:textId="6809A9FA" w:rsidR="005706D0" w:rsidRPr="00A21259" w:rsidRDefault="005706D0" w:rsidP="00A21259">
      <w:pPr>
        <w:spacing w:line="276" w:lineRule="auto"/>
        <w:rPr>
          <w:rFonts w:ascii="Times New Roman" w:eastAsia="Times New Roman" w:hAnsi="Times New Roman" w:cs="Times New Roman"/>
          <w:bCs/>
          <w:sz w:val="24"/>
          <w:szCs w:val="24"/>
        </w:rPr>
      </w:pPr>
    </w:p>
    <w:p w14:paraId="29FAB0B6" w14:textId="2260A673" w:rsidR="008F655B" w:rsidRPr="005C64DD" w:rsidRDefault="005B143D" w:rsidP="00A21259">
      <w:pPr>
        <w:spacing w:line="276" w:lineRule="auto"/>
        <w:rPr>
          <w:rFonts w:ascii="Times New Roman" w:eastAsia="Times New Roman" w:hAnsi="Times New Roman" w:cs="Times New Roman"/>
          <w:bCs/>
          <w:szCs w:val="24"/>
        </w:rPr>
      </w:pPr>
      <w:r w:rsidRPr="005C64DD">
        <w:rPr>
          <w:rFonts w:ascii="Times New Roman" w:eastAsia="Times New Roman" w:hAnsi="Times New Roman" w:cs="Times New Roman"/>
          <w:bCs/>
          <w:szCs w:val="24"/>
        </w:rPr>
        <w:lastRenderedPageBreak/>
        <w:t>The</w:t>
      </w:r>
      <w:r w:rsidR="00B3473E" w:rsidRPr="005C64DD">
        <w:rPr>
          <w:rFonts w:ascii="Times New Roman" w:eastAsia="Times New Roman" w:hAnsi="Times New Roman" w:cs="Times New Roman"/>
          <w:bCs/>
          <w:szCs w:val="24"/>
        </w:rPr>
        <w:t xml:space="preserve"> plan also includes the</w:t>
      </w:r>
      <w:r w:rsidRPr="005C64DD">
        <w:rPr>
          <w:rFonts w:ascii="Times New Roman" w:eastAsia="Times New Roman" w:hAnsi="Times New Roman" w:cs="Times New Roman"/>
          <w:bCs/>
          <w:szCs w:val="24"/>
        </w:rPr>
        <w:t xml:space="preserve"> most recent survey of the area </w:t>
      </w:r>
      <w:r w:rsidR="00B3473E" w:rsidRPr="005C64DD">
        <w:rPr>
          <w:rFonts w:ascii="Times New Roman" w:eastAsia="Times New Roman" w:hAnsi="Times New Roman" w:cs="Times New Roman"/>
          <w:bCs/>
          <w:szCs w:val="24"/>
        </w:rPr>
        <w:t xml:space="preserve">which </w:t>
      </w:r>
      <w:r w:rsidRPr="005C64DD">
        <w:rPr>
          <w:rFonts w:ascii="Times New Roman" w:eastAsia="Times New Roman" w:hAnsi="Times New Roman" w:cs="Times New Roman"/>
          <w:bCs/>
          <w:szCs w:val="24"/>
        </w:rPr>
        <w:t xml:space="preserve">was completed in 2014, </w:t>
      </w:r>
      <w:r w:rsidR="00E736E5" w:rsidRPr="005C64DD">
        <w:rPr>
          <w:rFonts w:ascii="Times New Roman" w:eastAsia="Times New Roman" w:hAnsi="Times New Roman" w:cs="Times New Roman"/>
          <w:bCs/>
          <w:szCs w:val="24"/>
        </w:rPr>
        <w:t xml:space="preserve">the outcomes of the survey is illustrated in </w:t>
      </w:r>
      <w:r w:rsidR="00263B3D" w:rsidRPr="005C64DD">
        <w:rPr>
          <w:rFonts w:ascii="Times New Roman" w:eastAsia="Times New Roman" w:hAnsi="Times New Roman" w:cs="Times New Roman"/>
          <w:bCs/>
          <w:szCs w:val="24"/>
        </w:rPr>
        <w:t>table 1</w:t>
      </w:r>
      <w:r w:rsidR="00E736E5" w:rsidRPr="005C64DD">
        <w:rPr>
          <w:rFonts w:ascii="Times New Roman" w:eastAsia="Times New Roman" w:hAnsi="Times New Roman" w:cs="Times New Roman"/>
          <w:bCs/>
          <w:szCs w:val="24"/>
        </w:rPr>
        <w:t xml:space="preserve"> below: </w:t>
      </w:r>
    </w:p>
    <w:p w14:paraId="193134AB" w14:textId="6AA3704B" w:rsidR="00263B3D" w:rsidRPr="00A21259" w:rsidRDefault="00263B3D" w:rsidP="00A21259">
      <w:pPr>
        <w:pStyle w:val="Caption"/>
        <w:spacing w:line="276" w:lineRule="auto"/>
        <w:jc w:val="center"/>
        <w:rPr>
          <w:rFonts w:ascii="Times New Roman" w:eastAsia="Times New Roman" w:hAnsi="Times New Roman" w:cs="Times New Roman"/>
          <w:bCs/>
          <w:sz w:val="24"/>
          <w:szCs w:val="24"/>
        </w:rPr>
      </w:pPr>
      <w:bookmarkStart w:id="16" w:name="_Toc33210164"/>
      <w:r w:rsidRPr="00A21259">
        <w:rPr>
          <w:rFonts w:ascii="Times New Roman" w:hAnsi="Times New Roman" w:cs="Times New Roman"/>
        </w:rPr>
        <w:t xml:space="preserve">Table </w:t>
      </w:r>
      <w:r w:rsidRPr="00A21259">
        <w:rPr>
          <w:rFonts w:ascii="Times New Roman" w:hAnsi="Times New Roman" w:cs="Times New Roman"/>
        </w:rPr>
        <w:fldChar w:fldCharType="begin"/>
      </w:r>
      <w:r w:rsidRPr="00A21259">
        <w:rPr>
          <w:rFonts w:ascii="Times New Roman" w:hAnsi="Times New Roman" w:cs="Times New Roman"/>
        </w:rPr>
        <w:instrText xml:space="preserve"> SEQ Table \* ARABIC </w:instrText>
      </w:r>
      <w:r w:rsidRPr="00A21259">
        <w:rPr>
          <w:rFonts w:ascii="Times New Roman" w:hAnsi="Times New Roman" w:cs="Times New Roman"/>
        </w:rPr>
        <w:fldChar w:fldCharType="separate"/>
      </w:r>
      <w:r w:rsidR="00E666C1">
        <w:rPr>
          <w:rFonts w:ascii="Times New Roman" w:hAnsi="Times New Roman" w:cs="Times New Roman"/>
          <w:noProof/>
        </w:rPr>
        <w:t>1</w:t>
      </w:r>
      <w:r w:rsidRPr="00A21259">
        <w:rPr>
          <w:rFonts w:ascii="Times New Roman" w:hAnsi="Times New Roman" w:cs="Times New Roman"/>
        </w:rPr>
        <w:fldChar w:fldCharType="end"/>
      </w:r>
      <w:r w:rsidRPr="00A21259">
        <w:rPr>
          <w:rFonts w:ascii="Times New Roman" w:hAnsi="Times New Roman" w:cs="Times New Roman"/>
        </w:rPr>
        <w:t>, Table representing the most recent survey completed by Warwickshire Gov (2018).</w:t>
      </w:r>
      <w:bookmarkEnd w:id="16"/>
    </w:p>
    <w:tbl>
      <w:tblPr>
        <w:tblStyle w:val="TableGrid"/>
        <w:tblW w:w="9493" w:type="dxa"/>
        <w:tblLook w:val="04A0" w:firstRow="1" w:lastRow="0" w:firstColumn="1" w:lastColumn="0" w:noHBand="0" w:noVBand="1"/>
      </w:tblPr>
      <w:tblGrid>
        <w:gridCol w:w="3189"/>
        <w:gridCol w:w="3189"/>
        <w:gridCol w:w="3115"/>
      </w:tblGrid>
      <w:tr w:rsidR="005706D0" w:rsidRPr="00A21259" w14:paraId="5980E552" w14:textId="77777777" w:rsidTr="00B3473E">
        <w:trPr>
          <w:trHeight w:val="266"/>
        </w:trPr>
        <w:tc>
          <w:tcPr>
            <w:tcW w:w="3189" w:type="dxa"/>
          </w:tcPr>
          <w:p w14:paraId="6AA196B5" w14:textId="305E8D43" w:rsidR="00E736E5" w:rsidRPr="00A21259" w:rsidRDefault="00B3473E" w:rsidP="00A21259">
            <w:pPr>
              <w:spacing w:line="276" w:lineRule="auto"/>
              <w:rPr>
                <w:rFonts w:ascii="Times New Roman" w:eastAsia="Times New Roman" w:hAnsi="Times New Roman" w:cs="Times New Roman"/>
                <w:bCs/>
                <w:sz w:val="24"/>
                <w:szCs w:val="24"/>
              </w:rPr>
            </w:pPr>
            <w:proofErr w:type="gramStart"/>
            <w:r w:rsidRPr="00A21259">
              <w:rPr>
                <w:rFonts w:ascii="Times New Roman" w:hAnsi="Times New Roman" w:cs="Times New Roman"/>
                <w:sz w:val="24"/>
                <w:szCs w:val="24"/>
              </w:rPr>
              <w:t>Ref:SP</w:t>
            </w:r>
            <w:proofErr w:type="gramEnd"/>
            <w:r w:rsidRPr="00A21259">
              <w:rPr>
                <w:rFonts w:ascii="Times New Roman" w:hAnsi="Times New Roman" w:cs="Times New Roman"/>
                <w:sz w:val="24"/>
                <w:szCs w:val="24"/>
              </w:rPr>
              <w:t>28Y23</w:t>
            </w:r>
          </w:p>
        </w:tc>
        <w:tc>
          <w:tcPr>
            <w:tcW w:w="3189" w:type="dxa"/>
          </w:tcPr>
          <w:p w14:paraId="541F8ED2" w14:textId="540AF9F3" w:rsidR="00E736E5" w:rsidRPr="00A21259" w:rsidRDefault="00B3473E" w:rsidP="00A21259">
            <w:pPr>
              <w:spacing w:line="276" w:lineRule="auto"/>
              <w:rPr>
                <w:rFonts w:ascii="Times New Roman" w:eastAsia="Times New Roman" w:hAnsi="Times New Roman" w:cs="Times New Roman"/>
                <w:bCs/>
                <w:sz w:val="24"/>
                <w:szCs w:val="24"/>
              </w:rPr>
            </w:pPr>
            <w:r w:rsidRPr="00A21259">
              <w:rPr>
                <w:rFonts w:ascii="Times New Roman" w:hAnsi="Times New Roman" w:cs="Times New Roman"/>
                <w:sz w:val="24"/>
                <w:szCs w:val="24"/>
              </w:rPr>
              <w:t>Survey Date:18/07/2014</w:t>
            </w:r>
          </w:p>
        </w:tc>
        <w:tc>
          <w:tcPr>
            <w:tcW w:w="3115" w:type="dxa"/>
          </w:tcPr>
          <w:p w14:paraId="59B6EBCC" w14:textId="0B99BDA1" w:rsidR="00E736E5" w:rsidRPr="00A21259" w:rsidRDefault="00B3473E" w:rsidP="00A21259">
            <w:pPr>
              <w:spacing w:line="276" w:lineRule="auto"/>
              <w:rPr>
                <w:rFonts w:ascii="Times New Roman" w:eastAsia="Times New Roman" w:hAnsi="Times New Roman" w:cs="Times New Roman"/>
                <w:bCs/>
                <w:sz w:val="24"/>
                <w:szCs w:val="24"/>
              </w:rPr>
            </w:pPr>
            <w:r w:rsidRPr="00A21259">
              <w:rPr>
                <w:rFonts w:ascii="Times New Roman" w:hAnsi="Times New Roman" w:cs="Times New Roman"/>
                <w:sz w:val="24"/>
                <w:szCs w:val="24"/>
              </w:rPr>
              <w:t>Grid reference: SP2851987761</w:t>
            </w:r>
          </w:p>
        </w:tc>
      </w:tr>
      <w:tr w:rsidR="005706D0" w:rsidRPr="00A21259" w14:paraId="4129E5F9" w14:textId="77777777" w:rsidTr="00B3473E">
        <w:trPr>
          <w:trHeight w:val="1342"/>
        </w:trPr>
        <w:tc>
          <w:tcPr>
            <w:tcW w:w="9493" w:type="dxa"/>
            <w:gridSpan w:val="3"/>
          </w:tcPr>
          <w:p w14:paraId="11E4912C" w14:textId="77777777" w:rsidR="00B3473E" w:rsidRPr="00A21259" w:rsidRDefault="00B3473E" w:rsidP="00A21259">
            <w:pPr>
              <w:autoSpaceDE w:val="0"/>
              <w:autoSpaceDN w:val="0"/>
              <w:adjustRightInd w:val="0"/>
              <w:spacing w:line="276" w:lineRule="auto"/>
              <w:rPr>
                <w:rFonts w:ascii="Times New Roman" w:hAnsi="Times New Roman" w:cs="Times New Roman"/>
                <w:sz w:val="24"/>
                <w:szCs w:val="24"/>
              </w:rPr>
            </w:pPr>
            <w:r w:rsidRPr="00A21259">
              <w:rPr>
                <w:rFonts w:ascii="Times New Roman" w:hAnsi="Times New Roman" w:cs="Times New Roman"/>
                <w:sz w:val="24"/>
                <w:szCs w:val="24"/>
              </w:rPr>
              <w:t>Area of wet marshy grassland in natural depression surrounded by species poor</w:t>
            </w:r>
          </w:p>
          <w:p w14:paraId="08A20820" w14:textId="77777777" w:rsidR="00B3473E" w:rsidRPr="00A21259" w:rsidRDefault="00B3473E" w:rsidP="00A21259">
            <w:pPr>
              <w:autoSpaceDE w:val="0"/>
              <w:autoSpaceDN w:val="0"/>
              <w:adjustRightInd w:val="0"/>
              <w:spacing w:line="276" w:lineRule="auto"/>
              <w:rPr>
                <w:rFonts w:ascii="Times New Roman" w:hAnsi="Times New Roman" w:cs="Times New Roman"/>
                <w:sz w:val="24"/>
                <w:szCs w:val="24"/>
              </w:rPr>
            </w:pPr>
            <w:r w:rsidRPr="00A21259">
              <w:rPr>
                <w:rFonts w:ascii="Times New Roman" w:hAnsi="Times New Roman" w:cs="Times New Roman"/>
                <w:sz w:val="24"/>
                <w:szCs w:val="24"/>
              </w:rPr>
              <w:t>grassland grazing pasture. Spring feeds into brook which runs out into Hobgoblin</w:t>
            </w:r>
          </w:p>
          <w:p w14:paraId="4B1E6903" w14:textId="77777777" w:rsidR="00B3473E" w:rsidRPr="00A21259" w:rsidRDefault="00B3473E" w:rsidP="00A21259">
            <w:pPr>
              <w:autoSpaceDE w:val="0"/>
              <w:autoSpaceDN w:val="0"/>
              <w:adjustRightInd w:val="0"/>
              <w:spacing w:line="276" w:lineRule="auto"/>
              <w:rPr>
                <w:rFonts w:ascii="Times New Roman" w:hAnsi="Times New Roman" w:cs="Times New Roman"/>
                <w:sz w:val="24"/>
                <w:szCs w:val="24"/>
              </w:rPr>
            </w:pPr>
            <w:r w:rsidRPr="00A21259">
              <w:rPr>
                <w:rFonts w:ascii="Times New Roman" w:hAnsi="Times New Roman" w:cs="Times New Roman"/>
                <w:sz w:val="24"/>
                <w:szCs w:val="24"/>
              </w:rPr>
              <w:t xml:space="preserve">Lane. Frequent Hard Rush (Juncus </w:t>
            </w:r>
            <w:proofErr w:type="spellStart"/>
            <w:r w:rsidRPr="00A21259">
              <w:rPr>
                <w:rFonts w:ascii="Times New Roman" w:hAnsi="Times New Roman" w:cs="Times New Roman"/>
                <w:sz w:val="24"/>
                <w:szCs w:val="24"/>
              </w:rPr>
              <w:t>inflexus</w:t>
            </w:r>
            <w:proofErr w:type="spellEnd"/>
            <w:r w:rsidRPr="00A21259">
              <w:rPr>
                <w:rFonts w:ascii="Times New Roman" w:hAnsi="Times New Roman" w:cs="Times New Roman"/>
                <w:sz w:val="24"/>
                <w:szCs w:val="24"/>
              </w:rPr>
              <w:t>). Field was viewed from footpath and</w:t>
            </w:r>
          </w:p>
          <w:p w14:paraId="677651B8" w14:textId="68AF6ED1" w:rsidR="00ED1145" w:rsidRPr="00A21259" w:rsidRDefault="00B3473E" w:rsidP="00A21259">
            <w:pPr>
              <w:spacing w:line="276" w:lineRule="auto"/>
              <w:rPr>
                <w:rFonts w:ascii="Times New Roman" w:eastAsia="Times New Roman" w:hAnsi="Times New Roman" w:cs="Times New Roman"/>
                <w:bCs/>
                <w:sz w:val="24"/>
                <w:szCs w:val="24"/>
              </w:rPr>
            </w:pPr>
            <w:r w:rsidRPr="00A21259">
              <w:rPr>
                <w:rFonts w:ascii="Times New Roman" w:hAnsi="Times New Roman" w:cs="Times New Roman"/>
                <w:sz w:val="24"/>
                <w:szCs w:val="24"/>
              </w:rPr>
              <w:t>additional drain has been put into the field here which drains into footpath.</w:t>
            </w:r>
          </w:p>
        </w:tc>
      </w:tr>
    </w:tbl>
    <w:p w14:paraId="6A0270A1" w14:textId="77777777" w:rsidR="00263B3D" w:rsidRPr="00A21259" w:rsidRDefault="00263B3D" w:rsidP="00A21259">
      <w:pPr>
        <w:spacing w:line="276" w:lineRule="auto"/>
        <w:rPr>
          <w:rFonts w:ascii="Times New Roman" w:eastAsia="Times New Roman" w:hAnsi="Times New Roman" w:cs="Times New Roman"/>
          <w:bCs/>
          <w:sz w:val="24"/>
          <w:szCs w:val="24"/>
        </w:rPr>
      </w:pPr>
    </w:p>
    <w:p w14:paraId="2A43C698" w14:textId="5CD171AA" w:rsidR="006A2C3E" w:rsidRPr="005C64DD" w:rsidRDefault="005B143D" w:rsidP="00A21259">
      <w:pPr>
        <w:spacing w:line="276" w:lineRule="auto"/>
        <w:rPr>
          <w:rFonts w:ascii="Times New Roman" w:eastAsia="Times New Roman" w:hAnsi="Times New Roman" w:cs="Times New Roman"/>
          <w:bCs/>
          <w:szCs w:val="24"/>
        </w:rPr>
      </w:pPr>
      <w:r w:rsidRPr="005C64DD">
        <w:rPr>
          <w:rFonts w:ascii="Times New Roman" w:eastAsia="Times New Roman" w:hAnsi="Times New Roman" w:cs="Times New Roman"/>
          <w:bCs/>
          <w:szCs w:val="24"/>
        </w:rPr>
        <w:t xml:space="preserve">Hedgerows shall be selected using ‘non-probability sampling’ due to practicalities (accessibility etc).  </w:t>
      </w:r>
      <w:r w:rsidR="00125F1F" w:rsidRPr="005C64DD">
        <w:rPr>
          <w:rFonts w:ascii="Times New Roman" w:eastAsia="Times New Roman" w:hAnsi="Times New Roman" w:cs="Times New Roman"/>
          <w:bCs/>
          <w:szCs w:val="24"/>
        </w:rPr>
        <w:t xml:space="preserve">A total of 10 hedgerows shall be surveyed using the ‘Hedgerow Survey Handbook.’ From this, 4 hedgerows (2 favourable and 2 unfavourable) will be selected to investigate the abundance and diversity of invertebrates within them. Ideally, 36 hedgerows (Bennett, 2016) would be sampled (16 favourable and 16 unfavourable) but due to time constrains and limited resources, the study shall be downsized. </w:t>
      </w:r>
    </w:p>
    <w:p w14:paraId="27A1457B" w14:textId="5B93650D" w:rsidR="00125F1F" w:rsidRPr="005C64DD" w:rsidRDefault="00125F1F" w:rsidP="00A21259">
      <w:pPr>
        <w:spacing w:line="276" w:lineRule="auto"/>
        <w:rPr>
          <w:rFonts w:ascii="Times New Roman" w:eastAsia="Times New Roman" w:hAnsi="Times New Roman" w:cs="Times New Roman"/>
          <w:bCs/>
          <w:szCs w:val="24"/>
        </w:rPr>
      </w:pPr>
      <w:r w:rsidRPr="005C64DD">
        <w:rPr>
          <w:rFonts w:ascii="Times New Roman" w:eastAsia="Times New Roman" w:hAnsi="Times New Roman" w:cs="Times New Roman"/>
          <w:bCs/>
          <w:szCs w:val="24"/>
        </w:rPr>
        <w:t>The handbook suggests the central 30m section of each hedgerow should be surveyed. From this, invertebrates will be surveyed every 10m</w:t>
      </w:r>
      <w:r w:rsidR="00DB6C3F" w:rsidRPr="005C64DD">
        <w:rPr>
          <w:rFonts w:ascii="Times New Roman" w:eastAsia="Times New Roman" w:hAnsi="Times New Roman" w:cs="Times New Roman"/>
          <w:bCs/>
          <w:szCs w:val="24"/>
        </w:rPr>
        <w:t xml:space="preserve"> (figure </w:t>
      </w:r>
      <w:r w:rsidR="00263B3D" w:rsidRPr="005C64DD">
        <w:rPr>
          <w:rFonts w:ascii="Times New Roman" w:eastAsia="Times New Roman" w:hAnsi="Times New Roman" w:cs="Times New Roman"/>
          <w:bCs/>
          <w:szCs w:val="24"/>
        </w:rPr>
        <w:t>3</w:t>
      </w:r>
      <w:r w:rsidR="00DB6C3F" w:rsidRPr="005C64DD">
        <w:rPr>
          <w:rFonts w:ascii="Times New Roman" w:eastAsia="Times New Roman" w:hAnsi="Times New Roman" w:cs="Times New Roman"/>
          <w:bCs/>
          <w:szCs w:val="24"/>
        </w:rPr>
        <w:t>)</w:t>
      </w:r>
      <w:r w:rsidRPr="005C64DD">
        <w:rPr>
          <w:rFonts w:ascii="Times New Roman" w:eastAsia="Times New Roman" w:hAnsi="Times New Roman" w:cs="Times New Roman"/>
          <w:bCs/>
          <w:szCs w:val="24"/>
        </w:rPr>
        <w:t xml:space="preserve"> (Defra 2007). </w:t>
      </w:r>
    </w:p>
    <w:p w14:paraId="40988F78" w14:textId="77777777" w:rsidR="00263B3D" w:rsidRPr="00A21259" w:rsidRDefault="00263B3D" w:rsidP="00A21259">
      <w:pPr>
        <w:spacing w:line="276" w:lineRule="auto"/>
        <w:rPr>
          <w:rFonts w:ascii="Times New Roman" w:eastAsia="Times New Roman" w:hAnsi="Times New Roman" w:cs="Times New Roman"/>
          <w:bCs/>
          <w:sz w:val="24"/>
          <w:szCs w:val="24"/>
        </w:rPr>
      </w:pPr>
    </w:p>
    <w:p w14:paraId="7267B581" w14:textId="2265D722" w:rsidR="00125F1F" w:rsidRPr="00A21259" w:rsidRDefault="00125F1F" w:rsidP="00A21259">
      <w:pPr>
        <w:spacing w:line="276" w:lineRule="auto"/>
        <w:jc w:val="center"/>
        <w:rPr>
          <w:rFonts w:ascii="Times New Roman" w:eastAsia="Times New Roman" w:hAnsi="Times New Roman" w:cs="Times New Roman"/>
          <w:bCs/>
          <w:sz w:val="24"/>
          <w:szCs w:val="24"/>
        </w:rPr>
      </w:pPr>
      <w:r w:rsidRPr="00A21259">
        <w:rPr>
          <w:rFonts w:ascii="Times New Roman" w:hAnsi="Times New Roman" w:cs="Times New Roman"/>
          <w:noProof/>
          <w:sz w:val="24"/>
          <w:szCs w:val="24"/>
        </w:rPr>
        <w:drawing>
          <wp:inline distT="0" distB="0" distL="0" distR="0" wp14:anchorId="6A03604C" wp14:editId="591325E1">
            <wp:extent cx="5189517" cy="1650948"/>
            <wp:effectExtent l="19050" t="19050" r="11430" b="260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8161" t="51988" r="34264" b="32415"/>
                    <a:stretch/>
                  </pic:blipFill>
                  <pic:spPr bwMode="auto">
                    <a:xfrm>
                      <a:off x="0" y="0"/>
                      <a:ext cx="5241404" cy="1667455"/>
                    </a:xfrm>
                    <a:prstGeom prst="rect">
                      <a:avLst/>
                    </a:prstGeom>
                    <a:ln w="3175" cap="sq">
                      <a:solidFill>
                        <a:srgbClr val="000000"/>
                      </a:solidFill>
                      <a:prstDash val="solid"/>
                      <a:miter lim="800000"/>
                    </a:ln>
                    <a:effectLst/>
                    <a:extLst>
                      <a:ext uri="{53640926-AAD7-44D8-BBD7-CCE9431645EC}">
                        <a14:shadowObscured xmlns:a14="http://schemas.microsoft.com/office/drawing/2010/main"/>
                      </a:ext>
                    </a:extLst>
                  </pic:spPr>
                </pic:pic>
              </a:graphicData>
            </a:graphic>
          </wp:inline>
        </w:drawing>
      </w:r>
    </w:p>
    <w:p w14:paraId="11995D31" w14:textId="6956D049" w:rsidR="00263B3D" w:rsidRPr="00A21259" w:rsidRDefault="00263B3D" w:rsidP="00A21259">
      <w:pPr>
        <w:pStyle w:val="Caption"/>
        <w:spacing w:line="276" w:lineRule="auto"/>
        <w:jc w:val="center"/>
        <w:rPr>
          <w:rFonts w:ascii="Times New Roman" w:eastAsia="Times New Roman" w:hAnsi="Times New Roman" w:cs="Times New Roman"/>
          <w:bCs/>
          <w:sz w:val="24"/>
          <w:szCs w:val="24"/>
        </w:rPr>
      </w:pPr>
      <w:bookmarkStart w:id="17" w:name="_Toc33209528"/>
      <w:r w:rsidRPr="00A21259">
        <w:rPr>
          <w:rFonts w:ascii="Times New Roman" w:hAnsi="Times New Roman" w:cs="Times New Roman"/>
        </w:rPr>
        <w:t xml:space="preserve">Figure </w:t>
      </w:r>
      <w:r w:rsidRPr="00A21259">
        <w:rPr>
          <w:rFonts w:ascii="Times New Roman" w:hAnsi="Times New Roman" w:cs="Times New Roman"/>
        </w:rPr>
        <w:fldChar w:fldCharType="begin"/>
      </w:r>
      <w:r w:rsidRPr="00A21259">
        <w:rPr>
          <w:rFonts w:ascii="Times New Roman" w:hAnsi="Times New Roman" w:cs="Times New Roman"/>
        </w:rPr>
        <w:instrText xml:space="preserve"> SEQ Figure \* ARABIC </w:instrText>
      </w:r>
      <w:r w:rsidRPr="00A21259">
        <w:rPr>
          <w:rFonts w:ascii="Times New Roman" w:hAnsi="Times New Roman" w:cs="Times New Roman"/>
        </w:rPr>
        <w:fldChar w:fldCharType="separate"/>
      </w:r>
      <w:r w:rsidRPr="00A21259">
        <w:rPr>
          <w:rFonts w:ascii="Times New Roman" w:hAnsi="Times New Roman" w:cs="Times New Roman"/>
          <w:noProof/>
        </w:rPr>
        <w:t>3</w:t>
      </w:r>
      <w:r w:rsidRPr="00A21259">
        <w:rPr>
          <w:rFonts w:ascii="Times New Roman" w:hAnsi="Times New Roman" w:cs="Times New Roman"/>
        </w:rPr>
        <w:fldChar w:fldCharType="end"/>
      </w:r>
      <w:r w:rsidRPr="00A21259">
        <w:rPr>
          <w:rFonts w:ascii="Times New Roman" w:hAnsi="Times New Roman" w:cs="Times New Roman"/>
        </w:rPr>
        <w:t>, Survey transects for invertebrate sampling via the Hedgerow Survey Handbook. Source: Defra, 2007.</w:t>
      </w:r>
      <w:bookmarkEnd w:id="17"/>
    </w:p>
    <w:p w14:paraId="4338E65A" w14:textId="78E9D159" w:rsidR="00E1584B" w:rsidRPr="00A21259" w:rsidRDefault="00E1584B" w:rsidP="00A21259">
      <w:pPr>
        <w:spacing w:line="276" w:lineRule="auto"/>
        <w:rPr>
          <w:rFonts w:ascii="Times New Roman" w:eastAsia="Times New Roman" w:hAnsi="Times New Roman" w:cs="Times New Roman"/>
          <w:b/>
          <w:bCs/>
          <w:sz w:val="24"/>
          <w:szCs w:val="24"/>
          <w:u w:val="single"/>
        </w:rPr>
      </w:pPr>
    </w:p>
    <w:p w14:paraId="49B3868E" w14:textId="3E916188" w:rsidR="000248EA" w:rsidRPr="00A21259" w:rsidRDefault="00F84F3C"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18" w:name="_Toc33213673"/>
      <w:r w:rsidRPr="00A21259">
        <w:rPr>
          <w:rFonts w:ascii="Times New Roman" w:eastAsia="Times New Roman" w:hAnsi="Times New Roman" w:cs="Times New Roman"/>
          <w:b/>
          <w:color w:val="auto"/>
          <w:sz w:val="24"/>
          <w:szCs w:val="24"/>
        </w:rPr>
        <w:t>BAP</w:t>
      </w:r>
      <w:r w:rsidR="00C6207D" w:rsidRPr="00A21259">
        <w:rPr>
          <w:rFonts w:ascii="Times New Roman" w:eastAsia="Times New Roman" w:hAnsi="Times New Roman" w:cs="Times New Roman"/>
          <w:b/>
          <w:color w:val="auto"/>
          <w:sz w:val="24"/>
          <w:szCs w:val="24"/>
        </w:rPr>
        <w:t xml:space="preserve"> Surveying technique</w:t>
      </w:r>
      <w:bookmarkEnd w:id="18"/>
    </w:p>
    <w:p w14:paraId="0FC8929C" w14:textId="2E837AC8" w:rsidR="006D0134" w:rsidRPr="005C64DD" w:rsidRDefault="00142F5B" w:rsidP="00A21259">
      <w:pPr>
        <w:spacing w:line="276" w:lineRule="auto"/>
        <w:jc w:val="both"/>
        <w:rPr>
          <w:rFonts w:ascii="Times New Roman" w:eastAsia="Times New Roman" w:hAnsi="Times New Roman" w:cs="Times New Roman"/>
          <w:bCs/>
          <w:szCs w:val="24"/>
        </w:rPr>
      </w:pPr>
      <w:r w:rsidRPr="005C64DD">
        <w:rPr>
          <w:rFonts w:ascii="Times New Roman" w:eastAsia="Times New Roman" w:hAnsi="Times New Roman" w:cs="Times New Roman"/>
          <w:bCs/>
          <w:szCs w:val="24"/>
        </w:rPr>
        <w:t>Hedgerows will be surveyed using the ‘</w:t>
      </w:r>
      <w:r w:rsidR="005E1241" w:rsidRPr="005C64DD">
        <w:rPr>
          <w:rFonts w:ascii="Times New Roman" w:eastAsia="Times New Roman" w:hAnsi="Times New Roman" w:cs="Times New Roman"/>
          <w:bCs/>
          <w:szCs w:val="24"/>
        </w:rPr>
        <w:t xml:space="preserve">Hedgerow Survey Handbook.’ </w:t>
      </w:r>
      <w:r w:rsidR="00B05529" w:rsidRPr="005C64DD">
        <w:rPr>
          <w:rFonts w:ascii="Times New Roman" w:eastAsia="Times New Roman" w:hAnsi="Times New Roman" w:cs="Times New Roman"/>
          <w:bCs/>
          <w:szCs w:val="24"/>
        </w:rPr>
        <w:t>Prior to completing the survey</w:t>
      </w:r>
      <w:r w:rsidR="006D0134" w:rsidRPr="005C64DD">
        <w:rPr>
          <w:rFonts w:ascii="Times New Roman" w:eastAsia="Times New Roman" w:hAnsi="Times New Roman" w:cs="Times New Roman"/>
          <w:bCs/>
          <w:szCs w:val="24"/>
        </w:rPr>
        <w:t xml:space="preserve"> research shall be done regarding the site. The handbook recommends collect</w:t>
      </w:r>
      <w:r w:rsidR="008E3E54" w:rsidRPr="005C64DD">
        <w:rPr>
          <w:rFonts w:ascii="Times New Roman" w:eastAsia="Times New Roman" w:hAnsi="Times New Roman" w:cs="Times New Roman"/>
          <w:bCs/>
          <w:szCs w:val="24"/>
        </w:rPr>
        <w:t>ing</w:t>
      </w:r>
      <w:r w:rsidR="006D0134" w:rsidRPr="005C64DD">
        <w:rPr>
          <w:rFonts w:ascii="Times New Roman" w:eastAsia="Times New Roman" w:hAnsi="Times New Roman" w:cs="Times New Roman"/>
          <w:bCs/>
          <w:szCs w:val="24"/>
        </w:rPr>
        <w:t xml:space="preserve"> a</w:t>
      </w:r>
      <w:r w:rsidR="008E3E54" w:rsidRPr="005C64DD">
        <w:rPr>
          <w:rFonts w:ascii="Times New Roman" w:eastAsia="Times New Roman" w:hAnsi="Times New Roman" w:cs="Times New Roman"/>
          <w:bCs/>
          <w:szCs w:val="24"/>
        </w:rPr>
        <w:t xml:space="preserve">erial photographs, biological records, historical records and maps to plot and reference the hedgerows. </w:t>
      </w:r>
      <w:r w:rsidR="008E3E54" w:rsidRPr="005C64DD">
        <w:rPr>
          <w:rFonts w:ascii="Times New Roman" w:eastAsia="Times New Roman" w:hAnsi="Times New Roman" w:cs="Times New Roman"/>
          <w:bCs/>
          <w:szCs w:val="24"/>
        </w:rPr>
        <w:tab/>
        <w:t xml:space="preserve">After gathering the necessary information stakeholders (local authorities, BAP groups, farmers and land owners) shall be contacted to ask for permission to access and complete surveys on the site. </w:t>
      </w:r>
    </w:p>
    <w:p w14:paraId="08E7099A" w14:textId="3A4516FD" w:rsidR="003E749F" w:rsidRPr="005C64DD" w:rsidRDefault="008E3E54" w:rsidP="00A21259">
      <w:pPr>
        <w:spacing w:line="276" w:lineRule="auto"/>
        <w:jc w:val="both"/>
        <w:rPr>
          <w:rFonts w:ascii="Times New Roman" w:eastAsia="Times New Roman" w:hAnsi="Times New Roman" w:cs="Times New Roman"/>
          <w:bCs/>
          <w:szCs w:val="24"/>
        </w:rPr>
      </w:pPr>
      <w:r w:rsidRPr="005C64DD">
        <w:rPr>
          <w:rFonts w:ascii="Times New Roman" w:eastAsia="Times New Roman" w:hAnsi="Times New Roman" w:cs="Times New Roman"/>
          <w:bCs/>
          <w:szCs w:val="24"/>
        </w:rPr>
        <w:t>Once all of the pre-survey preparations are complete, a pilot survey shall be completed</w:t>
      </w:r>
      <w:r w:rsidR="003E749F" w:rsidRPr="005C64DD">
        <w:rPr>
          <w:rFonts w:ascii="Times New Roman" w:eastAsia="Times New Roman" w:hAnsi="Times New Roman" w:cs="Times New Roman"/>
          <w:bCs/>
          <w:szCs w:val="24"/>
        </w:rPr>
        <w:t xml:space="preserve"> to be followed by the start of the fieldwork. The handbook provides two appendices for surveying the hedgerows: 1) </w:t>
      </w:r>
      <w:r w:rsidR="003E749F" w:rsidRPr="00A21259">
        <w:rPr>
          <w:rFonts w:ascii="Times New Roman" w:eastAsia="Times New Roman" w:hAnsi="Times New Roman" w:cs="Times New Roman"/>
          <w:bCs/>
          <w:sz w:val="24"/>
          <w:szCs w:val="24"/>
        </w:rPr>
        <w:t xml:space="preserve">Field Survey </w:t>
      </w:r>
      <w:r w:rsidR="003E749F" w:rsidRPr="005C64DD">
        <w:rPr>
          <w:rFonts w:ascii="Times New Roman" w:eastAsia="Times New Roman" w:hAnsi="Times New Roman" w:cs="Times New Roman"/>
          <w:bCs/>
          <w:szCs w:val="24"/>
        </w:rPr>
        <w:t xml:space="preserve">Form and 2) Survey Summary Form (Defra,2007). Appendix 1 (Field Survey Form) includes 21 sections. Part A includes all of the essential assessments and Part B includes optional assessments. </w:t>
      </w:r>
    </w:p>
    <w:p w14:paraId="6C5C383D" w14:textId="5B8591FC" w:rsidR="00A21259" w:rsidRPr="005C64DD" w:rsidRDefault="00A21259" w:rsidP="00A21259">
      <w:pPr>
        <w:spacing w:line="276" w:lineRule="auto"/>
        <w:jc w:val="both"/>
        <w:rPr>
          <w:rFonts w:ascii="Times New Roman" w:eastAsia="Times New Roman" w:hAnsi="Times New Roman" w:cs="Times New Roman"/>
          <w:bCs/>
          <w:szCs w:val="24"/>
        </w:rPr>
      </w:pPr>
      <w:r w:rsidRPr="005C64DD">
        <w:rPr>
          <w:rFonts w:ascii="Times New Roman" w:eastAsia="Times New Roman" w:hAnsi="Times New Roman" w:cs="Times New Roman"/>
          <w:bCs/>
          <w:szCs w:val="24"/>
        </w:rPr>
        <w:lastRenderedPageBreak/>
        <w:t>The handbook provides a wealth of information on the best practice guidelines and survey equipment required to conduct the surveys, as laid out in tables 2 and 3.</w:t>
      </w:r>
    </w:p>
    <w:p w14:paraId="51FFBADA" w14:textId="0E1835FC" w:rsidR="00F84F3C" w:rsidRPr="00A21259" w:rsidRDefault="00A21259" w:rsidP="00A21259">
      <w:pPr>
        <w:pStyle w:val="Caption"/>
        <w:spacing w:line="276" w:lineRule="auto"/>
        <w:jc w:val="center"/>
        <w:rPr>
          <w:rFonts w:ascii="Times New Roman" w:eastAsia="Times New Roman" w:hAnsi="Times New Roman" w:cs="Times New Roman"/>
          <w:bCs/>
          <w:sz w:val="24"/>
          <w:szCs w:val="24"/>
        </w:rPr>
      </w:pPr>
      <w:bookmarkStart w:id="19" w:name="_Toc33210165"/>
      <w:r w:rsidRPr="00A21259">
        <w:rPr>
          <w:rFonts w:ascii="Times New Roman" w:hAnsi="Times New Roman" w:cs="Times New Roman"/>
        </w:rPr>
        <w:t xml:space="preserve">Table </w:t>
      </w:r>
      <w:r w:rsidRPr="00A21259">
        <w:rPr>
          <w:rFonts w:ascii="Times New Roman" w:hAnsi="Times New Roman" w:cs="Times New Roman"/>
        </w:rPr>
        <w:fldChar w:fldCharType="begin"/>
      </w:r>
      <w:r w:rsidRPr="00A21259">
        <w:rPr>
          <w:rFonts w:ascii="Times New Roman" w:hAnsi="Times New Roman" w:cs="Times New Roman"/>
        </w:rPr>
        <w:instrText xml:space="preserve"> SEQ Table \* ARABIC </w:instrText>
      </w:r>
      <w:r w:rsidRPr="00A21259">
        <w:rPr>
          <w:rFonts w:ascii="Times New Roman" w:hAnsi="Times New Roman" w:cs="Times New Roman"/>
        </w:rPr>
        <w:fldChar w:fldCharType="separate"/>
      </w:r>
      <w:r w:rsidR="00E666C1">
        <w:rPr>
          <w:rFonts w:ascii="Times New Roman" w:hAnsi="Times New Roman" w:cs="Times New Roman"/>
          <w:noProof/>
        </w:rPr>
        <w:t>2</w:t>
      </w:r>
      <w:r w:rsidRPr="00A21259">
        <w:rPr>
          <w:rFonts w:ascii="Times New Roman" w:hAnsi="Times New Roman" w:cs="Times New Roman"/>
        </w:rPr>
        <w:fldChar w:fldCharType="end"/>
      </w:r>
      <w:r w:rsidRPr="00A21259">
        <w:rPr>
          <w:rFonts w:ascii="Times New Roman" w:hAnsi="Times New Roman" w:cs="Times New Roman"/>
        </w:rPr>
        <w:t>, materials required for completing the hedgerow survey via the Hedgerow Survey Handbook</w:t>
      </w:r>
      <w:r w:rsidR="004B75A7" w:rsidRPr="00A21259">
        <w:rPr>
          <w:rFonts w:ascii="Times New Roman" w:hAnsi="Times New Roman" w:cs="Times New Roman"/>
          <w:noProof/>
          <w:sz w:val="24"/>
          <w:szCs w:val="24"/>
        </w:rPr>
        <w:drawing>
          <wp:anchor distT="0" distB="0" distL="114300" distR="114300" simplePos="0" relativeHeight="251660288" behindDoc="0" locked="0" layoutInCell="1" allowOverlap="1" wp14:anchorId="45658312" wp14:editId="439BAFFF">
            <wp:simplePos x="0" y="0"/>
            <wp:positionH relativeFrom="margin">
              <wp:align>left</wp:align>
            </wp:positionH>
            <wp:positionV relativeFrom="paragraph">
              <wp:posOffset>214866</wp:posOffset>
            </wp:positionV>
            <wp:extent cx="5850928" cy="3029447"/>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983" t="42731" r="25093" b="10392"/>
                    <a:stretch/>
                  </pic:blipFill>
                  <pic:spPr bwMode="auto">
                    <a:xfrm>
                      <a:off x="0" y="0"/>
                      <a:ext cx="5850928" cy="3029447"/>
                    </a:xfrm>
                    <a:prstGeom prst="rect">
                      <a:avLst/>
                    </a:prstGeom>
                    <a:ln>
                      <a:noFill/>
                    </a:ln>
                    <a:extLst>
                      <a:ext uri="{53640926-AAD7-44D8-BBD7-CCE9431645EC}">
                        <a14:shadowObscured xmlns:a14="http://schemas.microsoft.com/office/drawing/2010/main"/>
                      </a:ext>
                    </a:extLst>
                  </pic:spPr>
                </pic:pic>
              </a:graphicData>
            </a:graphic>
          </wp:anchor>
        </w:drawing>
      </w:r>
      <w:bookmarkEnd w:id="19"/>
    </w:p>
    <w:p w14:paraId="490A94B2" w14:textId="378288DD" w:rsidR="00A21259" w:rsidRPr="00A21259" w:rsidRDefault="00A21259" w:rsidP="00A21259">
      <w:pPr>
        <w:spacing w:line="276" w:lineRule="auto"/>
        <w:jc w:val="both"/>
        <w:rPr>
          <w:rFonts w:ascii="Times New Roman" w:eastAsia="Times New Roman" w:hAnsi="Times New Roman" w:cs="Times New Roman"/>
          <w:bCs/>
          <w:sz w:val="24"/>
          <w:szCs w:val="24"/>
        </w:rPr>
      </w:pPr>
    </w:p>
    <w:p w14:paraId="25C959AF" w14:textId="6FEB5A5E" w:rsidR="00A21259" w:rsidRPr="00A21259" w:rsidRDefault="00A21259" w:rsidP="00A21259">
      <w:pPr>
        <w:pStyle w:val="Caption"/>
        <w:spacing w:line="276" w:lineRule="auto"/>
        <w:jc w:val="center"/>
        <w:rPr>
          <w:rFonts w:ascii="Times New Roman" w:eastAsia="Times New Roman" w:hAnsi="Times New Roman" w:cs="Times New Roman"/>
          <w:bCs/>
          <w:sz w:val="24"/>
          <w:szCs w:val="24"/>
        </w:rPr>
      </w:pPr>
      <w:bookmarkStart w:id="20" w:name="_Toc33210166"/>
      <w:r w:rsidRPr="00A21259">
        <w:rPr>
          <w:rFonts w:ascii="Times New Roman" w:hAnsi="Times New Roman" w:cs="Times New Roman"/>
        </w:rPr>
        <w:t xml:space="preserve">Table </w:t>
      </w:r>
      <w:r w:rsidRPr="00A21259">
        <w:rPr>
          <w:rFonts w:ascii="Times New Roman" w:hAnsi="Times New Roman" w:cs="Times New Roman"/>
        </w:rPr>
        <w:fldChar w:fldCharType="begin"/>
      </w:r>
      <w:r w:rsidRPr="00A21259">
        <w:rPr>
          <w:rFonts w:ascii="Times New Roman" w:hAnsi="Times New Roman" w:cs="Times New Roman"/>
        </w:rPr>
        <w:instrText xml:space="preserve"> SEQ Table \* ARABIC </w:instrText>
      </w:r>
      <w:r w:rsidRPr="00A21259">
        <w:rPr>
          <w:rFonts w:ascii="Times New Roman" w:hAnsi="Times New Roman" w:cs="Times New Roman"/>
        </w:rPr>
        <w:fldChar w:fldCharType="separate"/>
      </w:r>
      <w:r w:rsidR="00E666C1">
        <w:rPr>
          <w:rFonts w:ascii="Times New Roman" w:hAnsi="Times New Roman" w:cs="Times New Roman"/>
          <w:noProof/>
        </w:rPr>
        <w:t>3</w:t>
      </w:r>
      <w:r w:rsidRPr="00A21259">
        <w:rPr>
          <w:rFonts w:ascii="Times New Roman" w:hAnsi="Times New Roman" w:cs="Times New Roman"/>
        </w:rPr>
        <w:fldChar w:fldCharType="end"/>
      </w:r>
      <w:r w:rsidRPr="00A21259">
        <w:rPr>
          <w:rFonts w:ascii="Times New Roman" w:hAnsi="Times New Roman" w:cs="Times New Roman"/>
        </w:rPr>
        <w:t>, materials required for completing the hedgerow survey via the Hedgerow Survey Handbook</w:t>
      </w:r>
      <w:bookmarkEnd w:id="20"/>
    </w:p>
    <w:p w14:paraId="5D650BA9" w14:textId="5A1A10E8" w:rsidR="00E22231" w:rsidRPr="00A21259" w:rsidRDefault="002A46DC" w:rsidP="00A21259">
      <w:pPr>
        <w:spacing w:line="276" w:lineRule="auto"/>
        <w:jc w:val="both"/>
        <w:rPr>
          <w:rFonts w:ascii="Times New Roman" w:eastAsia="Times New Roman" w:hAnsi="Times New Roman" w:cs="Times New Roman"/>
          <w:bCs/>
          <w:sz w:val="24"/>
          <w:szCs w:val="24"/>
        </w:rPr>
      </w:pPr>
      <w:r w:rsidRPr="00A21259">
        <w:rPr>
          <w:rFonts w:ascii="Times New Roman" w:hAnsi="Times New Roman" w:cs="Times New Roman"/>
          <w:noProof/>
          <w:sz w:val="24"/>
          <w:szCs w:val="24"/>
        </w:rPr>
        <w:drawing>
          <wp:inline distT="0" distB="0" distL="0" distR="0" wp14:anchorId="2337A33F" wp14:editId="3BA382F5">
            <wp:extent cx="6049326" cy="3387601"/>
            <wp:effectExtent l="0" t="0" r="889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0556" t="21173" r="21554" b="21191"/>
                    <a:stretch/>
                  </pic:blipFill>
                  <pic:spPr bwMode="auto">
                    <a:xfrm>
                      <a:off x="0" y="0"/>
                      <a:ext cx="6066122" cy="3397007"/>
                    </a:xfrm>
                    <a:prstGeom prst="rect">
                      <a:avLst/>
                    </a:prstGeom>
                    <a:ln>
                      <a:noFill/>
                    </a:ln>
                    <a:extLst>
                      <a:ext uri="{53640926-AAD7-44D8-BBD7-CCE9431645EC}">
                        <a14:shadowObscured xmlns:a14="http://schemas.microsoft.com/office/drawing/2010/main"/>
                      </a:ext>
                    </a:extLst>
                  </pic:spPr>
                </pic:pic>
              </a:graphicData>
            </a:graphic>
          </wp:inline>
        </w:drawing>
      </w:r>
    </w:p>
    <w:p w14:paraId="06F0F015" w14:textId="7F3FC4E5" w:rsidR="003A7FE9" w:rsidRDefault="003A7FE9" w:rsidP="00A21259">
      <w:pPr>
        <w:spacing w:line="276" w:lineRule="auto"/>
        <w:jc w:val="both"/>
        <w:rPr>
          <w:rFonts w:ascii="Times New Roman" w:eastAsia="Times New Roman" w:hAnsi="Times New Roman" w:cs="Times New Roman"/>
          <w:b/>
          <w:sz w:val="24"/>
          <w:szCs w:val="24"/>
        </w:rPr>
      </w:pPr>
    </w:p>
    <w:p w14:paraId="4C71791B" w14:textId="383FDAA6" w:rsidR="004556E4" w:rsidRDefault="004556E4" w:rsidP="00A21259">
      <w:pPr>
        <w:spacing w:line="276" w:lineRule="auto"/>
        <w:jc w:val="both"/>
        <w:rPr>
          <w:rFonts w:ascii="Times New Roman" w:eastAsia="Times New Roman" w:hAnsi="Times New Roman" w:cs="Times New Roman"/>
          <w:b/>
          <w:sz w:val="24"/>
          <w:szCs w:val="24"/>
        </w:rPr>
      </w:pPr>
    </w:p>
    <w:p w14:paraId="2FD2320F" w14:textId="77777777" w:rsidR="003A7FE9" w:rsidRPr="00A21259" w:rsidRDefault="003A7FE9" w:rsidP="00A21259">
      <w:pPr>
        <w:spacing w:line="276" w:lineRule="auto"/>
        <w:jc w:val="both"/>
        <w:rPr>
          <w:rFonts w:ascii="Times New Roman" w:eastAsia="Times New Roman" w:hAnsi="Times New Roman" w:cs="Times New Roman"/>
          <w:b/>
          <w:sz w:val="24"/>
          <w:szCs w:val="24"/>
        </w:rPr>
      </w:pPr>
    </w:p>
    <w:p w14:paraId="30A752C2" w14:textId="0C7FA86A" w:rsidR="00A76205" w:rsidRPr="00A21259" w:rsidRDefault="00A76205"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21" w:name="_Toc33213674"/>
      <w:r w:rsidRPr="00A21259">
        <w:rPr>
          <w:rFonts w:ascii="Times New Roman" w:eastAsia="Times New Roman" w:hAnsi="Times New Roman" w:cs="Times New Roman"/>
          <w:b/>
          <w:color w:val="auto"/>
          <w:sz w:val="24"/>
          <w:szCs w:val="24"/>
        </w:rPr>
        <w:lastRenderedPageBreak/>
        <w:t>Invertebrate surveying methods</w:t>
      </w:r>
      <w:bookmarkEnd w:id="21"/>
      <w:r w:rsidRPr="00A21259">
        <w:rPr>
          <w:rFonts w:ascii="Times New Roman" w:eastAsia="Times New Roman" w:hAnsi="Times New Roman" w:cs="Times New Roman"/>
          <w:b/>
          <w:color w:val="auto"/>
          <w:sz w:val="24"/>
          <w:szCs w:val="24"/>
        </w:rPr>
        <w:t xml:space="preserve"> </w:t>
      </w:r>
    </w:p>
    <w:p w14:paraId="49A8536B" w14:textId="43968821" w:rsidR="008F0070" w:rsidRPr="005C64DD" w:rsidRDefault="008F0070"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For the purpose of assessing the diversity and abundance on invertebrates within the hedgerows</w:t>
      </w:r>
      <w:r w:rsidR="00F613B6" w:rsidRPr="005C64DD">
        <w:rPr>
          <w:rFonts w:ascii="Times New Roman" w:eastAsia="Times New Roman" w:hAnsi="Times New Roman" w:cs="Times New Roman"/>
          <w:szCs w:val="24"/>
        </w:rPr>
        <w:t>,</w:t>
      </w:r>
      <w:r w:rsidRPr="005C64DD">
        <w:rPr>
          <w:rFonts w:ascii="Times New Roman" w:eastAsia="Times New Roman" w:hAnsi="Times New Roman" w:cs="Times New Roman"/>
          <w:szCs w:val="24"/>
        </w:rPr>
        <w:t xml:space="preserve"> </w:t>
      </w:r>
      <w:r w:rsidR="00F613B6" w:rsidRPr="005C64DD">
        <w:rPr>
          <w:rFonts w:ascii="Times New Roman" w:eastAsia="Times New Roman" w:hAnsi="Times New Roman" w:cs="Times New Roman"/>
          <w:szCs w:val="24"/>
        </w:rPr>
        <w:t>three</w:t>
      </w:r>
      <w:r w:rsidRPr="005C64DD">
        <w:rPr>
          <w:rFonts w:ascii="Times New Roman" w:eastAsia="Times New Roman" w:hAnsi="Times New Roman" w:cs="Times New Roman"/>
          <w:szCs w:val="24"/>
        </w:rPr>
        <w:t xml:space="preserve"> surveying methods will be used. The surveying methods will be a combination of direct searching and collecting,</w:t>
      </w:r>
      <w:r w:rsidR="00412612" w:rsidRPr="005C64DD">
        <w:rPr>
          <w:rFonts w:ascii="Times New Roman" w:eastAsia="Times New Roman" w:hAnsi="Times New Roman" w:cs="Times New Roman"/>
          <w:szCs w:val="24"/>
        </w:rPr>
        <w:t xml:space="preserve"> and</w:t>
      </w:r>
      <w:r w:rsidRPr="005C64DD">
        <w:rPr>
          <w:rFonts w:ascii="Times New Roman" w:eastAsia="Times New Roman" w:hAnsi="Times New Roman" w:cs="Times New Roman"/>
          <w:szCs w:val="24"/>
        </w:rPr>
        <w:t xml:space="preserve"> trapping</w:t>
      </w:r>
      <w:r w:rsidR="00412612" w:rsidRPr="005C64DD">
        <w:rPr>
          <w:rFonts w:ascii="Times New Roman" w:eastAsia="Times New Roman" w:hAnsi="Times New Roman" w:cs="Times New Roman"/>
          <w:szCs w:val="24"/>
        </w:rPr>
        <w:t xml:space="preserve">. </w:t>
      </w:r>
      <w:r w:rsidRPr="005C64DD">
        <w:rPr>
          <w:rFonts w:ascii="Times New Roman" w:eastAsia="Times New Roman" w:hAnsi="Times New Roman" w:cs="Times New Roman"/>
          <w:szCs w:val="24"/>
        </w:rPr>
        <w:t>A variety of methods will allow for different taxonomic groups that are found within, around, and below the hedge</w:t>
      </w:r>
      <w:r w:rsidR="00F613B6" w:rsidRPr="005C64DD">
        <w:rPr>
          <w:rFonts w:ascii="Times New Roman" w:eastAsia="Times New Roman" w:hAnsi="Times New Roman" w:cs="Times New Roman"/>
          <w:szCs w:val="24"/>
        </w:rPr>
        <w:t>rows</w:t>
      </w:r>
      <w:r w:rsidRPr="005C64DD">
        <w:rPr>
          <w:rFonts w:ascii="Times New Roman" w:eastAsia="Times New Roman" w:hAnsi="Times New Roman" w:cs="Times New Roman"/>
          <w:szCs w:val="24"/>
        </w:rPr>
        <w:t xml:space="preserve"> to be observed. </w:t>
      </w:r>
    </w:p>
    <w:p w14:paraId="1B818BC2" w14:textId="078FCA4B" w:rsidR="00CA7978" w:rsidRPr="005C64DD" w:rsidRDefault="00EF14AC"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Sweep netting will be utilised to </w:t>
      </w:r>
      <w:r w:rsidR="00CA7978" w:rsidRPr="005C64DD">
        <w:rPr>
          <w:rFonts w:ascii="Times New Roman" w:eastAsia="Times New Roman" w:hAnsi="Times New Roman" w:cs="Times New Roman"/>
          <w:szCs w:val="24"/>
        </w:rPr>
        <w:t xml:space="preserve">catch </w:t>
      </w:r>
      <w:r w:rsidRPr="005C64DD">
        <w:rPr>
          <w:rFonts w:ascii="Times New Roman" w:eastAsia="Times New Roman" w:hAnsi="Times New Roman" w:cs="Times New Roman"/>
          <w:szCs w:val="24"/>
        </w:rPr>
        <w:t>invertebrates found in low vegetation.</w:t>
      </w:r>
      <w:r w:rsidR="00215B24" w:rsidRPr="005C64DD">
        <w:rPr>
          <w:rFonts w:ascii="Times New Roman" w:eastAsia="Times New Roman" w:hAnsi="Times New Roman" w:cs="Times New Roman"/>
          <w:szCs w:val="24"/>
        </w:rPr>
        <w:t xml:space="preserve"> A light weight gauze with a detachable zip-off net bag will be swept</w:t>
      </w:r>
      <w:r w:rsidR="002D1C5C" w:rsidRPr="005C64DD">
        <w:rPr>
          <w:rFonts w:ascii="Times New Roman" w:eastAsia="Times New Roman" w:hAnsi="Times New Roman" w:cs="Times New Roman"/>
          <w:szCs w:val="24"/>
        </w:rPr>
        <w:t xml:space="preserve"> ten times</w:t>
      </w:r>
      <w:r w:rsidR="003B498C" w:rsidRPr="005C64DD">
        <w:rPr>
          <w:rFonts w:ascii="Times New Roman" w:eastAsia="Times New Roman" w:hAnsi="Times New Roman" w:cs="Times New Roman"/>
          <w:szCs w:val="24"/>
        </w:rPr>
        <w:t xml:space="preserve"> (Kaya &amp; Lacey, 2007)</w:t>
      </w:r>
      <w:r w:rsidR="002D1C5C" w:rsidRPr="005C64DD">
        <w:rPr>
          <w:rFonts w:ascii="Times New Roman" w:eastAsia="Times New Roman" w:hAnsi="Times New Roman" w:cs="Times New Roman"/>
          <w:szCs w:val="24"/>
        </w:rPr>
        <w:t xml:space="preserve"> at each </w:t>
      </w:r>
      <w:r w:rsidR="003B498C" w:rsidRPr="005C64DD">
        <w:rPr>
          <w:rFonts w:ascii="Times New Roman" w:eastAsia="Times New Roman" w:hAnsi="Times New Roman" w:cs="Times New Roman"/>
          <w:szCs w:val="24"/>
        </w:rPr>
        <w:t>plot, at</w:t>
      </w:r>
      <w:r w:rsidR="00215B24" w:rsidRPr="005C64DD">
        <w:rPr>
          <w:rFonts w:ascii="Times New Roman" w:eastAsia="Times New Roman" w:hAnsi="Times New Roman" w:cs="Times New Roman"/>
          <w:szCs w:val="24"/>
        </w:rPr>
        <w:t xml:space="preserve"> 2m adjacent to the hedgerows, using backhand and forehand strokes</w:t>
      </w:r>
      <w:r w:rsidR="00CA7978" w:rsidRPr="005C64DD">
        <w:rPr>
          <w:rFonts w:ascii="Times New Roman" w:eastAsia="Times New Roman" w:hAnsi="Times New Roman" w:cs="Times New Roman"/>
          <w:szCs w:val="24"/>
        </w:rPr>
        <w:t xml:space="preserve"> (Sunderland, 2006)</w:t>
      </w:r>
      <w:r w:rsidR="00215B24" w:rsidRPr="005C64DD">
        <w:rPr>
          <w:rFonts w:ascii="Times New Roman" w:eastAsia="Times New Roman" w:hAnsi="Times New Roman" w:cs="Times New Roman"/>
          <w:szCs w:val="24"/>
        </w:rPr>
        <w:t>. This method is low-cost</w:t>
      </w:r>
      <w:r w:rsidR="00C031BB" w:rsidRPr="005C64DD">
        <w:rPr>
          <w:rFonts w:ascii="Times New Roman" w:eastAsia="Times New Roman" w:hAnsi="Times New Roman" w:cs="Times New Roman"/>
          <w:szCs w:val="24"/>
        </w:rPr>
        <w:t>,</w:t>
      </w:r>
      <w:r w:rsidR="004F617E" w:rsidRPr="005C64DD">
        <w:rPr>
          <w:rFonts w:ascii="Times New Roman" w:eastAsia="Times New Roman" w:hAnsi="Times New Roman" w:cs="Times New Roman"/>
          <w:szCs w:val="24"/>
        </w:rPr>
        <w:t xml:space="preserve"> </w:t>
      </w:r>
      <w:r w:rsidR="00215B24" w:rsidRPr="005C64DD">
        <w:rPr>
          <w:rFonts w:ascii="Times New Roman" w:eastAsia="Times New Roman" w:hAnsi="Times New Roman" w:cs="Times New Roman"/>
          <w:szCs w:val="24"/>
        </w:rPr>
        <w:t xml:space="preserve">efficient, and </w:t>
      </w:r>
      <w:r w:rsidR="00C031BB" w:rsidRPr="005C64DD">
        <w:rPr>
          <w:rFonts w:ascii="Times New Roman" w:eastAsia="Times New Roman" w:hAnsi="Times New Roman" w:cs="Times New Roman"/>
          <w:szCs w:val="24"/>
        </w:rPr>
        <w:t>quick</w:t>
      </w:r>
      <w:r w:rsidR="00CA7978" w:rsidRPr="005C64DD">
        <w:rPr>
          <w:rFonts w:ascii="Times New Roman" w:eastAsia="Times New Roman" w:hAnsi="Times New Roman" w:cs="Times New Roman"/>
          <w:szCs w:val="24"/>
        </w:rPr>
        <w:t xml:space="preserve"> (</w:t>
      </w:r>
      <w:proofErr w:type="spellStart"/>
      <w:r w:rsidR="00CA7978" w:rsidRPr="005C64DD">
        <w:rPr>
          <w:rFonts w:ascii="Times New Roman" w:eastAsia="Times New Roman" w:hAnsi="Times New Roman" w:cs="Times New Roman"/>
          <w:szCs w:val="24"/>
        </w:rPr>
        <w:t>Doxon</w:t>
      </w:r>
      <w:proofErr w:type="spellEnd"/>
      <w:r w:rsidR="00CA7978" w:rsidRPr="005C64DD">
        <w:rPr>
          <w:rFonts w:ascii="Times New Roman" w:eastAsia="Times New Roman" w:hAnsi="Times New Roman" w:cs="Times New Roman"/>
          <w:szCs w:val="24"/>
        </w:rPr>
        <w:t xml:space="preserve"> </w:t>
      </w:r>
      <w:r w:rsidR="00CA7978" w:rsidRPr="005C64DD">
        <w:rPr>
          <w:rFonts w:ascii="Times New Roman" w:eastAsia="Times New Roman" w:hAnsi="Times New Roman" w:cs="Times New Roman"/>
          <w:i/>
          <w:szCs w:val="24"/>
        </w:rPr>
        <w:t>et al</w:t>
      </w:r>
      <w:r w:rsidR="00CA7978" w:rsidRPr="005C64DD">
        <w:rPr>
          <w:rFonts w:ascii="Times New Roman" w:eastAsia="Times New Roman" w:hAnsi="Times New Roman" w:cs="Times New Roman"/>
          <w:szCs w:val="24"/>
        </w:rPr>
        <w:t xml:space="preserve">, 2010). </w:t>
      </w:r>
      <w:r w:rsidR="00215B24" w:rsidRPr="005C64DD">
        <w:rPr>
          <w:rFonts w:ascii="Times New Roman" w:eastAsia="Times New Roman" w:hAnsi="Times New Roman" w:cs="Times New Roman"/>
          <w:szCs w:val="24"/>
        </w:rPr>
        <w:t>However, strong winds make them ineffective</w:t>
      </w:r>
      <w:r w:rsidR="00CA7978" w:rsidRPr="005C64DD">
        <w:rPr>
          <w:rFonts w:ascii="Times New Roman" w:eastAsia="Times New Roman" w:hAnsi="Times New Roman" w:cs="Times New Roman"/>
          <w:szCs w:val="24"/>
        </w:rPr>
        <w:t xml:space="preserve"> (Sunderland, 2006).</w:t>
      </w:r>
      <w:r w:rsidR="00215B24" w:rsidRPr="005C64DD">
        <w:rPr>
          <w:rFonts w:ascii="Times New Roman" w:eastAsia="Times New Roman" w:hAnsi="Times New Roman" w:cs="Times New Roman"/>
          <w:szCs w:val="24"/>
        </w:rPr>
        <w:t xml:space="preserve"> </w:t>
      </w:r>
    </w:p>
    <w:p w14:paraId="00791954" w14:textId="515B3A38" w:rsidR="00CA7978" w:rsidRPr="005C64DD" w:rsidRDefault="63F2B56F"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The next method that will be utilised is beating. Beating allows for invertebrates within the foliage of hedgerows to be collected by using a stick to shake the branches and dislodging them (FSC, 2016). A 1m cloth covered tray is held to catch the falling invertebrates. This method can collect large samples of invertebrates quickly (Sunderland, 2006) but is more effective at collecting young taxa that do not fly; mature taxa will fly or run away (</w:t>
      </w:r>
      <w:r w:rsidRPr="005C64DD">
        <w:rPr>
          <w:rFonts w:ascii="Times New Roman" w:hAnsi="Times New Roman" w:cs="Times New Roman"/>
          <w:szCs w:val="24"/>
        </w:rPr>
        <w:t xml:space="preserve">Drake </w:t>
      </w:r>
      <w:r w:rsidRPr="005C64DD">
        <w:rPr>
          <w:rFonts w:ascii="Times New Roman" w:hAnsi="Times New Roman" w:cs="Times New Roman"/>
          <w:i/>
          <w:iCs/>
          <w:szCs w:val="24"/>
        </w:rPr>
        <w:t>et al</w:t>
      </w:r>
      <w:r w:rsidRPr="005C64DD">
        <w:rPr>
          <w:rFonts w:ascii="Times New Roman" w:eastAsia="Times New Roman" w:hAnsi="Times New Roman" w:cs="Times New Roman"/>
          <w:i/>
          <w:iCs/>
          <w:szCs w:val="24"/>
        </w:rPr>
        <w:t>,</w:t>
      </w:r>
      <w:r w:rsidRPr="005C64DD">
        <w:rPr>
          <w:rFonts w:ascii="Times New Roman" w:eastAsia="Times New Roman" w:hAnsi="Times New Roman" w:cs="Times New Roman"/>
          <w:szCs w:val="24"/>
        </w:rPr>
        <w:t xml:space="preserve"> 2007). </w:t>
      </w:r>
      <w:r w:rsidRPr="005C64DD">
        <w:rPr>
          <w:rFonts w:ascii="Times New Roman" w:hAnsi="Times New Roman" w:cs="Times New Roman"/>
          <w:szCs w:val="24"/>
        </w:rPr>
        <w:t xml:space="preserve">Drake </w:t>
      </w:r>
      <w:r w:rsidRPr="005C64DD">
        <w:rPr>
          <w:rFonts w:ascii="Times New Roman" w:hAnsi="Times New Roman" w:cs="Times New Roman"/>
          <w:i/>
          <w:iCs/>
          <w:szCs w:val="24"/>
        </w:rPr>
        <w:t>et al</w:t>
      </w:r>
      <w:r w:rsidRPr="005C64DD">
        <w:rPr>
          <w:rFonts w:ascii="Times New Roman" w:eastAsia="Times New Roman" w:hAnsi="Times New Roman" w:cs="Times New Roman"/>
          <w:szCs w:val="24"/>
        </w:rPr>
        <w:t xml:space="preserve"> (2007) suggest using this method </w:t>
      </w:r>
      <w:r w:rsidR="00F05CFE" w:rsidRPr="005C64DD">
        <w:rPr>
          <w:rFonts w:ascii="Times New Roman" w:eastAsia="Times New Roman" w:hAnsi="Times New Roman" w:cs="Times New Roman"/>
          <w:szCs w:val="24"/>
        </w:rPr>
        <w:t>alongside</w:t>
      </w:r>
      <w:r w:rsidRPr="005C64DD">
        <w:rPr>
          <w:rFonts w:ascii="Times New Roman" w:eastAsia="Times New Roman" w:hAnsi="Times New Roman" w:cs="Times New Roman"/>
          <w:szCs w:val="24"/>
        </w:rPr>
        <w:t xml:space="preserve"> other sampling techniques due to this. Another limitation to this method is that weather conditions can impacts its effectiveness, being less suitable when the foliage is wet (</w:t>
      </w:r>
      <w:r w:rsidRPr="005C64DD">
        <w:rPr>
          <w:rFonts w:ascii="Times New Roman" w:hAnsi="Times New Roman" w:cs="Times New Roman"/>
          <w:szCs w:val="24"/>
        </w:rPr>
        <w:t xml:space="preserve">Drake </w:t>
      </w:r>
      <w:r w:rsidRPr="005C64DD">
        <w:rPr>
          <w:rFonts w:ascii="Times New Roman" w:hAnsi="Times New Roman" w:cs="Times New Roman"/>
          <w:i/>
          <w:iCs/>
          <w:szCs w:val="24"/>
        </w:rPr>
        <w:t>et al</w:t>
      </w:r>
      <w:r w:rsidRPr="005C64DD">
        <w:rPr>
          <w:rFonts w:ascii="Times New Roman" w:eastAsia="Times New Roman" w:hAnsi="Times New Roman" w:cs="Times New Roman"/>
          <w:i/>
          <w:iCs/>
          <w:szCs w:val="24"/>
        </w:rPr>
        <w:t>,</w:t>
      </w:r>
      <w:r w:rsidRPr="005C64DD">
        <w:rPr>
          <w:rFonts w:ascii="Times New Roman" w:eastAsia="Times New Roman" w:hAnsi="Times New Roman" w:cs="Times New Roman"/>
          <w:szCs w:val="24"/>
        </w:rPr>
        <w:t xml:space="preserve"> 2007).</w:t>
      </w:r>
    </w:p>
    <w:p w14:paraId="513475EE" w14:textId="795CAD47" w:rsidR="00A65FF3" w:rsidRPr="005C64DD" w:rsidRDefault="002A488C"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To survey invertebrates</w:t>
      </w:r>
      <w:r w:rsidR="006F1B5C" w:rsidRPr="005C64DD">
        <w:rPr>
          <w:rFonts w:ascii="Times New Roman" w:eastAsia="Times New Roman" w:hAnsi="Times New Roman" w:cs="Times New Roman"/>
          <w:szCs w:val="24"/>
        </w:rPr>
        <w:t xml:space="preserve"> within leaf litter</w:t>
      </w:r>
      <w:r w:rsidRPr="005C64DD">
        <w:rPr>
          <w:rFonts w:ascii="Times New Roman" w:eastAsia="Times New Roman" w:hAnsi="Times New Roman" w:cs="Times New Roman"/>
          <w:szCs w:val="24"/>
        </w:rPr>
        <w:t xml:space="preserve">, </w:t>
      </w:r>
      <w:r w:rsidR="006F1B5C" w:rsidRPr="005C64DD">
        <w:rPr>
          <w:rFonts w:ascii="Times New Roman" w:eastAsia="Times New Roman" w:hAnsi="Times New Roman" w:cs="Times New Roman"/>
          <w:szCs w:val="24"/>
        </w:rPr>
        <w:t xml:space="preserve">searching and direct observation </w:t>
      </w:r>
      <w:r w:rsidRPr="005C64DD">
        <w:rPr>
          <w:rFonts w:ascii="Times New Roman" w:eastAsia="Times New Roman" w:hAnsi="Times New Roman" w:cs="Times New Roman"/>
          <w:szCs w:val="24"/>
        </w:rPr>
        <w:t xml:space="preserve">shall be used. </w:t>
      </w:r>
      <w:r w:rsidR="006F1B5C" w:rsidRPr="005C64DD">
        <w:rPr>
          <w:rFonts w:ascii="Times New Roman" w:eastAsia="Times New Roman" w:hAnsi="Times New Roman" w:cs="Times New Roman"/>
          <w:szCs w:val="24"/>
        </w:rPr>
        <w:t xml:space="preserve">A </w:t>
      </w:r>
      <w:r w:rsidR="006F1B5C" w:rsidRPr="005C64DD">
        <w:rPr>
          <w:rFonts w:ascii="Times New Roman" w:hAnsi="Times New Roman" w:cs="Times New Roman"/>
          <w:szCs w:val="24"/>
          <w:shd w:val="clear" w:color="auto" w:fill="FFFFFF"/>
        </w:rPr>
        <w:t xml:space="preserve">1 m² </w:t>
      </w:r>
      <w:r w:rsidR="00A65FF3" w:rsidRPr="005C64DD">
        <w:rPr>
          <w:rFonts w:ascii="Times New Roman" w:hAnsi="Times New Roman" w:cs="Times New Roman"/>
          <w:szCs w:val="24"/>
          <w:shd w:val="clear" w:color="auto" w:fill="FFFFFF"/>
        </w:rPr>
        <w:t xml:space="preserve">square </w:t>
      </w:r>
      <w:r w:rsidRPr="005C64DD">
        <w:rPr>
          <w:rFonts w:ascii="Times New Roman" w:eastAsia="Times New Roman" w:hAnsi="Times New Roman" w:cs="Times New Roman"/>
          <w:szCs w:val="24"/>
        </w:rPr>
        <w:t>shall be p</w:t>
      </w:r>
      <w:r w:rsidR="006F1B5C" w:rsidRPr="005C64DD">
        <w:rPr>
          <w:rFonts w:ascii="Times New Roman" w:eastAsia="Times New Roman" w:hAnsi="Times New Roman" w:cs="Times New Roman"/>
          <w:szCs w:val="24"/>
        </w:rPr>
        <w:t>laced</w:t>
      </w:r>
      <w:r w:rsidRPr="005C64DD">
        <w:rPr>
          <w:rFonts w:ascii="Times New Roman" w:eastAsia="Times New Roman" w:hAnsi="Times New Roman" w:cs="Times New Roman"/>
          <w:szCs w:val="24"/>
        </w:rPr>
        <w:t xml:space="preserve"> into the ground</w:t>
      </w:r>
      <w:r w:rsidR="006F1B5C" w:rsidRPr="005C64DD">
        <w:rPr>
          <w:rFonts w:ascii="Times New Roman" w:eastAsia="Times New Roman" w:hAnsi="Times New Roman" w:cs="Times New Roman"/>
          <w:szCs w:val="24"/>
        </w:rPr>
        <w:t xml:space="preserve"> below the hedgerow</w:t>
      </w:r>
      <w:r w:rsidR="00A65FF3" w:rsidRPr="005C64DD">
        <w:rPr>
          <w:rFonts w:ascii="Times New Roman" w:eastAsia="Times New Roman" w:hAnsi="Times New Roman" w:cs="Times New Roman"/>
          <w:szCs w:val="24"/>
        </w:rPr>
        <w:t>.</w:t>
      </w:r>
      <w:r w:rsidRPr="005C64DD">
        <w:rPr>
          <w:rFonts w:ascii="Times New Roman" w:eastAsia="Times New Roman" w:hAnsi="Times New Roman" w:cs="Times New Roman"/>
          <w:szCs w:val="24"/>
        </w:rPr>
        <w:t xml:space="preserve"> The </w:t>
      </w:r>
      <w:r w:rsidR="00A65FF3" w:rsidRPr="005C64DD">
        <w:rPr>
          <w:rFonts w:ascii="Times New Roman" w:eastAsia="Times New Roman" w:hAnsi="Times New Roman" w:cs="Times New Roman"/>
          <w:szCs w:val="24"/>
        </w:rPr>
        <w:t xml:space="preserve">leaf litter </w:t>
      </w:r>
      <w:r w:rsidR="00BE3632" w:rsidRPr="005C64DD">
        <w:rPr>
          <w:rFonts w:ascii="Times New Roman" w:eastAsia="Times New Roman" w:hAnsi="Times New Roman" w:cs="Times New Roman"/>
          <w:szCs w:val="24"/>
        </w:rPr>
        <w:t xml:space="preserve">within the square </w:t>
      </w:r>
      <w:r w:rsidR="00A65FF3" w:rsidRPr="005C64DD">
        <w:rPr>
          <w:rFonts w:ascii="Times New Roman" w:eastAsia="Times New Roman" w:hAnsi="Times New Roman" w:cs="Times New Roman"/>
          <w:szCs w:val="24"/>
        </w:rPr>
        <w:t xml:space="preserve">shall </w:t>
      </w:r>
      <w:r w:rsidRPr="005C64DD">
        <w:rPr>
          <w:rFonts w:ascii="Times New Roman" w:eastAsia="Times New Roman" w:hAnsi="Times New Roman" w:cs="Times New Roman"/>
          <w:szCs w:val="24"/>
        </w:rPr>
        <w:t>be placed into a tray to be sorted through and invertebrates recorded</w:t>
      </w:r>
      <w:r w:rsidR="00A65FF3" w:rsidRPr="005C64DD">
        <w:rPr>
          <w:rFonts w:ascii="Times New Roman" w:eastAsia="Times New Roman" w:hAnsi="Times New Roman" w:cs="Times New Roman"/>
          <w:szCs w:val="24"/>
        </w:rPr>
        <w:t xml:space="preserve">. Sutherland et al (2006) states that searching is more appropriate than traps when investigating species within litter. However, it is also acknowledged that this method may be unable to catch active, large, flying insects meaning they may be under recorded. Overall, it is a method that takes limited time and few resources (Sutherland et at, 2006). Examples of research using this method include: </w:t>
      </w:r>
      <w:r w:rsidR="00F91D08" w:rsidRPr="005C64DD">
        <w:rPr>
          <w:rFonts w:ascii="Times New Roman" w:eastAsia="Times New Roman" w:hAnsi="Times New Roman" w:cs="Times New Roman"/>
          <w:szCs w:val="24"/>
        </w:rPr>
        <w:t xml:space="preserve">Wagner </w:t>
      </w:r>
      <w:r w:rsidR="00F91D08" w:rsidRPr="005C64DD">
        <w:rPr>
          <w:rFonts w:ascii="Times New Roman" w:eastAsia="Times New Roman" w:hAnsi="Times New Roman" w:cs="Times New Roman"/>
          <w:i/>
          <w:szCs w:val="24"/>
        </w:rPr>
        <w:t>et al</w:t>
      </w:r>
      <w:r w:rsidR="00F91D08" w:rsidRPr="005C64DD">
        <w:rPr>
          <w:rFonts w:ascii="Times New Roman" w:eastAsia="Times New Roman" w:hAnsi="Times New Roman" w:cs="Times New Roman"/>
          <w:szCs w:val="24"/>
        </w:rPr>
        <w:t xml:space="preserve"> (1977) and </w:t>
      </w:r>
      <w:r w:rsidR="00A65FF3" w:rsidRPr="005C64DD">
        <w:rPr>
          <w:rFonts w:ascii="Times New Roman" w:eastAsia="Times New Roman" w:hAnsi="Times New Roman" w:cs="Times New Roman"/>
          <w:szCs w:val="24"/>
        </w:rPr>
        <w:t xml:space="preserve">Smith </w:t>
      </w:r>
      <w:r w:rsidR="00A65FF3" w:rsidRPr="005C64DD">
        <w:rPr>
          <w:rFonts w:ascii="Times New Roman" w:eastAsia="Times New Roman" w:hAnsi="Times New Roman" w:cs="Times New Roman"/>
          <w:i/>
          <w:szCs w:val="24"/>
        </w:rPr>
        <w:t>et al</w:t>
      </w:r>
      <w:r w:rsidR="00A65FF3" w:rsidRPr="005C64DD">
        <w:rPr>
          <w:rFonts w:ascii="Times New Roman" w:eastAsia="Times New Roman" w:hAnsi="Times New Roman" w:cs="Times New Roman"/>
          <w:szCs w:val="24"/>
        </w:rPr>
        <w:t>. (2017)</w:t>
      </w:r>
      <w:r w:rsidR="00E22231" w:rsidRPr="005C64DD">
        <w:rPr>
          <w:rFonts w:ascii="Times New Roman" w:eastAsia="Times New Roman" w:hAnsi="Times New Roman" w:cs="Times New Roman"/>
          <w:szCs w:val="24"/>
        </w:rPr>
        <w:t>.</w:t>
      </w:r>
    </w:p>
    <w:p w14:paraId="1B4C5F30" w14:textId="300320D0" w:rsidR="006124CA" w:rsidRPr="005C64DD" w:rsidRDefault="008009A6"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A key aspect of this study is the decision to opt for no-kill surveying methods. After completing a cost-benefit analysis (APC, 2003), the decision was made to avoid ethical issues associated with killing animals for research. Sutherland (2006) states that some invertebrates must be killed or immobilised in order to be identified; using alcohol, ethyl acetate fumes, or hot water to kill them. Accuracy and consistency of identifying the specimens is of upmost importance within this research. Therefore, several steps shall be taken to ensure that the no-kill methods used are as accurate as traditional surveying and sampling methods.</w:t>
      </w:r>
      <w:r w:rsidR="006124CA" w:rsidRPr="005C64DD">
        <w:rPr>
          <w:rFonts w:ascii="Times New Roman" w:eastAsia="Times New Roman" w:hAnsi="Times New Roman" w:cs="Times New Roman"/>
          <w:szCs w:val="24"/>
        </w:rPr>
        <w:t xml:space="preserve"> At the time of surveying, the invertebrates shall be recorded onsite. Each sample is to be placed in a jar with a dark or li</w:t>
      </w:r>
      <w:r w:rsidR="009A32E7" w:rsidRPr="005C64DD">
        <w:rPr>
          <w:rFonts w:ascii="Times New Roman" w:eastAsia="Times New Roman" w:hAnsi="Times New Roman" w:cs="Times New Roman"/>
          <w:szCs w:val="24"/>
        </w:rPr>
        <w:t>ght</w:t>
      </w:r>
      <w:r w:rsidR="006124CA" w:rsidRPr="005C64DD">
        <w:rPr>
          <w:rFonts w:ascii="Times New Roman" w:eastAsia="Times New Roman" w:hAnsi="Times New Roman" w:cs="Times New Roman"/>
          <w:szCs w:val="24"/>
        </w:rPr>
        <w:t xml:space="preserve"> back ground, depending on the invertebrate </w:t>
      </w:r>
      <w:r w:rsidR="009621B3" w:rsidRPr="005C64DD">
        <w:rPr>
          <w:rFonts w:ascii="Times New Roman" w:eastAsia="Times New Roman" w:hAnsi="Times New Roman" w:cs="Times New Roman"/>
          <w:szCs w:val="24"/>
        </w:rPr>
        <w:t xml:space="preserve">characteristics. Photographs shall be taken to aid with identification later on (Norfolk Wildlife Trust, 2020). </w:t>
      </w:r>
      <w:r w:rsidR="009A32E7" w:rsidRPr="005C64DD">
        <w:rPr>
          <w:rFonts w:ascii="Times New Roman" w:eastAsia="Times New Roman" w:hAnsi="Times New Roman" w:cs="Times New Roman"/>
          <w:szCs w:val="24"/>
        </w:rPr>
        <w:t xml:space="preserve">The use of digital macrophotography has been presented as a valuable tool for research within ecology (McCullough </w:t>
      </w:r>
      <w:r w:rsidR="009A32E7" w:rsidRPr="005C64DD">
        <w:rPr>
          <w:rFonts w:ascii="Times New Roman" w:eastAsia="Times New Roman" w:hAnsi="Times New Roman" w:cs="Times New Roman"/>
          <w:i/>
          <w:szCs w:val="24"/>
        </w:rPr>
        <w:t xml:space="preserve">et al, </w:t>
      </w:r>
      <w:r w:rsidR="009A32E7" w:rsidRPr="005C64DD">
        <w:rPr>
          <w:rFonts w:ascii="Times New Roman" w:eastAsia="Times New Roman" w:hAnsi="Times New Roman" w:cs="Times New Roman"/>
          <w:szCs w:val="24"/>
        </w:rPr>
        <w:t xml:space="preserve">2013). Digital photographs have been utilised in many research projects (e.g. Mantle et al, 2012; Schmidt et al, 2012), Marshall (2008) even recommends the use of photographs in entomological research. </w:t>
      </w:r>
    </w:p>
    <w:p w14:paraId="729B7667" w14:textId="101727D6" w:rsidR="003A7FE9" w:rsidRPr="005C64DD" w:rsidRDefault="008009A6" w:rsidP="00A21259">
      <w:pPr>
        <w:spacing w:line="276" w:lineRule="auto"/>
        <w:jc w:val="both"/>
        <w:rPr>
          <w:rFonts w:ascii="Times New Roman" w:eastAsia="Times New Roman" w:hAnsi="Times New Roman" w:cs="Times New Roman"/>
          <w:b/>
          <w:szCs w:val="24"/>
        </w:rPr>
      </w:pPr>
      <w:r w:rsidRPr="005C64DD">
        <w:rPr>
          <w:rFonts w:ascii="Times New Roman" w:eastAsia="Times New Roman" w:hAnsi="Times New Roman" w:cs="Times New Roman"/>
          <w:szCs w:val="24"/>
        </w:rPr>
        <w:t xml:space="preserve">Within all environmental research, steps should be taken to minimise impacts to habitats and wildlife (NC3Rs, n/d). </w:t>
      </w:r>
      <w:r w:rsidR="004E0F82" w:rsidRPr="005C64DD">
        <w:rPr>
          <w:rFonts w:ascii="Times New Roman" w:eastAsia="Times New Roman" w:hAnsi="Times New Roman" w:cs="Times New Roman"/>
          <w:szCs w:val="24"/>
        </w:rPr>
        <w:t xml:space="preserve">Therefore, the matter and invertebrates collected will then be placed back after they have been photographed and recorded, causing as little disturbance as possible. </w:t>
      </w:r>
    </w:p>
    <w:p w14:paraId="787CC5F4" w14:textId="66A80FBF" w:rsidR="003A7FE9" w:rsidRDefault="003A7FE9" w:rsidP="00A21259">
      <w:pPr>
        <w:spacing w:line="276" w:lineRule="auto"/>
        <w:rPr>
          <w:rFonts w:ascii="Times New Roman" w:eastAsia="Times New Roman" w:hAnsi="Times New Roman" w:cs="Times New Roman"/>
          <w:b/>
          <w:sz w:val="24"/>
          <w:szCs w:val="24"/>
        </w:rPr>
      </w:pPr>
    </w:p>
    <w:p w14:paraId="58711104" w14:textId="52B1DF8E" w:rsidR="006D186D" w:rsidRDefault="006D186D" w:rsidP="00A21259">
      <w:pPr>
        <w:spacing w:line="276" w:lineRule="auto"/>
        <w:rPr>
          <w:rFonts w:ascii="Times New Roman" w:eastAsia="Times New Roman" w:hAnsi="Times New Roman" w:cs="Times New Roman"/>
          <w:b/>
          <w:sz w:val="24"/>
          <w:szCs w:val="24"/>
        </w:rPr>
      </w:pPr>
    </w:p>
    <w:p w14:paraId="0CDA3F54" w14:textId="77777777" w:rsidR="00625A60" w:rsidRPr="00A21259" w:rsidRDefault="00625A60" w:rsidP="00A21259">
      <w:pPr>
        <w:spacing w:line="276" w:lineRule="auto"/>
        <w:rPr>
          <w:rFonts w:ascii="Times New Roman" w:eastAsia="Times New Roman" w:hAnsi="Times New Roman" w:cs="Times New Roman"/>
          <w:b/>
          <w:sz w:val="24"/>
          <w:szCs w:val="24"/>
        </w:rPr>
      </w:pPr>
    </w:p>
    <w:p w14:paraId="6F94D309" w14:textId="1273131B" w:rsidR="00C6207D" w:rsidRPr="00A21259" w:rsidRDefault="009B54D4"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22" w:name="_Toc33213675"/>
      <w:r w:rsidRPr="00A21259">
        <w:rPr>
          <w:rFonts w:ascii="Times New Roman" w:eastAsia="Times New Roman" w:hAnsi="Times New Roman" w:cs="Times New Roman"/>
          <w:b/>
          <w:color w:val="auto"/>
          <w:sz w:val="24"/>
          <w:szCs w:val="24"/>
        </w:rPr>
        <w:lastRenderedPageBreak/>
        <w:t>Practical considerations</w:t>
      </w:r>
      <w:bookmarkEnd w:id="22"/>
      <w:r w:rsidRPr="00A21259">
        <w:rPr>
          <w:rFonts w:ascii="Times New Roman" w:eastAsia="Times New Roman" w:hAnsi="Times New Roman" w:cs="Times New Roman"/>
          <w:b/>
          <w:color w:val="auto"/>
          <w:sz w:val="24"/>
          <w:szCs w:val="24"/>
        </w:rPr>
        <w:t xml:space="preserve"> </w:t>
      </w:r>
    </w:p>
    <w:p w14:paraId="5C488F23" w14:textId="449827BB" w:rsidR="006D186D" w:rsidRPr="006D186D" w:rsidRDefault="006D186D" w:rsidP="006D186D">
      <w:pPr>
        <w:rPr>
          <w:rFonts w:ascii="Times New Roman" w:eastAsia="Times New Roman" w:hAnsi="Times New Roman" w:cs="Times New Roman"/>
          <w:color w:val="000000" w:themeColor="text1"/>
        </w:rPr>
      </w:pPr>
      <w:r w:rsidRPr="006D186D">
        <w:rPr>
          <w:rFonts w:ascii="Times New Roman" w:eastAsia="Times New Roman" w:hAnsi="Times New Roman" w:cs="Times New Roman"/>
          <w:color w:val="000000" w:themeColor="text1"/>
        </w:rPr>
        <w:t xml:space="preserve">The location and adjacent land use of each hedgerow will be considered within the study. Research suggests that location and adjacent land use can impact the condition of a hedgerow. In order to overcome this obstacle, each hedgerow will be located in similar conditions (ground height, sunlight and wind direction), with similar adjacent land uses. If either of these factors are different within the research, it will be stated and taken account for within the results and discussion. Secondly, the time of the surveys will have to be considered; as different invertebrates have different dormant periods, multiple surveys shall be completed throughout the months of June, July, and August </w:t>
      </w:r>
      <w:r w:rsidRPr="006D186D">
        <w:rPr>
          <w:rFonts w:ascii="Times New Roman" w:hAnsi="Times New Roman" w:cs="Times New Roman"/>
        </w:rPr>
        <w:t xml:space="preserve">(2020).  Weather conditions impacting the effectiveness of the invertebrate sampling is also a major consideration. Lastly, farmers/ landowners associated with the survey area will have to be contacted to ensure there has been no use of </w:t>
      </w:r>
      <w:r w:rsidR="00AE7A3F">
        <w:rPr>
          <w:rFonts w:ascii="Times New Roman" w:hAnsi="Times New Roman" w:cs="Times New Roman"/>
        </w:rPr>
        <w:t>pesticides</w:t>
      </w:r>
      <w:r w:rsidRPr="006D186D">
        <w:rPr>
          <w:rFonts w:ascii="Times New Roman" w:hAnsi="Times New Roman" w:cs="Times New Roman"/>
        </w:rPr>
        <w:t xml:space="preserve"> on the field or hedgerows; as this will </w:t>
      </w:r>
      <w:r w:rsidR="00AE7A3F">
        <w:rPr>
          <w:rFonts w:ascii="Times New Roman" w:hAnsi="Times New Roman" w:cs="Times New Roman"/>
        </w:rPr>
        <w:t xml:space="preserve">have health and safety implications and </w:t>
      </w:r>
      <w:r w:rsidRPr="006D186D">
        <w:rPr>
          <w:rFonts w:ascii="Times New Roman" w:hAnsi="Times New Roman" w:cs="Times New Roman"/>
        </w:rPr>
        <w:t xml:space="preserve">impact the invertebrate populations found there.  </w:t>
      </w:r>
    </w:p>
    <w:p w14:paraId="399CBE75" w14:textId="4816E532" w:rsidR="00E666C1" w:rsidRDefault="008F655B"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23" w:name="_Toc33213676"/>
      <w:r w:rsidRPr="00A21259">
        <w:rPr>
          <w:rFonts w:ascii="Times New Roman" w:eastAsia="Times New Roman" w:hAnsi="Times New Roman" w:cs="Times New Roman"/>
          <w:b/>
          <w:color w:val="auto"/>
          <w:sz w:val="24"/>
          <w:szCs w:val="24"/>
        </w:rPr>
        <w:t>Timings</w:t>
      </w:r>
      <w:bookmarkEnd w:id="23"/>
      <w:r w:rsidRPr="00A21259">
        <w:rPr>
          <w:rFonts w:ascii="Times New Roman" w:eastAsia="Times New Roman" w:hAnsi="Times New Roman" w:cs="Times New Roman"/>
          <w:b/>
          <w:color w:val="auto"/>
          <w:sz w:val="24"/>
          <w:szCs w:val="24"/>
        </w:rPr>
        <w:t xml:space="preserve"> </w:t>
      </w:r>
    </w:p>
    <w:p w14:paraId="57EBD259" w14:textId="0B280311" w:rsidR="00E666C1" w:rsidRPr="00E666C1" w:rsidRDefault="00E666C1" w:rsidP="00E666C1">
      <w:pPr>
        <w:rPr>
          <w:rFonts w:ascii="Times New Roman" w:hAnsi="Times New Roman" w:cs="Times New Roman"/>
        </w:rPr>
      </w:pPr>
      <w:r w:rsidRPr="00E666C1">
        <w:rPr>
          <w:rFonts w:ascii="Times New Roman" w:hAnsi="Times New Roman" w:cs="Times New Roman"/>
        </w:rPr>
        <w:t xml:space="preserve">The project is expected to </w:t>
      </w:r>
      <w:r>
        <w:rPr>
          <w:rFonts w:ascii="Times New Roman" w:hAnsi="Times New Roman" w:cs="Times New Roman"/>
        </w:rPr>
        <w:t>take place throughout the year with surveys being completed in June to August with analysis and writeup being conducted for the remainder of the project, as demonstrated in table 4.</w:t>
      </w:r>
    </w:p>
    <w:p w14:paraId="76131D89" w14:textId="2B09AD30" w:rsidR="008F655B" w:rsidRPr="00A21259" w:rsidRDefault="008F655B" w:rsidP="00A21259">
      <w:pPr>
        <w:spacing w:line="276" w:lineRule="auto"/>
        <w:rPr>
          <w:rFonts w:ascii="Times New Roman" w:eastAsia="Times New Roman" w:hAnsi="Times New Roman" w:cs="Times New Roman"/>
          <w:b/>
          <w:bCs/>
          <w:sz w:val="24"/>
          <w:szCs w:val="24"/>
          <w:u w:val="single"/>
        </w:rPr>
      </w:pPr>
    </w:p>
    <w:p w14:paraId="612EBC4F" w14:textId="0DA5844B" w:rsidR="008F655B" w:rsidRPr="00A21259" w:rsidRDefault="00E666C1" w:rsidP="00E666C1">
      <w:pPr>
        <w:pStyle w:val="Caption"/>
        <w:jc w:val="center"/>
        <w:rPr>
          <w:rFonts w:ascii="Times New Roman" w:eastAsia="Times New Roman" w:hAnsi="Times New Roman" w:cs="Times New Roman"/>
          <w:b/>
          <w:bCs/>
          <w:sz w:val="24"/>
          <w:szCs w:val="24"/>
          <w:u w:val="single"/>
        </w:rPr>
      </w:pPr>
      <w:bookmarkStart w:id="24" w:name="_Toc33210167"/>
      <w:r>
        <w:t xml:space="preserve">Table </w:t>
      </w:r>
      <w:r w:rsidR="002975ED">
        <w:fldChar w:fldCharType="begin"/>
      </w:r>
      <w:r w:rsidR="002975ED">
        <w:instrText xml:space="preserve"> SEQ Table \* ARABIC </w:instrText>
      </w:r>
      <w:r w:rsidR="002975ED">
        <w:fldChar w:fldCharType="separate"/>
      </w:r>
      <w:r>
        <w:rPr>
          <w:noProof/>
        </w:rPr>
        <w:t>4</w:t>
      </w:r>
      <w:r w:rsidR="002975ED">
        <w:rPr>
          <w:noProof/>
        </w:rPr>
        <w:fldChar w:fldCharType="end"/>
      </w:r>
      <w:r>
        <w:t>, Research time scale</w:t>
      </w:r>
      <w:bookmarkEnd w:id="24"/>
    </w:p>
    <w:p w14:paraId="14BBAB5A" w14:textId="11D8E089" w:rsidR="008F655B" w:rsidRPr="004556E4" w:rsidRDefault="00E666C1" w:rsidP="004556E4">
      <w:pPr>
        <w:spacing w:line="276" w:lineRule="auto"/>
        <w:rPr>
          <w:rFonts w:ascii="Times New Roman" w:eastAsia="Times New Roman" w:hAnsi="Times New Roman" w:cs="Times New Roman"/>
          <w:b/>
          <w:bCs/>
          <w:sz w:val="24"/>
          <w:szCs w:val="24"/>
          <w:u w:val="single"/>
        </w:rPr>
      </w:pPr>
      <w:r w:rsidRPr="00E666C1">
        <w:rPr>
          <w:noProof/>
        </w:rPr>
        <w:drawing>
          <wp:inline distT="0" distB="0" distL="0" distR="0" wp14:anchorId="199F1AF4" wp14:editId="0DD3EC6A">
            <wp:extent cx="6188710" cy="1359535"/>
            <wp:effectExtent l="19050" t="19050" r="21590" b="120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88710" cy="1359535"/>
                    </a:xfrm>
                    <a:prstGeom prst="rect">
                      <a:avLst/>
                    </a:prstGeom>
                    <a:ln w="3175" cap="sq">
                      <a:solidFill>
                        <a:srgbClr val="000000"/>
                      </a:solidFill>
                      <a:miter lim="800000"/>
                    </a:ln>
                    <a:effectLst/>
                  </pic:spPr>
                </pic:pic>
              </a:graphicData>
            </a:graphic>
          </wp:inline>
        </w:drawing>
      </w:r>
    </w:p>
    <w:p w14:paraId="79867180" w14:textId="164C2481" w:rsidR="4D42705F" w:rsidRPr="00A21259" w:rsidRDefault="00FC269C" w:rsidP="00A21259">
      <w:pPr>
        <w:pStyle w:val="Heading1"/>
        <w:numPr>
          <w:ilvl w:val="0"/>
          <w:numId w:val="14"/>
        </w:numPr>
        <w:spacing w:line="276" w:lineRule="auto"/>
        <w:rPr>
          <w:rFonts w:ascii="Times New Roman" w:eastAsia="Times New Roman" w:hAnsi="Times New Roman" w:cs="Times New Roman"/>
          <w:b/>
          <w:color w:val="auto"/>
          <w:sz w:val="28"/>
          <w:szCs w:val="24"/>
        </w:rPr>
      </w:pPr>
      <w:bookmarkStart w:id="25" w:name="_Toc33213677"/>
      <w:r w:rsidRPr="00A21259">
        <w:rPr>
          <w:rFonts w:ascii="Times New Roman" w:eastAsia="Times New Roman" w:hAnsi="Times New Roman" w:cs="Times New Roman"/>
          <w:b/>
          <w:color w:val="auto"/>
          <w:sz w:val="28"/>
          <w:szCs w:val="24"/>
        </w:rPr>
        <w:t>Results</w:t>
      </w:r>
      <w:bookmarkEnd w:id="25"/>
      <w:r w:rsidRPr="00A21259">
        <w:rPr>
          <w:rFonts w:ascii="Times New Roman" w:eastAsia="Times New Roman" w:hAnsi="Times New Roman" w:cs="Times New Roman"/>
          <w:b/>
          <w:color w:val="auto"/>
          <w:sz w:val="28"/>
          <w:szCs w:val="24"/>
        </w:rPr>
        <w:t xml:space="preserve"> </w:t>
      </w:r>
    </w:p>
    <w:p w14:paraId="6AD5FA32" w14:textId="25680822" w:rsidR="00AC578C" w:rsidRPr="00A21259" w:rsidRDefault="00AC578C" w:rsidP="00A21259">
      <w:pPr>
        <w:spacing w:line="276" w:lineRule="auto"/>
        <w:rPr>
          <w:rFonts w:ascii="Times New Roman" w:eastAsia="Times New Roman" w:hAnsi="Times New Roman" w:cs="Times New Roman"/>
          <w:b/>
          <w:sz w:val="24"/>
          <w:szCs w:val="24"/>
        </w:rPr>
      </w:pPr>
    </w:p>
    <w:p w14:paraId="2D1134C6" w14:textId="2C492BEB" w:rsidR="00CD31A4" w:rsidRPr="00A21259" w:rsidRDefault="004A0545"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26" w:name="_Toc33213678"/>
      <w:r w:rsidRPr="00A21259">
        <w:rPr>
          <w:rFonts w:ascii="Times New Roman" w:eastAsia="Times New Roman" w:hAnsi="Times New Roman" w:cs="Times New Roman"/>
          <w:b/>
          <w:color w:val="auto"/>
          <w:sz w:val="24"/>
          <w:szCs w:val="24"/>
        </w:rPr>
        <w:t>Collected data and statistical procedures</w:t>
      </w:r>
      <w:bookmarkEnd w:id="26"/>
      <w:r w:rsidRPr="00A21259">
        <w:rPr>
          <w:rFonts w:ascii="Times New Roman" w:eastAsia="Times New Roman" w:hAnsi="Times New Roman" w:cs="Times New Roman"/>
          <w:b/>
          <w:color w:val="auto"/>
          <w:sz w:val="24"/>
          <w:szCs w:val="24"/>
        </w:rPr>
        <w:t xml:space="preserve"> </w:t>
      </w:r>
    </w:p>
    <w:p w14:paraId="0E26AD84" w14:textId="77777777" w:rsidR="00D54D3C" w:rsidRPr="00A21259" w:rsidRDefault="00D54D3C" w:rsidP="00A21259">
      <w:pPr>
        <w:spacing w:line="276" w:lineRule="auto"/>
        <w:rPr>
          <w:rFonts w:ascii="Times New Roman" w:hAnsi="Times New Roman" w:cs="Times New Roman"/>
          <w:sz w:val="24"/>
          <w:szCs w:val="24"/>
        </w:rPr>
      </w:pPr>
    </w:p>
    <w:p w14:paraId="0DADAFCC" w14:textId="17D841F8" w:rsidR="004A0545" w:rsidRPr="00A21259" w:rsidRDefault="004A0545" w:rsidP="00A21259">
      <w:pPr>
        <w:pStyle w:val="Heading3"/>
        <w:numPr>
          <w:ilvl w:val="2"/>
          <w:numId w:val="14"/>
        </w:numPr>
        <w:spacing w:line="276" w:lineRule="auto"/>
        <w:rPr>
          <w:rFonts w:ascii="Times New Roman" w:eastAsia="Times New Roman" w:hAnsi="Times New Roman" w:cs="Times New Roman"/>
          <w:b/>
          <w:color w:val="auto"/>
          <w:sz w:val="22"/>
        </w:rPr>
      </w:pPr>
      <w:bookmarkStart w:id="27" w:name="_Toc33213679"/>
      <w:r w:rsidRPr="00A21259">
        <w:rPr>
          <w:rFonts w:ascii="Times New Roman" w:eastAsia="Times New Roman" w:hAnsi="Times New Roman" w:cs="Times New Roman"/>
          <w:b/>
          <w:color w:val="auto"/>
          <w:sz w:val="22"/>
        </w:rPr>
        <w:t>Data collected from hedgerow surveys and statistical procedures</w:t>
      </w:r>
      <w:bookmarkEnd w:id="27"/>
    </w:p>
    <w:p w14:paraId="65D6C0F3" w14:textId="05908AA0" w:rsidR="00CD31A4" w:rsidRPr="005C64DD" w:rsidRDefault="00641CC0" w:rsidP="005C64DD">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The Hedgerow Survey Handbook adopts both quantitative and qualitative methods. </w:t>
      </w:r>
      <w:r w:rsidR="00CD31A4" w:rsidRPr="005C64DD">
        <w:rPr>
          <w:rFonts w:ascii="Times New Roman" w:eastAsia="Times New Roman" w:hAnsi="Times New Roman" w:cs="Times New Roman"/>
          <w:szCs w:val="24"/>
        </w:rPr>
        <w:t xml:space="preserve">Once completed, the data shall be uploaded to the Microsoft Access database mentioned within the handbook, provided by Natural England. The data base includes a full guide on how to insert the data in the database for it then to be analysed. Whilst the hedgerow surveys are primarily being used as a comparative measure, the information collected from them which may impact the performance of the hedgerows will be used for further analysis within the discussion. As the database provides the method for collecting and presenting the data, no statistical procedures will be used. </w:t>
      </w:r>
    </w:p>
    <w:p w14:paraId="1522DF0A" w14:textId="77777777" w:rsidR="00A21259" w:rsidRPr="00A21259" w:rsidRDefault="00A21259" w:rsidP="00A21259">
      <w:pPr>
        <w:spacing w:line="276" w:lineRule="auto"/>
        <w:rPr>
          <w:rFonts w:ascii="Times New Roman" w:eastAsia="Times New Roman" w:hAnsi="Times New Roman" w:cs="Times New Roman"/>
          <w:sz w:val="24"/>
          <w:szCs w:val="24"/>
        </w:rPr>
      </w:pPr>
    </w:p>
    <w:p w14:paraId="3C578984" w14:textId="2775AB19" w:rsidR="004A0545" w:rsidRPr="00A21259" w:rsidRDefault="004A0545" w:rsidP="00A21259">
      <w:pPr>
        <w:pStyle w:val="Heading3"/>
        <w:numPr>
          <w:ilvl w:val="2"/>
          <w:numId w:val="14"/>
        </w:numPr>
        <w:spacing w:line="276" w:lineRule="auto"/>
        <w:rPr>
          <w:rFonts w:ascii="Times New Roman" w:eastAsia="Times New Roman" w:hAnsi="Times New Roman" w:cs="Times New Roman"/>
          <w:b/>
          <w:color w:val="auto"/>
          <w:sz w:val="22"/>
        </w:rPr>
      </w:pPr>
      <w:bookmarkStart w:id="28" w:name="_Toc33213680"/>
      <w:r w:rsidRPr="00A21259">
        <w:rPr>
          <w:rFonts w:ascii="Times New Roman" w:eastAsia="Times New Roman" w:hAnsi="Times New Roman" w:cs="Times New Roman"/>
          <w:b/>
          <w:color w:val="auto"/>
          <w:sz w:val="22"/>
        </w:rPr>
        <w:t>Data collected from invertebrate surveys and statistical procedures</w:t>
      </w:r>
      <w:bookmarkEnd w:id="28"/>
    </w:p>
    <w:p w14:paraId="1B68FAC8" w14:textId="2D05A1A2" w:rsidR="007A25C3" w:rsidRPr="005C64DD" w:rsidRDefault="000B2435" w:rsidP="005C64DD">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The findings from each surveying method shall be combined to create overall totals</w:t>
      </w:r>
      <w:r w:rsidR="001D608E" w:rsidRPr="005C64DD">
        <w:rPr>
          <w:rFonts w:ascii="Times New Roman" w:eastAsia="Times New Roman" w:hAnsi="Times New Roman" w:cs="Times New Roman"/>
          <w:szCs w:val="24"/>
        </w:rPr>
        <w:t xml:space="preserve"> and several statistical tests shall be used to analyse the data</w:t>
      </w:r>
      <w:r w:rsidR="007A25C3" w:rsidRPr="005C64DD">
        <w:rPr>
          <w:rFonts w:ascii="Times New Roman" w:eastAsia="Times New Roman" w:hAnsi="Times New Roman" w:cs="Times New Roman"/>
          <w:szCs w:val="24"/>
        </w:rPr>
        <w:t xml:space="preserve">. A </w:t>
      </w:r>
      <w:r w:rsidR="009C0E56" w:rsidRPr="005C64DD">
        <w:rPr>
          <w:rFonts w:ascii="Times New Roman" w:eastAsia="Times New Roman" w:hAnsi="Times New Roman" w:cs="Times New Roman"/>
          <w:szCs w:val="24"/>
        </w:rPr>
        <w:t>rank/abundance chat shall be plotted using the data (</w:t>
      </w:r>
      <w:proofErr w:type="spellStart"/>
      <w:r w:rsidR="009C0E56" w:rsidRPr="005C64DD">
        <w:rPr>
          <w:rFonts w:ascii="Times New Roman" w:eastAsia="Times New Roman" w:hAnsi="Times New Roman" w:cs="Times New Roman"/>
          <w:szCs w:val="24"/>
        </w:rPr>
        <w:t>Magurran</w:t>
      </w:r>
      <w:proofErr w:type="spellEnd"/>
      <w:r w:rsidR="009C0E56" w:rsidRPr="005C64DD">
        <w:rPr>
          <w:rFonts w:ascii="Times New Roman" w:eastAsia="Times New Roman" w:hAnsi="Times New Roman" w:cs="Times New Roman"/>
          <w:szCs w:val="24"/>
        </w:rPr>
        <w:t>, 2004). This data shall produce a line chart with taxon abundance and taxon rank</w:t>
      </w:r>
      <w:r w:rsidR="001D608E" w:rsidRPr="005C64DD">
        <w:rPr>
          <w:rFonts w:ascii="Times New Roman" w:eastAsia="Times New Roman" w:hAnsi="Times New Roman" w:cs="Times New Roman"/>
          <w:szCs w:val="24"/>
        </w:rPr>
        <w:t xml:space="preserve"> (taxon that has been ordered [abundance highest to lowest])</w:t>
      </w:r>
      <w:r w:rsidR="009C0E56" w:rsidRPr="005C64DD">
        <w:rPr>
          <w:rFonts w:ascii="Times New Roman" w:eastAsia="Times New Roman" w:hAnsi="Times New Roman" w:cs="Times New Roman"/>
          <w:szCs w:val="24"/>
        </w:rPr>
        <w:t xml:space="preserve"> on the y and x-axis. </w:t>
      </w:r>
      <w:r w:rsidR="002620A7" w:rsidRPr="005C64DD">
        <w:rPr>
          <w:rFonts w:ascii="Times New Roman" w:eastAsia="Times New Roman" w:hAnsi="Times New Roman" w:cs="Times New Roman"/>
          <w:szCs w:val="24"/>
        </w:rPr>
        <w:t xml:space="preserve">This is more commonly known as a </w:t>
      </w:r>
      <w:r w:rsidR="001D608E" w:rsidRPr="005C64DD">
        <w:rPr>
          <w:rFonts w:ascii="Times New Roman" w:eastAsia="Times New Roman" w:hAnsi="Times New Roman" w:cs="Times New Roman"/>
          <w:szCs w:val="24"/>
        </w:rPr>
        <w:t>SAD (Species Abundance Distributions</w:t>
      </w:r>
      <w:r w:rsidR="002620A7" w:rsidRPr="005C64DD">
        <w:rPr>
          <w:rFonts w:ascii="Times New Roman" w:eastAsia="Times New Roman" w:hAnsi="Times New Roman" w:cs="Times New Roman"/>
          <w:szCs w:val="24"/>
        </w:rPr>
        <w:t xml:space="preserve">); or in this instance, TAD (Taxonomic Abundance Distributions). From this it is hoped that it will </w:t>
      </w:r>
      <w:r w:rsidR="002620A7" w:rsidRPr="005C64DD">
        <w:rPr>
          <w:rFonts w:ascii="Times New Roman" w:eastAsia="Times New Roman" w:hAnsi="Times New Roman" w:cs="Times New Roman"/>
          <w:szCs w:val="24"/>
        </w:rPr>
        <w:lastRenderedPageBreak/>
        <w:t>be possible to see the distribution of the taxa within the samples for each hedgerow.</w:t>
      </w:r>
      <w:r w:rsidR="007266F4" w:rsidRPr="005C64DD">
        <w:rPr>
          <w:rFonts w:ascii="Times New Roman" w:eastAsia="Times New Roman" w:hAnsi="Times New Roman" w:cs="Times New Roman"/>
          <w:szCs w:val="24"/>
        </w:rPr>
        <w:t xml:space="preserve"> To calculate the invertebrate diversity a combination </w:t>
      </w:r>
      <w:r w:rsidR="002451FA" w:rsidRPr="005C64DD">
        <w:rPr>
          <w:rFonts w:ascii="Times New Roman" w:eastAsia="Times New Roman" w:hAnsi="Times New Roman" w:cs="Times New Roman"/>
          <w:szCs w:val="24"/>
        </w:rPr>
        <w:t>of the</w:t>
      </w:r>
      <w:r w:rsidR="007266F4" w:rsidRPr="005C64DD">
        <w:rPr>
          <w:rFonts w:ascii="Times New Roman" w:eastAsia="Times New Roman" w:hAnsi="Times New Roman" w:cs="Times New Roman"/>
          <w:szCs w:val="24"/>
        </w:rPr>
        <w:t xml:space="preserve"> Shannon diversity index (Shannon &amp; Weaver, 1949) and the Simpson diversity index</w:t>
      </w:r>
      <w:r w:rsidR="002451FA" w:rsidRPr="005C64DD">
        <w:rPr>
          <w:rFonts w:ascii="Times New Roman" w:eastAsia="Times New Roman" w:hAnsi="Times New Roman" w:cs="Times New Roman"/>
          <w:szCs w:val="24"/>
        </w:rPr>
        <w:t xml:space="preserve"> (Simpson, 1949)</w:t>
      </w:r>
      <w:r w:rsidR="007266F4" w:rsidRPr="005C64DD">
        <w:rPr>
          <w:rFonts w:ascii="Times New Roman" w:eastAsia="Times New Roman" w:hAnsi="Times New Roman" w:cs="Times New Roman"/>
          <w:szCs w:val="24"/>
        </w:rPr>
        <w:t xml:space="preserve"> shall be used. </w:t>
      </w:r>
    </w:p>
    <w:p w14:paraId="33F345DF" w14:textId="57482A2D" w:rsidR="007266F4" w:rsidRPr="005C64DD" w:rsidRDefault="007266F4" w:rsidP="00A21259">
      <w:pPr>
        <w:spacing w:line="276" w:lineRule="auto"/>
        <w:jc w:val="center"/>
        <w:rPr>
          <w:rFonts w:ascii="Times New Roman" w:hAnsi="Times New Roman" w:cs="Times New Roman"/>
          <w:szCs w:val="24"/>
        </w:rPr>
      </w:pPr>
      <w:r w:rsidRPr="005C64DD">
        <w:rPr>
          <w:rFonts w:ascii="Times New Roman" w:hAnsi="Times New Roman" w:cs="Times New Roman"/>
          <w:szCs w:val="24"/>
        </w:rPr>
        <w:t>The</w:t>
      </w:r>
      <w:r w:rsidR="002451FA" w:rsidRPr="005C64DD">
        <w:rPr>
          <w:rFonts w:ascii="Times New Roman" w:hAnsi="Times New Roman" w:cs="Times New Roman"/>
          <w:szCs w:val="24"/>
        </w:rPr>
        <w:t xml:space="preserve"> Shannon diversity index</w:t>
      </w:r>
      <w:r w:rsidRPr="005C64DD">
        <w:rPr>
          <w:rFonts w:ascii="Times New Roman" w:hAnsi="Times New Roman" w:cs="Times New Roman"/>
          <w:szCs w:val="24"/>
        </w:rPr>
        <w:t xml:space="preserve"> formula</w:t>
      </w:r>
      <w:r w:rsidR="002451FA" w:rsidRPr="005C64DD">
        <w:rPr>
          <w:rFonts w:ascii="Times New Roman" w:hAnsi="Times New Roman" w:cs="Times New Roman"/>
          <w:szCs w:val="24"/>
        </w:rPr>
        <w:t>:</w:t>
      </w:r>
    </w:p>
    <w:p w14:paraId="628F76A1" w14:textId="3E1322A9" w:rsidR="007266F4" w:rsidRPr="005C64DD" w:rsidRDefault="007266F4" w:rsidP="00A21259">
      <w:pPr>
        <w:spacing w:line="276" w:lineRule="auto"/>
        <w:ind w:left="2880"/>
        <w:jc w:val="center"/>
        <w:rPr>
          <w:rFonts w:ascii="Times New Roman" w:hAnsi="Times New Roman" w:cs="Times New Roman"/>
          <w:szCs w:val="24"/>
        </w:rPr>
      </w:pPr>
      <w:r w:rsidRPr="005C64DD">
        <w:rPr>
          <w:rFonts w:ascii="Times New Roman" w:hAnsi="Times New Roman" w:cs="Times New Roman"/>
          <w:szCs w:val="24"/>
        </w:rPr>
        <w:t>H’ = -</w:t>
      </w:r>
      <w:r w:rsidRPr="005C64DD">
        <w:rPr>
          <w:rFonts w:ascii="Times New Roman" w:hAnsi="Times New Roman" w:cs="Times New Roman"/>
          <w:szCs w:val="24"/>
        </w:rPr>
        <w:sym w:font="Symbol" w:char="F0E5"/>
      </w:r>
      <w:r w:rsidRPr="005C64DD">
        <w:rPr>
          <w:rFonts w:ascii="Times New Roman" w:hAnsi="Times New Roman" w:cs="Times New Roman"/>
          <w:szCs w:val="24"/>
        </w:rPr>
        <w:t>pi ln (pi)</w:t>
      </w:r>
    </w:p>
    <w:p w14:paraId="232F6C85" w14:textId="7E2DF7F3" w:rsidR="007266F4" w:rsidRPr="005C64DD" w:rsidRDefault="002451FA" w:rsidP="00A21259">
      <w:pPr>
        <w:spacing w:line="276" w:lineRule="auto"/>
        <w:jc w:val="center"/>
        <w:rPr>
          <w:rFonts w:ascii="Times New Roman" w:hAnsi="Times New Roman" w:cs="Times New Roman"/>
          <w:szCs w:val="24"/>
        </w:rPr>
      </w:pPr>
      <w:r w:rsidRPr="005C64DD">
        <w:rPr>
          <w:rFonts w:ascii="Times New Roman" w:hAnsi="Times New Roman" w:cs="Times New Roman"/>
          <w:szCs w:val="24"/>
        </w:rPr>
        <w:t>The Simpson diversity index formula</w:t>
      </w:r>
    </w:p>
    <w:p w14:paraId="448E32F7" w14:textId="4835883E" w:rsidR="002451FA" w:rsidRPr="005C64DD" w:rsidRDefault="002451FA" w:rsidP="00A21259">
      <w:pPr>
        <w:spacing w:line="276" w:lineRule="auto"/>
        <w:ind w:left="2880"/>
        <w:jc w:val="center"/>
        <w:rPr>
          <w:rFonts w:ascii="Times New Roman" w:hAnsi="Times New Roman" w:cs="Times New Roman"/>
          <w:szCs w:val="24"/>
        </w:rPr>
      </w:pPr>
      <w:r w:rsidRPr="005C64DD">
        <w:rPr>
          <w:rFonts w:ascii="Times New Roman" w:hAnsi="Times New Roman" w:cs="Times New Roman"/>
          <w:szCs w:val="24"/>
        </w:rPr>
        <w:t xml:space="preserve">D = </w:t>
      </w:r>
      <w:r w:rsidRPr="005C64DD">
        <w:rPr>
          <w:rFonts w:ascii="Times New Roman" w:hAnsi="Times New Roman" w:cs="Times New Roman"/>
          <w:szCs w:val="24"/>
        </w:rPr>
        <w:sym w:font="Symbol" w:char="F0E5"/>
      </w:r>
      <w:r w:rsidRPr="005C64DD">
        <w:rPr>
          <w:rFonts w:ascii="Times New Roman" w:hAnsi="Times New Roman" w:cs="Times New Roman"/>
          <w:szCs w:val="24"/>
        </w:rPr>
        <w:t xml:space="preserve"> pi 2</w:t>
      </w:r>
    </w:p>
    <w:p w14:paraId="504B27CD" w14:textId="4C8A1D87" w:rsidR="007266F4" w:rsidRPr="00A21259" w:rsidRDefault="007266F4" w:rsidP="00A21259">
      <w:pPr>
        <w:spacing w:line="276" w:lineRule="auto"/>
        <w:rPr>
          <w:rFonts w:ascii="Times New Roman" w:eastAsia="Times New Roman" w:hAnsi="Times New Roman" w:cs="Times New Roman"/>
          <w:sz w:val="24"/>
          <w:szCs w:val="24"/>
        </w:rPr>
      </w:pPr>
    </w:p>
    <w:p w14:paraId="12D75C3A" w14:textId="6F5DB74F" w:rsidR="00E666C1" w:rsidRPr="004556E4" w:rsidRDefault="000B2435" w:rsidP="00E666C1">
      <w:pPr>
        <w:spacing w:line="276" w:lineRule="auto"/>
        <w:rPr>
          <w:rFonts w:ascii="Times New Roman" w:eastAsia="Times New Roman" w:hAnsi="Times New Roman" w:cs="Times New Roman"/>
          <w:szCs w:val="24"/>
        </w:rPr>
      </w:pPr>
      <w:r w:rsidRPr="005C64DD">
        <w:rPr>
          <w:rFonts w:ascii="Times New Roman" w:eastAsia="Times New Roman" w:hAnsi="Times New Roman" w:cs="Times New Roman"/>
          <w:szCs w:val="24"/>
        </w:rPr>
        <w:t>Amount and variety of b</w:t>
      </w:r>
      <w:r w:rsidR="00A440AA" w:rsidRPr="005C64DD">
        <w:rPr>
          <w:rFonts w:ascii="Times New Roman" w:eastAsia="Times New Roman" w:hAnsi="Times New Roman" w:cs="Times New Roman"/>
          <w:szCs w:val="24"/>
        </w:rPr>
        <w:t xml:space="preserve">ioindicators shall </w:t>
      </w:r>
      <w:r w:rsidR="002451FA" w:rsidRPr="005C64DD">
        <w:rPr>
          <w:rFonts w:ascii="Times New Roman" w:eastAsia="Times New Roman" w:hAnsi="Times New Roman" w:cs="Times New Roman"/>
          <w:szCs w:val="24"/>
        </w:rPr>
        <w:t xml:space="preserve">also </w:t>
      </w:r>
      <w:r w:rsidR="00A440AA" w:rsidRPr="005C64DD">
        <w:rPr>
          <w:rFonts w:ascii="Times New Roman" w:eastAsia="Times New Roman" w:hAnsi="Times New Roman" w:cs="Times New Roman"/>
          <w:szCs w:val="24"/>
        </w:rPr>
        <w:t xml:space="preserve">be </w:t>
      </w:r>
      <w:r w:rsidRPr="005C64DD">
        <w:rPr>
          <w:rFonts w:ascii="Times New Roman" w:eastAsia="Times New Roman" w:hAnsi="Times New Roman" w:cs="Times New Roman"/>
          <w:szCs w:val="24"/>
        </w:rPr>
        <w:t xml:space="preserve">discussed to </w:t>
      </w:r>
      <w:r w:rsidR="00D57164" w:rsidRPr="005C64DD">
        <w:rPr>
          <w:rFonts w:ascii="Times New Roman" w:eastAsia="Times New Roman" w:hAnsi="Times New Roman" w:cs="Times New Roman"/>
          <w:szCs w:val="24"/>
        </w:rPr>
        <w:t xml:space="preserve">assess </w:t>
      </w:r>
      <w:r w:rsidRPr="005C64DD">
        <w:rPr>
          <w:rFonts w:ascii="Times New Roman" w:eastAsia="Times New Roman" w:hAnsi="Times New Roman" w:cs="Times New Roman"/>
          <w:szCs w:val="24"/>
        </w:rPr>
        <w:t xml:space="preserve">the diversity of the invertebrates. </w:t>
      </w:r>
    </w:p>
    <w:p w14:paraId="21778391" w14:textId="7DCB1ED6" w:rsidR="00FC269C" w:rsidRPr="00A21259" w:rsidRDefault="00FC269C" w:rsidP="00A21259">
      <w:pPr>
        <w:pStyle w:val="Heading1"/>
        <w:numPr>
          <w:ilvl w:val="0"/>
          <w:numId w:val="14"/>
        </w:numPr>
        <w:spacing w:line="276" w:lineRule="auto"/>
        <w:rPr>
          <w:rFonts w:ascii="Times New Roman" w:eastAsia="Times New Roman" w:hAnsi="Times New Roman" w:cs="Times New Roman"/>
          <w:b/>
          <w:color w:val="auto"/>
          <w:sz w:val="28"/>
          <w:szCs w:val="24"/>
        </w:rPr>
      </w:pPr>
      <w:bookmarkStart w:id="29" w:name="_Toc33213681"/>
      <w:r w:rsidRPr="00A21259">
        <w:rPr>
          <w:rFonts w:ascii="Times New Roman" w:eastAsia="Times New Roman" w:hAnsi="Times New Roman" w:cs="Times New Roman"/>
          <w:b/>
          <w:color w:val="auto"/>
          <w:sz w:val="28"/>
          <w:szCs w:val="24"/>
        </w:rPr>
        <w:t>Evaluation</w:t>
      </w:r>
      <w:bookmarkEnd w:id="29"/>
      <w:r w:rsidRPr="00A21259">
        <w:rPr>
          <w:rFonts w:ascii="Times New Roman" w:eastAsia="Times New Roman" w:hAnsi="Times New Roman" w:cs="Times New Roman"/>
          <w:b/>
          <w:color w:val="auto"/>
          <w:sz w:val="28"/>
          <w:szCs w:val="24"/>
        </w:rPr>
        <w:t xml:space="preserve"> </w:t>
      </w:r>
    </w:p>
    <w:p w14:paraId="7E72CED7" w14:textId="157606AB" w:rsidR="004A0545" w:rsidRPr="00A21259" w:rsidRDefault="004A0545" w:rsidP="00A21259">
      <w:pPr>
        <w:spacing w:line="276" w:lineRule="auto"/>
        <w:rPr>
          <w:rFonts w:ascii="Times New Roman" w:eastAsia="Times New Roman" w:hAnsi="Times New Roman" w:cs="Times New Roman"/>
          <w:b/>
          <w:sz w:val="24"/>
          <w:szCs w:val="24"/>
        </w:rPr>
      </w:pPr>
    </w:p>
    <w:p w14:paraId="6BEA8BA3" w14:textId="74104E0F" w:rsidR="004A0545" w:rsidRPr="00A21259" w:rsidRDefault="004A0545"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30" w:name="_Toc33213682"/>
      <w:r w:rsidRPr="00A21259">
        <w:rPr>
          <w:rFonts w:ascii="Times New Roman" w:eastAsia="Times New Roman" w:hAnsi="Times New Roman" w:cs="Times New Roman"/>
          <w:b/>
          <w:color w:val="auto"/>
          <w:sz w:val="24"/>
          <w:szCs w:val="24"/>
        </w:rPr>
        <w:t>Limitations of the research</w:t>
      </w:r>
      <w:bookmarkEnd w:id="30"/>
    </w:p>
    <w:p w14:paraId="19A4B05B" w14:textId="5E0E46C2" w:rsidR="004A0545" w:rsidRPr="00A21259" w:rsidRDefault="004A0545" w:rsidP="00A21259">
      <w:pPr>
        <w:spacing w:line="276" w:lineRule="auto"/>
        <w:rPr>
          <w:rFonts w:ascii="Times New Roman" w:eastAsia="Times New Roman" w:hAnsi="Times New Roman" w:cs="Times New Roman"/>
          <w:b/>
          <w:sz w:val="24"/>
          <w:szCs w:val="24"/>
        </w:rPr>
      </w:pPr>
    </w:p>
    <w:p w14:paraId="5A3156EE" w14:textId="19D15EF7" w:rsidR="004A0545" w:rsidRPr="00E666C1" w:rsidRDefault="00E666C1" w:rsidP="00E666C1">
      <w:pPr>
        <w:rPr>
          <w:rFonts w:ascii="Times New Roman" w:hAnsi="Times New Roman" w:cs="Times New Roman"/>
        </w:rPr>
      </w:pPr>
      <w:r w:rsidRPr="00085A05">
        <w:rPr>
          <w:rFonts w:ascii="Times New Roman" w:hAnsi="Times New Roman" w:cs="Times New Roman"/>
        </w:rPr>
        <w:t xml:space="preserve">A </w:t>
      </w:r>
      <w:r>
        <w:rPr>
          <w:rFonts w:ascii="Times New Roman" w:hAnsi="Times New Roman" w:cs="Times New Roman"/>
        </w:rPr>
        <w:t xml:space="preserve">limitation </w:t>
      </w:r>
      <w:r w:rsidRPr="00085A05">
        <w:rPr>
          <w:rFonts w:ascii="Times New Roman" w:hAnsi="Times New Roman" w:cs="Times New Roman"/>
        </w:rPr>
        <w:t>of this research in the sample size of the hedgerows; limited resources and time constrains has meant that the study must be downsized from the recommended 36 hedgerows</w:t>
      </w:r>
      <w:r>
        <w:rPr>
          <w:rFonts w:ascii="Times New Roman" w:hAnsi="Times New Roman" w:cs="Times New Roman"/>
        </w:rPr>
        <w:t xml:space="preserve"> to 10</w:t>
      </w:r>
      <w:r w:rsidRPr="00085A05">
        <w:rPr>
          <w:rFonts w:ascii="Times New Roman" w:hAnsi="Times New Roman" w:cs="Times New Roman"/>
        </w:rPr>
        <w:t xml:space="preserve">. This may mean that the research produces less conclusive results. Although there are concerns regarding the validity of the results due to </w:t>
      </w:r>
      <w:r>
        <w:rPr>
          <w:rFonts w:ascii="Times New Roman" w:hAnsi="Times New Roman" w:cs="Times New Roman"/>
        </w:rPr>
        <w:t>the small sample size</w:t>
      </w:r>
      <w:r w:rsidRPr="00085A05">
        <w:rPr>
          <w:rFonts w:ascii="Times New Roman" w:hAnsi="Times New Roman" w:cs="Times New Roman"/>
        </w:rPr>
        <w:t>, it is hoped that accurate and thorough surveys during the fieldwork will compensate for this.</w:t>
      </w:r>
    </w:p>
    <w:p w14:paraId="299EABB2" w14:textId="77777777" w:rsidR="00E666C1" w:rsidRPr="00A21259" w:rsidRDefault="00E666C1" w:rsidP="00A21259">
      <w:pPr>
        <w:spacing w:line="276" w:lineRule="auto"/>
        <w:rPr>
          <w:rFonts w:ascii="Times New Roman" w:eastAsia="Times New Roman" w:hAnsi="Times New Roman" w:cs="Times New Roman"/>
          <w:b/>
          <w:sz w:val="24"/>
          <w:szCs w:val="24"/>
        </w:rPr>
      </w:pPr>
    </w:p>
    <w:p w14:paraId="1BB7952E" w14:textId="1102887D" w:rsidR="00B92135" w:rsidRPr="00A21259" w:rsidRDefault="4D42705F" w:rsidP="00A21259">
      <w:pPr>
        <w:pStyle w:val="Heading1"/>
        <w:numPr>
          <w:ilvl w:val="0"/>
          <w:numId w:val="14"/>
        </w:numPr>
        <w:spacing w:line="276" w:lineRule="auto"/>
        <w:rPr>
          <w:rFonts w:ascii="Times New Roman" w:hAnsi="Times New Roman" w:cs="Times New Roman"/>
          <w:b/>
          <w:color w:val="auto"/>
          <w:sz w:val="28"/>
          <w:szCs w:val="24"/>
        </w:rPr>
      </w:pPr>
      <w:bookmarkStart w:id="31" w:name="_Toc33213683"/>
      <w:r w:rsidRPr="00A21259">
        <w:rPr>
          <w:rFonts w:ascii="Times New Roman" w:hAnsi="Times New Roman" w:cs="Times New Roman"/>
          <w:b/>
          <w:color w:val="auto"/>
          <w:sz w:val="28"/>
          <w:szCs w:val="24"/>
        </w:rPr>
        <w:t>References</w:t>
      </w:r>
      <w:bookmarkEnd w:id="31"/>
      <w:r w:rsidRPr="00A21259">
        <w:rPr>
          <w:rFonts w:ascii="Times New Roman" w:hAnsi="Times New Roman" w:cs="Times New Roman"/>
          <w:b/>
          <w:color w:val="auto"/>
          <w:sz w:val="28"/>
          <w:szCs w:val="24"/>
        </w:rPr>
        <w:t xml:space="preserve"> </w:t>
      </w:r>
    </w:p>
    <w:p w14:paraId="01860306"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hAnsi="Times New Roman" w:cs="Times New Roman"/>
        </w:rPr>
        <w:t xml:space="preserve">Alexander, A., Butler, J. &amp; Green, T. (2006) ‘The value of different tree and shrub species to wildlife.’ </w:t>
      </w:r>
      <w:r w:rsidRPr="005C64DD">
        <w:rPr>
          <w:rFonts w:ascii="Times New Roman" w:hAnsi="Times New Roman" w:cs="Times New Roman"/>
          <w:i/>
        </w:rPr>
        <w:t>British Wildlife,</w:t>
      </w:r>
      <w:r w:rsidRPr="005C64DD">
        <w:rPr>
          <w:rFonts w:ascii="Times New Roman" w:hAnsi="Times New Roman" w:cs="Times New Roman"/>
        </w:rPr>
        <w:t xml:space="preserve"> 18(1), pp.18-28</w:t>
      </w:r>
    </w:p>
    <w:p w14:paraId="0D2EB0BC"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Amy, S. R., Heard, M. S., Harley, S. E., George, C. T., </w:t>
      </w:r>
      <w:proofErr w:type="spellStart"/>
      <w:r w:rsidRPr="005C64DD">
        <w:rPr>
          <w:rFonts w:ascii="Times New Roman" w:hAnsi="Times New Roman" w:cs="Times New Roman"/>
        </w:rPr>
        <w:t>Pywell</w:t>
      </w:r>
      <w:proofErr w:type="spellEnd"/>
      <w:r w:rsidRPr="005C64DD">
        <w:rPr>
          <w:rFonts w:ascii="Times New Roman" w:hAnsi="Times New Roman" w:cs="Times New Roman"/>
        </w:rPr>
        <w:t xml:space="preserve">, R. F. and Staley, J. T. (2015) ‘Hedgerow rejuvenation management affects invertebrate communities through changes to habitat structure.’ </w:t>
      </w:r>
      <w:r w:rsidRPr="005C64DD">
        <w:rPr>
          <w:rFonts w:ascii="Times New Roman" w:hAnsi="Times New Roman" w:cs="Times New Roman"/>
          <w:i/>
        </w:rPr>
        <w:t>Basic and Applied Biology</w:t>
      </w:r>
      <w:r w:rsidRPr="005C64DD">
        <w:rPr>
          <w:rFonts w:ascii="Times New Roman" w:hAnsi="Times New Roman" w:cs="Times New Roman"/>
        </w:rPr>
        <w:t>, (16), pp. 443-451.</w:t>
      </w:r>
    </w:p>
    <w:p w14:paraId="533ECE9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Anderson, J. (1784) </w:t>
      </w:r>
      <w:r w:rsidRPr="005C64DD">
        <w:rPr>
          <w:rFonts w:ascii="Times New Roman" w:hAnsi="Times New Roman" w:cs="Times New Roman"/>
          <w:i/>
        </w:rPr>
        <w:t xml:space="preserve">Essays relating to agriculture and rural affairs. </w:t>
      </w:r>
      <w:r w:rsidRPr="005C64DD">
        <w:rPr>
          <w:rFonts w:ascii="Times New Roman" w:hAnsi="Times New Roman" w:cs="Times New Roman"/>
        </w:rPr>
        <w:t>Edinburgh: John Bell.</w:t>
      </w:r>
    </w:p>
    <w:p w14:paraId="2B87BE2C"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APC (20013) </w:t>
      </w:r>
      <w:r w:rsidRPr="005C64DD">
        <w:rPr>
          <w:rFonts w:ascii="Times New Roman" w:hAnsi="Times New Roman" w:cs="Times New Roman"/>
          <w:i/>
        </w:rPr>
        <w:t xml:space="preserve">Review of cost-benefit assessment in the use of animals in research. </w:t>
      </w:r>
      <w:r w:rsidRPr="005C64DD">
        <w:rPr>
          <w:rFonts w:ascii="Times New Roman" w:hAnsi="Times New Roman" w:cs="Times New Roman"/>
        </w:rPr>
        <w:t xml:space="preserve">Available: </w:t>
      </w:r>
      <w:hyperlink r:id="rId19" w:history="1">
        <w:r w:rsidRPr="005C64DD">
          <w:rPr>
            <w:rStyle w:val="Hyperlink"/>
            <w:rFonts w:ascii="Times New Roman" w:hAnsi="Times New Roman" w:cs="Times New Roman"/>
            <w:color w:val="auto"/>
          </w:rPr>
          <w:t>https://assets.publishing.service.gov.uk/government/uploads/system/uploads/attachment_data/file/119027/cost-benefit-assessment.pdf</w:t>
        </w:r>
      </w:hyperlink>
      <w:r w:rsidRPr="005C64DD">
        <w:rPr>
          <w:rFonts w:ascii="Times New Roman" w:hAnsi="Times New Roman" w:cs="Times New Roman"/>
        </w:rPr>
        <w:t xml:space="preserve"> (Accessed: 5</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11977B3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Arnold, R. (2017) </w:t>
      </w:r>
      <w:r w:rsidRPr="005C64DD">
        <w:rPr>
          <w:rFonts w:ascii="Times New Roman" w:eastAsia="Times New Roman" w:hAnsi="Times New Roman" w:cs="Times New Roman"/>
          <w:i/>
          <w:iCs/>
        </w:rPr>
        <w:t xml:space="preserve">The Thomson Ecology Handbook: A practical guide to wildlife legislation for project managers. </w:t>
      </w:r>
      <w:r w:rsidRPr="005C64DD">
        <w:rPr>
          <w:rFonts w:ascii="Times New Roman" w:eastAsia="Times New Roman" w:hAnsi="Times New Roman" w:cs="Times New Roman"/>
        </w:rPr>
        <w:t>1</w:t>
      </w:r>
      <w:r w:rsidRPr="005C64DD">
        <w:rPr>
          <w:rFonts w:ascii="Times New Roman" w:eastAsia="Times New Roman" w:hAnsi="Times New Roman" w:cs="Times New Roman"/>
          <w:vertAlign w:val="superscript"/>
        </w:rPr>
        <w:t>st</w:t>
      </w:r>
      <w:r w:rsidRPr="005C64DD">
        <w:rPr>
          <w:rFonts w:ascii="Times New Roman" w:eastAsia="Times New Roman" w:hAnsi="Times New Roman" w:cs="Times New Roman"/>
        </w:rPr>
        <w:t xml:space="preserve"> </w:t>
      </w:r>
      <w:proofErr w:type="spellStart"/>
      <w:r w:rsidRPr="005C64DD">
        <w:rPr>
          <w:rFonts w:ascii="Times New Roman" w:eastAsia="Times New Roman" w:hAnsi="Times New Roman" w:cs="Times New Roman"/>
        </w:rPr>
        <w:t>edn</w:t>
      </w:r>
      <w:proofErr w:type="spellEnd"/>
      <w:r w:rsidRPr="005C64DD">
        <w:rPr>
          <w:rFonts w:ascii="Times New Roman" w:eastAsia="Times New Roman" w:hAnsi="Times New Roman" w:cs="Times New Roman"/>
        </w:rPr>
        <w:t>.</w:t>
      </w:r>
      <w:r w:rsidRPr="005C64DD">
        <w:rPr>
          <w:rFonts w:ascii="Times New Roman" w:eastAsia="Times New Roman" w:hAnsi="Times New Roman" w:cs="Times New Roman"/>
          <w:i/>
          <w:iCs/>
        </w:rPr>
        <w:t xml:space="preserve"> </w:t>
      </w:r>
      <w:r w:rsidRPr="005C64DD">
        <w:rPr>
          <w:rFonts w:ascii="Times New Roman" w:eastAsia="Times New Roman" w:hAnsi="Times New Roman" w:cs="Times New Roman"/>
        </w:rPr>
        <w:t xml:space="preserve">Petersfield: </w:t>
      </w:r>
      <w:r w:rsidRPr="005C64DD">
        <w:rPr>
          <w:rFonts w:ascii="Times New Roman" w:eastAsia="Times New Roman" w:hAnsi="Times New Roman" w:cs="Times New Roman"/>
          <w:shd w:val="clear" w:color="auto" w:fill="FFFFFF"/>
        </w:rPr>
        <w:t>Harriman House Limited.</w:t>
      </w:r>
    </w:p>
    <w:p w14:paraId="7B5E0580"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Baudry</w:t>
      </w:r>
      <w:proofErr w:type="spellEnd"/>
      <w:r w:rsidRPr="005C64DD">
        <w:rPr>
          <w:rFonts w:ascii="Times New Roman" w:eastAsia="Times New Roman" w:hAnsi="Times New Roman" w:cs="Times New Roman"/>
        </w:rPr>
        <w:t xml:space="preserve">, J.  Bunce, R.G.H.&amp; </w:t>
      </w:r>
      <w:proofErr w:type="spellStart"/>
      <w:r w:rsidRPr="005C64DD">
        <w:rPr>
          <w:rFonts w:ascii="Times New Roman" w:eastAsia="Times New Roman" w:hAnsi="Times New Roman" w:cs="Times New Roman"/>
        </w:rPr>
        <w:t>Burel</w:t>
      </w:r>
      <w:proofErr w:type="spellEnd"/>
      <w:r w:rsidRPr="005C64DD">
        <w:rPr>
          <w:rFonts w:ascii="Times New Roman" w:eastAsia="Times New Roman" w:hAnsi="Times New Roman" w:cs="Times New Roman"/>
        </w:rPr>
        <w:t xml:space="preserve">, F. (2000) ‘Hedgerow diversity: An international perspective on their origin, function and management.’ </w:t>
      </w:r>
      <w:r w:rsidRPr="005C64DD">
        <w:rPr>
          <w:rFonts w:ascii="Times New Roman" w:eastAsia="Times New Roman" w:hAnsi="Times New Roman" w:cs="Times New Roman"/>
          <w:i/>
        </w:rPr>
        <w:t xml:space="preserve">Journal of Environmental Management. </w:t>
      </w:r>
      <w:r w:rsidRPr="005C64DD">
        <w:rPr>
          <w:rFonts w:ascii="Times New Roman" w:eastAsia="Times New Roman" w:hAnsi="Times New Roman" w:cs="Times New Roman"/>
        </w:rPr>
        <w:t xml:space="preserve">59 (000-000), pp 1-17. DOI: 10.1006/jema.2000.0358 </w:t>
      </w:r>
    </w:p>
    <w:p w14:paraId="6106059F"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lastRenderedPageBreak/>
        <w:t xml:space="preserve">Bennett, S.L. (2016) ‘The invertebrate biodiversity of differently ages arable farmland hedgerows under environmental stewardship’, PhD thesis, University of Lincoln, Lincoln. </w:t>
      </w:r>
    </w:p>
    <w:p w14:paraId="3F1283FF"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Brusca</w:t>
      </w:r>
      <w:proofErr w:type="spellEnd"/>
      <w:r w:rsidRPr="005C64DD">
        <w:rPr>
          <w:rFonts w:ascii="Times New Roman" w:eastAsia="Times New Roman" w:hAnsi="Times New Roman" w:cs="Times New Roman"/>
        </w:rPr>
        <w:t xml:space="preserve">, R.C. &amp; </w:t>
      </w:r>
      <w:proofErr w:type="spellStart"/>
      <w:r w:rsidRPr="005C64DD">
        <w:rPr>
          <w:rFonts w:ascii="Times New Roman" w:eastAsia="Times New Roman" w:hAnsi="Times New Roman" w:cs="Times New Roman"/>
        </w:rPr>
        <w:t>Brusca</w:t>
      </w:r>
      <w:proofErr w:type="spellEnd"/>
      <w:r w:rsidRPr="005C64DD">
        <w:rPr>
          <w:rFonts w:ascii="Times New Roman" w:eastAsia="Times New Roman" w:hAnsi="Times New Roman" w:cs="Times New Roman"/>
        </w:rPr>
        <w:t xml:space="preserve">, G.J. (2003) </w:t>
      </w:r>
      <w:r w:rsidRPr="005C64DD">
        <w:rPr>
          <w:rFonts w:ascii="Times New Roman" w:eastAsia="Times New Roman" w:hAnsi="Times New Roman" w:cs="Times New Roman"/>
          <w:i/>
          <w:iCs/>
        </w:rPr>
        <w:t xml:space="preserve">Invertebrates. </w:t>
      </w:r>
      <w:r w:rsidRPr="005C64DD">
        <w:rPr>
          <w:rFonts w:ascii="Times New Roman" w:eastAsia="Times New Roman" w:hAnsi="Times New Roman" w:cs="Times New Roman"/>
        </w:rPr>
        <w:t>2</w:t>
      </w:r>
      <w:r w:rsidRPr="005C64DD">
        <w:rPr>
          <w:rFonts w:ascii="Times New Roman" w:eastAsia="Times New Roman" w:hAnsi="Times New Roman" w:cs="Times New Roman"/>
          <w:vertAlign w:val="superscript"/>
        </w:rPr>
        <w:t xml:space="preserve">nd </w:t>
      </w:r>
      <w:proofErr w:type="spellStart"/>
      <w:r w:rsidRPr="005C64DD">
        <w:rPr>
          <w:rFonts w:ascii="Times New Roman" w:eastAsia="Times New Roman" w:hAnsi="Times New Roman" w:cs="Times New Roman"/>
        </w:rPr>
        <w:t>edn</w:t>
      </w:r>
      <w:proofErr w:type="spellEnd"/>
      <w:r w:rsidRPr="005C64DD">
        <w:rPr>
          <w:rFonts w:ascii="Times New Roman" w:eastAsia="Times New Roman" w:hAnsi="Times New Roman" w:cs="Times New Roman"/>
        </w:rPr>
        <w:t>. Sunderland: Sinauer Associates.</w:t>
      </w:r>
    </w:p>
    <w:p w14:paraId="445EA24E" w14:textId="717EE609"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Carey, P.D., Wallis, S., Chamberlain, P.M., Cooper, A., Emmett, B.A., Maskell, L.C., McCann, T., Murphy, J., Norton, L.R., Reynolds, B., Scott, W.A., Simpson, I.C., Smart, S.M. &amp; </w:t>
      </w:r>
      <w:proofErr w:type="spellStart"/>
      <w:r w:rsidRPr="005C64DD">
        <w:rPr>
          <w:rFonts w:ascii="Times New Roman" w:hAnsi="Times New Roman" w:cs="Times New Roman"/>
        </w:rPr>
        <w:t>Ullyett</w:t>
      </w:r>
      <w:proofErr w:type="spellEnd"/>
      <w:r w:rsidRPr="005C64DD">
        <w:rPr>
          <w:rFonts w:ascii="Times New Roman" w:hAnsi="Times New Roman" w:cs="Times New Roman"/>
        </w:rPr>
        <w:t>, J.M. (2008) Countryside Survey: UK Results from 2007. NERC/Centre for Ecology &amp; Hydrology, UK (CEH Project Number: C03259).</w:t>
      </w:r>
    </w:p>
    <w:p w14:paraId="7D856DEA"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CGRFA (2009) ‘Main functions and services provided by invertebrates relevant to food and agriculture’, Commission</w:t>
      </w:r>
      <w:r w:rsidRPr="005C64DD">
        <w:rPr>
          <w:rFonts w:ascii="Times New Roman" w:eastAsia="Times New Roman" w:hAnsi="Times New Roman" w:cs="Times New Roman"/>
          <w:i/>
          <w:iCs/>
        </w:rPr>
        <w:t xml:space="preserve"> on genetic resources for food and agriculture. </w:t>
      </w:r>
      <w:r w:rsidRPr="005C64DD">
        <w:rPr>
          <w:rFonts w:ascii="Times New Roman" w:eastAsia="Times New Roman" w:hAnsi="Times New Roman" w:cs="Times New Roman"/>
        </w:rPr>
        <w:t>Rome, 19</w:t>
      </w:r>
      <w:r w:rsidRPr="005C64DD">
        <w:rPr>
          <w:rFonts w:ascii="Times New Roman" w:eastAsia="Times New Roman" w:hAnsi="Times New Roman" w:cs="Times New Roman"/>
          <w:vertAlign w:val="superscript"/>
        </w:rPr>
        <w:t>th</w:t>
      </w:r>
      <w:r w:rsidRPr="005C64DD">
        <w:rPr>
          <w:rFonts w:ascii="Times New Roman" w:eastAsia="Times New Roman" w:hAnsi="Times New Roman" w:cs="Times New Roman"/>
        </w:rPr>
        <w:t>-23</w:t>
      </w:r>
      <w:r w:rsidRPr="005C64DD">
        <w:rPr>
          <w:rFonts w:ascii="Times New Roman" w:eastAsia="Times New Roman" w:hAnsi="Times New Roman" w:cs="Times New Roman"/>
          <w:vertAlign w:val="superscript"/>
        </w:rPr>
        <w:t>rd</w:t>
      </w:r>
      <w:r w:rsidRPr="005C64DD">
        <w:rPr>
          <w:rFonts w:ascii="Times New Roman" w:eastAsia="Times New Roman" w:hAnsi="Times New Roman" w:cs="Times New Roman"/>
        </w:rPr>
        <w:t xml:space="preserve"> October. Rome: FAO. Available at: </w:t>
      </w:r>
      <w:hyperlink r:id="rId20">
        <w:r w:rsidRPr="005C64DD">
          <w:rPr>
            <w:rStyle w:val="Hyperlink"/>
            <w:rFonts w:ascii="Times New Roman" w:eastAsia="Times New Roman" w:hAnsi="Times New Roman" w:cs="Times New Roman"/>
            <w:color w:val="auto"/>
          </w:rPr>
          <w:t>http://www.fao.org/tempref/docrep/fao/meeting/017/ak534e.pdf</w:t>
        </w:r>
      </w:hyperlink>
      <w:r w:rsidRPr="005C64DD">
        <w:rPr>
          <w:rFonts w:ascii="Times New Roman" w:eastAsia="Times New Roman" w:hAnsi="Times New Roman" w:cs="Times New Roman"/>
        </w:rPr>
        <w:t xml:space="preserve"> (Accessed: 20</w:t>
      </w:r>
      <w:r w:rsidRPr="005C64DD">
        <w:rPr>
          <w:rFonts w:ascii="Times New Roman" w:eastAsia="Times New Roman" w:hAnsi="Times New Roman" w:cs="Times New Roman"/>
          <w:vertAlign w:val="superscript"/>
        </w:rPr>
        <w:t>th</w:t>
      </w:r>
      <w:r w:rsidRPr="005C64DD">
        <w:rPr>
          <w:rFonts w:ascii="Times New Roman" w:eastAsia="Times New Roman" w:hAnsi="Times New Roman" w:cs="Times New Roman"/>
        </w:rPr>
        <w:t xml:space="preserve"> January 2020) </w:t>
      </w:r>
    </w:p>
    <w:p w14:paraId="02D69336"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Clements, D. K. &amp; Tofts, R. J. (1992) Hedges make the grade. A look at the wildlife value of hedges. British Wildlife, 1(4) 87-95</w:t>
      </w:r>
    </w:p>
    <w:p w14:paraId="7CDA32FD"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Clements, D.K. &amp; </w:t>
      </w:r>
      <w:proofErr w:type="spellStart"/>
      <w:r w:rsidRPr="005C64DD">
        <w:rPr>
          <w:rFonts w:ascii="Times New Roman" w:eastAsia="Times New Roman" w:hAnsi="Times New Roman" w:cs="Times New Roman"/>
        </w:rPr>
        <w:t>Alaxander</w:t>
      </w:r>
      <w:proofErr w:type="spellEnd"/>
      <w:r w:rsidRPr="005C64DD">
        <w:rPr>
          <w:rFonts w:ascii="Times New Roman" w:eastAsia="Times New Roman" w:hAnsi="Times New Roman" w:cs="Times New Roman"/>
        </w:rPr>
        <w:t xml:space="preserve"> K.N.A (2009) ‘A comparative study of the invertebrate faunas of hedgerows of differing ages, with particular reference to indicators od ancient woodland and ‘old growth.’ </w:t>
      </w:r>
      <w:r w:rsidRPr="005C64DD">
        <w:rPr>
          <w:rFonts w:ascii="Times New Roman" w:eastAsia="Times New Roman" w:hAnsi="Times New Roman" w:cs="Times New Roman"/>
          <w:i/>
        </w:rPr>
        <w:t xml:space="preserve">Journal of Practical Ecology and Conservation. </w:t>
      </w:r>
      <w:r w:rsidRPr="005C64DD">
        <w:rPr>
          <w:rFonts w:ascii="Times New Roman" w:eastAsia="Times New Roman" w:hAnsi="Times New Roman" w:cs="Times New Roman"/>
        </w:rPr>
        <w:t xml:space="preserve">8(2), pp. 42-62 </w:t>
      </w:r>
    </w:p>
    <w:p w14:paraId="59E312D7"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Defra (2007) </w:t>
      </w:r>
      <w:r w:rsidRPr="005C64DD">
        <w:rPr>
          <w:rFonts w:ascii="Times New Roman" w:eastAsia="Times New Roman" w:hAnsi="Times New Roman" w:cs="Times New Roman"/>
          <w:i/>
          <w:iCs/>
        </w:rPr>
        <w:t xml:space="preserve">Hedgerow Survey Handbook: A standard procedure for local surveys in the UK. </w:t>
      </w:r>
      <w:r w:rsidRPr="005C64DD">
        <w:rPr>
          <w:rFonts w:ascii="Times New Roman" w:eastAsia="Times New Roman" w:hAnsi="Times New Roman" w:cs="Times New Roman"/>
        </w:rPr>
        <w:t>London: Defra. Available at: (Accessed: 22</w:t>
      </w:r>
      <w:r w:rsidRPr="005C64DD">
        <w:rPr>
          <w:rFonts w:ascii="Times New Roman" w:eastAsia="Times New Roman" w:hAnsi="Times New Roman" w:cs="Times New Roman"/>
          <w:vertAlign w:val="superscript"/>
        </w:rPr>
        <w:t>nd</w:t>
      </w:r>
      <w:r w:rsidRPr="005C64DD">
        <w:rPr>
          <w:rFonts w:ascii="Times New Roman" w:eastAsia="Times New Roman" w:hAnsi="Times New Roman" w:cs="Times New Roman"/>
        </w:rPr>
        <w:t xml:space="preserve"> January 2020)</w:t>
      </w:r>
    </w:p>
    <w:p w14:paraId="7756A77B"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Defra (2007) </w:t>
      </w:r>
      <w:r w:rsidRPr="005C64DD">
        <w:rPr>
          <w:rFonts w:ascii="Times New Roman" w:eastAsia="Times New Roman" w:hAnsi="Times New Roman" w:cs="Times New Roman"/>
          <w:i/>
        </w:rPr>
        <w:t xml:space="preserve">Research Project Final Report. </w:t>
      </w:r>
      <w:r w:rsidRPr="005C64DD">
        <w:rPr>
          <w:rFonts w:ascii="Times New Roman" w:eastAsia="Times New Roman" w:hAnsi="Times New Roman" w:cs="Times New Roman"/>
        </w:rPr>
        <w:t xml:space="preserve">Defra: London. Available at: </w:t>
      </w:r>
      <w:hyperlink r:id="rId21" w:history="1">
        <w:r w:rsidRPr="005C64DD">
          <w:rPr>
            <w:rStyle w:val="Hyperlink"/>
            <w:rFonts w:ascii="Times New Roman" w:hAnsi="Times New Roman" w:cs="Times New Roman"/>
            <w:color w:val="auto"/>
          </w:rPr>
          <w:t>http://nora.nerc.ac.uk/id/eprint/513272/</w:t>
        </w:r>
      </w:hyperlink>
      <w:r w:rsidRPr="005C64DD">
        <w:rPr>
          <w:rFonts w:ascii="Times New Roman" w:hAnsi="Times New Roman" w:cs="Times New Roman"/>
        </w:rPr>
        <w:t xml:space="preserve"> </w:t>
      </w:r>
    </w:p>
    <w:p w14:paraId="526410AB" w14:textId="77777777" w:rsidR="00B5171E" w:rsidRPr="00B5171E" w:rsidRDefault="00B5171E" w:rsidP="00B5171E">
      <w:pPr>
        <w:jc w:val="both"/>
        <w:rPr>
          <w:rFonts w:ascii="Times New Roman" w:hAnsi="Times New Roman" w:cs="Times New Roman"/>
        </w:rPr>
      </w:pPr>
      <w:proofErr w:type="spellStart"/>
      <w:r w:rsidRPr="00B5171E">
        <w:rPr>
          <w:rStyle w:val="spellingerror"/>
          <w:rFonts w:ascii="Times New Roman" w:hAnsi="Times New Roman" w:cs="Times New Roman"/>
          <w:color w:val="000000"/>
          <w:shd w:val="clear" w:color="auto" w:fill="FFFFFF"/>
        </w:rPr>
        <w:t>Digimap</w:t>
      </w:r>
      <w:proofErr w:type="spellEnd"/>
      <w:r w:rsidRPr="00B5171E">
        <w:rPr>
          <w:rStyle w:val="normaltextrun"/>
          <w:rFonts w:ascii="Times New Roman" w:hAnsi="Times New Roman" w:cs="Times New Roman"/>
          <w:color w:val="000000"/>
          <w:shd w:val="clear" w:color="auto" w:fill="FFFFFF"/>
        </w:rPr>
        <w:t> (2020) ‘Ariel view of study area.’ [PDF map], Scale 1:200,000, OS </w:t>
      </w:r>
      <w:proofErr w:type="spellStart"/>
      <w:r w:rsidRPr="00B5171E">
        <w:rPr>
          <w:rStyle w:val="spellingerror"/>
          <w:rFonts w:ascii="Times New Roman" w:hAnsi="Times New Roman" w:cs="Times New Roman"/>
          <w:color w:val="000000"/>
          <w:shd w:val="clear" w:color="auto" w:fill="FFFFFF"/>
        </w:rPr>
        <w:t>Strategi</w:t>
      </w:r>
      <w:proofErr w:type="spellEnd"/>
      <w:r w:rsidRPr="00B5171E">
        <w:rPr>
          <w:rStyle w:val="normaltextrun"/>
          <w:rFonts w:ascii="Times New Roman" w:hAnsi="Times New Roman" w:cs="Times New Roman"/>
          <w:color w:val="000000"/>
          <w:shd w:val="clear" w:color="auto" w:fill="FFFFFF"/>
        </w:rPr>
        <w:t> [environment data], Updated 2020, Ordnance Survey, GB. Using: EDINA </w:t>
      </w:r>
      <w:proofErr w:type="spellStart"/>
      <w:r w:rsidRPr="00B5171E">
        <w:rPr>
          <w:rStyle w:val="spellingerror"/>
          <w:rFonts w:ascii="Times New Roman" w:hAnsi="Times New Roman" w:cs="Times New Roman"/>
          <w:color w:val="000000"/>
          <w:shd w:val="clear" w:color="auto" w:fill="FFFFFF"/>
        </w:rPr>
        <w:t>Digimap</w:t>
      </w:r>
      <w:proofErr w:type="spellEnd"/>
      <w:r w:rsidRPr="00B5171E">
        <w:rPr>
          <w:rStyle w:val="normaltextrun"/>
          <w:rFonts w:ascii="Times New Roman" w:hAnsi="Times New Roman" w:cs="Times New Roman"/>
          <w:color w:val="000000"/>
          <w:shd w:val="clear" w:color="auto" w:fill="FFFFFF"/>
        </w:rPr>
        <w:t xml:space="preserve"> Ordnance Survey Service, Created: February 2020 </w:t>
      </w:r>
    </w:p>
    <w:p w14:paraId="63E05B0B"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Dirzo</w:t>
      </w:r>
      <w:proofErr w:type="spellEnd"/>
      <w:r w:rsidRPr="005C64DD">
        <w:rPr>
          <w:rFonts w:ascii="Times New Roman" w:eastAsia="Times New Roman" w:hAnsi="Times New Roman" w:cs="Times New Roman"/>
        </w:rPr>
        <w:t xml:space="preserve">, R., Young, H. S., </w:t>
      </w:r>
      <w:proofErr w:type="spellStart"/>
      <w:r w:rsidRPr="005C64DD">
        <w:rPr>
          <w:rFonts w:ascii="Times New Roman" w:eastAsia="Times New Roman" w:hAnsi="Times New Roman" w:cs="Times New Roman"/>
        </w:rPr>
        <w:t>Galetti</w:t>
      </w:r>
      <w:proofErr w:type="spellEnd"/>
      <w:r w:rsidRPr="005C64DD">
        <w:rPr>
          <w:rFonts w:ascii="Times New Roman" w:eastAsia="Times New Roman" w:hAnsi="Times New Roman" w:cs="Times New Roman"/>
        </w:rPr>
        <w:t xml:space="preserve">, M., Ceballos, G., Isaac, N. J. B. and Collen, B. (2014) </w:t>
      </w:r>
      <w:r w:rsidRPr="005C64DD">
        <w:rPr>
          <w:rFonts w:ascii="Times New Roman" w:eastAsia="Times New Roman" w:hAnsi="Times New Roman" w:cs="Times New Roman"/>
          <w:i/>
          <w:iCs/>
        </w:rPr>
        <w:t>‘Defaunation in the Anthropocene’, Science</w:t>
      </w:r>
      <w:r w:rsidRPr="005C64DD">
        <w:rPr>
          <w:rFonts w:ascii="Times New Roman" w:eastAsia="Times New Roman" w:hAnsi="Times New Roman" w:cs="Times New Roman"/>
        </w:rPr>
        <w:t>, 345(6195), pp. 401-406.</w:t>
      </w:r>
    </w:p>
    <w:p w14:paraId="3111968E" w14:textId="77777777" w:rsidR="00B5171E" w:rsidRPr="005C64DD" w:rsidRDefault="00B5171E" w:rsidP="005C64DD">
      <w:pPr>
        <w:spacing w:before="240" w:line="276" w:lineRule="auto"/>
        <w:jc w:val="both"/>
        <w:rPr>
          <w:rFonts w:ascii="Times New Roman" w:hAnsi="Times New Roman" w:cs="Times New Roman"/>
          <w:i/>
          <w:iCs/>
        </w:rPr>
      </w:pPr>
      <w:r w:rsidRPr="005C64DD">
        <w:rPr>
          <w:rFonts w:ascii="Times New Roman" w:eastAsia="Times New Roman" w:hAnsi="Times New Roman" w:cs="Times New Roman"/>
        </w:rPr>
        <w:t xml:space="preserve">Dover, J. &amp; Sparks, T. (2000) ‘A review of the ecology of butterflies in British Hedgerows.’ </w:t>
      </w:r>
      <w:r w:rsidRPr="005C64DD">
        <w:rPr>
          <w:rFonts w:ascii="Times New Roman" w:eastAsia="Times New Roman" w:hAnsi="Times New Roman" w:cs="Times New Roman"/>
          <w:i/>
          <w:iCs/>
        </w:rPr>
        <w:t>Journal of Environmental Management,</w:t>
      </w:r>
      <w:r w:rsidRPr="005C64DD">
        <w:rPr>
          <w:rFonts w:ascii="Times New Roman" w:eastAsia="Times New Roman" w:hAnsi="Times New Roman" w:cs="Times New Roman"/>
        </w:rPr>
        <w:t xml:space="preserve"> 60(1), pp. 51-63.</w:t>
      </w:r>
    </w:p>
    <w:p w14:paraId="0AC98C19"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Dover, J.W. (2019) </w:t>
      </w:r>
      <w:r w:rsidRPr="005C64DD">
        <w:rPr>
          <w:rFonts w:ascii="Times New Roman" w:eastAsia="Times New Roman" w:hAnsi="Times New Roman" w:cs="Times New Roman"/>
          <w:i/>
          <w:iCs/>
        </w:rPr>
        <w:t xml:space="preserve">The Ecology of Hedgerows and Field Margins. </w:t>
      </w:r>
      <w:r w:rsidRPr="005C64DD">
        <w:rPr>
          <w:rFonts w:ascii="Times New Roman" w:eastAsia="Times New Roman" w:hAnsi="Times New Roman" w:cs="Times New Roman"/>
        </w:rPr>
        <w:t>Oxon: Routledge.</w:t>
      </w:r>
    </w:p>
    <w:p w14:paraId="71104BA2" w14:textId="77777777" w:rsidR="00B5171E" w:rsidRPr="005C64DD" w:rsidRDefault="00B5171E" w:rsidP="005C64DD">
      <w:pPr>
        <w:spacing w:before="240" w:line="276" w:lineRule="auto"/>
        <w:jc w:val="both"/>
        <w:rPr>
          <w:rFonts w:ascii="Times New Roman" w:eastAsia="Times New Roman" w:hAnsi="Times New Roman" w:cs="Times New Roman"/>
        </w:rPr>
      </w:pPr>
      <w:proofErr w:type="spellStart"/>
      <w:r w:rsidRPr="005C64DD">
        <w:rPr>
          <w:rFonts w:ascii="Times New Roman" w:hAnsi="Times New Roman" w:cs="Times New Roman"/>
        </w:rPr>
        <w:t>Doxon</w:t>
      </w:r>
      <w:proofErr w:type="spellEnd"/>
      <w:r w:rsidRPr="005C64DD">
        <w:rPr>
          <w:rFonts w:ascii="Times New Roman" w:hAnsi="Times New Roman" w:cs="Times New Roman"/>
        </w:rPr>
        <w:t xml:space="preserve">, E.D., Davis, C.A., </w:t>
      </w:r>
      <w:proofErr w:type="gramStart"/>
      <w:r w:rsidRPr="005C64DD">
        <w:rPr>
          <w:rFonts w:ascii="Times New Roman" w:hAnsi="Times New Roman" w:cs="Times New Roman"/>
        </w:rPr>
        <w:t xml:space="preserve">&amp;  </w:t>
      </w:r>
      <w:proofErr w:type="spellStart"/>
      <w:r w:rsidRPr="005C64DD">
        <w:rPr>
          <w:rFonts w:ascii="Times New Roman" w:hAnsi="Times New Roman" w:cs="Times New Roman"/>
        </w:rPr>
        <w:t>Fuhlendorf</w:t>
      </w:r>
      <w:proofErr w:type="spellEnd"/>
      <w:proofErr w:type="gramEnd"/>
      <w:r w:rsidRPr="005C64DD">
        <w:rPr>
          <w:rFonts w:ascii="Times New Roman" w:hAnsi="Times New Roman" w:cs="Times New Roman"/>
        </w:rPr>
        <w:t xml:space="preserve">, S.D. (2010) ‘Comparison of two methods for sampling invertebrates: vacuum and sweep-net sampling.’ </w:t>
      </w:r>
      <w:r w:rsidRPr="005C64DD">
        <w:rPr>
          <w:rFonts w:ascii="Times New Roman" w:hAnsi="Times New Roman" w:cs="Times New Roman"/>
          <w:i/>
        </w:rPr>
        <w:t xml:space="preserve">Journal of Field Ornithology. </w:t>
      </w:r>
      <w:r w:rsidRPr="005C64DD">
        <w:rPr>
          <w:rFonts w:ascii="Times New Roman" w:hAnsi="Times New Roman" w:cs="Times New Roman"/>
        </w:rPr>
        <w:t xml:space="preserve">82(1), pp. 60-67. </w:t>
      </w:r>
    </w:p>
    <w:p w14:paraId="19327AAB"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hAnsi="Times New Roman" w:cs="Times New Roman"/>
        </w:rPr>
        <w:t xml:space="preserve">Drake, C.M., Lott, D.A., Alexander, K.N.A &amp; Webb, J. </w:t>
      </w:r>
      <w:r w:rsidRPr="005C64DD">
        <w:rPr>
          <w:rFonts w:ascii="Times New Roman" w:eastAsia="Times New Roman" w:hAnsi="Times New Roman" w:cs="Times New Roman"/>
        </w:rPr>
        <w:t xml:space="preserve">(2007) </w:t>
      </w:r>
      <w:r w:rsidRPr="005C64DD">
        <w:rPr>
          <w:rFonts w:ascii="Times New Roman" w:eastAsia="Times New Roman" w:hAnsi="Times New Roman" w:cs="Times New Roman"/>
          <w:i/>
        </w:rPr>
        <w:t xml:space="preserve">Surveying terrestrial and freshwater invertebrates for conservation evaluation. </w:t>
      </w:r>
      <w:r w:rsidRPr="005C64DD">
        <w:rPr>
          <w:rFonts w:ascii="Times New Roman" w:eastAsia="Times New Roman" w:hAnsi="Times New Roman" w:cs="Times New Roman"/>
        </w:rPr>
        <w:t xml:space="preserve">Natural England: Sheffield. </w:t>
      </w:r>
    </w:p>
    <w:p w14:paraId="4098AC7E"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Eastoe</w:t>
      </w:r>
      <w:proofErr w:type="spellEnd"/>
      <w:r w:rsidRPr="005C64DD">
        <w:rPr>
          <w:rFonts w:ascii="Times New Roman" w:eastAsia="Times New Roman" w:hAnsi="Times New Roman" w:cs="Times New Roman"/>
        </w:rPr>
        <w:t xml:space="preserve">, J. (2008) </w:t>
      </w:r>
      <w:r w:rsidRPr="005C64DD">
        <w:rPr>
          <w:rFonts w:ascii="Times New Roman" w:eastAsia="Times New Roman" w:hAnsi="Times New Roman" w:cs="Times New Roman"/>
          <w:i/>
          <w:iCs/>
        </w:rPr>
        <w:t xml:space="preserve">Hedgerow &amp; Wildlife: Guide to Animals and Plants of the Hedgerow. </w:t>
      </w:r>
      <w:r w:rsidRPr="005C64DD">
        <w:rPr>
          <w:rFonts w:ascii="Times New Roman" w:eastAsia="Times New Roman" w:hAnsi="Times New Roman" w:cs="Times New Roman"/>
        </w:rPr>
        <w:t xml:space="preserve">London: National Trust Books. </w:t>
      </w:r>
      <w:r w:rsidRPr="005C64DD">
        <w:rPr>
          <w:rFonts w:ascii="Times New Roman" w:eastAsia="Times New Roman" w:hAnsi="Times New Roman" w:cs="Times New Roman"/>
          <w:i/>
          <w:iCs/>
        </w:rPr>
        <w:t xml:space="preserve"> </w:t>
      </w:r>
    </w:p>
    <w:p w14:paraId="3C1E245B"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Elliot, J.M &amp; Drake, C.M (1981) ‘A comparative study of seven grabs used for sampling benthic macroinvertebrates in rivers. </w:t>
      </w:r>
      <w:r w:rsidRPr="005C64DD">
        <w:rPr>
          <w:rFonts w:ascii="Times New Roman" w:eastAsia="Times New Roman" w:hAnsi="Times New Roman" w:cs="Times New Roman"/>
          <w:i/>
        </w:rPr>
        <w:t xml:space="preserve">Freshwater Biology. </w:t>
      </w:r>
      <w:r w:rsidRPr="005C64DD">
        <w:rPr>
          <w:rFonts w:ascii="Times New Roman" w:eastAsia="Times New Roman" w:hAnsi="Times New Roman" w:cs="Times New Roman"/>
        </w:rPr>
        <w:t xml:space="preserve">1(11), pp. 99-120. </w:t>
      </w:r>
    </w:p>
    <w:p w14:paraId="6B6594F1"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lastRenderedPageBreak/>
        <w:t xml:space="preserve">FSC (2016) </w:t>
      </w:r>
      <w:r w:rsidRPr="005C64DD">
        <w:rPr>
          <w:rFonts w:ascii="Times New Roman" w:eastAsia="Times New Roman" w:hAnsi="Times New Roman" w:cs="Times New Roman"/>
          <w:i/>
        </w:rPr>
        <w:t xml:space="preserve">Catching invertebrates from </w:t>
      </w:r>
      <w:proofErr w:type="spellStart"/>
      <w:r w:rsidRPr="005C64DD">
        <w:rPr>
          <w:rFonts w:ascii="Times New Roman" w:eastAsia="Times New Roman" w:hAnsi="Times New Roman" w:cs="Times New Roman"/>
          <w:i/>
        </w:rPr>
        <w:t>tress</w:t>
      </w:r>
      <w:proofErr w:type="spellEnd"/>
      <w:r w:rsidRPr="005C64DD">
        <w:rPr>
          <w:rFonts w:ascii="Times New Roman" w:eastAsia="Times New Roman" w:hAnsi="Times New Roman" w:cs="Times New Roman"/>
          <w:i/>
        </w:rPr>
        <w:t xml:space="preserve"> and bushes. </w:t>
      </w:r>
      <w:r w:rsidRPr="005C64DD">
        <w:rPr>
          <w:rFonts w:ascii="Times New Roman" w:eastAsia="Times New Roman" w:hAnsi="Times New Roman" w:cs="Times New Roman"/>
        </w:rPr>
        <w:t xml:space="preserve">Available at: </w:t>
      </w:r>
      <w:hyperlink r:id="rId22" w:anchor="primary-nav" w:history="1">
        <w:r w:rsidRPr="005C64DD">
          <w:rPr>
            <w:rStyle w:val="Hyperlink"/>
            <w:rFonts w:ascii="Times New Roman" w:hAnsi="Times New Roman" w:cs="Times New Roman"/>
            <w:color w:val="auto"/>
          </w:rPr>
          <w:t>https://www.biology-fieldwork.org/a-level/fieldwork-techniques/sampling-mobile-organisms/catching-invertebrates-from-trees-and-bushes/#primary-nav</w:t>
        </w:r>
      </w:hyperlink>
      <w:r w:rsidRPr="005C64DD">
        <w:rPr>
          <w:rFonts w:ascii="Times New Roman" w:hAnsi="Times New Roman" w:cs="Times New Roman"/>
        </w:rPr>
        <w:t xml:space="preserve"> (Accessed: 5</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330FD23E"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HC Deb (1997) </w:t>
      </w:r>
      <w:r w:rsidRPr="005C64DD">
        <w:rPr>
          <w:rFonts w:ascii="Times New Roman" w:hAnsi="Times New Roman" w:cs="Times New Roman"/>
          <w:i/>
        </w:rPr>
        <w:t>Hedgerows.</w:t>
      </w:r>
      <w:r w:rsidRPr="005C64DD">
        <w:rPr>
          <w:rFonts w:ascii="Times New Roman" w:hAnsi="Times New Roman" w:cs="Times New Roman"/>
        </w:rPr>
        <w:t xml:space="preserve"> VOL 292, CC1083-99.</w:t>
      </w:r>
    </w:p>
    <w:p w14:paraId="0101758F"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Hedgelink</w:t>
      </w:r>
      <w:proofErr w:type="spellEnd"/>
      <w:r w:rsidRPr="005C64DD">
        <w:rPr>
          <w:rFonts w:ascii="Times New Roman" w:eastAsia="Times New Roman" w:hAnsi="Times New Roman" w:cs="Times New Roman"/>
        </w:rPr>
        <w:t xml:space="preserve"> (2020) </w:t>
      </w:r>
      <w:r w:rsidRPr="005C64DD">
        <w:rPr>
          <w:rFonts w:ascii="Times New Roman" w:eastAsia="Times New Roman" w:hAnsi="Times New Roman" w:cs="Times New Roman"/>
          <w:i/>
          <w:iCs/>
        </w:rPr>
        <w:t xml:space="preserve">About Hedgerow: Hedgerow Biodiversity. </w:t>
      </w:r>
      <w:r w:rsidRPr="005C64DD">
        <w:rPr>
          <w:rFonts w:ascii="Times New Roman" w:eastAsia="Times New Roman" w:hAnsi="Times New Roman" w:cs="Times New Roman"/>
        </w:rPr>
        <w:t xml:space="preserve">Available at: </w:t>
      </w:r>
      <w:hyperlink r:id="rId23">
        <w:r w:rsidRPr="005C64DD">
          <w:rPr>
            <w:rStyle w:val="Hyperlink"/>
            <w:rFonts w:ascii="Times New Roman" w:eastAsia="Times New Roman" w:hAnsi="Times New Roman" w:cs="Times New Roman"/>
            <w:color w:val="auto"/>
          </w:rPr>
          <w:t>http://www.hedgelink.org.uk/index.php?page=21</w:t>
        </w:r>
      </w:hyperlink>
      <w:r w:rsidRPr="005C64DD">
        <w:rPr>
          <w:rFonts w:ascii="Times New Roman" w:eastAsia="Times New Roman" w:hAnsi="Times New Roman" w:cs="Times New Roman"/>
        </w:rPr>
        <w:t xml:space="preserve"> (Accessed: 25</w:t>
      </w:r>
      <w:r w:rsidRPr="005C64DD">
        <w:rPr>
          <w:rFonts w:ascii="Times New Roman" w:eastAsia="Times New Roman" w:hAnsi="Times New Roman" w:cs="Times New Roman"/>
          <w:vertAlign w:val="superscript"/>
        </w:rPr>
        <w:t>th</w:t>
      </w:r>
      <w:r w:rsidRPr="005C64DD">
        <w:rPr>
          <w:rFonts w:ascii="Times New Roman" w:eastAsia="Times New Roman" w:hAnsi="Times New Roman" w:cs="Times New Roman"/>
        </w:rPr>
        <w:t xml:space="preserve"> January 2020)</w:t>
      </w:r>
    </w:p>
    <w:p w14:paraId="3007AB0B"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hAnsi="Times New Roman" w:cs="Times New Roman"/>
        </w:rPr>
        <w:t>Hedgelink</w:t>
      </w:r>
      <w:proofErr w:type="spellEnd"/>
      <w:r w:rsidRPr="005C64DD">
        <w:rPr>
          <w:rFonts w:ascii="Times New Roman" w:hAnsi="Times New Roman" w:cs="Times New Roman"/>
        </w:rPr>
        <w:t xml:space="preserve"> (n/d) </w:t>
      </w:r>
      <w:r w:rsidRPr="005C64DD">
        <w:rPr>
          <w:rFonts w:ascii="Times New Roman" w:hAnsi="Times New Roman" w:cs="Times New Roman"/>
          <w:i/>
        </w:rPr>
        <w:t xml:space="preserve">About Hedgerows: Protections. </w:t>
      </w:r>
      <w:r w:rsidRPr="005C64DD">
        <w:rPr>
          <w:rFonts w:ascii="Times New Roman" w:hAnsi="Times New Roman" w:cs="Times New Roman"/>
        </w:rPr>
        <w:t xml:space="preserve">Available at: </w:t>
      </w:r>
      <w:hyperlink r:id="rId24" w:history="1">
        <w:r w:rsidRPr="005C64DD">
          <w:rPr>
            <w:rStyle w:val="Hyperlink"/>
            <w:rFonts w:ascii="Times New Roman" w:hAnsi="Times New Roman" w:cs="Times New Roman"/>
            <w:color w:val="auto"/>
          </w:rPr>
          <w:t>http://www.hedgelink.org.uk/index.php?page=19</w:t>
        </w:r>
      </w:hyperlink>
      <w:r w:rsidRPr="005C64DD">
        <w:rPr>
          <w:rFonts w:ascii="Times New Roman" w:hAnsi="Times New Roman" w:cs="Times New Roman"/>
        </w:rPr>
        <w:t xml:space="preserve"> (Accessed: 10</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31399266"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Hill, D., </w:t>
      </w:r>
      <w:proofErr w:type="spellStart"/>
      <w:r w:rsidRPr="005C64DD">
        <w:rPr>
          <w:rFonts w:ascii="Times New Roman" w:eastAsia="Times New Roman" w:hAnsi="Times New Roman" w:cs="Times New Roman"/>
        </w:rPr>
        <w:t>Fasham</w:t>
      </w:r>
      <w:proofErr w:type="spellEnd"/>
      <w:r w:rsidRPr="005C64DD">
        <w:rPr>
          <w:rFonts w:ascii="Times New Roman" w:eastAsia="Times New Roman" w:hAnsi="Times New Roman" w:cs="Times New Roman"/>
        </w:rPr>
        <w:t xml:space="preserve">, M., Tucker, G., </w:t>
      </w:r>
      <w:proofErr w:type="spellStart"/>
      <w:r w:rsidRPr="005C64DD">
        <w:rPr>
          <w:rFonts w:ascii="Times New Roman" w:eastAsia="Times New Roman" w:hAnsi="Times New Roman" w:cs="Times New Roman"/>
        </w:rPr>
        <w:t>Shewry</w:t>
      </w:r>
      <w:proofErr w:type="spellEnd"/>
      <w:r w:rsidRPr="005C64DD">
        <w:rPr>
          <w:rFonts w:ascii="Times New Roman" w:eastAsia="Times New Roman" w:hAnsi="Times New Roman" w:cs="Times New Roman"/>
        </w:rPr>
        <w:t xml:space="preserve">, M., &amp; Shaw, P. (2005) </w:t>
      </w:r>
      <w:r w:rsidRPr="005C64DD">
        <w:rPr>
          <w:rFonts w:ascii="Times New Roman" w:eastAsia="Times New Roman" w:hAnsi="Times New Roman" w:cs="Times New Roman"/>
          <w:i/>
        </w:rPr>
        <w:t xml:space="preserve">Handbook of Biodiversity Methods: Survey, Evaluation, and monitoring. </w:t>
      </w:r>
      <w:r w:rsidRPr="005C64DD">
        <w:rPr>
          <w:rFonts w:ascii="Times New Roman" w:eastAsia="Times New Roman" w:hAnsi="Times New Roman" w:cs="Times New Roman"/>
        </w:rPr>
        <w:t>United Kingdom: Cambridge University Press.</w:t>
      </w:r>
    </w:p>
    <w:p w14:paraId="08B22A6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Hooper, M. D. &amp; </w:t>
      </w:r>
      <w:proofErr w:type="spellStart"/>
      <w:r w:rsidRPr="005C64DD">
        <w:rPr>
          <w:rFonts w:ascii="Times New Roman" w:eastAsia="Times New Roman" w:hAnsi="Times New Roman" w:cs="Times New Roman"/>
        </w:rPr>
        <w:t>Holdgate</w:t>
      </w:r>
      <w:proofErr w:type="spellEnd"/>
      <w:r w:rsidRPr="005C64DD">
        <w:rPr>
          <w:rFonts w:ascii="Times New Roman" w:eastAsia="Times New Roman" w:hAnsi="Times New Roman" w:cs="Times New Roman"/>
        </w:rPr>
        <w:t xml:space="preserve">, M. W. (1968) </w:t>
      </w:r>
      <w:r w:rsidRPr="005C64DD">
        <w:rPr>
          <w:rFonts w:ascii="Times New Roman" w:eastAsia="Times New Roman" w:hAnsi="Times New Roman" w:cs="Times New Roman"/>
          <w:i/>
          <w:iCs/>
        </w:rPr>
        <w:t>Hedges and hedgerow trees.</w:t>
      </w:r>
      <w:r w:rsidRPr="005C64DD">
        <w:rPr>
          <w:rFonts w:ascii="Times New Roman" w:eastAsia="Times New Roman" w:hAnsi="Times New Roman" w:cs="Times New Roman"/>
        </w:rPr>
        <w:t xml:space="preserve"> Norwich: Nature Conservancy.</w:t>
      </w:r>
    </w:p>
    <w:p w14:paraId="3610D332"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IACR (2000)</w:t>
      </w:r>
      <w:r w:rsidRPr="005C64DD">
        <w:rPr>
          <w:rFonts w:ascii="Times New Roman" w:eastAsia="Times New Roman" w:hAnsi="Times New Roman" w:cs="Times New Roman"/>
          <w:i/>
          <w:iCs/>
        </w:rPr>
        <w:t xml:space="preserve"> Guidelines for hedge management to improve the conservation value of different type</w:t>
      </w:r>
      <w:r w:rsidRPr="005C64DD">
        <w:rPr>
          <w:rFonts w:ascii="Times New Roman" w:eastAsia="Times New Roman" w:hAnsi="Times New Roman" w:cs="Times New Roman"/>
        </w:rPr>
        <w:t xml:space="preserve">s of hedge – Final Project Report – BD2102. Available from: </w:t>
      </w:r>
      <w:r w:rsidRPr="005C64DD">
        <w:rPr>
          <w:rFonts w:ascii="Times New Roman" w:eastAsia="Times New Roman" w:hAnsi="Times New Roman" w:cs="Times New Roman"/>
          <w:u w:val="single"/>
        </w:rPr>
        <w:t>http://randd.defra.gov.uk/default.aspx</w:t>
      </w:r>
      <w:r w:rsidRPr="005C64DD">
        <w:rPr>
          <w:rFonts w:ascii="Times New Roman" w:eastAsia="Times New Roman" w:hAnsi="Times New Roman" w:cs="Times New Roman"/>
        </w:rPr>
        <w:t xml:space="preserve"> (Accessed: 1</w:t>
      </w:r>
      <w:r w:rsidRPr="005C64DD">
        <w:rPr>
          <w:rFonts w:ascii="Times New Roman" w:eastAsia="Times New Roman" w:hAnsi="Times New Roman" w:cs="Times New Roman"/>
          <w:vertAlign w:val="superscript"/>
        </w:rPr>
        <w:t>st</w:t>
      </w:r>
      <w:r w:rsidRPr="005C64DD">
        <w:rPr>
          <w:rFonts w:ascii="Times New Roman" w:eastAsia="Times New Roman" w:hAnsi="Times New Roman" w:cs="Times New Roman"/>
        </w:rPr>
        <w:t xml:space="preserve"> Feb 2020)</w:t>
      </w:r>
    </w:p>
    <w:p w14:paraId="3E830256"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IEEP (2020) </w:t>
      </w:r>
      <w:r w:rsidRPr="005C64DD">
        <w:rPr>
          <w:rFonts w:ascii="Times New Roman" w:hAnsi="Times New Roman" w:cs="Times New Roman"/>
          <w:i/>
        </w:rPr>
        <w:t xml:space="preserve">Risks and opportunities of a post-EU environmental regulatory regime for agriculture in England. </w:t>
      </w:r>
      <w:r w:rsidRPr="005C64DD">
        <w:rPr>
          <w:rFonts w:ascii="Times New Roman" w:hAnsi="Times New Roman" w:cs="Times New Roman"/>
        </w:rPr>
        <w:t xml:space="preserve">Available at: </w:t>
      </w:r>
      <w:hyperlink r:id="rId25" w:history="1">
        <w:r w:rsidRPr="005C64DD">
          <w:rPr>
            <w:rStyle w:val="Hyperlink"/>
            <w:rFonts w:ascii="Times New Roman" w:hAnsi="Times New Roman" w:cs="Times New Roman"/>
            <w:color w:val="auto"/>
          </w:rPr>
          <w:t>https://ieep.eu/uploads/articles/attachments/382e1f08-fa94-412a-9314-bbbfcf194d53/Post%20EU%20exit%20Regulatory%20Framework%20-%20Final%20-%20Jan%202020.pdf?v=63747936653</w:t>
        </w:r>
      </w:hyperlink>
      <w:r w:rsidRPr="005C64DD">
        <w:rPr>
          <w:rFonts w:ascii="Times New Roman" w:hAnsi="Times New Roman" w:cs="Times New Roman"/>
        </w:rPr>
        <w:t xml:space="preserve"> (Accessed: 19</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42FD853E"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Joyce, K.A., Holland, J.M., Doncaster, C.P. (1999) ‘Influence of hedgerow intersections and gaps on the movement of carabid beetles.’ </w:t>
      </w:r>
      <w:r w:rsidRPr="005C64DD">
        <w:rPr>
          <w:rFonts w:ascii="Times New Roman" w:eastAsia="Times New Roman" w:hAnsi="Times New Roman" w:cs="Times New Roman"/>
          <w:i/>
          <w:iCs/>
        </w:rPr>
        <w:t xml:space="preserve">Bulletin of entomological research. </w:t>
      </w:r>
      <w:r w:rsidRPr="005C64DD">
        <w:rPr>
          <w:rFonts w:ascii="Times New Roman" w:eastAsia="Times New Roman" w:hAnsi="Times New Roman" w:cs="Times New Roman"/>
        </w:rPr>
        <w:t xml:space="preserve">89(6) pp. 523-531. </w:t>
      </w:r>
    </w:p>
    <w:p w14:paraId="12ED79DC"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hAnsi="Times New Roman" w:cs="Times New Roman"/>
        </w:rPr>
        <w:t xml:space="preserve">Kennedy, C. E. J. &amp; Southwood, T. R. E. (1984) ‘The Number of Species of Insects Associated with British Trees: A Re-Analysis.’ </w:t>
      </w:r>
      <w:r w:rsidRPr="005C64DD">
        <w:rPr>
          <w:rFonts w:ascii="Times New Roman" w:hAnsi="Times New Roman" w:cs="Times New Roman"/>
          <w:i/>
        </w:rPr>
        <w:t>Journal of Animal Ecology,</w:t>
      </w:r>
      <w:r w:rsidRPr="005C64DD">
        <w:rPr>
          <w:rFonts w:ascii="Times New Roman" w:hAnsi="Times New Roman" w:cs="Times New Roman"/>
        </w:rPr>
        <w:t xml:space="preserve"> 53(2), pp. 455-478.</w:t>
      </w:r>
    </w:p>
    <w:p w14:paraId="3B68BAB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Kirby, P. (1993) </w:t>
      </w:r>
      <w:r w:rsidRPr="005C64DD">
        <w:rPr>
          <w:rFonts w:ascii="Times New Roman" w:eastAsia="Times New Roman" w:hAnsi="Times New Roman" w:cs="Times New Roman"/>
          <w:i/>
          <w:iCs/>
        </w:rPr>
        <w:t>Habitat management for invertebrates: a practical handbook.</w:t>
      </w:r>
      <w:r w:rsidRPr="005C64DD">
        <w:rPr>
          <w:rFonts w:ascii="Times New Roman" w:eastAsia="Times New Roman" w:hAnsi="Times New Roman" w:cs="Times New Roman"/>
        </w:rPr>
        <w:t xml:space="preserve"> Sandy: RSPB</w:t>
      </w:r>
    </w:p>
    <w:p w14:paraId="3BCF2D55"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Kirby, P. (1993) </w:t>
      </w:r>
      <w:r w:rsidRPr="005C64DD">
        <w:rPr>
          <w:rFonts w:ascii="Times New Roman" w:hAnsi="Times New Roman" w:cs="Times New Roman"/>
          <w:i/>
        </w:rPr>
        <w:t>Habitat management for invertebrates: a practical handbook</w:t>
      </w:r>
      <w:r w:rsidRPr="005C64DD">
        <w:rPr>
          <w:rFonts w:ascii="Times New Roman" w:hAnsi="Times New Roman" w:cs="Times New Roman"/>
        </w:rPr>
        <w:t>. Sandy: RSPB</w:t>
      </w:r>
    </w:p>
    <w:p w14:paraId="160AFA96" w14:textId="77777777" w:rsidR="00B5171E" w:rsidRPr="005C64DD" w:rsidRDefault="00B5171E" w:rsidP="005C64DD">
      <w:pPr>
        <w:spacing w:before="240" w:line="276" w:lineRule="auto"/>
        <w:jc w:val="both"/>
        <w:rPr>
          <w:rFonts w:ascii="Times New Roman" w:eastAsia="Times New Roman" w:hAnsi="Times New Roman" w:cs="Times New Roman"/>
        </w:rPr>
      </w:pPr>
      <w:proofErr w:type="spellStart"/>
      <w:r w:rsidRPr="005C64DD">
        <w:rPr>
          <w:rFonts w:ascii="Times New Roman" w:eastAsia="Times New Roman" w:hAnsi="Times New Roman" w:cs="Times New Roman"/>
        </w:rPr>
        <w:t>Kremen</w:t>
      </w:r>
      <w:proofErr w:type="spellEnd"/>
      <w:r w:rsidRPr="005C64DD">
        <w:rPr>
          <w:rFonts w:ascii="Times New Roman" w:eastAsia="Times New Roman" w:hAnsi="Times New Roman" w:cs="Times New Roman"/>
        </w:rPr>
        <w:t xml:space="preserve">, C. &amp; </w:t>
      </w:r>
      <w:proofErr w:type="spellStart"/>
      <w:r w:rsidRPr="005C64DD">
        <w:rPr>
          <w:rFonts w:ascii="Times New Roman" w:eastAsia="Times New Roman" w:hAnsi="Times New Roman" w:cs="Times New Roman"/>
        </w:rPr>
        <w:t>M’Gonigle</w:t>
      </w:r>
      <w:proofErr w:type="spellEnd"/>
      <w:r w:rsidRPr="005C64DD">
        <w:rPr>
          <w:rFonts w:ascii="Times New Roman" w:eastAsia="Times New Roman" w:hAnsi="Times New Roman" w:cs="Times New Roman"/>
        </w:rPr>
        <w:t xml:space="preserve">, L.K. (2015) ‘Small-scale restoration in intensive agricultural landscapes support more specialized and less mobile pollinator species.’ </w:t>
      </w:r>
      <w:r w:rsidRPr="005C64DD">
        <w:rPr>
          <w:rFonts w:ascii="Times New Roman" w:eastAsia="Times New Roman" w:hAnsi="Times New Roman" w:cs="Times New Roman"/>
          <w:i/>
        </w:rPr>
        <w:t xml:space="preserve">Journal of Applied Ecology, </w:t>
      </w:r>
      <w:r w:rsidRPr="005C64DD">
        <w:rPr>
          <w:rFonts w:ascii="Times New Roman" w:eastAsia="Times New Roman" w:hAnsi="Times New Roman" w:cs="Times New Roman"/>
        </w:rPr>
        <w:t xml:space="preserve">52(3), pp. 1365-2664. </w:t>
      </w:r>
    </w:p>
    <w:p w14:paraId="3E3C04C4"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Lacey, L.A. &amp; Kaya, H.K. (2007) </w:t>
      </w:r>
      <w:r w:rsidRPr="005C64DD">
        <w:rPr>
          <w:rFonts w:ascii="Times New Roman" w:hAnsi="Times New Roman" w:cs="Times New Roman"/>
          <w:i/>
        </w:rPr>
        <w:t xml:space="preserve">Field Manual of Techniques in Invertebrate Pathology: Application and Evaluation of Pathogens for Control Insects and Other Invertebrate Pests. </w:t>
      </w:r>
      <w:r w:rsidRPr="005C64DD">
        <w:rPr>
          <w:rFonts w:ascii="Times New Roman" w:hAnsi="Times New Roman" w:cs="Times New Roman"/>
        </w:rPr>
        <w:t>2</w:t>
      </w:r>
      <w:r w:rsidRPr="005C64DD">
        <w:rPr>
          <w:rFonts w:ascii="Times New Roman" w:hAnsi="Times New Roman" w:cs="Times New Roman"/>
          <w:vertAlign w:val="superscript"/>
        </w:rPr>
        <w:t>nd</w:t>
      </w:r>
      <w:r w:rsidRPr="005C64DD">
        <w:rPr>
          <w:rFonts w:ascii="Times New Roman" w:hAnsi="Times New Roman" w:cs="Times New Roman"/>
        </w:rPr>
        <w:t xml:space="preserve"> </w:t>
      </w:r>
      <w:proofErr w:type="spellStart"/>
      <w:r w:rsidRPr="005C64DD">
        <w:rPr>
          <w:rFonts w:ascii="Times New Roman" w:hAnsi="Times New Roman" w:cs="Times New Roman"/>
        </w:rPr>
        <w:t>edn</w:t>
      </w:r>
      <w:proofErr w:type="spellEnd"/>
      <w:r w:rsidRPr="005C64DD">
        <w:rPr>
          <w:rFonts w:ascii="Times New Roman" w:hAnsi="Times New Roman" w:cs="Times New Roman"/>
        </w:rPr>
        <w:t xml:space="preserve">. The Netherlands: Springer </w:t>
      </w:r>
    </w:p>
    <w:p w14:paraId="1F8F967E"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eastAsia="Times New Roman" w:hAnsi="Times New Roman" w:cs="Times New Roman"/>
        </w:rPr>
        <w:t xml:space="preserve">Lake, S., </w:t>
      </w:r>
      <w:proofErr w:type="spellStart"/>
      <w:r w:rsidRPr="005C64DD">
        <w:rPr>
          <w:rFonts w:ascii="Times New Roman" w:eastAsia="Times New Roman" w:hAnsi="Times New Roman" w:cs="Times New Roman"/>
        </w:rPr>
        <w:t>Liley</w:t>
      </w:r>
      <w:proofErr w:type="spellEnd"/>
      <w:r w:rsidRPr="005C64DD">
        <w:rPr>
          <w:rFonts w:ascii="Times New Roman" w:eastAsia="Times New Roman" w:hAnsi="Times New Roman" w:cs="Times New Roman"/>
        </w:rPr>
        <w:t xml:space="preserve">, D., Still, R., Swash, A. (2020) </w:t>
      </w:r>
      <w:r w:rsidRPr="005C64DD">
        <w:rPr>
          <w:rFonts w:ascii="Times New Roman" w:eastAsia="Times New Roman" w:hAnsi="Times New Roman" w:cs="Times New Roman"/>
          <w:i/>
        </w:rPr>
        <w:t xml:space="preserve">Britain’s Habitats: A Guide to the Wildlife Habitats of Britain and Ireland.’ </w:t>
      </w:r>
      <w:r w:rsidRPr="005C64DD">
        <w:rPr>
          <w:rFonts w:ascii="Times New Roman" w:eastAsia="Times New Roman" w:hAnsi="Times New Roman" w:cs="Times New Roman"/>
        </w:rPr>
        <w:t xml:space="preserve"> Princeton University Press: New Jersey. </w:t>
      </w:r>
    </w:p>
    <w:p w14:paraId="628D1798" w14:textId="77777777" w:rsidR="00B5171E" w:rsidRPr="005C64DD" w:rsidRDefault="00B5171E" w:rsidP="005C64DD">
      <w:pPr>
        <w:spacing w:before="240" w:line="276" w:lineRule="auto"/>
        <w:jc w:val="both"/>
        <w:rPr>
          <w:rFonts w:ascii="Times New Roman" w:eastAsia="Times New Roman" w:hAnsi="Times New Roman" w:cs="Times New Roman"/>
        </w:rPr>
      </w:pPr>
      <w:proofErr w:type="spellStart"/>
      <w:r w:rsidRPr="005C64DD">
        <w:rPr>
          <w:rFonts w:ascii="Times New Roman" w:eastAsia="Times New Roman" w:hAnsi="Times New Roman" w:cs="Times New Roman"/>
        </w:rPr>
        <w:t>Langellotto</w:t>
      </w:r>
      <w:proofErr w:type="spellEnd"/>
      <w:r w:rsidRPr="005C64DD">
        <w:rPr>
          <w:rFonts w:ascii="Times New Roman" w:eastAsia="Times New Roman" w:hAnsi="Times New Roman" w:cs="Times New Roman"/>
        </w:rPr>
        <w:t xml:space="preserve">, G.A., &amp; </w:t>
      </w:r>
      <w:proofErr w:type="spellStart"/>
      <w:r w:rsidRPr="005C64DD">
        <w:rPr>
          <w:rFonts w:ascii="Times New Roman" w:eastAsia="Times New Roman" w:hAnsi="Times New Roman" w:cs="Times New Roman"/>
        </w:rPr>
        <w:t>Denno</w:t>
      </w:r>
      <w:proofErr w:type="spellEnd"/>
      <w:r w:rsidRPr="005C64DD">
        <w:rPr>
          <w:rFonts w:ascii="Times New Roman" w:eastAsia="Times New Roman" w:hAnsi="Times New Roman" w:cs="Times New Roman"/>
        </w:rPr>
        <w:t xml:space="preserve">, R.F. (2004) ‘Responses of invertebrate natural enemies to complex-structured habitats: A meta-analytical synthesis.’ </w:t>
      </w:r>
      <w:proofErr w:type="spellStart"/>
      <w:r w:rsidRPr="005C64DD">
        <w:rPr>
          <w:rFonts w:ascii="Times New Roman" w:eastAsia="Times New Roman" w:hAnsi="Times New Roman" w:cs="Times New Roman"/>
          <w:i/>
        </w:rPr>
        <w:t>Oecologia</w:t>
      </w:r>
      <w:proofErr w:type="spellEnd"/>
      <w:r w:rsidRPr="005C64DD">
        <w:rPr>
          <w:rFonts w:ascii="Times New Roman" w:eastAsia="Times New Roman" w:hAnsi="Times New Roman" w:cs="Times New Roman"/>
          <w:i/>
        </w:rPr>
        <w:t xml:space="preserve">, </w:t>
      </w:r>
      <w:r w:rsidRPr="005C64DD">
        <w:rPr>
          <w:rFonts w:ascii="Times New Roman" w:eastAsia="Times New Roman" w:hAnsi="Times New Roman" w:cs="Times New Roman"/>
        </w:rPr>
        <w:t>1(139), pp 1-10. DOI:</w:t>
      </w:r>
      <w:r w:rsidRPr="005C64DD">
        <w:rPr>
          <w:rFonts w:ascii="Times New Roman" w:hAnsi="Times New Roman" w:cs="Times New Roman"/>
          <w:shd w:val="clear" w:color="auto" w:fill="FFFFFF"/>
        </w:rPr>
        <w:t xml:space="preserve"> 10.1007/s00442-004-1497-3</w:t>
      </w:r>
    </w:p>
    <w:p w14:paraId="59CF086B"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Macdonald, D.W. &amp; </w:t>
      </w:r>
      <w:proofErr w:type="spellStart"/>
      <w:r w:rsidRPr="005C64DD">
        <w:rPr>
          <w:rFonts w:ascii="Times New Roman" w:eastAsia="Times New Roman" w:hAnsi="Times New Roman" w:cs="Times New Roman"/>
        </w:rPr>
        <w:t>Feber</w:t>
      </w:r>
      <w:proofErr w:type="spellEnd"/>
      <w:r w:rsidRPr="005C64DD">
        <w:rPr>
          <w:rFonts w:ascii="Times New Roman" w:eastAsia="Times New Roman" w:hAnsi="Times New Roman" w:cs="Times New Roman"/>
        </w:rPr>
        <w:t xml:space="preserve">, R. (2015) </w:t>
      </w:r>
      <w:r w:rsidRPr="005C64DD">
        <w:rPr>
          <w:rFonts w:ascii="Times New Roman" w:eastAsia="Times New Roman" w:hAnsi="Times New Roman" w:cs="Times New Roman"/>
          <w:i/>
          <w:iCs/>
        </w:rPr>
        <w:t xml:space="preserve">Wildlife Conservation on Farmland: Managing for nature on lowland farms. </w:t>
      </w:r>
      <w:r w:rsidRPr="005C64DD">
        <w:rPr>
          <w:rFonts w:ascii="Times New Roman" w:eastAsia="Times New Roman" w:hAnsi="Times New Roman" w:cs="Times New Roman"/>
        </w:rPr>
        <w:t xml:space="preserve">Oxford: Oxford University Press. </w:t>
      </w:r>
    </w:p>
    <w:p w14:paraId="7682E7C7" w14:textId="77777777" w:rsidR="00B5171E" w:rsidRDefault="00B5171E" w:rsidP="00E666C1">
      <w:pPr>
        <w:rPr>
          <w:rFonts w:ascii="Times New Roman" w:hAnsi="Times New Roman" w:cs="Times New Roman"/>
        </w:rPr>
      </w:pPr>
      <w:proofErr w:type="spellStart"/>
      <w:r w:rsidRPr="00E666C1">
        <w:rPr>
          <w:rFonts w:ascii="Times New Roman" w:hAnsi="Times New Roman" w:cs="Times New Roman"/>
        </w:rPr>
        <w:lastRenderedPageBreak/>
        <w:t>Magurran</w:t>
      </w:r>
      <w:proofErr w:type="spellEnd"/>
      <w:r w:rsidRPr="00E666C1">
        <w:rPr>
          <w:rFonts w:ascii="Times New Roman" w:hAnsi="Times New Roman" w:cs="Times New Roman"/>
        </w:rPr>
        <w:t>, A. (2004) Measuring Biological Diversity. Oxford: Blackwell Publishing</w:t>
      </w:r>
    </w:p>
    <w:p w14:paraId="1702C79D"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Malden, W.J. (1899) ‘Hedges and hedge-making.’ Journal of the Royal Agricultural Society. 10(1), pp.87-117.</w:t>
      </w:r>
    </w:p>
    <w:p w14:paraId="60B0917F"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hAnsi="Times New Roman" w:cs="Times New Roman"/>
        </w:rPr>
        <w:t xml:space="preserve">Mantle, B. L., La, S.L. &amp; Fisher, N. (2012) ‘Whole-drawer imaging for digital management and curation of a large entomological collection’, </w:t>
      </w:r>
      <w:r w:rsidRPr="005C64DD">
        <w:rPr>
          <w:rFonts w:ascii="Times New Roman" w:hAnsi="Times New Roman" w:cs="Times New Roman"/>
          <w:i/>
        </w:rPr>
        <w:t>No specimen left behind: mass digitization of natural history collections,</w:t>
      </w:r>
      <w:r w:rsidRPr="005C64DD">
        <w:rPr>
          <w:rFonts w:ascii="Times New Roman" w:hAnsi="Times New Roman" w:cs="Times New Roman"/>
        </w:rPr>
        <w:t xml:space="preserve"> 208(1), pp. 147–163. </w:t>
      </w:r>
      <w:proofErr w:type="spellStart"/>
      <w:r w:rsidRPr="005C64DD">
        <w:rPr>
          <w:rFonts w:ascii="Times New Roman" w:hAnsi="Times New Roman" w:cs="Times New Roman"/>
        </w:rPr>
        <w:t>doi</w:t>
      </w:r>
      <w:proofErr w:type="spellEnd"/>
      <w:r w:rsidRPr="005C64DD">
        <w:rPr>
          <w:rFonts w:ascii="Times New Roman" w:hAnsi="Times New Roman" w:cs="Times New Roman"/>
        </w:rPr>
        <w:t xml:space="preserve">: 10.3897/zookeys.209.3169 </w:t>
      </w:r>
    </w:p>
    <w:p w14:paraId="70CAAF91"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Maudsley, M.J, Seeley, B. &amp; Lewis, O. (2002) ‘Spatial distribution patters of predatory arthropods within an English hedgerow in early winder in relation to habitat variables.’ </w:t>
      </w:r>
      <w:r w:rsidRPr="005C64DD">
        <w:rPr>
          <w:rFonts w:ascii="Times New Roman" w:hAnsi="Times New Roman" w:cs="Times New Roman"/>
          <w:i/>
        </w:rPr>
        <w:t xml:space="preserve">Agriculture, Ecosystems &amp; Environment, </w:t>
      </w:r>
      <w:r w:rsidRPr="005C64DD">
        <w:rPr>
          <w:rFonts w:ascii="Times New Roman" w:hAnsi="Times New Roman" w:cs="Times New Roman"/>
        </w:rPr>
        <w:t>89(1-2), pp. 77-89.</w:t>
      </w:r>
    </w:p>
    <w:p w14:paraId="2ABE463D"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Maudsley, M.J., (2000) ‘A review of the ecology and conservation of hedgerow invertebrates in Britain.’ </w:t>
      </w:r>
      <w:r w:rsidRPr="005C64DD">
        <w:rPr>
          <w:rFonts w:ascii="Times New Roman" w:hAnsi="Times New Roman" w:cs="Times New Roman"/>
          <w:i/>
        </w:rPr>
        <w:t>Journal of Environmental Management,</w:t>
      </w:r>
      <w:r w:rsidRPr="005C64DD">
        <w:rPr>
          <w:rFonts w:ascii="Times New Roman" w:hAnsi="Times New Roman" w:cs="Times New Roman"/>
        </w:rPr>
        <w:t xml:space="preserve"> 60(1), pp. 65, 76. </w:t>
      </w:r>
    </w:p>
    <w:p w14:paraId="60994FAD"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 McCullough, C., Worthington, C. &amp; Paradise, C.J. (2013) ‘Using Digital Macrophotography to Measure Biodiversity, Identify Insects, and Enhance Outreach and Education. </w:t>
      </w:r>
      <w:r w:rsidRPr="005C64DD">
        <w:rPr>
          <w:rFonts w:ascii="Times New Roman" w:eastAsia="Times New Roman" w:hAnsi="Times New Roman" w:cs="Times New Roman"/>
          <w:i/>
        </w:rPr>
        <w:t xml:space="preserve">American Entomologist. </w:t>
      </w:r>
      <w:r w:rsidRPr="005C64DD">
        <w:rPr>
          <w:rFonts w:ascii="Times New Roman" w:eastAsia="Times New Roman" w:hAnsi="Times New Roman" w:cs="Times New Roman"/>
        </w:rPr>
        <w:t xml:space="preserve">59(3), pp 176-182. </w:t>
      </w:r>
    </w:p>
    <w:p w14:paraId="74927E8E" w14:textId="77777777" w:rsidR="00B5171E" w:rsidRPr="005C64DD" w:rsidRDefault="00B5171E" w:rsidP="005C64DD">
      <w:pPr>
        <w:spacing w:before="240" w:line="276" w:lineRule="auto"/>
        <w:jc w:val="both"/>
        <w:rPr>
          <w:rFonts w:ascii="Times New Roman" w:hAnsi="Times New Roman" w:cs="Times New Roman"/>
          <w:i/>
          <w:iCs/>
        </w:rPr>
      </w:pPr>
      <w:r w:rsidRPr="005C64DD">
        <w:rPr>
          <w:rFonts w:ascii="Times New Roman" w:eastAsia="Times New Roman" w:hAnsi="Times New Roman" w:cs="Times New Roman"/>
        </w:rPr>
        <w:t xml:space="preserve">Merckx. T. </w:t>
      </w:r>
      <w:r w:rsidRPr="005C64DD">
        <w:rPr>
          <w:rFonts w:ascii="Times New Roman" w:eastAsia="Times New Roman" w:hAnsi="Times New Roman" w:cs="Times New Roman"/>
          <w:i/>
          <w:iCs/>
        </w:rPr>
        <w:t xml:space="preserve">et al. </w:t>
      </w:r>
      <w:r w:rsidRPr="005C64DD">
        <w:rPr>
          <w:rFonts w:ascii="Times New Roman" w:eastAsia="Times New Roman" w:hAnsi="Times New Roman" w:cs="Times New Roman"/>
        </w:rPr>
        <w:t xml:space="preserve">(2010) ‘Shelter benefits less mobile moth species: The field-scale effect of hedgerow trees.’ </w:t>
      </w:r>
      <w:r w:rsidRPr="005C64DD">
        <w:rPr>
          <w:rFonts w:ascii="Times New Roman" w:eastAsia="Times New Roman" w:hAnsi="Times New Roman" w:cs="Times New Roman"/>
          <w:i/>
          <w:iCs/>
        </w:rPr>
        <w:t xml:space="preserve">Agriculture, Ecosystems &amp; Environment, </w:t>
      </w:r>
      <w:r w:rsidRPr="005C64DD">
        <w:rPr>
          <w:rFonts w:ascii="Times New Roman" w:eastAsia="Times New Roman" w:hAnsi="Times New Roman" w:cs="Times New Roman"/>
        </w:rPr>
        <w:t>138(3-4), pp 147-151.</w:t>
      </w:r>
    </w:p>
    <w:p w14:paraId="330DFE34"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Morandid</w:t>
      </w:r>
      <w:proofErr w:type="spellEnd"/>
      <w:r w:rsidRPr="005C64DD">
        <w:rPr>
          <w:rFonts w:ascii="Times New Roman" w:eastAsia="Times New Roman" w:hAnsi="Times New Roman" w:cs="Times New Roman"/>
        </w:rPr>
        <w:t xml:space="preserve">, L.A. &amp; </w:t>
      </w:r>
      <w:proofErr w:type="spellStart"/>
      <w:r w:rsidRPr="005C64DD">
        <w:rPr>
          <w:rFonts w:ascii="Times New Roman" w:eastAsia="Times New Roman" w:hAnsi="Times New Roman" w:cs="Times New Roman"/>
        </w:rPr>
        <w:t>Kremen</w:t>
      </w:r>
      <w:proofErr w:type="spellEnd"/>
      <w:r w:rsidRPr="005C64DD">
        <w:rPr>
          <w:rFonts w:ascii="Times New Roman" w:eastAsia="Times New Roman" w:hAnsi="Times New Roman" w:cs="Times New Roman"/>
        </w:rPr>
        <w:t xml:space="preserve">, C. (2013) ‘Bee Preference for Native versus Exotic Plants in Restored Agricultural Hedgerows’, </w:t>
      </w:r>
      <w:r w:rsidRPr="005C64DD">
        <w:rPr>
          <w:rFonts w:ascii="Times New Roman" w:eastAsia="Times New Roman" w:hAnsi="Times New Roman" w:cs="Times New Roman"/>
          <w:i/>
          <w:iCs/>
        </w:rPr>
        <w:t xml:space="preserve">Restoration Ecology, </w:t>
      </w:r>
      <w:r w:rsidRPr="005C64DD">
        <w:rPr>
          <w:rFonts w:ascii="Times New Roman" w:eastAsia="Times New Roman" w:hAnsi="Times New Roman" w:cs="Times New Roman"/>
        </w:rPr>
        <w:t>21(1), pp. 26-32.</w:t>
      </w:r>
    </w:p>
    <w:p w14:paraId="3ADDEB08"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Natural England (2015) </w:t>
      </w:r>
      <w:r w:rsidRPr="005C64DD">
        <w:rPr>
          <w:rFonts w:ascii="Times New Roman" w:hAnsi="Times New Roman" w:cs="Times New Roman"/>
          <w:i/>
        </w:rPr>
        <w:t>BN11: Planting new hedges</w:t>
      </w:r>
      <w:r w:rsidRPr="005C64DD">
        <w:rPr>
          <w:rFonts w:ascii="Times New Roman" w:hAnsi="Times New Roman" w:cs="Times New Roman"/>
        </w:rPr>
        <w:t xml:space="preserve">. Available at: </w:t>
      </w:r>
      <w:hyperlink r:id="rId26" w:history="1">
        <w:r w:rsidRPr="005C64DD">
          <w:rPr>
            <w:rStyle w:val="Hyperlink"/>
            <w:rFonts w:ascii="Times New Roman" w:hAnsi="Times New Roman" w:cs="Times New Roman"/>
            <w:color w:val="auto"/>
          </w:rPr>
          <w:t>https://www.gov.uk/countryside-stewardship-grants/hedgerow-gapping-up-bn7</w:t>
        </w:r>
      </w:hyperlink>
      <w:r w:rsidRPr="005C64DD">
        <w:rPr>
          <w:rFonts w:ascii="Times New Roman" w:hAnsi="Times New Roman" w:cs="Times New Roman"/>
        </w:rPr>
        <w:t xml:space="preserve">  (Accessed: 15</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6E8E5916"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NC3Rs (n/d) </w:t>
      </w:r>
      <w:r w:rsidRPr="005C64DD">
        <w:rPr>
          <w:rFonts w:ascii="Times New Roman" w:eastAsia="Times New Roman" w:hAnsi="Times New Roman" w:cs="Times New Roman"/>
          <w:i/>
        </w:rPr>
        <w:t xml:space="preserve">Wildlife research. </w:t>
      </w:r>
      <w:r w:rsidRPr="005C64DD">
        <w:rPr>
          <w:rFonts w:ascii="Times New Roman" w:eastAsia="Times New Roman" w:hAnsi="Times New Roman" w:cs="Times New Roman"/>
        </w:rPr>
        <w:t xml:space="preserve">Available at: </w:t>
      </w:r>
      <w:hyperlink r:id="rId27" w:history="1">
        <w:r w:rsidRPr="005C64DD">
          <w:rPr>
            <w:rStyle w:val="Hyperlink"/>
            <w:rFonts w:ascii="Times New Roman" w:hAnsi="Times New Roman" w:cs="Times New Roman"/>
            <w:color w:val="auto"/>
          </w:rPr>
          <w:t>https://www.nc3rs.org.uk/wildlife-research</w:t>
        </w:r>
      </w:hyperlink>
      <w:r w:rsidRPr="005C64DD">
        <w:rPr>
          <w:rFonts w:ascii="Times New Roman" w:hAnsi="Times New Roman" w:cs="Times New Roman"/>
        </w:rPr>
        <w:t xml:space="preserve"> (Accessed: 6</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65FC9042"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Norfolk Wildlife Trust (2020) </w:t>
      </w:r>
      <w:r w:rsidRPr="005C64DD">
        <w:rPr>
          <w:rFonts w:ascii="Times New Roman" w:eastAsia="Times New Roman" w:hAnsi="Times New Roman" w:cs="Times New Roman"/>
          <w:i/>
        </w:rPr>
        <w:t xml:space="preserve">Surveying Invertebrates. </w:t>
      </w:r>
      <w:r w:rsidRPr="005C64DD">
        <w:rPr>
          <w:rFonts w:ascii="Times New Roman" w:eastAsia="Times New Roman" w:hAnsi="Times New Roman" w:cs="Times New Roman"/>
        </w:rPr>
        <w:t xml:space="preserve">Available at: </w:t>
      </w:r>
      <w:hyperlink r:id="rId28" w:history="1">
        <w:r w:rsidRPr="005C64DD">
          <w:rPr>
            <w:rStyle w:val="Hyperlink"/>
            <w:rFonts w:ascii="Times New Roman" w:hAnsi="Times New Roman" w:cs="Times New Roman"/>
            <w:color w:val="auto"/>
          </w:rPr>
          <w:t>https://www.norfolkwildlifetrust.org.uk/wildlife-in-norfolk/wildlife-information-service/surveying-wildlife/surveying-invertebrates</w:t>
        </w:r>
      </w:hyperlink>
      <w:r w:rsidRPr="005C64DD">
        <w:rPr>
          <w:rFonts w:ascii="Times New Roman" w:hAnsi="Times New Roman" w:cs="Times New Roman"/>
        </w:rPr>
        <w:t xml:space="preserve"> (Accessed: 6</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25372A24"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Parliament (1998) Legislation: The Hedgerow Regulations. Available at: </w:t>
      </w:r>
      <w:hyperlink r:id="rId29" w:history="1">
        <w:r w:rsidRPr="005C64DD">
          <w:rPr>
            <w:rStyle w:val="Hyperlink"/>
            <w:rFonts w:ascii="Times New Roman" w:hAnsi="Times New Roman" w:cs="Times New Roman"/>
            <w:color w:val="auto"/>
          </w:rPr>
          <w:t>https://publications.parliament.uk/pa/cm199798/cmselect/cmenvtra/969/96910.htm</w:t>
        </w:r>
      </w:hyperlink>
      <w:r w:rsidRPr="005C64DD">
        <w:rPr>
          <w:rFonts w:ascii="Times New Roman" w:hAnsi="Times New Roman" w:cs="Times New Roman"/>
        </w:rPr>
        <w:t xml:space="preserve"> (Accessed: 10</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50586BB6"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PTES (n/d) </w:t>
      </w:r>
      <w:r w:rsidRPr="005C64DD">
        <w:rPr>
          <w:rFonts w:ascii="Times New Roman" w:hAnsi="Times New Roman" w:cs="Times New Roman"/>
          <w:i/>
        </w:rPr>
        <w:t xml:space="preserve">Hedgerow structure. </w:t>
      </w:r>
      <w:r w:rsidRPr="005C64DD">
        <w:rPr>
          <w:rFonts w:ascii="Times New Roman" w:hAnsi="Times New Roman" w:cs="Times New Roman"/>
        </w:rPr>
        <w:t xml:space="preserve">Available at: </w:t>
      </w:r>
      <w:hyperlink r:id="rId30" w:history="1">
        <w:r w:rsidRPr="005C64DD">
          <w:rPr>
            <w:rStyle w:val="Hyperlink"/>
            <w:rFonts w:ascii="Times New Roman" w:hAnsi="Times New Roman" w:cs="Times New Roman"/>
            <w:color w:val="auto"/>
          </w:rPr>
          <w:t>https://hedgerowsurvey.ptes.org/structure</w:t>
        </w:r>
      </w:hyperlink>
      <w:r w:rsidRPr="005C64DD">
        <w:rPr>
          <w:rFonts w:ascii="Times New Roman" w:hAnsi="Times New Roman" w:cs="Times New Roman"/>
        </w:rPr>
        <w:t xml:space="preserve"> (Accessed: 19</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6B290DA4" w14:textId="77777777" w:rsidR="00B5171E" w:rsidRPr="005C64DD" w:rsidRDefault="00B5171E" w:rsidP="005C64DD">
      <w:pPr>
        <w:spacing w:before="240" w:line="276" w:lineRule="auto"/>
        <w:jc w:val="both"/>
        <w:rPr>
          <w:rFonts w:ascii="Times New Roman" w:eastAsia="Times New Roman" w:hAnsi="Times New Roman" w:cs="Times New Roman"/>
        </w:rPr>
      </w:pPr>
      <w:proofErr w:type="spellStart"/>
      <w:r w:rsidRPr="005C64DD">
        <w:rPr>
          <w:rFonts w:ascii="Times New Roman" w:eastAsia="Times New Roman" w:hAnsi="Times New Roman" w:cs="Times New Roman"/>
        </w:rPr>
        <w:t>Pywell</w:t>
      </w:r>
      <w:proofErr w:type="spellEnd"/>
      <w:r w:rsidRPr="005C64DD">
        <w:rPr>
          <w:rFonts w:ascii="Times New Roman" w:eastAsia="Times New Roman" w:hAnsi="Times New Roman" w:cs="Times New Roman"/>
        </w:rPr>
        <w:t xml:space="preserve">, R.F., James, K.L., Herbert, I., Meek, W.R., </w:t>
      </w:r>
      <w:proofErr w:type="spellStart"/>
      <w:r w:rsidRPr="005C64DD">
        <w:rPr>
          <w:rFonts w:ascii="Times New Roman" w:eastAsia="Times New Roman" w:hAnsi="Times New Roman" w:cs="Times New Roman"/>
        </w:rPr>
        <w:t>Carvell</w:t>
      </w:r>
      <w:proofErr w:type="spellEnd"/>
      <w:r w:rsidRPr="005C64DD">
        <w:rPr>
          <w:rFonts w:ascii="Times New Roman" w:eastAsia="Times New Roman" w:hAnsi="Times New Roman" w:cs="Times New Roman"/>
        </w:rPr>
        <w:t xml:space="preserve">, C., Bell, D., Sparks, T.H (2005) ‘Determinants of overwintering habitat quality for beetles and spiders on arable farmland.’ </w:t>
      </w:r>
      <w:r w:rsidRPr="005C64DD">
        <w:rPr>
          <w:rFonts w:ascii="Times New Roman" w:eastAsia="Times New Roman" w:hAnsi="Times New Roman" w:cs="Times New Roman"/>
          <w:i/>
        </w:rPr>
        <w:t xml:space="preserve">Biological Conservation, </w:t>
      </w:r>
      <w:r w:rsidRPr="005C64DD">
        <w:rPr>
          <w:rFonts w:ascii="Times New Roman" w:eastAsia="Times New Roman" w:hAnsi="Times New Roman" w:cs="Times New Roman"/>
        </w:rPr>
        <w:t>123(1), pp 79-90.</w:t>
      </w:r>
    </w:p>
    <w:p w14:paraId="20FD3555"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hAnsi="Times New Roman" w:cs="Times New Roman"/>
        </w:rPr>
        <w:t xml:space="preserve">Schmidt, S., </w:t>
      </w:r>
      <w:proofErr w:type="spellStart"/>
      <w:r w:rsidRPr="005C64DD">
        <w:rPr>
          <w:rFonts w:ascii="Times New Roman" w:hAnsi="Times New Roman" w:cs="Times New Roman"/>
        </w:rPr>
        <w:t>Balke</w:t>
      </w:r>
      <w:proofErr w:type="spellEnd"/>
      <w:r w:rsidRPr="005C64DD">
        <w:rPr>
          <w:rFonts w:ascii="Times New Roman" w:hAnsi="Times New Roman" w:cs="Times New Roman"/>
        </w:rPr>
        <w:t xml:space="preserve">, M., and </w:t>
      </w:r>
      <w:proofErr w:type="spellStart"/>
      <w:r w:rsidRPr="005C64DD">
        <w:rPr>
          <w:rFonts w:ascii="Times New Roman" w:hAnsi="Times New Roman" w:cs="Times New Roman"/>
        </w:rPr>
        <w:t>Lafogler</w:t>
      </w:r>
      <w:proofErr w:type="spellEnd"/>
      <w:r w:rsidRPr="005C64DD">
        <w:rPr>
          <w:rFonts w:ascii="Times New Roman" w:hAnsi="Times New Roman" w:cs="Times New Roman"/>
        </w:rPr>
        <w:t>, S. (2012) ‘</w:t>
      </w:r>
      <w:proofErr w:type="spellStart"/>
      <w:r w:rsidRPr="005C64DD">
        <w:rPr>
          <w:rFonts w:ascii="Times New Roman" w:hAnsi="Times New Roman" w:cs="Times New Roman"/>
        </w:rPr>
        <w:t>DScan</w:t>
      </w:r>
      <w:proofErr w:type="spellEnd"/>
      <w:r w:rsidRPr="005C64DD">
        <w:rPr>
          <w:rFonts w:ascii="Times New Roman" w:hAnsi="Times New Roman" w:cs="Times New Roman"/>
        </w:rPr>
        <w:t xml:space="preserve"> – a high-performance digital scanning system for entomological collections.’</w:t>
      </w:r>
      <w:r w:rsidRPr="005C64DD">
        <w:rPr>
          <w:rFonts w:ascii="Times New Roman" w:hAnsi="Times New Roman" w:cs="Times New Roman"/>
          <w:i/>
        </w:rPr>
        <w:t xml:space="preserve"> No specimen left behind: mass digitization of natural history collections</w:t>
      </w:r>
      <w:r w:rsidRPr="005C64DD">
        <w:rPr>
          <w:rFonts w:ascii="Times New Roman" w:hAnsi="Times New Roman" w:cs="Times New Roman"/>
        </w:rPr>
        <w:t xml:space="preserve">. 208(1), pp. 183-191. </w:t>
      </w:r>
      <w:proofErr w:type="spellStart"/>
      <w:r w:rsidRPr="005C64DD">
        <w:rPr>
          <w:rFonts w:ascii="Times New Roman" w:hAnsi="Times New Roman" w:cs="Times New Roman"/>
        </w:rPr>
        <w:t>doi</w:t>
      </w:r>
      <w:proofErr w:type="spellEnd"/>
      <w:r w:rsidRPr="005C64DD">
        <w:rPr>
          <w:rFonts w:ascii="Times New Roman" w:hAnsi="Times New Roman" w:cs="Times New Roman"/>
        </w:rPr>
        <w:t>: 10.3897/zookeys.209.3115.</w:t>
      </w:r>
    </w:p>
    <w:p w14:paraId="2CF3AEF5" w14:textId="43431258" w:rsidR="00B5171E" w:rsidRDefault="00B5171E" w:rsidP="00E666C1">
      <w:pPr>
        <w:rPr>
          <w:rFonts w:ascii="Times New Roman" w:hAnsi="Times New Roman" w:cs="Times New Roman"/>
        </w:rPr>
      </w:pPr>
      <w:r w:rsidRPr="00E666C1">
        <w:rPr>
          <w:rFonts w:ascii="Times New Roman" w:hAnsi="Times New Roman" w:cs="Times New Roman"/>
        </w:rPr>
        <w:lastRenderedPageBreak/>
        <w:t xml:space="preserve">Shannon, C. E. </w:t>
      </w:r>
      <w:r w:rsidR="00C86DE0">
        <w:rPr>
          <w:rFonts w:ascii="Times New Roman" w:hAnsi="Times New Roman" w:cs="Times New Roman"/>
        </w:rPr>
        <w:t xml:space="preserve">&amp; </w:t>
      </w:r>
      <w:r w:rsidRPr="00E666C1">
        <w:rPr>
          <w:rFonts w:ascii="Times New Roman" w:hAnsi="Times New Roman" w:cs="Times New Roman"/>
        </w:rPr>
        <w:t>Weaver, W. (1949) The mathematical theory of communication. Urbana, Illinois: University of Illinois Press</w:t>
      </w:r>
    </w:p>
    <w:p w14:paraId="1B8BC5DF" w14:textId="77777777" w:rsidR="00B5171E" w:rsidRPr="00E666C1" w:rsidRDefault="00B5171E" w:rsidP="00E666C1">
      <w:pPr>
        <w:rPr>
          <w:rFonts w:ascii="Times New Roman" w:hAnsi="Times New Roman" w:cs="Times New Roman"/>
        </w:rPr>
      </w:pPr>
      <w:r w:rsidRPr="00E666C1">
        <w:rPr>
          <w:rFonts w:ascii="Times New Roman" w:hAnsi="Times New Roman" w:cs="Times New Roman"/>
        </w:rPr>
        <w:t>Simpson, E. H. (1949) Measurement of diversity. Nature, 163, 688</w:t>
      </w:r>
    </w:p>
    <w:p w14:paraId="5C32BFD2"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eastAsia="Times New Roman" w:hAnsi="Times New Roman" w:cs="Times New Roman"/>
        </w:rPr>
        <w:t xml:space="preserve">Smith, A.M., Boyd, A., Chan, A., Clout, S., </w:t>
      </w:r>
      <w:proofErr w:type="spellStart"/>
      <w:r w:rsidRPr="005C64DD">
        <w:rPr>
          <w:rFonts w:ascii="Times New Roman" w:eastAsia="Times New Roman" w:hAnsi="Times New Roman" w:cs="Times New Roman"/>
        </w:rPr>
        <w:t>Brisay</w:t>
      </w:r>
      <w:proofErr w:type="spellEnd"/>
      <w:r w:rsidRPr="005C64DD">
        <w:rPr>
          <w:rFonts w:ascii="Times New Roman" w:eastAsia="Times New Roman" w:hAnsi="Times New Roman" w:cs="Times New Roman"/>
        </w:rPr>
        <w:t xml:space="preserve">, P.D, Dolson, S., </w:t>
      </w:r>
      <w:proofErr w:type="spellStart"/>
      <w:r w:rsidRPr="005C64DD">
        <w:rPr>
          <w:rFonts w:ascii="Times New Roman" w:eastAsia="Times New Roman" w:hAnsi="Times New Roman" w:cs="Times New Roman"/>
        </w:rPr>
        <w:t>Eagalle</w:t>
      </w:r>
      <w:proofErr w:type="spellEnd"/>
      <w:r w:rsidRPr="005C64DD">
        <w:rPr>
          <w:rFonts w:ascii="Times New Roman" w:eastAsia="Times New Roman" w:hAnsi="Times New Roman" w:cs="Times New Roman"/>
        </w:rPr>
        <w:t xml:space="preserve">, T., </w:t>
      </w:r>
      <w:proofErr w:type="spellStart"/>
      <w:r w:rsidRPr="005C64DD">
        <w:rPr>
          <w:rFonts w:ascii="Times New Roman" w:eastAsia="Times New Roman" w:hAnsi="Times New Roman" w:cs="Times New Roman"/>
        </w:rPr>
        <w:t>Espinola</w:t>
      </w:r>
      <w:proofErr w:type="spellEnd"/>
      <w:r w:rsidRPr="005C64DD">
        <w:rPr>
          <w:rFonts w:ascii="Times New Roman" w:eastAsia="Times New Roman" w:hAnsi="Times New Roman" w:cs="Times New Roman"/>
        </w:rPr>
        <w:t xml:space="preserve">, S., Fairweather, A., Frank, S., </w:t>
      </w:r>
      <w:proofErr w:type="spellStart"/>
      <w:r w:rsidRPr="005C64DD">
        <w:rPr>
          <w:rFonts w:ascii="Times New Roman" w:eastAsia="Times New Roman" w:hAnsi="Times New Roman" w:cs="Times New Roman"/>
        </w:rPr>
        <w:t>Fruetel</w:t>
      </w:r>
      <w:proofErr w:type="spellEnd"/>
      <w:r w:rsidRPr="005C64DD">
        <w:rPr>
          <w:rFonts w:ascii="Times New Roman" w:eastAsia="Times New Roman" w:hAnsi="Times New Roman" w:cs="Times New Roman"/>
        </w:rPr>
        <w:t xml:space="preserve">, C., Cortes, C.G., Hall, J., Ho, C., </w:t>
      </w:r>
      <w:proofErr w:type="spellStart"/>
      <w:r w:rsidRPr="005C64DD">
        <w:rPr>
          <w:rFonts w:ascii="Times New Roman" w:eastAsia="Times New Roman" w:hAnsi="Times New Roman" w:cs="Times New Roman"/>
        </w:rPr>
        <w:t>Matczak</w:t>
      </w:r>
      <w:proofErr w:type="spellEnd"/>
      <w:r w:rsidRPr="005C64DD">
        <w:rPr>
          <w:rFonts w:ascii="Times New Roman" w:eastAsia="Times New Roman" w:hAnsi="Times New Roman" w:cs="Times New Roman"/>
        </w:rPr>
        <w:t xml:space="preserve">, F., McCubbin, S., McPhee, M., Pare, K.A., Paris, K., Richard, E. Roblin, M. Russell, C., Snyder, R., Trombley, C., Schmitt, T., </w:t>
      </w:r>
      <w:proofErr w:type="spellStart"/>
      <w:r w:rsidRPr="005C64DD">
        <w:rPr>
          <w:rFonts w:ascii="Times New Roman" w:eastAsia="Times New Roman" w:hAnsi="Times New Roman" w:cs="Times New Roman"/>
        </w:rPr>
        <w:t>Vandermeer</w:t>
      </w:r>
      <w:proofErr w:type="spellEnd"/>
      <w:r w:rsidRPr="005C64DD">
        <w:rPr>
          <w:rFonts w:ascii="Times New Roman" w:eastAsia="Times New Roman" w:hAnsi="Times New Roman" w:cs="Times New Roman"/>
        </w:rPr>
        <w:t xml:space="preserve">, C., Warne, C. Welch, N., </w:t>
      </w:r>
      <w:proofErr w:type="spellStart"/>
      <w:r w:rsidRPr="005C64DD">
        <w:rPr>
          <w:rFonts w:ascii="Times New Roman" w:eastAsia="Times New Roman" w:hAnsi="Times New Roman" w:cs="Times New Roman"/>
        </w:rPr>
        <w:t>Xaivier</w:t>
      </w:r>
      <w:proofErr w:type="spellEnd"/>
      <w:r w:rsidRPr="005C64DD">
        <w:rPr>
          <w:rFonts w:ascii="Times New Roman" w:eastAsia="Times New Roman" w:hAnsi="Times New Roman" w:cs="Times New Roman"/>
        </w:rPr>
        <w:t xml:space="preserve">-Blower, C. (2017) ‘ Investigating the effect of forestry on leaf-litter arthropods (Algonquin Park, Ontario, Canada)’ </w:t>
      </w:r>
      <w:proofErr w:type="spellStart"/>
      <w:r w:rsidRPr="005C64DD">
        <w:rPr>
          <w:rFonts w:ascii="Times New Roman" w:eastAsia="Times New Roman" w:hAnsi="Times New Roman" w:cs="Times New Roman"/>
          <w:i/>
        </w:rPr>
        <w:t>PLos</w:t>
      </w:r>
      <w:proofErr w:type="spellEnd"/>
      <w:r w:rsidRPr="005C64DD">
        <w:rPr>
          <w:rFonts w:ascii="Times New Roman" w:eastAsia="Times New Roman" w:hAnsi="Times New Roman" w:cs="Times New Roman"/>
          <w:i/>
        </w:rPr>
        <w:t xml:space="preserve"> One</w:t>
      </w:r>
      <w:r w:rsidRPr="005C64DD">
        <w:rPr>
          <w:rFonts w:ascii="Times New Roman" w:eastAsia="Times New Roman" w:hAnsi="Times New Roman" w:cs="Times New Roman"/>
        </w:rPr>
        <w:t>, 12(6)</w:t>
      </w:r>
      <w:r w:rsidRPr="005C64DD">
        <w:rPr>
          <w:rFonts w:ascii="Times New Roman" w:eastAsia="Times New Roman" w:hAnsi="Times New Roman" w:cs="Times New Roman"/>
          <w:i/>
        </w:rPr>
        <w:t xml:space="preserve">, </w:t>
      </w:r>
      <w:r w:rsidRPr="005C64DD">
        <w:rPr>
          <w:rFonts w:ascii="Times New Roman" w:eastAsia="Times New Roman" w:hAnsi="Times New Roman" w:cs="Times New Roman"/>
        </w:rPr>
        <w:t xml:space="preserve">pp 1-20. DOI: </w:t>
      </w:r>
      <w:hyperlink r:id="rId31" w:history="1">
        <w:r w:rsidRPr="005C64DD">
          <w:rPr>
            <w:rStyle w:val="Hyperlink"/>
            <w:rFonts w:ascii="Times New Roman" w:hAnsi="Times New Roman" w:cs="Times New Roman"/>
            <w:color w:val="auto"/>
            <w:u w:val="none"/>
            <w:shd w:val="clear" w:color="auto" w:fill="FFFFFF"/>
          </w:rPr>
          <w:t>10.1371/journal.pone.0178568</w:t>
        </w:r>
      </w:hyperlink>
    </w:p>
    <w:p w14:paraId="21F5C3E4"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Sutherland, W.J. (2006) </w:t>
      </w:r>
      <w:r w:rsidRPr="005C64DD">
        <w:rPr>
          <w:rFonts w:ascii="Times New Roman" w:hAnsi="Times New Roman" w:cs="Times New Roman"/>
          <w:i/>
        </w:rPr>
        <w:t xml:space="preserve">Ecological Census Techniques. </w:t>
      </w:r>
      <w:r w:rsidRPr="005C64DD">
        <w:rPr>
          <w:rFonts w:ascii="Times New Roman" w:hAnsi="Times New Roman" w:cs="Times New Roman"/>
        </w:rPr>
        <w:t>2</w:t>
      </w:r>
      <w:r w:rsidRPr="005C64DD">
        <w:rPr>
          <w:rFonts w:ascii="Times New Roman" w:hAnsi="Times New Roman" w:cs="Times New Roman"/>
          <w:vertAlign w:val="superscript"/>
        </w:rPr>
        <w:t>nd</w:t>
      </w:r>
      <w:r w:rsidRPr="005C64DD">
        <w:rPr>
          <w:rFonts w:ascii="Times New Roman" w:hAnsi="Times New Roman" w:cs="Times New Roman"/>
        </w:rPr>
        <w:t xml:space="preserve"> </w:t>
      </w:r>
      <w:proofErr w:type="spellStart"/>
      <w:r w:rsidRPr="005C64DD">
        <w:rPr>
          <w:rFonts w:ascii="Times New Roman" w:hAnsi="Times New Roman" w:cs="Times New Roman"/>
        </w:rPr>
        <w:t>edn</w:t>
      </w:r>
      <w:proofErr w:type="spellEnd"/>
      <w:r w:rsidRPr="005C64DD">
        <w:rPr>
          <w:rFonts w:ascii="Times New Roman" w:hAnsi="Times New Roman" w:cs="Times New Roman"/>
        </w:rPr>
        <w:t xml:space="preserve">. New York: Cambridge University Press. </w:t>
      </w:r>
    </w:p>
    <w:p w14:paraId="6C68CB2E"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UK Government (1997) The Hedgerow Regulations 1997. Available at: </w:t>
      </w:r>
      <w:hyperlink r:id="rId32" w:history="1">
        <w:r w:rsidRPr="005C64DD">
          <w:rPr>
            <w:rStyle w:val="Hyperlink"/>
            <w:rFonts w:ascii="Times New Roman" w:hAnsi="Times New Roman" w:cs="Times New Roman"/>
            <w:color w:val="auto"/>
          </w:rPr>
          <w:t>http://www.legislation.gov.uk/uksi/1997/1160/made</w:t>
        </w:r>
      </w:hyperlink>
      <w:r w:rsidRPr="005C64DD">
        <w:rPr>
          <w:rFonts w:ascii="Times New Roman" w:hAnsi="Times New Roman" w:cs="Times New Roman"/>
        </w:rPr>
        <w:t xml:space="preserve"> (Accessed: 10</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0B479D40"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eastAsia="Times New Roman" w:hAnsi="Times New Roman" w:cs="Times New Roman"/>
        </w:rPr>
        <w:t xml:space="preserve">Wagener, T.L., William, J., and Witter, J.A. (1977) </w:t>
      </w:r>
      <w:r w:rsidRPr="005C64DD">
        <w:rPr>
          <w:rFonts w:ascii="Times New Roman" w:eastAsia="Times New Roman" w:hAnsi="Times New Roman" w:cs="Times New Roman"/>
          <w:i/>
        </w:rPr>
        <w:t xml:space="preserve">A Survey of Soil Invertebrates in Two Aspen Forests in Northern Minnesota. </w:t>
      </w:r>
      <w:r w:rsidRPr="005C64DD">
        <w:rPr>
          <w:rFonts w:ascii="Times New Roman" w:eastAsia="Times New Roman" w:hAnsi="Times New Roman" w:cs="Times New Roman"/>
        </w:rPr>
        <w:t xml:space="preserve">Forest Service: Minnesota </w:t>
      </w:r>
    </w:p>
    <w:p w14:paraId="55684557"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Warwickshire Gov (2018) </w:t>
      </w:r>
      <w:proofErr w:type="spellStart"/>
      <w:r w:rsidRPr="005C64DD">
        <w:rPr>
          <w:rFonts w:ascii="Times New Roman" w:hAnsi="Times New Roman" w:cs="Times New Roman"/>
          <w:i/>
        </w:rPr>
        <w:t>Fillongley</w:t>
      </w:r>
      <w:proofErr w:type="spellEnd"/>
      <w:r w:rsidRPr="005C64DD">
        <w:rPr>
          <w:rFonts w:ascii="Times New Roman" w:hAnsi="Times New Roman" w:cs="Times New Roman"/>
          <w:i/>
        </w:rPr>
        <w:t xml:space="preserve"> Neighbourhood Plan 2018-2034: Adopted August 2018). </w:t>
      </w:r>
      <w:r w:rsidRPr="005C64DD">
        <w:rPr>
          <w:rFonts w:ascii="Times New Roman" w:hAnsi="Times New Roman" w:cs="Times New Roman"/>
        </w:rPr>
        <w:t xml:space="preserve">Warwickshire Gov: Warwickshire </w:t>
      </w:r>
    </w:p>
    <w:p w14:paraId="1C38F11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 Watt, T. &amp; Buckley, P. (1992) </w:t>
      </w:r>
      <w:r w:rsidRPr="005C64DD">
        <w:rPr>
          <w:rFonts w:ascii="Times New Roman" w:eastAsia="Times New Roman" w:hAnsi="Times New Roman" w:cs="Times New Roman"/>
          <w:i/>
          <w:iCs/>
        </w:rPr>
        <w:t xml:space="preserve">Hedgerow Management and Nature Conservation. </w:t>
      </w:r>
      <w:r w:rsidRPr="005C64DD">
        <w:rPr>
          <w:rFonts w:ascii="Times New Roman" w:eastAsia="Times New Roman" w:hAnsi="Times New Roman" w:cs="Times New Roman"/>
        </w:rPr>
        <w:t xml:space="preserve">Kent: Wye College Press. </w:t>
      </w:r>
    </w:p>
    <w:p w14:paraId="4F8530E8"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Weibull, E.C. &amp; </w:t>
      </w:r>
      <w:proofErr w:type="spellStart"/>
      <w:r w:rsidRPr="005C64DD">
        <w:rPr>
          <w:rFonts w:ascii="Times New Roman" w:hAnsi="Times New Roman" w:cs="Times New Roman"/>
        </w:rPr>
        <w:t>Ostman</w:t>
      </w:r>
      <w:proofErr w:type="spellEnd"/>
      <w:r w:rsidRPr="005C64DD">
        <w:rPr>
          <w:rFonts w:ascii="Times New Roman" w:hAnsi="Times New Roman" w:cs="Times New Roman"/>
        </w:rPr>
        <w:t xml:space="preserve">, O. (2003) ‘Species composition in </w:t>
      </w:r>
      <w:proofErr w:type="spellStart"/>
      <w:r w:rsidRPr="005C64DD">
        <w:rPr>
          <w:rFonts w:ascii="Times New Roman" w:hAnsi="Times New Roman" w:cs="Times New Roman"/>
        </w:rPr>
        <w:t>agri</w:t>
      </w:r>
      <w:proofErr w:type="spellEnd"/>
      <w:r w:rsidRPr="005C64DD">
        <w:rPr>
          <w:rFonts w:ascii="Times New Roman" w:hAnsi="Times New Roman" w:cs="Times New Roman"/>
        </w:rPr>
        <w:t xml:space="preserve">-ecosystems. The effect of landscape, habitat, and farm management.’ </w:t>
      </w:r>
      <w:r w:rsidRPr="005C64DD">
        <w:rPr>
          <w:rFonts w:ascii="Times New Roman" w:hAnsi="Times New Roman" w:cs="Times New Roman"/>
          <w:i/>
        </w:rPr>
        <w:t>Basic and Applied Ecology</w:t>
      </w:r>
      <w:r w:rsidRPr="005C64DD">
        <w:rPr>
          <w:rFonts w:ascii="Times New Roman" w:hAnsi="Times New Roman" w:cs="Times New Roman"/>
        </w:rPr>
        <w:t>, 4(4), pp. 346-361.</w:t>
      </w:r>
    </w:p>
    <w:p w14:paraId="43B2074D" w14:textId="77777777" w:rsidR="00B5171E"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Wilson, E.O. (1987) ‘The Little Things That Run the World (The Importance and Conservation of Invertebrates)’ </w:t>
      </w:r>
      <w:r w:rsidRPr="005C64DD">
        <w:rPr>
          <w:rFonts w:ascii="Times New Roman" w:eastAsia="Times New Roman" w:hAnsi="Times New Roman" w:cs="Times New Roman"/>
          <w:i/>
          <w:iCs/>
        </w:rPr>
        <w:t xml:space="preserve">Conservation Biology, </w:t>
      </w:r>
      <w:r w:rsidRPr="005C64DD">
        <w:rPr>
          <w:rFonts w:ascii="Times New Roman" w:eastAsia="Times New Roman" w:hAnsi="Times New Roman" w:cs="Times New Roman"/>
        </w:rPr>
        <w:t>1(4), pp. 322-346.</w:t>
      </w:r>
    </w:p>
    <w:p w14:paraId="1553040D" w14:textId="77777777" w:rsidR="00B5171E" w:rsidRDefault="00B5171E" w:rsidP="005C64DD">
      <w:pPr>
        <w:spacing w:before="240" w:line="276" w:lineRule="auto"/>
        <w:jc w:val="both"/>
        <w:rPr>
          <w:rFonts w:ascii="Times New Roman" w:eastAsia="Times New Roman" w:hAnsi="Times New Roman" w:cs="Times New Roman"/>
        </w:rPr>
      </w:pPr>
    </w:p>
    <w:p w14:paraId="7BA6797A" w14:textId="77777777" w:rsidR="00E666C1" w:rsidRPr="00E666C1" w:rsidRDefault="00E666C1" w:rsidP="00E666C1">
      <w:pPr>
        <w:rPr>
          <w:rFonts w:ascii="Times New Roman" w:hAnsi="Times New Roman" w:cs="Times New Roman"/>
        </w:rPr>
      </w:pPr>
    </w:p>
    <w:p w14:paraId="795D48BB" w14:textId="77777777" w:rsidR="00E666C1" w:rsidRDefault="00E666C1" w:rsidP="00E666C1">
      <w:pPr>
        <w:rPr>
          <w:rFonts w:ascii="Times New Roman" w:hAnsi="Times New Roman" w:cs="Times New Roman"/>
        </w:rPr>
      </w:pPr>
    </w:p>
    <w:p w14:paraId="7B2B19D8" w14:textId="77777777" w:rsidR="00E666C1" w:rsidRPr="00E666C1" w:rsidRDefault="00E666C1" w:rsidP="00E666C1">
      <w:pPr>
        <w:rPr>
          <w:rFonts w:ascii="Times New Roman" w:hAnsi="Times New Roman" w:cs="Times New Roman"/>
        </w:rPr>
      </w:pPr>
    </w:p>
    <w:sectPr w:rsidR="00E666C1" w:rsidRPr="00E666C1" w:rsidSect="00D54D3C">
      <w:pgSz w:w="11906" w:h="16838"/>
      <w:pgMar w:top="1440" w:right="1080" w:bottom="1440" w:left="108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BE7473" w14:textId="77777777" w:rsidR="002975ED" w:rsidRDefault="002975ED" w:rsidP="00136BAB">
      <w:pPr>
        <w:spacing w:after="0" w:line="240" w:lineRule="auto"/>
      </w:pPr>
      <w:r>
        <w:separator/>
      </w:r>
    </w:p>
  </w:endnote>
  <w:endnote w:type="continuationSeparator" w:id="0">
    <w:p w14:paraId="0BF1D3CC" w14:textId="77777777" w:rsidR="002975ED" w:rsidRDefault="002975ED" w:rsidP="00136BAB">
      <w:pPr>
        <w:spacing w:after="0" w:line="240" w:lineRule="auto"/>
      </w:pPr>
      <w:r>
        <w:continuationSeparator/>
      </w:r>
    </w:p>
  </w:endnote>
  <w:endnote w:type="continuationNotice" w:id="1">
    <w:p w14:paraId="40318076" w14:textId="77777777" w:rsidR="002975ED" w:rsidRDefault="002975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8214664"/>
      <w:docPartObj>
        <w:docPartGallery w:val="Page Numbers (Bottom of Page)"/>
        <w:docPartUnique/>
      </w:docPartObj>
    </w:sdtPr>
    <w:sdtEndPr>
      <w:rPr>
        <w:noProof/>
      </w:rPr>
    </w:sdtEndPr>
    <w:sdtContent>
      <w:p w14:paraId="6168A486" w14:textId="76DDBDFA" w:rsidR="00E2131E" w:rsidRDefault="00E213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B1E9A8" w14:textId="77777777" w:rsidR="005706D0" w:rsidRDefault="00570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7A2551" w14:textId="77777777" w:rsidR="002975ED" w:rsidRDefault="002975ED" w:rsidP="00136BAB">
      <w:pPr>
        <w:spacing w:after="0" w:line="240" w:lineRule="auto"/>
      </w:pPr>
      <w:r>
        <w:separator/>
      </w:r>
    </w:p>
  </w:footnote>
  <w:footnote w:type="continuationSeparator" w:id="0">
    <w:p w14:paraId="30EE4404" w14:textId="77777777" w:rsidR="002975ED" w:rsidRDefault="002975ED" w:rsidP="00136BAB">
      <w:pPr>
        <w:spacing w:after="0" w:line="240" w:lineRule="auto"/>
      </w:pPr>
      <w:r>
        <w:continuationSeparator/>
      </w:r>
    </w:p>
  </w:footnote>
  <w:footnote w:type="continuationNotice" w:id="1">
    <w:p w14:paraId="7B5A50AD" w14:textId="77777777" w:rsidR="002975ED" w:rsidRDefault="002975E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234EC" w14:textId="00B4AF66" w:rsidR="005706D0" w:rsidRPr="00AD550C" w:rsidRDefault="005706D0" w:rsidP="00AD550C">
    <w:pPr>
      <w:pStyle w:val="Header"/>
      <w:rPr>
        <w:rFonts w:ascii="Times New Roman" w:hAnsi="Times New Roman" w:cs="Times New Roman"/>
      </w:rPr>
    </w:pPr>
    <w:r w:rsidRPr="00AD550C">
      <w:rPr>
        <w:rFonts w:ascii="Times New Roman" w:hAnsi="Times New Roman" w:cs="Times New Roman"/>
      </w:rPr>
      <w:t>RESEARCH PROPOSAL</w:t>
    </w:r>
    <w:r>
      <w:rPr>
        <w:rFonts w:ascii="Times New Roman" w:hAnsi="Times New Roman" w:cs="Times New Roman"/>
      </w:rPr>
      <w:t xml:space="preserve">                                                                                                                       </w:t>
    </w:r>
    <w:r w:rsidR="00116744">
      <w:rPr>
        <w:rFonts w:ascii="Times New Roman" w:hAnsi="Times New Roman" w:cs="Times New Roman"/>
      </w:rPr>
      <w:t>1804677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D68FE"/>
    <w:multiLevelType w:val="hybridMultilevel"/>
    <w:tmpl w:val="5F0CE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E5CDD"/>
    <w:multiLevelType w:val="hybridMultilevel"/>
    <w:tmpl w:val="AB54483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94F75"/>
    <w:multiLevelType w:val="multilevel"/>
    <w:tmpl w:val="58FE76B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E7F6C2D"/>
    <w:multiLevelType w:val="multilevel"/>
    <w:tmpl w:val="FF5C0106"/>
    <w:lvl w:ilvl="0">
      <w:start w:val="1"/>
      <w:numFmt w:val="decimal"/>
      <w:lvlText w:val="%1."/>
      <w:lvlJc w:val="left"/>
      <w:pPr>
        <w:ind w:left="360" w:hanging="360"/>
      </w:pPr>
      <w:rPr>
        <w:rFonts w:asciiTheme="minorHAnsi" w:eastAsiaTheme="majorEastAsia" w:hAnsiTheme="minorHAnsi" w:cstheme="minorHAnsi" w:hint="default"/>
        <w:b/>
        <w:sz w:val="28"/>
      </w:r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34C6526F"/>
    <w:multiLevelType w:val="multilevel"/>
    <w:tmpl w:val="E486AA3E"/>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 w15:restartNumberingAfterBreak="0">
    <w:nsid w:val="3E2E38CF"/>
    <w:multiLevelType w:val="hybridMultilevel"/>
    <w:tmpl w:val="82207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8353C7"/>
    <w:multiLevelType w:val="hybridMultilevel"/>
    <w:tmpl w:val="8FC4D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7905D8"/>
    <w:multiLevelType w:val="hybridMultilevel"/>
    <w:tmpl w:val="B770CFE2"/>
    <w:lvl w:ilvl="0" w:tplc="CCF8C01C">
      <w:start w:val="1"/>
      <w:numFmt w:val="bullet"/>
      <w:lvlText w:val=""/>
      <w:lvlJc w:val="left"/>
      <w:pPr>
        <w:ind w:left="720" w:hanging="360"/>
      </w:pPr>
      <w:rPr>
        <w:rFonts w:ascii="Symbol" w:hAnsi="Symbol" w:hint="default"/>
      </w:rPr>
    </w:lvl>
    <w:lvl w:ilvl="1" w:tplc="728C03A8">
      <w:start w:val="1"/>
      <w:numFmt w:val="bullet"/>
      <w:lvlText w:val="o"/>
      <w:lvlJc w:val="left"/>
      <w:pPr>
        <w:ind w:left="1440" w:hanging="360"/>
      </w:pPr>
      <w:rPr>
        <w:rFonts w:ascii="Courier New" w:hAnsi="Courier New" w:hint="default"/>
      </w:rPr>
    </w:lvl>
    <w:lvl w:ilvl="2" w:tplc="949CB722">
      <w:start w:val="1"/>
      <w:numFmt w:val="bullet"/>
      <w:lvlText w:val=""/>
      <w:lvlJc w:val="left"/>
      <w:pPr>
        <w:ind w:left="2160" w:hanging="360"/>
      </w:pPr>
      <w:rPr>
        <w:rFonts w:ascii="Wingdings" w:hAnsi="Wingdings" w:hint="default"/>
      </w:rPr>
    </w:lvl>
    <w:lvl w:ilvl="3" w:tplc="17183C32">
      <w:start w:val="1"/>
      <w:numFmt w:val="bullet"/>
      <w:lvlText w:val=""/>
      <w:lvlJc w:val="left"/>
      <w:pPr>
        <w:ind w:left="2880" w:hanging="360"/>
      </w:pPr>
      <w:rPr>
        <w:rFonts w:ascii="Symbol" w:hAnsi="Symbol" w:hint="default"/>
      </w:rPr>
    </w:lvl>
    <w:lvl w:ilvl="4" w:tplc="A73C3100">
      <w:start w:val="1"/>
      <w:numFmt w:val="bullet"/>
      <w:lvlText w:val="o"/>
      <w:lvlJc w:val="left"/>
      <w:pPr>
        <w:ind w:left="3600" w:hanging="360"/>
      </w:pPr>
      <w:rPr>
        <w:rFonts w:ascii="Courier New" w:hAnsi="Courier New" w:hint="default"/>
      </w:rPr>
    </w:lvl>
    <w:lvl w:ilvl="5" w:tplc="298EA6CE">
      <w:start w:val="1"/>
      <w:numFmt w:val="bullet"/>
      <w:lvlText w:val=""/>
      <w:lvlJc w:val="left"/>
      <w:pPr>
        <w:ind w:left="4320" w:hanging="360"/>
      </w:pPr>
      <w:rPr>
        <w:rFonts w:ascii="Wingdings" w:hAnsi="Wingdings" w:hint="default"/>
      </w:rPr>
    </w:lvl>
    <w:lvl w:ilvl="6" w:tplc="D49625FC">
      <w:start w:val="1"/>
      <w:numFmt w:val="bullet"/>
      <w:lvlText w:val=""/>
      <w:lvlJc w:val="left"/>
      <w:pPr>
        <w:ind w:left="5040" w:hanging="360"/>
      </w:pPr>
      <w:rPr>
        <w:rFonts w:ascii="Symbol" w:hAnsi="Symbol" w:hint="default"/>
      </w:rPr>
    </w:lvl>
    <w:lvl w:ilvl="7" w:tplc="91A264A0">
      <w:start w:val="1"/>
      <w:numFmt w:val="bullet"/>
      <w:lvlText w:val="o"/>
      <w:lvlJc w:val="left"/>
      <w:pPr>
        <w:ind w:left="5760" w:hanging="360"/>
      </w:pPr>
      <w:rPr>
        <w:rFonts w:ascii="Courier New" w:hAnsi="Courier New" w:hint="default"/>
      </w:rPr>
    </w:lvl>
    <w:lvl w:ilvl="8" w:tplc="C39EFAB4">
      <w:start w:val="1"/>
      <w:numFmt w:val="bullet"/>
      <w:lvlText w:val=""/>
      <w:lvlJc w:val="left"/>
      <w:pPr>
        <w:ind w:left="6480" w:hanging="360"/>
      </w:pPr>
      <w:rPr>
        <w:rFonts w:ascii="Wingdings" w:hAnsi="Wingdings" w:hint="default"/>
      </w:rPr>
    </w:lvl>
  </w:abstractNum>
  <w:abstractNum w:abstractNumId="8" w15:restartNumberingAfterBreak="0">
    <w:nsid w:val="48AD578E"/>
    <w:multiLevelType w:val="hybridMultilevel"/>
    <w:tmpl w:val="631C8386"/>
    <w:lvl w:ilvl="0" w:tplc="18E8FF70">
      <w:start w:val="1"/>
      <w:numFmt w:val="bullet"/>
      <w:lvlText w:val=""/>
      <w:lvlJc w:val="left"/>
      <w:pPr>
        <w:ind w:left="720" w:hanging="360"/>
      </w:pPr>
      <w:rPr>
        <w:rFonts w:ascii="Symbol" w:hAnsi="Symbol" w:hint="default"/>
      </w:rPr>
    </w:lvl>
    <w:lvl w:ilvl="1" w:tplc="F896223C">
      <w:start w:val="1"/>
      <w:numFmt w:val="bullet"/>
      <w:lvlText w:val="o"/>
      <w:lvlJc w:val="left"/>
      <w:pPr>
        <w:ind w:left="1440" w:hanging="360"/>
      </w:pPr>
      <w:rPr>
        <w:rFonts w:ascii="Courier New" w:hAnsi="Courier New" w:hint="default"/>
      </w:rPr>
    </w:lvl>
    <w:lvl w:ilvl="2" w:tplc="ADA65554">
      <w:start w:val="1"/>
      <w:numFmt w:val="bullet"/>
      <w:lvlText w:val=""/>
      <w:lvlJc w:val="left"/>
      <w:pPr>
        <w:ind w:left="2160" w:hanging="360"/>
      </w:pPr>
      <w:rPr>
        <w:rFonts w:ascii="Wingdings" w:hAnsi="Wingdings" w:hint="default"/>
      </w:rPr>
    </w:lvl>
    <w:lvl w:ilvl="3" w:tplc="F0BE49FA">
      <w:start w:val="1"/>
      <w:numFmt w:val="bullet"/>
      <w:lvlText w:val=""/>
      <w:lvlJc w:val="left"/>
      <w:pPr>
        <w:ind w:left="2880" w:hanging="360"/>
      </w:pPr>
      <w:rPr>
        <w:rFonts w:ascii="Symbol" w:hAnsi="Symbol" w:hint="default"/>
      </w:rPr>
    </w:lvl>
    <w:lvl w:ilvl="4" w:tplc="8E8AEAB8">
      <w:start w:val="1"/>
      <w:numFmt w:val="bullet"/>
      <w:lvlText w:val="o"/>
      <w:lvlJc w:val="left"/>
      <w:pPr>
        <w:ind w:left="3600" w:hanging="360"/>
      </w:pPr>
      <w:rPr>
        <w:rFonts w:ascii="Courier New" w:hAnsi="Courier New" w:hint="default"/>
      </w:rPr>
    </w:lvl>
    <w:lvl w:ilvl="5" w:tplc="5D50277C">
      <w:start w:val="1"/>
      <w:numFmt w:val="bullet"/>
      <w:lvlText w:val=""/>
      <w:lvlJc w:val="left"/>
      <w:pPr>
        <w:ind w:left="4320" w:hanging="360"/>
      </w:pPr>
      <w:rPr>
        <w:rFonts w:ascii="Wingdings" w:hAnsi="Wingdings" w:hint="default"/>
      </w:rPr>
    </w:lvl>
    <w:lvl w:ilvl="6" w:tplc="1242AAB6">
      <w:start w:val="1"/>
      <w:numFmt w:val="bullet"/>
      <w:lvlText w:val=""/>
      <w:lvlJc w:val="left"/>
      <w:pPr>
        <w:ind w:left="5040" w:hanging="360"/>
      </w:pPr>
      <w:rPr>
        <w:rFonts w:ascii="Symbol" w:hAnsi="Symbol" w:hint="default"/>
      </w:rPr>
    </w:lvl>
    <w:lvl w:ilvl="7" w:tplc="747E63E8">
      <w:start w:val="1"/>
      <w:numFmt w:val="bullet"/>
      <w:lvlText w:val="o"/>
      <w:lvlJc w:val="left"/>
      <w:pPr>
        <w:ind w:left="5760" w:hanging="360"/>
      </w:pPr>
      <w:rPr>
        <w:rFonts w:ascii="Courier New" w:hAnsi="Courier New" w:hint="default"/>
      </w:rPr>
    </w:lvl>
    <w:lvl w:ilvl="8" w:tplc="58C84FF0">
      <w:start w:val="1"/>
      <w:numFmt w:val="bullet"/>
      <w:lvlText w:val=""/>
      <w:lvlJc w:val="left"/>
      <w:pPr>
        <w:ind w:left="6480" w:hanging="360"/>
      </w:pPr>
      <w:rPr>
        <w:rFonts w:ascii="Wingdings" w:hAnsi="Wingdings" w:hint="default"/>
      </w:rPr>
    </w:lvl>
  </w:abstractNum>
  <w:abstractNum w:abstractNumId="9" w15:restartNumberingAfterBreak="0">
    <w:nsid w:val="4A3F1509"/>
    <w:multiLevelType w:val="hybridMultilevel"/>
    <w:tmpl w:val="40EE5A0A"/>
    <w:lvl w:ilvl="0" w:tplc="CBDC407C">
      <w:start w:val="1"/>
      <w:numFmt w:val="bullet"/>
      <w:lvlText w:val=""/>
      <w:lvlJc w:val="left"/>
      <w:pPr>
        <w:ind w:left="720" w:hanging="360"/>
      </w:pPr>
      <w:rPr>
        <w:rFonts w:ascii="Symbol" w:hAnsi="Symbol" w:hint="default"/>
      </w:rPr>
    </w:lvl>
    <w:lvl w:ilvl="1" w:tplc="284090D2">
      <w:start w:val="1"/>
      <w:numFmt w:val="bullet"/>
      <w:lvlText w:val="o"/>
      <w:lvlJc w:val="left"/>
      <w:pPr>
        <w:ind w:left="1440" w:hanging="360"/>
      </w:pPr>
      <w:rPr>
        <w:rFonts w:ascii="Courier New" w:hAnsi="Courier New" w:hint="default"/>
      </w:rPr>
    </w:lvl>
    <w:lvl w:ilvl="2" w:tplc="3384ACAA">
      <w:start w:val="1"/>
      <w:numFmt w:val="bullet"/>
      <w:lvlText w:val=""/>
      <w:lvlJc w:val="left"/>
      <w:pPr>
        <w:ind w:left="2160" w:hanging="360"/>
      </w:pPr>
      <w:rPr>
        <w:rFonts w:ascii="Wingdings" w:hAnsi="Wingdings" w:hint="default"/>
      </w:rPr>
    </w:lvl>
    <w:lvl w:ilvl="3" w:tplc="9B5E0932">
      <w:start w:val="1"/>
      <w:numFmt w:val="bullet"/>
      <w:lvlText w:val=""/>
      <w:lvlJc w:val="left"/>
      <w:pPr>
        <w:ind w:left="2880" w:hanging="360"/>
      </w:pPr>
      <w:rPr>
        <w:rFonts w:ascii="Symbol" w:hAnsi="Symbol" w:hint="default"/>
      </w:rPr>
    </w:lvl>
    <w:lvl w:ilvl="4" w:tplc="0D18903C">
      <w:start w:val="1"/>
      <w:numFmt w:val="bullet"/>
      <w:lvlText w:val="o"/>
      <w:lvlJc w:val="left"/>
      <w:pPr>
        <w:ind w:left="3600" w:hanging="360"/>
      </w:pPr>
      <w:rPr>
        <w:rFonts w:ascii="Courier New" w:hAnsi="Courier New" w:hint="default"/>
      </w:rPr>
    </w:lvl>
    <w:lvl w:ilvl="5" w:tplc="C4E871C6">
      <w:start w:val="1"/>
      <w:numFmt w:val="bullet"/>
      <w:lvlText w:val=""/>
      <w:lvlJc w:val="left"/>
      <w:pPr>
        <w:ind w:left="4320" w:hanging="360"/>
      </w:pPr>
      <w:rPr>
        <w:rFonts w:ascii="Wingdings" w:hAnsi="Wingdings" w:hint="default"/>
      </w:rPr>
    </w:lvl>
    <w:lvl w:ilvl="6" w:tplc="2F74FFDA">
      <w:start w:val="1"/>
      <w:numFmt w:val="bullet"/>
      <w:lvlText w:val=""/>
      <w:lvlJc w:val="left"/>
      <w:pPr>
        <w:ind w:left="5040" w:hanging="360"/>
      </w:pPr>
      <w:rPr>
        <w:rFonts w:ascii="Symbol" w:hAnsi="Symbol" w:hint="default"/>
      </w:rPr>
    </w:lvl>
    <w:lvl w:ilvl="7" w:tplc="030AE826">
      <w:start w:val="1"/>
      <w:numFmt w:val="bullet"/>
      <w:lvlText w:val="o"/>
      <w:lvlJc w:val="left"/>
      <w:pPr>
        <w:ind w:left="5760" w:hanging="360"/>
      </w:pPr>
      <w:rPr>
        <w:rFonts w:ascii="Courier New" w:hAnsi="Courier New" w:hint="default"/>
      </w:rPr>
    </w:lvl>
    <w:lvl w:ilvl="8" w:tplc="9D2C4182">
      <w:start w:val="1"/>
      <w:numFmt w:val="bullet"/>
      <w:lvlText w:val=""/>
      <w:lvlJc w:val="left"/>
      <w:pPr>
        <w:ind w:left="6480" w:hanging="360"/>
      </w:pPr>
      <w:rPr>
        <w:rFonts w:ascii="Wingdings" w:hAnsi="Wingdings" w:hint="default"/>
      </w:rPr>
    </w:lvl>
  </w:abstractNum>
  <w:abstractNum w:abstractNumId="10" w15:restartNumberingAfterBreak="0">
    <w:nsid w:val="50465E8B"/>
    <w:multiLevelType w:val="hybridMultilevel"/>
    <w:tmpl w:val="725CC838"/>
    <w:lvl w:ilvl="0" w:tplc="BB867AFA">
      <w:start w:val="1"/>
      <w:numFmt w:val="bullet"/>
      <w:lvlText w:val=""/>
      <w:lvlJc w:val="left"/>
      <w:pPr>
        <w:ind w:left="720" w:hanging="360"/>
      </w:pPr>
      <w:rPr>
        <w:rFonts w:ascii="Symbol" w:hAnsi="Symbol" w:hint="default"/>
      </w:rPr>
    </w:lvl>
    <w:lvl w:ilvl="1" w:tplc="4F26DE32">
      <w:start w:val="1"/>
      <w:numFmt w:val="bullet"/>
      <w:lvlText w:val="o"/>
      <w:lvlJc w:val="left"/>
      <w:pPr>
        <w:ind w:left="1440" w:hanging="360"/>
      </w:pPr>
      <w:rPr>
        <w:rFonts w:ascii="Courier New" w:hAnsi="Courier New" w:hint="default"/>
      </w:rPr>
    </w:lvl>
    <w:lvl w:ilvl="2" w:tplc="A54E31BE">
      <w:start w:val="1"/>
      <w:numFmt w:val="bullet"/>
      <w:lvlText w:val=""/>
      <w:lvlJc w:val="left"/>
      <w:pPr>
        <w:ind w:left="2160" w:hanging="360"/>
      </w:pPr>
      <w:rPr>
        <w:rFonts w:ascii="Wingdings" w:hAnsi="Wingdings" w:hint="default"/>
      </w:rPr>
    </w:lvl>
    <w:lvl w:ilvl="3" w:tplc="90F0E5FA">
      <w:start w:val="1"/>
      <w:numFmt w:val="bullet"/>
      <w:lvlText w:val=""/>
      <w:lvlJc w:val="left"/>
      <w:pPr>
        <w:ind w:left="2880" w:hanging="360"/>
      </w:pPr>
      <w:rPr>
        <w:rFonts w:ascii="Symbol" w:hAnsi="Symbol" w:hint="default"/>
      </w:rPr>
    </w:lvl>
    <w:lvl w:ilvl="4" w:tplc="6A689044">
      <w:start w:val="1"/>
      <w:numFmt w:val="bullet"/>
      <w:lvlText w:val="o"/>
      <w:lvlJc w:val="left"/>
      <w:pPr>
        <w:ind w:left="3600" w:hanging="360"/>
      </w:pPr>
      <w:rPr>
        <w:rFonts w:ascii="Courier New" w:hAnsi="Courier New" w:hint="default"/>
      </w:rPr>
    </w:lvl>
    <w:lvl w:ilvl="5" w:tplc="E86ABDC8">
      <w:start w:val="1"/>
      <w:numFmt w:val="bullet"/>
      <w:lvlText w:val=""/>
      <w:lvlJc w:val="left"/>
      <w:pPr>
        <w:ind w:left="4320" w:hanging="360"/>
      </w:pPr>
      <w:rPr>
        <w:rFonts w:ascii="Wingdings" w:hAnsi="Wingdings" w:hint="default"/>
      </w:rPr>
    </w:lvl>
    <w:lvl w:ilvl="6" w:tplc="5052D74C">
      <w:start w:val="1"/>
      <w:numFmt w:val="bullet"/>
      <w:lvlText w:val=""/>
      <w:lvlJc w:val="left"/>
      <w:pPr>
        <w:ind w:left="5040" w:hanging="360"/>
      </w:pPr>
      <w:rPr>
        <w:rFonts w:ascii="Symbol" w:hAnsi="Symbol" w:hint="default"/>
      </w:rPr>
    </w:lvl>
    <w:lvl w:ilvl="7" w:tplc="108633BC">
      <w:start w:val="1"/>
      <w:numFmt w:val="bullet"/>
      <w:lvlText w:val="o"/>
      <w:lvlJc w:val="left"/>
      <w:pPr>
        <w:ind w:left="5760" w:hanging="360"/>
      </w:pPr>
      <w:rPr>
        <w:rFonts w:ascii="Courier New" w:hAnsi="Courier New" w:hint="default"/>
      </w:rPr>
    </w:lvl>
    <w:lvl w:ilvl="8" w:tplc="1BA27E1A">
      <w:start w:val="1"/>
      <w:numFmt w:val="bullet"/>
      <w:lvlText w:val=""/>
      <w:lvlJc w:val="left"/>
      <w:pPr>
        <w:ind w:left="6480" w:hanging="360"/>
      </w:pPr>
      <w:rPr>
        <w:rFonts w:ascii="Wingdings" w:hAnsi="Wingdings" w:hint="default"/>
      </w:rPr>
    </w:lvl>
  </w:abstractNum>
  <w:abstractNum w:abstractNumId="11" w15:restartNumberingAfterBreak="0">
    <w:nsid w:val="67F56547"/>
    <w:multiLevelType w:val="hybridMultilevel"/>
    <w:tmpl w:val="4DC0259A"/>
    <w:lvl w:ilvl="0" w:tplc="5A1C80C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DB5B27"/>
    <w:multiLevelType w:val="hybridMultilevel"/>
    <w:tmpl w:val="6C3A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2A18BE"/>
    <w:multiLevelType w:val="multilevel"/>
    <w:tmpl w:val="AF18AD2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4" w15:restartNumberingAfterBreak="0">
    <w:nsid w:val="77570F47"/>
    <w:multiLevelType w:val="hybridMultilevel"/>
    <w:tmpl w:val="FFFFFFFF"/>
    <w:lvl w:ilvl="0" w:tplc="B840E6B4">
      <w:start w:val="1"/>
      <w:numFmt w:val="bullet"/>
      <w:lvlText w:val=""/>
      <w:lvlJc w:val="left"/>
      <w:pPr>
        <w:ind w:left="720" w:hanging="360"/>
      </w:pPr>
      <w:rPr>
        <w:rFonts w:ascii="Symbol" w:hAnsi="Symbol" w:hint="default"/>
      </w:rPr>
    </w:lvl>
    <w:lvl w:ilvl="1" w:tplc="1B0AA5EC">
      <w:start w:val="1"/>
      <w:numFmt w:val="bullet"/>
      <w:lvlText w:val="o"/>
      <w:lvlJc w:val="left"/>
      <w:pPr>
        <w:ind w:left="1440" w:hanging="360"/>
      </w:pPr>
      <w:rPr>
        <w:rFonts w:ascii="Courier New" w:hAnsi="Courier New" w:hint="default"/>
      </w:rPr>
    </w:lvl>
    <w:lvl w:ilvl="2" w:tplc="C218CBBE">
      <w:start w:val="1"/>
      <w:numFmt w:val="bullet"/>
      <w:lvlText w:val=""/>
      <w:lvlJc w:val="left"/>
      <w:pPr>
        <w:ind w:left="2160" w:hanging="360"/>
      </w:pPr>
      <w:rPr>
        <w:rFonts w:ascii="Wingdings" w:hAnsi="Wingdings" w:hint="default"/>
      </w:rPr>
    </w:lvl>
    <w:lvl w:ilvl="3" w:tplc="CF0A5836">
      <w:start w:val="1"/>
      <w:numFmt w:val="bullet"/>
      <w:lvlText w:val=""/>
      <w:lvlJc w:val="left"/>
      <w:pPr>
        <w:ind w:left="2880" w:hanging="360"/>
      </w:pPr>
      <w:rPr>
        <w:rFonts w:ascii="Symbol" w:hAnsi="Symbol" w:hint="default"/>
      </w:rPr>
    </w:lvl>
    <w:lvl w:ilvl="4" w:tplc="93103474">
      <w:start w:val="1"/>
      <w:numFmt w:val="bullet"/>
      <w:lvlText w:val="o"/>
      <w:lvlJc w:val="left"/>
      <w:pPr>
        <w:ind w:left="3600" w:hanging="360"/>
      </w:pPr>
      <w:rPr>
        <w:rFonts w:ascii="Courier New" w:hAnsi="Courier New" w:hint="default"/>
      </w:rPr>
    </w:lvl>
    <w:lvl w:ilvl="5" w:tplc="B74A3AEC">
      <w:start w:val="1"/>
      <w:numFmt w:val="bullet"/>
      <w:lvlText w:val=""/>
      <w:lvlJc w:val="left"/>
      <w:pPr>
        <w:ind w:left="4320" w:hanging="360"/>
      </w:pPr>
      <w:rPr>
        <w:rFonts w:ascii="Wingdings" w:hAnsi="Wingdings" w:hint="default"/>
      </w:rPr>
    </w:lvl>
    <w:lvl w:ilvl="6" w:tplc="BF1E9A7C">
      <w:start w:val="1"/>
      <w:numFmt w:val="bullet"/>
      <w:lvlText w:val=""/>
      <w:lvlJc w:val="left"/>
      <w:pPr>
        <w:ind w:left="5040" w:hanging="360"/>
      </w:pPr>
      <w:rPr>
        <w:rFonts w:ascii="Symbol" w:hAnsi="Symbol" w:hint="default"/>
      </w:rPr>
    </w:lvl>
    <w:lvl w:ilvl="7" w:tplc="2ED04FD4">
      <w:start w:val="1"/>
      <w:numFmt w:val="bullet"/>
      <w:lvlText w:val="o"/>
      <w:lvlJc w:val="left"/>
      <w:pPr>
        <w:ind w:left="5760" w:hanging="360"/>
      </w:pPr>
      <w:rPr>
        <w:rFonts w:ascii="Courier New" w:hAnsi="Courier New" w:hint="default"/>
      </w:rPr>
    </w:lvl>
    <w:lvl w:ilvl="8" w:tplc="E53CC062">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7"/>
  </w:num>
  <w:num w:numId="4">
    <w:abstractNumId w:val="10"/>
  </w:num>
  <w:num w:numId="5">
    <w:abstractNumId w:val="14"/>
  </w:num>
  <w:num w:numId="6">
    <w:abstractNumId w:val="1"/>
  </w:num>
  <w:num w:numId="7">
    <w:abstractNumId w:val="11"/>
  </w:num>
  <w:num w:numId="8">
    <w:abstractNumId w:val="12"/>
  </w:num>
  <w:num w:numId="9">
    <w:abstractNumId w:val="0"/>
  </w:num>
  <w:num w:numId="10">
    <w:abstractNumId w:val="13"/>
  </w:num>
  <w:num w:numId="11">
    <w:abstractNumId w:val="4"/>
  </w:num>
  <w:num w:numId="12">
    <w:abstractNumId w:val="5"/>
  </w:num>
  <w:num w:numId="13">
    <w:abstractNumId w:val="2"/>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94E428"/>
    <w:rsid w:val="00002490"/>
    <w:rsid w:val="00012CBC"/>
    <w:rsid w:val="00012D57"/>
    <w:rsid w:val="0001616F"/>
    <w:rsid w:val="000246A8"/>
    <w:rsid w:val="000248EA"/>
    <w:rsid w:val="000303C8"/>
    <w:rsid w:val="00034F7A"/>
    <w:rsid w:val="0005533F"/>
    <w:rsid w:val="00093BAD"/>
    <w:rsid w:val="000A3A50"/>
    <w:rsid w:val="000A4828"/>
    <w:rsid w:val="000B2435"/>
    <w:rsid w:val="000C0738"/>
    <w:rsid w:val="000C4D7C"/>
    <w:rsid w:val="000C621B"/>
    <w:rsid w:val="000D23AC"/>
    <w:rsid w:val="000D644A"/>
    <w:rsid w:val="000D6F60"/>
    <w:rsid w:val="000F1CF7"/>
    <w:rsid w:val="000F2681"/>
    <w:rsid w:val="000F7EE9"/>
    <w:rsid w:val="00103B11"/>
    <w:rsid w:val="00105EBE"/>
    <w:rsid w:val="00114BE9"/>
    <w:rsid w:val="00116744"/>
    <w:rsid w:val="00125F1F"/>
    <w:rsid w:val="00136BAB"/>
    <w:rsid w:val="00142F5B"/>
    <w:rsid w:val="00143B23"/>
    <w:rsid w:val="0014660F"/>
    <w:rsid w:val="00176CD6"/>
    <w:rsid w:val="001771D4"/>
    <w:rsid w:val="00177614"/>
    <w:rsid w:val="0018593C"/>
    <w:rsid w:val="00186E30"/>
    <w:rsid w:val="00193945"/>
    <w:rsid w:val="00195CA7"/>
    <w:rsid w:val="001A1C64"/>
    <w:rsid w:val="001A4679"/>
    <w:rsid w:val="001A6A06"/>
    <w:rsid w:val="001B122E"/>
    <w:rsid w:val="001B49F4"/>
    <w:rsid w:val="001B51D5"/>
    <w:rsid w:val="001B59F2"/>
    <w:rsid w:val="001B6C89"/>
    <w:rsid w:val="001B79FF"/>
    <w:rsid w:val="001C55F5"/>
    <w:rsid w:val="001C58A8"/>
    <w:rsid w:val="001D608E"/>
    <w:rsid w:val="001E791A"/>
    <w:rsid w:val="001F1646"/>
    <w:rsid w:val="002016D8"/>
    <w:rsid w:val="00201EC1"/>
    <w:rsid w:val="002100CA"/>
    <w:rsid w:val="002102D9"/>
    <w:rsid w:val="00215B24"/>
    <w:rsid w:val="00234047"/>
    <w:rsid w:val="002451FA"/>
    <w:rsid w:val="002464D9"/>
    <w:rsid w:val="00251439"/>
    <w:rsid w:val="002620A7"/>
    <w:rsid w:val="00263B3D"/>
    <w:rsid w:val="002654DB"/>
    <w:rsid w:val="00275F14"/>
    <w:rsid w:val="002975ED"/>
    <w:rsid w:val="002A46DC"/>
    <w:rsid w:val="002A488C"/>
    <w:rsid w:val="002D1C5C"/>
    <w:rsid w:val="002E42D6"/>
    <w:rsid w:val="002E4BAE"/>
    <w:rsid w:val="002F1914"/>
    <w:rsid w:val="002F73A7"/>
    <w:rsid w:val="0031063D"/>
    <w:rsid w:val="003156DD"/>
    <w:rsid w:val="00336B88"/>
    <w:rsid w:val="003417FD"/>
    <w:rsid w:val="00344942"/>
    <w:rsid w:val="00345C54"/>
    <w:rsid w:val="003530D6"/>
    <w:rsid w:val="00354052"/>
    <w:rsid w:val="00355543"/>
    <w:rsid w:val="0035585A"/>
    <w:rsid w:val="0035759A"/>
    <w:rsid w:val="00357992"/>
    <w:rsid w:val="003666C6"/>
    <w:rsid w:val="003A2B52"/>
    <w:rsid w:val="003A7FE9"/>
    <w:rsid w:val="003B498C"/>
    <w:rsid w:val="003C258A"/>
    <w:rsid w:val="003C2B14"/>
    <w:rsid w:val="003C6E63"/>
    <w:rsid w:val="003E165C"/>
    <w:rsid w:val="003E1BA0"/>
    <w:rsid w:val="003E749F"/>
    <w:rsid w:val="003F795B"/>
    <w:rsid w:val="00404232"/>
    <w:rsid w:val="004066F5"/>
    <w:rsid w:val="00412612"/>
    <w:rsid w:val="00426AF3"/>
    <w:rsid w:val="0043121A"/>
    <w:rsid w:val="004371B6"/>
    <w:rsid w:val="00441FE1"/>
    <w:rsid w:val="004539B7"/>
    <w:rsid w:val="00453E00"/>
    <w:rsid w:val="004556E4"/>
    <w:rsid w:val="0045683C"/>
    <w:rsid w:val="00462F60"/>
    <w:rsid w:val="00470315"/>
    <w:rsid w:val="004746DD"/>
    <w:rsid w:val="00486597"/>
    <w:rsid w:val="004A0545"/>
    <w:rsid w:val="004A143F"/>
    <w:rsid w:val="004A56F2"/>
    <w:rsid w:val="004B75A7"/>
    <w:rsid w:val="004C4DB8"/>
    <w:rsid w:val="004D75C6"/>
    <w:rsid w:val="004E0F82"/>
    <w:rsid w:val="004F020B"/>
    <w:rsid w:val="004F05B9"/>
    <w:rsid w:val="004F465B"/>
    <w:rsid w:val="004F617E"/>
    <w:rsid w:val="0050176B"/>
    <w:rsid w:val="00502CB8"/>
    <w:rsid w:val="00510EDF"/>
    <w:rsid w:val="00523130"/>
    <w:rsid w:val="00524F47"/>
    <w:rsid w:val="00537BE3"/>
    <w:rsid w:val="00540D86"/>
    <w:rsid w:val="00555B55"/>
    <w:rsid w:val="00561420"/>
    <w:rsid w:val="00565989"/>
    <w:rsid w:val="005706D0"/>
    <w:rsid w:val="0057103A"/>
    <w:rsid w:val="0057205A"/>
    <w:rsid w:val="00577593"/>
    <w:rsid w:val="0057760C"/>
    <w:rsid w:val="00580AE3"/>
    <w:rsid w:val="00585267"/>
    <w:rsid w:val="00587E9D"/>
    <w:rsid w:val="00593444"/>
    <w:rsid w:val="005B143D"/>
    <w:rsid w:val="005B16BF"/>
    <w:rsid w:val="005C1332"/>
    <w:rsid w:val="005C64DD"/>
    <w:rsid w:val="005E1241"/>
    <w:rsid w:val="005E507D"/>
    <w:rsid w:val="005F7059"/>
    <w:rsid w:val="00604333"/>
    <w:rsid w:val="00605F93"/>
    <w:rsid w:val="00610989"/>
    <w:rsid w:val="006124CA"/>
    <w:rsid w:val="00622CC6"/>
    <w:rsid w:val="00625A60"/>
    <w:rsid w:val="00632C03"/>
    <w:rsid w:val="00634824"/>
    <w:rsid w:val="00641CC0"/>
    <w:rsid w:val="00666A92"/>
    <w:rsid w:val="00674244"/>
    <w:rsid w:val="006A2C3E"/>
    <w:rsid w:val="006B4058"/>
    <w:rsid w:val="006B6B3D"/>
    <w:rsid w:val="006C1E3C"/>
    <w:rsid w:val="006C581B"/>
    <w:rsid w:val="006D0134"/>
    <w:rsid w:val="006D186D"/>
    <w:rsid w:val="006D4896"/>
    <w:rsid w:val="006D5577"/>
    <w:rsid w:val="006F1B5C"/>
    <w:rsid w:val="00703D34"/>
    <w:rsid w:val="007168B5"/>
    <w:rsid w:val="007266F4"/>
    <w:rsid w:val="00730B1E"/>
    <w:rsid w:val="007437A9"/>
    <w:rsid w:val="00753C2A"/>
    <w:rsid w:val="0075640B"/>
    <w:rsid w:val="007762AF"/>
    <w:rsid w:val="00780A36"/>
    <w:rsid w:val="00793B29"/>
    <w:rsid w:val="00797866"/>
    <w:rsid w:val="007A1D9E"/>
    <w:rsid w:val="007A25C3"/>
    <w:rsid w:val="007A7AB3"/>
    <w:rsid w:val="007C20E7"/>
    <w:rsid w:val="007C7BE8"/>
    <w:rsid w:val="007D6243"/>
    <w:rsid w:val="007E12A1"/>
    <w:rsid w:val="007E2D8F"/>
    <w:rsid w:val="007F0144"/>
    <w:rsid w:val="008009A6"/>
    <w:rsid w:val="00804F53"/>
    <w:rsid w:val="008077BD"/>
    <w:rsid w:val="0081010B"/>
    <w:rsid w:val="00833799"/>
    <w:rsid w:val="00835875"/>
    <w:rsid w:val="008555D8"/>
    <w:rsid w:val="008677A7"/>
    <w:rsid w:val="00870F8F"/>
    <w:rsid w:val="00881466"/>
    <w:rsid w:val="008A1D5C"/>
    <w:rsid w:val="008C2834"/>
    <w:rsid w:val="008C2F4C"/>
    <w:rsid w:val="008D4E80"/>
    <w:rsid w:val="008D5ED3"/>
    <w:rsid w:val="008E3E54"/>
    <w:rsid w:val="008F0070"/>
    <w:rsid w:val="008F03C4"/>
    <w:rsid w:val="008F655B"/>
    <w:rsid w:val="009106BE"/>
    <w:rsid w:val="00911269"/>
    <w:rsid w:val="00911B81"/>
    <w:rsid w:val="00923928"/>
    <w:rsid w:val="00923944"/>
    <w:rsid w:val="00925F37"/>
    <w:rsid w:val="00951375"/>
    <w:rsid w:val="009621B3"/>
    <w:rsid w:val="00967A62"/>
    <w:rsid w:val="00973A28"/>
    <w:rsid w:val="009771B6"/>
    <w:rsid w:val="009833D9"/>
    <w:rsid w:val="00985E30"/>
    <w:rsid w:val="0099389B"/>
    <w:rsid w:val="0099578E"/>
    <w:rsid w:val="009A101E"/>
    <w:rsid w:val="009A32E7"/>
    <w:rsid w:val="009A75F3"/>
    <w:rsid w:val="009B0414"/>
    <w:rsid w:val="009B54D4"/>
    <w:rsid w:val="009C0E56"/>
    <w:rsid w:val="009C1E10"/>
    <w:rsid w:val="009C1F3E"/>
    <w:rsid w:val="009C45EE"/>
    <w:rsid w:val="009C4A67"/>
    <w:rsid w:val="009E5885"/>
    <w:rsid w:val="009F221A"/>
    <w:rsid w:val="00A21259"/>
    <w:rsid w:val="00A22040"/>
    <w:rsid w:val="00A332D2"/>
    <w:rsid w:val="00A35871"/>
    <w:rsid w:val="00A440AA"/>
    <w:rsid w:val="00A45CC7"/>
    <w:rsid w:val="00A62BBB"/>
    <w:rsid w:val="00A65FF3"/>
    <w:rsid w:val="00A76205"/>
    <w:rsid w:val="00A84A3A"/>
    <w:rsid w:val="00AA204A"/>
    <w:rsid w:val="00AB1FF7"/>
    <w:rsid w:val="00AB4018"/>
    <w:rsid w:val="00AB489A"/>
    <w:rsid w:val="00AC578C"/>
    <w:rsid w:val="00AD550C"/>
    <w:rsid w:val="00AD7989"/>
    <w:rsid w:val="00AD7C60"/>
    <w:rsid w:val="00AE7A3F"/>
    <w:rsid w:val="00AF497D"/>
    <w:rsid w:val="00AF742C"/>
    <w:rsid w:val="00B01111"/>
    <w:rsid w:val="00B02288"/>
    <w:rsid w:val="00B05529"/>
    <w:rsid w:val="00B16B14"/>
    <w:rsid w:val="00B3473E"/>
    <w:rsid w:val="00B41D93"/>
    <w:rsid w:val="00B45A5C"/>
    <w:rsid w:val="00B460B7"/>
    <w:rsid w:val="00B5171E"/>
    <w:rsid w:val="00B5245B"/>
    <w:rsid w:val="00B668FB"/>
    <w:rsid w:val="00B67674"/>
    <w:rsid w:val="00B92135"/>
    <w:rsid w:val="00BC707E"/>
    <w:rsid w:val="00BE3632"/>
    <w:rsid w:val="00BF0939"/>
    <w:rsid w:val="00BF4EA5"/>
    <w:rsid w:val="00BF5E7F"/>
    <w:rsid w:val="00C031BB"/>
    <w:rsid w:val="00C03834"/>
    <w:rsid w:val="00C05274"/>
    <w:rsid w:val="00C05F12"/>
    <w:rsid w:val="00C063D4"/>
    <w:rsid w:val="00C16398"/>
    <w:rsid w:val="00C230BC"/>
    <w:rsid w:val="00C31EEB"/>
    <w:rsid w:val="00C32703"/>
    <w:rsid w:val="00C534C5"/>
    <w:rsid w:val="00C6207D"/>
    <w:rsid w:val="00C67ADE"/>
    <w:rsid w:val="00C8384B"/>
    <w:rsid w:val="00C85DA7"/>
    <w:rsid w:val="00C86DE0"/>
    <w:rsid w:val="00C9029E"/>
    <w:rsid w:val="00C94359"/>
    <w:rsid w:val="00CA72C9"/>
    <w:rsid w:val="00CA7978"/>
    <w:rsid w:val="00CB74EA"/>
    <w:rsid w:val="00CC102B"/>
    <w:rsid w:val="00CD31A4"/>
    <w:rsid w:val="00CD6094"/>
    <w:rsid w:val="00CE6E82"/>
    <w:rsid w:val="00CF74B3"/>
    <w:rsid w:val="00D06245"/>
    <w:rsid w:val="00D113DB"/>
    <w:rsid w:val="00D31AD0"/>
    <w:rsid w:val="00D41779"/>
    <w:rsid w:val="00D424D7"/>
    <w:rsid w:val="00D452D1"/>
    <w:rsid w:val="00D54D3C"/>
    <w:rsid w:val="00D57164"/>
    <w:rsid w:val="00D6319E"/>
    <w:rsid w:val="00D76103"/>
    <w:rsid w:val="00D77975"/>
    <w:rsid w:val="00D917E4"/>
    <w:rsid w:val="00D9787A"/>
    <w:rsid w:val="00D97C45"/>
    <w:rsid w:val="00DB5BD4"/>
    <w:rsid w:val="00DB6C3F"/>
    <w:rsid w:val="00DC6952"/>
    <w:rsid w:val="00DE6CFB"/>
    <w:rsid w:val="00DF6D38"/>
    <w:rsid w:val="00E1584B"/>
    <w:rsid w:val="00E2131E"/>
    <w:rsid w:val="00E22231"/>
    <w:rsid w:val="00E331CF"/>
    <w:rsid w:val="00E5796C"/>
    <w:rsid w:val="00E63F78"/>
    <w:rsid w:val="00E666C1"/>
    <w:rsid w:val="00E736E5"/>
    <w:rsid w:val="00E85259"/>
    <w:rsid w:val="00EA2B7A"/>
    <w:rsid w:val="00EB7799"/>
    <w:rsid w:val="00EC7EA3"/>
    <w:rsid w:val="00ED0E26"/>
    <w:rsid w:val="00ED1145"/>
    <w:rsid w:val="00ED7177"/>
    <w:rsid w:val="00EE37E6"/>
    <w:rsid w:val="00EE58BD"/>
    <w:rsid w:val="00EF14AC"/>
    <w:rsid w:val="00EF351F"/>
    <w:rsid w:val="00EF4873"/>
    <w:rsid w:val="00F05CFE"/>
    <w:rsid w:val="00F06903"/>
    <w:rsid w:val="00F13B90"/>
    <w:rsid w:val="00F15D6A"/>
    <w:rsid w:val="00F219A6"/>
    <w:rsid w:val="00F23580"/>
    <w:rsid w:val="00F4035D"/>
    <w:rsid w:val="00F50F49"/>
    <w:rsid w:val="00F5523F"/>
    <w:rsid w:val="00F55658"/>
    <w:rsid w:val="00F613B6"/>
    <w:rsid w:val="00F73EAF"/>
    <w:rsid w:val="00F83B95"/>
    <w:rsid w:val="00F84F3C"/>
    <w:rsid w:val="00F91D08"/>
    <w:rsid w:val="00F931D5"/>
    <w:rsid w:val="00F96A15"/>
    <w:rsid w:val="00F9714A"/>
    <w:rsid w:val="00FA7E85"/>
    <w:rsid w:val="00FC269C"/>
    <w:rsid w:val="00FC42DB"/>
    <w:rsid w:val="00FC6675"/>
    <w:rsid w:val="00FC7BA0"/>
    <w:rsid w:val="00FF27D1"/>
    <w:rsid w:val="00FF579D"/>
    <w:rsid w:val="0C782180"/>
    <w:rsid w:val="121882F3"/>
    <w:rsid w:val="157E6450"/>
    <w:rsid w:val="179CACCA"/>
    <w:rsid w:val="211C0AAD"/>
    <w:rsid w:val="21CFD1AD"/>
    <w:rsid w:val="2483F5E1"/>
    <w:rsid w:val="251FAF7D"/>
    <w:rsid w:val="2551BEEC"/>
    <w:rsid w:val="3094E428"/>
    <w:rsid w:val="43DC331D"/>
    <w:rsid w:val="4D42705F"/>
    <w:rsid w:val="4E86E5D2"/>
    <w:rsid w:val="5CBBB4E6"/>
    <w:rsid w:val="63F2B56F"/>
    <w:rsid w:val="651B5A35"/>
    <w:rsid w:val="676AF3B1"/>
    <w:rsid w:val="6B55C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94E428"/>
  <w15:chartTrackingRefBased/>
  <w15:docId w15:val="{AE55BAE0-7D93-4981-914E-9431C5CD7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7A3F"/>
  </w:style>
  <w:style w:type="paragraph" w:styleId="Heading1">
    <w:name w:val="heading 1"/>
    <w:basedOn w:val="Normal"/>
    <w:next w:val="Normal"/>
    <w:link w:val="Heading1Char"/>
    <w:uiPriority w:val="9"/>
    <w:qFormat/>
    <w:rsid w:val="007A7A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D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4D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1111"/>
    <w:pPr>
      <w:ind w:left="720"/>
      <w:contextualSpacing/>
    </w:pPr>
  </w:style>
  <w:style w:type="character" w:styleId="Hyperlink">
    <w:name w:val="Hyperlink"/>
    <w:basedOn w:val="DefaultParagraphFont"/>
    <w:uiPriority w:val="99"/>
    <w:unhideWhenUsed/>
    <w:rsid w:val="007A7AB3"/>
    <w:rPr>
      <w:color w:val="0563C1" w:themeColor="hyperlink"/>
      <w:u w:val="single"/>
    </w:rPr>
  </w:style>
  <w:style w:type="paragraph" w:styleId="TOC1">
    <w:name w:val="toc 1"/>
    <w:basedOn w:val="Normal"/>
    <w:next w:val="Normal"/>
    <w:autoRedefine/>
    <w:uiPriority w:val="39"/>
    <w:unhideWhenUsed/>
    <w:rsid w:val="00555B55"/>
    <w:pPr>
      <w:tabs>
        <w:tab w:val="left" w:pos="440"/>
        <w:tab w:val="right" w:leader="dot" w:pos="9736"/>
      </w:tabs>
      <w:spacing w:after="100" w:line="276" w:lineRule="auto"/>
    </w:pPr>
    <w:rPr>
      <w:rFonts w:eastAsiaTheme="minorEastAsia"/>
      <w:sz w:val="20"/>
      <w:szCs w:val="20"/>
    </w:rPr>
  </w:style>
  <w:style w:type="paragraph" w:styleId="TOC2">
    <w:name w:val="toc 2"/>
    <w:basedOn w:val="Normal"/>
    <w:next w:val="Normal"/>
    <w:autoRedefine/>
    <w:uiPriority w:val="39"/>
    <w:unhideWhenUsed/>
    <w:rsid w:val="007A7AB3"/>
    <w:pPr>
      <w:spacing w:after="100" w:line="264" w:lineRule="auto"/>
      <w:ind w:left="200"/>
    </w:pPr>
    <w:rPr>
      <w:rFonts w:eastAsiaTheme="minorEastAsia"/>
      <w:sz w:val="20"/>
      <w:szCs w:val="20"/>
    </w:rPr>
  </w:style>
  <w:style w:type="character" w:customStyle="1" w:styleId="Heading1Char">
    <w:name w:val="Heading 1 Char"/>
    <w:basedOn w:val="DefaultParagraphFont"/>
    <w:link w:val="Heading1"/>
    <w:uiPriority w:val="9"/>
    <w:rsid w:val="007A7A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7AB3"/>
    <w:pPr>
      <w:spacing w:before="320" w:line="240" w:lineRule="auto"/>
      <w:outlineLvl w:val="9"/>
    </w:pPr>
  </w:style>
  <w:style w:type="paragraph" w:styleId="Header">
    <w:name w:val="header"/>
    <w:basedOn w:val="Normal"/>
    <w:link w:val="HeaderChar"/>
    <w:uiPriority w:val="99"/>
    <w:unhideWhenUsed/>
    <w:rsid w:val="00136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BAB"/>
  </w:style>
  <w:style w:type="paragraph" w:styleId="Footer">
    <w:name w:val="footer"/>
    <w:basedOn w:val="Normal"/>
    <w:link w:val="FooterChar"/>
    <w:uiPriority w:val="99"/>
    <w:unhideWhenUsed/>
    <w:rsid w:val="00136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BAB"/>
  </w:style>
  <w:style w:type="character" w:styleId="FollowedHyperlink">
    <w:name w:val="FollowedHyperlink"/>
    <w:basedOn w:val="DefaultParagraphFont"/>
    <w:uiPriority w:val="99"/>
    <w:semiHidden/>
    <w:unhideWhenUsed/>
    <w:rsid w:val="00FC269C"/>
    <w:rPr>
      <w:color w:val="954F72" w:themeColor="followedHyperlink"/>
      <w:u w:val="single"/>
    </w:rPr>
  </w:style>
  <w:style w:type="table" w:styleId="TableGrid">
    <w:name w:val="Table Grid"/>
    <w:basedOn w:val="TableNormal"/>
    <w:uiPriority w:val="39"/>
    <w:rsid w:val="00F21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804F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804F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7266F4"/>
    <w:rPr>
      <w:color w:val="605E5C"/>
      <w:shd w:val="clear" w:color="auto" w:fill="E1DFDD"/>
    </w:rPr>
  </w:style>
  <w:style w:type="paragraph" w:styleId="NoSpacing">
    <w:name w:val="No Spacing"/>
    <w:link w:val="NoSpacingChar"/>
    <w:uiPriority w:val="1"/>
    <w:qFormat/>
    <w:rsid w:val="00D54D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4D3C"/>
    <w:rPr>
      <w:rFonts w:eastAsiaTheme="minorEastAsia"/>
      <w:lang w:val="en-US"/>
    </w:rPr>
  </w:style>
  <w:style w:type="character" w:customStyle="1" w:styleId="Heading2Char">
    <w:name w:val="Heading 2 Char"/>
    <w:basedOn w:val="DefaultParagraphFont"/>
    <w:link w:val="Heading2"/>
    <w:uiPriority w:val="9"/>
    <w:rsid w:val="00D54D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4D3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706D0"/>
    <w:pPr>
      <w:spacing w:after="100"/>
      <w:ind w:left="440"/>
    </w:pPr>
  </w:style>
  <w:style w:type="paragraph" w:styleId="Caption">
    <w:name w:val="caption"/>
    <w:basedOn w:val="Normal"/>
    <w:next w:val="Normal"/>
    <w:uiPriority w:val="35"/>
    <w:unhideWhenUsed/>
    <w:qFormat/>
    <w:rsid w:val="005706D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706D0"/>
    <w:pPr>
      <w:spacing w:after="0"/>
    </w:pPr>
  </w:style>
  <w:style w:type="character" w:customStyle="1" w:styleId="spellingerror">
    <w:name w:val="spellingerror"/>
    <w:basedOn w:val="DefaultParagraphFont"/>
    <w:rsid w:val="00B5171E"/>
  </w:style>
  <w:style w:type="character" w:customStyle="1" w:styleId="normaltextrun">
    <w:name w:val="normaltextrun"/>
    <w:basedOn w:val="DefaultParagraphFont"/>
    <w:rsid w:val="00B517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141770">
      <w:bodyDiv w:val="1"/>
      <w:marLeft w:val="0"/>
      <w:marRight w:val="0"/>
      <w:marTop w:val="0"/>
      <w:marBottom w:val="0"/>
      <w:divBdr>
        <w:top w:val="none" w:sz="0" w:space="0" w:color="auto"/>
        <w:left w:val="none" w:sz="0" w:space="0" w:color="auto"/>
        <w:bottom w:val="none" w:sz="0" w:space="0" w:color="auto"/>
        <w:right w:val="none" w:sz="0" w:space="0" w:color="auto"/>
      </w:divBdr>
    </w:div>
    <w:div w:id="672875952">
      <w:bodyDiv w:val="1"/>
      <w:marLeft w:val="0"/>
      <w:marRight w:val="0"/>
      <w:marTop w:val="0"/>
      <w:marBottom w:val="0"/>
      <w:divBdr>
        <w:top w:val="none" w:sz="0" w:space="0" w:color="auto"/>
        <w:left w:val="none" w:sz="0" w:space="0" w:color="auto"/>
        <w:bottom w:val="none" w:sz="0" w:space="0" w:color="auto"/>
        <w:right w:val="none" w:sz="0" w:space="0" w:color="auto"/>
      </w:divBdr>
    </w:div>
    <w:div w:id="770124758">
      <w:bodyDiv w:val="1"/>
      <w:marLeft w:val="0"/>
      <w:marRight w:val="0"/>
      <w:marTop w:val="0"/>
      <w:marBottom w:val="0"/>
      <w:divBdr>
        <w:top w:val="none" w:sz="0" w:space="0" w:color="auto"/>
        <w:left w:val="none" w:sz="0" w:space="0" w:color="auto"/>
        <w:bottom w:val="none" w:sz="0" w:space="0" w:color="auto"/>
        <w:right w:val="none" w:sz="0" w:space="0" w:color="auto"/>
      </w:divBdr>
    </w:div>
    <w:div w:id="1087189266">
      <w:bodyDiv w:val="1"/>
      <w:marLeft w:val="0"/>
      <w:marRight w:val="0"/>
      <w:marTop w:val="0"/>
      <w:marBottom w:val="0"/>
      <w:divBdr>
        <w:top w:val="none" w:sz="0" w:space="0" w:color="auto"/>
        <w:left w:val="none" w:sz="0" w:space="0" w:color="auto"/>
        <w:bottom w:val="none" w:sz="0" w:space="0" w:color="auto"/>
        <w:right w:val="none" w:sz="0" w:space="0" w:color="auto"/>
      </w:divBdr>
    </w:div>
    <w:div w:id="1835101274">
      <w:bodyDiv w:val="1"/>
      <w:marLeft w:val="0"/>
      <w:marRight w:val="0"/>
      <w:marTop w:val="0"/>
      <w:marBottom w:val="0"/>
      <w:divBdr>
        <w:top w:val="none" w:sz="0" w:space="0" w:color="auto"/>
        <w:left w:val="none" w:sz="0" w:space="0" w:color="auto"/>
        <w:bottom w:val="none" w:sz="0" w:space="0" w:color="auto"/>
        <w:right w:val="none" w:sz="0" w:space="0" w:color="auto"/>
      </w:divBdr>
    </w:div>
    <w:div w:id="2093089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emf"/><Relationship Id="rId26" Type="http://schemas.openxmlformats.org/officeDocument/2006/relationships/hyperlink" Target="https://www.gov.uk/countryside-stewardship-grants/hedgerow-gapping-up-bn7" TargetMode="External"/><Relationship Id="rId3" Type="http://schemas.openxmlformats.org/officeDocument/2006/relationships/customXml" Target="../customXml/item3.xml"/><Relationship Id="rId21" Type="http://schemas.openxmlformats.org/officeDocument/2006/relationships/hyperlink" Target="http://nora.nerc.ac.uk/id/eprint/513272/"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yperlink" Target="https://ieep.eu/uploads/articles/attachments/382e1f08-fa94-412a-9314-bbbfcf194d53/Post%20EU%20exit%20Regulatory%20Framework%20-%20Final%20-%20Jan%202020.pdf?v=63747936653"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www.fao.org/tempref/docrep/fao/meeting/017/ak534e.pdf" TargetMode="External"/><Relationship Id="rId29" Type="http://schemas.openxmlformats.org/officeDocument/2006/relationships/hyperlink" Target="https://publications.parliament.uk/pa/cm199798/cmselect/cmenvtra/969/96910.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www.hedgelink.org.uk/index.php?page=19" TargetMode="External"/><Relationship Id="rId32" Type="http://schemas.openxmlformats.org/officeDocument/2006/relationships/hyperlink" Target="http://www.legislation.gov.uk/uksi/1997/1160/made"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www.hedgelink.org.uk/index.php?page=21" TargetMode="External"/><Relationship Id="rId28" Type="http://schemas.openxmlformats.org/officeDocument/2006/relationships/hyperlink" Target="https://www.norfolkwildlifetrust.org.uk/wildlife-in-norfolk/wildlife-information-service/surveying-wildlife/surveying-invertebrates"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119027/cost-benefit-assessment.pdf" TargetMode="External"/><Relationship Id="rId31" Type="http://schemas.openxmlformats.org/officeDocument/2006/relationships/hyperlink" Target="https://doi.org/10.1371/journal.pone.017856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biology-fieldwork.org/a-level/fieldwork-techniques/sampling-mobile-organisms/catching-invertebrates-from-trees-and-bushes/" TargetMode="External"/><Relationship Id="rId27" Type="http://schemas.openxmlformats.org/officeDocument/2006/relationships/hyperlink" Target="https://www.nc3rs.org.uk/wildlife-research" TargetMode="External"/><Relationship Id="rId30" Type="http://schemas.openxmlformats.org/officeDocument/2006/relationships/hyperlink" Target="https://hedgerowsurvey.ptes.org/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CE32A-7901-4429-BB3F-0BCE282B84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F7276C-7577-431D-92D2-45B332089E00}">
  <ds:schemaRefs>
    <ds:schemaRef ds:uri="http://schemas.microsoft.com/sharepoint/v3/contenttype/forms"/>
  </ds:schemaRefs>
</ds:datastoreItem>
</file>

<file path=customXml/itemProps3.xml><?xml version="1.0" encoding="utf-8"?>
<ds:datastoreItem xmlns:ds="http://schemas.openxmlformats.org/officeDocument/2006/customXml" ds:itemID="{BF874351-1F9C-4C36-9689-3605354535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740A29-35E0-4AB8-9550-9CB667CEB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5614</Words>
  <Characters>34024</Characters>
  <Application>Microsoft Office Word</Application>
  <DocSecurity>0</DocSecurity>
  <Lines>654</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Cole (1804677)</dc:creator>
  <cp:keywords/>
  <dc:description/>
  <cp:lastModifiedBy>Paige Cole (1804677)</cp:lastModifiedBy>
  <cp:revision>6</cp:revision>
  <dcterms:created xsi:type="dcterms:W3CDTF">2020-02-21T21:39:00Z</dcterms:created>
  <dcterms:modified xsi:type="dcterms:W3CDTF">2020-02-21T21:41:00Z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