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76B68" w14:textId="77784FAE" w:rsidR="0074451C" w:rsidRDefault="0074451C" w:rsidP="0074451C">
      <w:pPr>
        <w:jc w:val="right"/>
        <w:rPr>
          <w:rFonts w:ascii="Arial" w:hAnsi="Arial" w:cs="Arial"/>
          <w:b/>
          <w:bCs/>
          <w:sz w:val="28"/>
          <w:szCs w:val="28"/>
        </w:rPr>
      </w:pPr>
      <w:r>
        <w:rPr>
          <w:rFonts w:ascii="Arial" w:hAnsi="Arial" w:cs="Arial"/>
          <w:b/>
          <w:bCs/>
          <w:noProof/>
          <w:sz w:val="28"/>
          <w:szCs w:val="28"/>
        </w:rPr>
        <w:drawing>
          <wp:inline distT="0" distB="0" distL="0" distR="0" wp14:anchorId="48B58462" wp14:editId="7EAE8F0F">
            <wp:extent cx="2557691" cy="974677"/>
            <wp:effectExtent l="0" t="0" r="0" b="0"/>
            <wp:docPr id="1643180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76087" cy="981687"/>
                    </a:xfrm>
                    <a:prstGeom prst="rect">
                      <a:avLst/>
                    </a:prstGeom>
                    <a:noFill/>
                  </pic:spPr>
                </pic:pic>
              </a:graphicData>
            </a:graphic>
          </wp:inline>
        </w:drawing>
      </w:r>
    </w:p>
    <w:p w14:paraId="607F26E3" w14:textId="77777777" w:rsidR="0074451C" w:rsidRDefault="0074451C" w:rsidP="001F05DF">
      <w:pPr>
        <w:jc w:val="center"/>
        <w:rPr>
          <w:rFonts w:ascii="Arial" w:hAnsi="Arial" w:cs="Arial"/>
          <w:b/>
          <w:bCs/>
          <w:sz w:val="28"/>
          <w:szCs w:val="28"/>
        </w:rPr>
      </w:pPr>
    </w:p>
    <w:p w14:paraId="6D747851" w14:textId="77777777" w:rsidR="0074451C" w:rsidRDefault="0074451C" w:rsidP="001F05DF">
      <w:pPr>
        <w:jc w:val="center"/>
        <w:rPr>
          <w:rFonts w:ascii="Arial" w:hAnsi="Arial" w:cs="Arial"/>
          <w:b/>
          <w:bCs/>
          <w:sz w:val="28"/>
          <w:szCs w:val="28"/>
        </w:rPr>
      </w:pPr>
    </w:p>
    <w:p w14:paraId="679EA53F" w14:textId="0903AF9B" w:rsidR="00535799" w:rsidRDefault="00535799" w:rsidP="001F05DF">
      <w:pPr>
        <w:jc w:val="center"/>
        <w:rPr>
          <w:rFonts w:ascii="Arial" w:hAnsi="Arial" w:cs="Arial"/>
          <w:b/>
          <w:bCs/>
          <w:sz w:val="28"/>
          <w:szCs w:val="28"/>
        </w:rPr>
      </w:pPr>
      <w:r>
        <w:rPr>
          <w:rFonts w:ascii="Arial" w:hAnsi="Arial" w:cs="Arial"/>
          <w:b/>
          <w:bCs/>
          <w:sz w:val="28"/>
          <w:szCs w:val="28"/>
        </w:rPr>
        <w:t>Assessment Component 1: Support Paper</w:t>
      </w:r>
    </w:p>
    <w:p w14:paraId="33242BDE" w14:textId="77777777" w:rsidR="00535799" w:rsidRDefault="00535799" w:rsidP="00BE1F1F">
      <w:pPr>
        <w:jc w:val="both"/>
        <w:rPr>
          <w:rFonts w:ascii="Arial" w:hAnsi="Arial" w:cs="Arial"/>
          <w:b/>
          <w:bCs/>
          <w:sz w:val="28"/>
          <w:szCs w:val="28"/>
        </w:rPr>
      </w:pPr>
    </w:p>
    <w:p w14:paraId="427F2155" w14:textId="77777777" w:rsidR="00535799" w:rsidRDefault="00535799" w:rsidP="00BE1F1F">
      <w:pPr>
        <w:jc w:val="both"/>
        <w:rPr>
          <w:rFonts w:ascii="Arial" w:hAnsi="Arial" w:cs="Arial"/>
          <w:b/>
          <w:bCs/>
          <w:sz w:val="28"/>
          <w:szCs w:val="28"/>
        </w:rPr>
      </w:pPr>
    </w:p>
    <w:p w14:paraId="7AF1CC89" w14:textId="0DB3B6F9" w:rsidR="00977E1D" w:rsidRDefault="001F0320" w:rsidP="00BE1F1F">
      <w:pPr>
        <w:jc w:val="both"/>
        <w:rPr>
          <w:rFonts w:ascii="Arial" w:hAnsi="Arial" w:cs="Arial"/>
          <w:b/>
          <w:bCs/>
          <w:sz w:val="28"/>
          <w:szCs w:val="28"/>
        </w:rPr>
      </w:pPr>
      <w:r>
        <w:rPr>
          <w:rFonts w:ascii="Arial" w:hAnsi="Arial" w:cs="Arial"/>
          <w:b/>
          <w:bCs/>
          <w:sz w:val="28"/>
          <w:szCs w:val="28"/>
        </w:rPr>
        <w:t xml:space="preserve">Student Name: Safa Ahmed </w:t>
      </w:r>
    </w:p>
    <w:p w14:paraId="6E8209CA" w14:textId="77777777" w:rsidR="001F05DF" w:rsidRDefault="001F0320" w:rsidP="00BE1F1F">
      <w:pPr>
        <w:jc w:val="both"/>
        <w:rPr>
          <w:rFonts w:ascii="Arial" w:hAnsi="Arial" w:cs="Arial"/>
          <w:b/>
          <w:bCs/>
          <w:sz w:val="28"/>
          <w:szCs w:val="28"/>
        </w:rPr>
      </w:pPr>
      <w:r>
        <w:rPr>
          <w:rFonts w:ascii="Arial" w:hAnsi="Arial" w:cs="Arial"/>
          <w:b/>
          <w:bCs/>
          <w:sz w:val="28"/>
          <w:szCs w:val="28"/>
        </w:rPr>
        <w:t>Student ID: 2124319</w:t>
      </w:r>
    </w:p>
    <w:p w14:paraId="3C62A40A" w14:textId="6A88687C" w:rsidR="00D818BF" w:rsidRDefault="00C4451F" w:rsidP="00BE1F1F">
      <w:pPr>
        <w:jc w:val="both"/>
        <w:rPr>
          <w:rFonts w:ascii="Arial" w:hAnsi="Arial" w:cs="Arial"/>
          <w:b/>
          <w:bCs/>
          <w:sz w:val="28"/>
          <w:szCs w:val="28"/>
        </w:rPr>
      </w:pPr>
      <w:r>
        <w:rPr>
          <w:rFonts w:ascii="Arial" w:hAnsi="Arial" w:cs="Arial"/>
          <w:b/>
          <w:bCs/>
          <w:sz w:val="28"/>
          <w:szCs w:val="28"/>
        </w:rPr>
        <w:t xml:space="preserve">Model Name: </w:t>
      </w:r>
      <w:r w:rsidR="001F05DF">
        <w:rPr>
          <w:rFonts w:ascii="Arial" w:hAnsi="Arial" w:cs="Arial"/>
          <w:b/>
          <w:bCs/>
          <w:sz w:val="28"/>
          <w:szCs w:val="28"/>
        </w:rPr>
        <w:t xml:space="preserve">Mental </w:t>
      </w:r>
      <w:r w:rsidR="003759CA">
        <w:rPr>
          <w:rFonts w:ascii="Arial" w:hAnsi="Arial" w:cs="Arial"/>
          <w:b/>
          <w:bCs/>
          <w:sz w:val="28"/>
          <w:szCs w:val="28"/>
        </w:rPr>
        <w:t>Dis</w:t>
      </w:r>
      <w:r w:rsidR="005A168F">
        <w:rPr>
          <w:rFonts w:ascii="Arial" w:hAnsi="Arial" w:cs="Arial"/>
          <w:b/>
          <w:bCs/>
          <w:sz w:val="28"/>
          <w:szCs w:val="28"/>
        </w:rPr>
        <w:t>orders and Psychopathology</w:t>
      </w:r>
      <w:r w:rsidR="000E27E8">
        <w:rPr>
          <w:rFonts w:ascii="Arial" w:hAnsi="Arial" w:cs="Arial"/>
          <w:b/>
          <w:bCs/>
          <w:sz w:val="28"/>
          <w:szCs w:val="28"/>
        </w:rPr>
        <w:t>.</w:t>
      </w:r>
    </w:p>
    <w:p w14:paraId="1A47F186" w14:textId="4065E537" w:rsidR="00C4451F" w:rsidRDefault="00C4451F" w:rsidP="00BE1F1F">
      <w:pPr>
        <w:jc w:val="both"/>
        <w:rPr>
          <w:rFonts w:ascii="Arial" w:hAnsi="Arial" w:cs="Arial"/>
          <w:b/>
          <w:bCs/>
          <w:sz w:val="28"/>
          <w:szCs w:val="28"/>
        </w:rPr>
      </w:pPr>
      <w:r>
        <w:rPr>
          <w:rFonts w:ascii="Arial" w:hAnsi="Arial" w:cs="Arial"/>
          <w:b/>
          <w:bCs/>
          <w:sz w:val="28"/>
          <w:szCs w:val="28"/>
        </w:rPr>
        <w:t xml:space="preserve">Model code: </w:t>
      </w:r>
      <w:r w:rsidR="00D818BF">
        <w:rPr>
          <w:rFonts w:ascii="Arial" w:hAnsi="Arial" w:cs="Arial"/>
          <w:b/>
          <w:bCs/>
          <w:sz w:val="28"/>
          <w:szCs w:val="28"/>
        </w:rPr>
        <w:t>BMHP6006.</w:t>
      </w:r>
    </w:p>
    <w:p w14:paraId="16BA7B7F" w14:textId="5671637E" w:rsidR="000E27E8" w:rsidRDefault="000E27E8" w:rsidP="00BE1F1F">
      <w:pPr>
        <w:jc w:val="both"/>
        <w:rPr>
          <w:rFonts w:ascii="Arial" w:hAnsi="Arial" w:cs="Arial"/>
          <w:b/>
          <w:bCs/>
          <w:sz w:val="28"/>
          <w:szCs w:val="28"/>
        </w:rPr>
      </w:pPr>
      <w:r>
        <w:rPr>
          <w:rFonts w:ascii="Arial" w:hAnsi="Arial" w:cs="Arial"/>
          <w:b/>
          <w:bCs/>
          <w:sz w:val="28"/>
          <w:szCs w:val="28"/>
        </w:rPr>
        <w:t>Lect</w:t>
      </w:r>
      <w:r w:rsidR="00A917C0">
        <w:rPr>
          <w:rFonts w:ascii="Arial" w:hAnsi="Arial" w:cs="Arial"/>
          <w:b/>
          <w:bCs/>
          <w:sz w:val="28"/>
          <w:szCs w:val="28"/>
        </w:rPr>
        <w:t>urer Name:</w:t>
      </w:r>
      <w:r w:rsidR="006A10C0">
        <w:rPr>
          <w:rFonts w:ascii="Arial" w:hAnsi="Arial" w:cs="Arial"/>
          <w:b/>
          <w:bCs/>
          <w:sz w:val="28"/>
          <w:szCs w:val="28"/>
        </w:rPr>
        <w:t xml:space="preserve"> Bianca Sanfilippo </w:t>
      </w:r>
    </w:p>
    <w:p w14:paraId="544A9E40" w14:textId="77777777" w:rsidR="001F0320" w:rsidRDefault="001F0320" w:rsidP="00BE1F1F">
      <w:pPr>
        <w:jc w:val="both"/>
        <w:rPr>
          <w:rFonts w:ascii="Arial" w:hAnsi="Arial" w:cs="Arial"/>
          <w:b/>
          <w:bCs/>
          <w:sz w:val="28"/>
          <w:szCs w:val="28"/>
        </w:rPr>
      </w:pPr>
    </w:p>
    <w:p w14:paraId="2FAE7B7B" w14:textId="77777777" w:rsidR="00977E1D" w:rsidRDefault="00977E1D" w:rsidP="00BE1F1F">
      <w:pPr>
        <w:jc w:val="both"/>
        <w:rPr>
          <w:rFonts w:ascii="Arial" w:hAnsi="Arial" w:cs="Arial"/>
          <w:b/>
          <w:bCs/>
          <w:sz w:val="28"/>
          <w:szCs w:val="28"/>
        </w:rPr>
      </w:pPr>
    </w:p>
    <w:p w14:paraId="1B4177CD" w14:textId="77777777" w:rsidR="00977E1D" w:rsidRDefault="00977E1D" w:rsidP="00BE1F1F">
      <w:pPr>
        <w:jc w:val="both"/>
        <w:rPr>
          <w:rFonts w:ascii="Arial" w:hAnsi="Arial" w:cs="Arial"/>
          <w:b/>
          <w:bCs/>
          <w:sz w:val="28"/>
          <w:szCs w:val="28"/>
        </w:rPr>
      </w:pPr>
    </w:p>
    <w:p w14:paraId="64409724" w14:textId="23D32EB6" w:rsidR="00E504AD" w:rsidRDefault="00E504AD" w:rsidP="00E504AD">
      <w:pPr>
        <w:rPr>
          <w:rFonts w:ascii="Arial" w:hAnsi="Arial" w:cs="Arial"/>
          <w:b/>
          <w:bCs/>
        </w:rPr>
      </w:pPr>
    </w:p>
    <w:p w14:paraId="476C2926" w14:textId="77777777" w:rsidR="00E504AD" w:rsidRDefault="00E504AD" w:rsidP="00AB03B1">
      <w:pPr>
        <w:spacing w:line="360" w:lineRule="auto"/>
        <w:jc w:val="both"/>
        <w:rPr>
          <w:rFonts w:ascii="Arial" w:hAnsi="Arial" w:cs="Arial"/>
          <w:b/>
          <w:bCs/>
        </w:rPr>
      </w:pPr>
    </w:p>
    <w:p w14:paraId="3692BD2B" w14:textId="77777777" w:rsidR="00E504AD" w:rsidRDefault="00E504AD" w:rsidP="00AB03B1">
      <w:pPr>
        <w:spacing w:line="360" w:lineRule="auto"/>
        <w:jc w:val="both"/>
        <w:rPr>
          <w:rFonts w:ascii="Arial" w:hAnsi="Arial" w:cs="Arial"/>
          <w:b/>
          <w:bCs/>
        </w:rPr>
      </w:pPr>
    </w:p>
    <w:p w14:paraId="7BDA9463" w14:textId="77777777" w:rsidR="00E504AD" w:rsidRDefault="00E504AD" w:rsidP="00AB03B1">
      <w:pPr>
        <w:spacing w:line="360" w:lineRule="auto"/>
        <w:jc w:val="both"/>
        <w:rPr>
          <w:rFonts w:ascii="Arial" w:hAnsi="Arial" w:cs="Arial"/>
          <w:b/>
          <w:bCs/>
        </w:rPr>
      </w:pPr>
    </w:p>
    <w:p w14:paraId="1E4F46F5" w14:textId="77777777" w:rsidR="00E504AD" w:rsidRDefault="00E504AD" w:rsidP="00AB03B1">
      <w:pPr>
        <w:spacing w:line="360" w:lineRule="auto"/>
        <w:jc w:val="both"/>
        <w:rPr>
          <w:rFonts w:ascii="Arial" w:hAnsi="Arial" w:cs="Arial"/>
          <w:b/>
          <w:bCs/>
        </w:rPr>
      </w:pPr>
    </w:p>
    <w:p w14:paraId="6335A4C1" w14:textId="77777777" w:rsidR="00E504AD" w:rsidRDefault="00E504AD" w:rsidP="00AB03B1">
      <w:pPr>
        <w:spacing w:line="360" w:lineRule="auto"/>
        <w:jc w:val="both"/>
        <w:rPr>
          <w:rFonts w:ascii="Arial" w:hAnsi="Arial" w:cs="Arial"/>
          <w:b/>
          <w:bCs/>
        </w:rPr>
      </w:pPr>
    </w:p>
    <w:p w14:paraId="08888EE9" w14:textId="77777777" w:rsidR="00E504AD" w:rsidRDefault="00E504AD" w:rsidP="00AB03B1">
      <w:pPr>
        <w:spacing w:line="360" w:lineRule="auto"/>
        <w:jc w:val="both"/>
        <w:rPr>
          <w:rFonts w:ascii="Arial" w:hAnsi="Arial" w:cs="Arial"/>
          <w:b/>
          <w:bCs/>
        </w:rPr>
      </w:pPr>
    </w:p>
    <w:p w14:paraId="02E7FA8D" w14:textId="77777777" w:rsidR="00E504AD" w:rsidRDefault="00E504AD" w:rsidP="00AB03B1">
      <w:pPr>
        <w:spacing w:line="360" w:lineRule="auto"/>
        <w:jc w:val="both"/>
        <w:rPr>
          <w:rFonts w:ascii="Arial" w:hAnsi="Arial" w:cs="Arial"/>
          <w:b/>
          <w:bCs/>
        </w:rPr>
      </w:pPr>
    </w:p>
    <w:p w14:paraId="0BB648B1" w14:textId="77777777" w:rsidR="00E504AD" w:rsidRDefault="00E504AD" w:rsidP="00AB03B1">
      <w:pPr>
        <w:spacing w:line="360" w:lineRule="auto"/>
        <w:jc w:val="both"/>
        <w:rPr>
          <w:rFonts w:ascii="Arial" w:hAnsi="Arial" w:cs="Arial"/>
          <w:b/>
          <w:bCs/>
        </w:rPr>
      </w:pPr>
    </w:p>
    <w:p w14:paraId="47498AEC" w14:textId="77777777" w:rsidR="00E504AD" w:rsidRDefault="00E504AD" w:rsidP="00AB03B1">
      <w:pPr>
        <w:spacing w:line="360" w:lineRule="auto"/>
        <w:jc w:val="both"/>
        <w:rPr>
          <w:rFonts w:ascii="Arial" w:hAnsi="Arial" w:cs="Arial"/>
          <w:b/>
          <w:bCs/>
        </w:rPr>
      </w:pPr>
    </w:p>
    <w:p w14:paraId="5F35DC75" w14:textId="77777777" w:rsidR="008F6C7B" w:rsidRDefault="008F6C7B" w:rsidP="008F6C7B">
      <w:pPr>
        <w:rPr>
          <w:rFonts w:ascii="Arial" w:hAnsi="Arial" w:cs="Arial"/>
          <w:b/>
          <w:bCs/>
        </w:rPr>
      </w:pPr>
    </w:p>
    <w:p w14:paraId="0C5900A9" w14:textId="77777777" w:rsidR="00EF4BBF" w:rsidRDefault="00EF4BBF" w:rsidP="008F6C7B">
      <w:pPr>
        <w:spacing w:line="360" w:lineRule="auto"/>
        <w:jc w:val="both"/>
        <w:rPr>
          <w:rFonts w:ascii="Arial" w:hAnsi="Arial" w:cs="Arial"/>
          <w:b/>
          <w:bCs/>
        </w:rPr>
      </w:pPr>
    </w:p>
    <w:sdt>
      <w:sdtPr>
        <w:id w:val="26689386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3A14D0BC" w14:textId="10221E61" w:rsidR="00EF4BBF" w:rsidRDefault="00EF4BBF">
          <w:pPr>
            <w:pStyle w:val="TOCHeading"/>
          </w:pPr>
          <w:r>
            <w:t>Contents</w:t>
          </w:r>
        </w:p>
        <w:p w14:paraId="26560E5F" w14:textId="1CE72BFD" w:rsidR="00EF4BBF" w:rsidRPr="00EF4BBF" w:rsidRDefault="00EF4BBF" w:rsidP="00EF4BBF">
          <w:pPr>
            <w:pStyle w:val="TOC1"/>
            <w:tabs>
              <w:tab w:val="right" w:leader="dot" w:pos="9016"/>
            </w:tabs>
            <w:spacing w:line="360" w:lineRule="auto"/>
            <w:jc w:val="both"/>
            <w:rPr>
              <w:rFonts w:ascii="Arial" w:eastAsiaTheme="minorEastAsia" w:hAnsi="Arial" w:cs="Arial"/>
              <w:noProof/>
              <w:sz w:val="24"/>
              <w:szCs w:val="24"/>
              <w:lang w:eastAsia="en-GB"/>
            </w:rPr>
          </w:pPr>
          <w:r>
            <w:fldChar w:fldCharType="begin"/>
          </w:r>
          <w:r>
            <w:instrText xml:space="preserve"> TOC \o \h \z \u </w:instrText>
          </w:r>
          <w:r>
            <w:fldChar w:fldCharType="separate"/>
          </w:r>
          <w:hyperlink w:anchor="_Toc164547511" w:history="1">
            <w:r w:rsidRPr="00EF4BBF">
              <w:rPr>
                <w:rStyle w:val="Hyperlink"/>
                <w:rFonts w:ascii="Arial" w:hAnsi="Arial" w:cs="Arial"/>
                <w:noProof/>
              </w:rPr>
              <w:t>Definition</w:t>
            </w:r>
            <w:r w:rsidRPr="00EF4BBF">
              <w:rPr>
                <w:rFonts w:ascii="Arial" w:hAnsi="Arial" w:cs="Arial"/>
                <w:noProof/>
                <w:webHidden/>
              </w:rPr>
              <w:tab/>
            </w:r>
            <w:r w:rsidRPr="00EF4BBF">
              <w:rPr>
                <w:rFonts w:ascii="Arial" w:hAnsi="Arial" w:cs="Arial"/>
                <w:noProof/>
                <w:webHidden/>
              </w:rPr>
              <w:fldChar w:fldCharType="begin"/>
            </w:r>
            <w:r w:rsidRPr="00EF4BBF">
              <w:rPr>
                <w:rFonts w:ascii="Arial" w:hAnsi="Arial" w:cs="Arial"/>
                <w:noProof/>
                <w:webHidden/>
              </w:rPr>
              <w:instrText xml:space="preserve"> PAGEREF _Toc164547511 \h </w:instrText>
            </w:r>
            <w:r w:rsidRPr="00EF4BBF">
              <w:rPr>
                <w:rFonts w:ascii="Arial" w:hAnsi="Arial" w:cs="Arial"/>
                <w:noProof/>
                <w:webHidden/>
              </w:rPr>
            </w:r>
            <w:r w:rsidRPr="00EF4BBF">
              <w:rPr>
                <w:rFonts w:ascii="Arial" w:hAnsi="Arial" w:cs="Arial"/>
                <w:noProof/>
                <w:webHidden/>
              </w:rPr>
              <w:fldChar w:fldCharType="separate"/>
            </w:r>
            <w:r w:rsidRPr="00EF4BBF">
              <w:rPr>
                <w:rFonts w:ascii="Arial" w:hAnsi="Arial" w:cs="Arial"/>
                <w:noProof/>
                <w:webHidden/>
              </w:rPr>
              <w:t>2</w:t>
            </w:r>
            <w:r w:rsidRPr="00EF4BBF">
              <w:rPr>
                <w:rFonts w:ascii="Arial" w:hAnsi="Arial" w:cs="Arial"/>
                <w:noProof/>
                <w:webHidden/>
              </w:rPr>
              <w:fldChar w:fldCharType="end"/>
            </w:r>
          </w:hyperlink>
        </w:p>
        <w:p w14:paraId="4E72217C" w14:textId="2EC5C8FC" w:rsidR="00EF4BBF" w:rsidRPr="00EF4BBF" w:rsidRDefault="00EF4BBF" w:rsidP="00EF4BBF">
          <w:pPr>
            <w:pStyle w:val="TOC2"/>
            <w:tabs>
              <w:tab w:val="right" w:leader="dot" w:pos="9016"/>
            </w:tabs>
            <w:spacing w:line="360" w:lineRule="auto"/>
            <w:jc w:val="both"/>
            <w:rPr>
              <w:rFonts w:ascii="Arial" w:eastAsiaTheme="minorEastAsia" w:hAnsi="Arial" w:cs="Arial"/>
              <w:noProof/>
              <w:sz w:val="24"/>
              <w:szCs w:val="24"/>
              <w:lang w:eastAsia="en-GB"/>
            </w:rPr>
          </w:pPr>
          <w:hyperlink w:anchor="_Toc164547512" w:history="1">
            <w:r w:rsidRPr="00EF4BBF">
              <w:rPr>
                <w:rStyle w:val="Hyperlink"/>
                <w:rFonts w:ascii="Arial" w:hAnsi="Arial" w:cs="Arial"/>
                <w:noProof/>
              </w:rPr>
              <w:t>Post-traumatic stress disorder within the ICD-10 Manual</w:t>
            </w:r>
            <w:r w:rsidRPr="00EF4BBF">
              <w:rPr>
                <w:rFonts w:ascii="Arial" w:hAnsi="Arial" w:cs="Arial"/>
                <w:noProof/>
                <w:webHidden/>
              </w:rPr>
              <w:tab/>
            </w:r>
            <w:r w:rsidRPr="00EF4BBF">
              <w:rPr>
                <w:rFonts w:ascii="Arial" w:hAnsi="Arial" w:cs="Arial"/>
                <w:noProof/>
                <w:webHidden/>
              </w:rPr>
              <w:fldChar w:fldCharType="begin"/>
            </w:r>
            <w:r w:rsidRPr="00EF4BBF">
              <w:rPr>
                <w:rFonts w:ascii="Arial" w:hAnsi="Arial" w:cs="Arial"/>
                <w:noProof/>
                <w:webHidden/>
              </w:rPr>
              <w:instrText xml:space="preserve"> PAGEREF _Toc164547512 \h </w:instrText>
            </w:r>
            <w:r w:rsidRPr="00EF4BBF">
              <w:rPr>
                <w:rFonts w:ascii="Arial" w:hAnsi="Arial" w:cs="Arial"/>
                <w:noProof/>
                <w:webHidden/>
              </w:rPr>
            </w:r>
            <w:r w:rsidRPr="00EF4BBF">
              <w:rPr>
                <w:rFonts w:ascii="Arial" w:hAnsi="Arial" w:cs="Arial"/>
                <w:noProof/>
                <w:webHidden/>
              </w:rPr>
              <w:fldChar w:fldCharType="separate"/>
            </w:r>
            <w:r w:rsidRPr="00EF4BBF">
              <w:rPr>
                <w:rFonts w:ascii="Arial" w:hAnsi="Arial" w:cs="Arial"/>
                <w:noProof/>
                <w:webHidden/>
              </w:rPr>
              <w:t>3</w:t>
            </w:r>
            <w:r w:rsidRPr="00EF4BBF">
              <w:rPr>
                <w:rFonts w:ascii="Arial" w:hAnsi="Arial" w:cs="Arial"/>
                <w:noProof/>
                <w:webHidden/>
              </w:rPr>
              <w:fldChar w:fldCharType="end"/>
            </w:r>
          </w:hyperlink>
        </w:p>
        <w:p w14:paraId="0B7B7D1F" w14:textId="1D7AFBC1" w:rsidR="00EF4BBF" w:rsidRPr="00EF4BBF" w:rsidRDefault="00EF4BBF" w:rsidP="00EF4BBF">
          <w:pPr>
            <w:pStyle w:val="TOC3"/>
            <w:tabs>
              <w:tab w:val="right" w:leader="dot" w:pos="9016"/>
            </w:tabs>
            <w:spacing w:line="360" w:lineRule="auto"/>
            <w:jc w:val="both"/>
            <w:rPr>
              <w:rFonts w:ascii="Arial" w:eastAsiaTheme="minorEastAsia" w:hAnsi="Arial" w:cs="Arial"/>
              <w:noProof/>
              <w:sz w:val="24"/>
              <w:szCs w:val="24"/>
              <w:lang w:eastAsia="en-GB"/>
            </w:rPr>
          </w:pPr>
          <w:hyperlink w:anchor="_Toc164547513" w:history="1">
            <w:r w:rsidRPr="00EF4BBF">
              <w:rPr>
                <w:rStyle w:val="Hyperlink"/>
                <w:rFonts w:ascii="Arial" w:hAnsi="Arial" w:cs="Arial"/>
                <w:noProof/>
              </w:rPr>
              <w:t>Causes</w:t>
            </w:r>
            <w:r w:rsidRPr="00EF4BBF">
              <w:rPr>
                <w:rFonts w:ascii="Arial" w:hAnsi="Arial" w:cs="Arial"/>
                <w:noProof/>
                <w:webHidden/>
              </w:rPr>
              <w:tab/>
            </w:r>
            <w:r w:rsidRPr="00EF4BBF">
              <w:rPr>
                <w:rFonts w:ascii="Arial" w:hAnsi="Arial" w:cs="Arial"/>
                <w:noProof/>
                <w:webHidden/>
              </w:rPr>
              <w:fldChar w:fldCharType="begin"/>
            </w:r>
            <w:r w:rsidRPr="00EF4BBF">
              <w:rPr>
                <w:rFonts w:ascii="Arial" w:hAnsi="Arial" w:cs="Arial"/>
                <w:noProof/>
                <w:webHidden/>
              </w:rPr>
              <w:instrText xml:space="preserve"> PAGEREF _Toc164547513 \h </w:instrText>
            </w:r>
            <w:r w:rsidRPr="00EF4BBF">
              <w:rPr>
                <w:rFonts w:ascii="Arial" w:hAnsi="Arial" w:cs="Arial"/>
                <w:noProof/>
                <w:webHidden/>
              </w:rPr>
            </w:r>
            <w:r w:rsidRPr="00EF4BBF">
              <w:rPr>
                <w:rFonts w:ascii="Arial" w:hAnsi="Arial" w:cs="Arial"/>
                <w:noProof/>
                <w:webHidden/>
              </w:rPr>
              <w:fldChar w:fldCharType="separate"/>
            </w:r>
            <w:r w:rsidRPr="00EF4BBF">
              <w:rPr>
                <w:rFonts w:ascii="Arial" w:hAnsi="Arial" w:cs="Arial"/>
                <w:noProof/>
                <w:webHidden/>
              </w:rPr>
              <w:t>4</w:t>
            </w:r>
            <w:r w:rsidRPr="00EF4BBF">
              <w:rPr>
                <w:rFonts w:ascii="Arial" w:hAnsi="Arial" w:cs="Arial"/>
                <w:noProof/>
                <w:webHidden/>
              </w:rPr>
              <w:fldChar w:fldCharType="end"/>
            </w:r>
          </w:hyperlink>
        </w:p>
        <w:p w14:paraId="1B7BD765" w14:textId="614D3311" w:rsidR="00EF4BBF" w:rsidRPr="00EF4BBF" w:rsidRDefault="00EF4BBF" w:rsidP="00EF4BBF">
          <w:pPr>
            <w:pStyle w:val="TOC4"/>
            <w:tabs>
              <w:tab w:val="right" w:leader="dot" w:pos="9016"/>
            </w:tabs>
            <w:spacing w:line="360" w:lineRule="auto"/>
            <w:jc w:val="both"/>
            <w:rPr>
              <w:rFonts w:ascii="Arial" w:eastAsiaTheme="minorEastAsia" w:hAnsi="Arial" w:cs="Arial"/>
              <w:noProof/>
              <w:sz w:val="24"/>
              <w:szCs w:val="24"/>
              <w:lang w:eastAsia="en-GB"/>
            </w:rPr>
          </w:pPr>
          <w:hyperlink w:anchor="_Toc164547514" w:history="1">
            <w:r w:rsidRPr="00EF4BBF">
              <w:rPr>
                <w:rStyle w:val="Hyperlink"/>
                <w:rFonts w:ascii="Arial" w:hAnsi="Arial" w:cs="Arial"/>
                <w:noProof/>
              </w:rPr>
              <w:t>Symptoms/Signs</w:t>
            </w:r>
            <w:r w:rsidRPr="00EF4BBF">
              <w:rPr>
                <w:rFonts w:ascii="Arial" w:hAnsi="Arial" w:cs="Arial"/>
                <w:noProof/>
                <w:webHidden/>
              </w:rPr>
              <w:tab/>
            </w:r>
            <w:r w:rsidRPr="00EF4BBF">
              <w:rPr>
                <w:rFonts w:ascii="Arial" w:hAnsi="Arial" w:cs="Arial"/>
                <w:noProof/>
                <w:webHidden/>
              </w:rPr>
              <w:fldChar w:fldCharType="begin"/>
            </w:r>
            <w:r w:rsidRPr="00EF4BBF">
              <w:rPr>
                <w:rFonts w:ascii="Arial" w:hAnsi="Arial" w:cs="Arial"/>
                <w:noProof/>
                <w:webHidden/>
              </w:rPr>
              <w:instrText xml:space="preserve"> PAGEREF _Toc164547514 \h </w:instrText>
            </w:r>
            <w:r w:rsidRPr="00EF4BBF">
              <w:rPr>
                <w:rFonts w:ascii="Arial" w:hAnsi="Arial" w:cs="Arial"/>
                <w:noProof/>
                <w:webHidden/>
              </w:rPr>
            </w:r>
            <w:r w:rsidRPr="00EF4BBF">
              <w:rPr>
                <w:rFonts w:ascii="Arial" w:hAnsi="Arial" w:cs="Arial"/>
                <w:noProof/>
                <w:webHidden/>
              </w:rPr>
              <w:fldChar w:fldCharType="separate"/>
            </w:r>
            <w:r w:rsidRPr="00EF4BBF">
              <w:rPr>
                <w:rFonts w:ascii="Arial" w:hAnsi="Arial" w:cs="Arial"/>
                <w:noProof/>
                <w:webHidden/>
              </w:rPr>
              <w:t>4</w:t>
            </w:r>
            <w:r w:rsidRPr="00EF4BBF">
              <w:rPr>
                <w:rFonts w:ascii="Arial" w:hAnsi="Arial" w:cs="Arial"/>
                <w:noProof/>
                <w:webHidden/>
              </w:rPr>
              <w:fldChar w:fldCharType="end"/>
            </w:r>
          </w:hyperlink>
        </w:p>
        <w:p w14:paraId="7902FBF4" w14:textId="3458BD18" w:rsidR="00EF4BBF" w:rsidRPr="00EF4BBF" w:rsidRDefault="00EF4BBF" w:rsidP="00EF4BBF">
          <w:pPr>
            <w:pStyle w:val="TOC5"/>
            <w:tabs>
              <w:tab w:val="right" w:leader="dot" w:pos="9016"/>
            </w:tabs>
            <w:spacing w:line="360" w:lineRule="auto"/>
            <w:jc w:val="both"/>
            <w:rPr>
              <w:rFonts w:ascii="Arial" w:eastAsiaTheme="minorEastAsia" w:hAnsi="Arial" w:cs="Arial"/>
              <w:noProof/>
              <w:sz w:val="24"/>
              <w:szCs w:val="24"/>
              <w:lang w:eastAsia="en-GB"/>
            </w:rPr>
          </w:pPr>
          <w:hyperlink w:anchor="_Toc164547515" w:history="1">
            <w:r w:rsidRPr="00EF4BBF">
              <w:rPr>
                <w:rStyle w:val="Hyperlink"/>
                <w:rFonts w:ascii="Arial" w:hAnsi="Arial" w:cs="Arial"/>
                <w:noProof/>
              </w:rPr>
              <w:t>Diagnosis</w:t>
            </w:r>
            <w:r w:rsidRPr="00EF4BBF">
              <w:rPr>
                <w:rFonts w:ascii="Arial" w:hAnsi="Arial" w:cs="Arial"/>
                <w:noProof/>
                <w:webHidden/>
              </w:rPr>
              <w:tab/>
            </w:r>
            <w:r w:rsidRPr="00EF4BBF">
              <w:rPr>
                <w:rFonts w:ascii="Arial" w:hAnsi="Arial" w:cs="Arial"/>
                <w:noProof/>
                <w:webHidden/>
              </w:rPr>
              <w:fldChar w:fldCharType="begin"/>
            </w:r>
            <w:r w:rsidRPr="00EF4BBF">
              <w:rPr>
                <w:rFonts w:ascii="Arial" w:hAnsi="Arial" w:cs="Arial"/>
                <w:noProof/>
                <w:webHidden/>
              </w:rPr>
              <w:instrText xml:space="preserve"> PAGEREF _Toc164547515 \h </w:instrText>
            </w:r>
            <w:r w:rsidRPr="00EF4BBF">
              <w:rPr>
                <w:rFonts w:ascii="Arial" w:hAnsi="Arial" w:cs="Arial"/>
                <w:noProof/>
                <w:webHidden/>
              </w:rPr>
            </w:r>
            <w:r w:rsidRPr="00EF4BBF">
              <w:rPr>
                <w:rFonts w:ascii="Arial" w:hAnsi="Arial" w:cs="Arial"/>
                <w:noProof/>
                <w:webHidden/>
              </w:rPr>
              <w:fldChar w:fldCharType="separate"/>
            </w:r>
            <w:r w:rsidRPr="00EF4BBF">
              <w:rPr>
                <w:rFonts w:ascii="Arial" w:hAnsi="Arial" w:cs="Arial"/>
                <w:noProof/>
                <w:webHidden/>
              </w:rPr>
              <w:t>5</w:t>
            </w:r>
            <w:r w:rsidRPr="00EF4BBF">
              <w:rPr>
                <w:rFonts w:ascii="Arial" w:hAnsi="Arial" w:cs="Arial"/>
                <w:noProof/>
                <w:webHidden/>
              </w:rPr>
              <w:fldChar w:fldCharType="end"/>
            </w:r>
          </w:hyperlink>
        </w:p>
        <w:p w14:paraId="0288BDAD" w14:textId="6DA35A7C" w:rsidR="00EF4BBF" w:rsidRPr="00EF4BBF" w:rsidRDefault="00EF4BBF" w:rsidP="00EF4BBF">
          <w:pPr>
            <w:pStyle w:val="TOC6"/>
            <w:tabs>
              <w:tab w:val="right" w:leader="dot" w:pos="9016"/>
            </w:tabs>
            <w:spacing w:line="360" w:lineRule="auto"/>
            <w:jc w:val="both"/>
            <w:rPr>
              <w:rFonts w:ascii="Arial" w:eastAsiaTheme="minorEastAsia" w:hAnsi="Arial" w:cs="Arial"/>
              <w:noProof/>
              <w:sz w:val="24"/>
              <w:szCs w:val="24"/>
              <w:lang w:eastAsia="en-GB"/>
            </w:rPr>
          </w:pPr>
          <w:hyperlink w:anchor="_Toc164547516" w:history="1">
            <w:r w:rsidRPr="00EF4BBF">
              <w:rPr>
                <w:rStyle w:val="Hyperlink"/>
                <w:rFonts w:ascii="Arial" w:hAnsi="Arial" w:cs="Arial"/>
                <w:noProof/>
              </w:rPr>
              <w:t>Historical view and treatments for PTSD</w:t>
            </w:r>
            <w:r w:rsidRPr="00EF4BBF">
              <w:rPr>
                <w:rFonts w:ascii="Arial" w:hAnsi="Arial" w:cs="Arial"/>
                <w:noProof/>
                <w:webHidden/>
              </w:rPr>
              <w:tab/>
            </w:r>
            <w:r w:rsidRPr="00EF4BBF">
              <w:rPr>
                <w:rFonts w:ascii="Arial" w:hAnsi="Arial" w:cs="Arial"/>
                <w:noProof/>
                <w:webHidden/>
              </w:rPr>
              <w:fldChar w:fldCharType="begin"/>
            </w:r>
            <w:r w:rsidRPr="00EF4BBF">
              <w:rPr>
                <w:rFonts w:ascii="Arial" w:hAnsi="Arial" w:cs="Arial"/>
                <w:noProof/>
                <w:webHidden/>
              </w:rPr>
              <w:instrText xml:space="preserve"> PAGEREF _Toc164547516 \h </w:instrText>
            </w:r>
            <w:r w:rsidRPr="00EF4BBF">
              <w:rPr>
                <w:rFonts w:ascii="Arial" w:hAnsi="Arial" w:cs="Arial"/>
                <w:noProof/>
                <w:webHidden/>
              </w:rPr>
            </w:r>
            <w:r w:rsidRPr="00EF4BBF">
              <w:rPr>
                <w:rFonts w:ascii="Arial" w:hAnsi="Arial" w:cs="Arial"/>
                <w:noProof/>
                <w:webHidden/>
              </w:rPr>
              <w:fldChar w:fldCharType="separate"/>
            </w:r>
            <w:r w:rsidRPr="00EF4BBF">
              <w:rPr>
                <w:rFonts w:ascii="Arial" w:hAnsi="Arial" w:cs="Arial"/>
                <w:noProof/>
                <w:webHidden/>
              </w:rPr>
              <w:t>5</w:t>
            </w:r>
            <w:r w:rsidRPr="00EF4BBF">
              <w:rPr>
                <w:rFonts w:ascii="Arial" w:hAnsi="Arial" w:cs="Arial"/>
                <w:noProof/>
                <w:webHidden/>
              </w:rPr>
              <w:fldChar w:fldCharType="end"/>
            </w:r>
          </w:hyperlink>
        </w:p>
        <w:p w14:paraId="52E1370A" w14:textId="4D8F6F8B" w:rsidR="00EF4BBF" w:rsidRPr="00EF4BBF" w:rsidRDefault="00EF4BBF" w:rsidP="00EF4BBF">
          <w:pPr>
            <w:pStyle w:val="TOC7"/>
            <w:tabs>
              <w:tab w:val="right" w:leader="dot" w:pos="9016"/>
            </w:tabs>
            <w:spacing w:line="360" w:lineRule="auto"/>
            <w:jc w:val="both"/>
            <w:rPr>
              <w:rFonts w:ascii="Arial" w:eastAsiaTheme="minorEastAsia" w:hAnsi="Arial" w:cs="Arial"/>
              <w:noProof/>
              <w:sz w:val="24"/>
              <w:szCs w:val="24"/>
              <w:lang w:eastAsia="en-GB"/>
            </w:rPr>
          </w:pPr>
          <w:hyperlink w:anchor="_Toc164547517" w:history="1">
            <w:r w:rsidRPr="00EF4BBF">
              <w:rPr>
                <w:rStyle w:val="Hyperlink"/>
                <w:rFonts w:ascii="Arial" w:hAnsi="Arial" w:cs="Arial"/>
                <w:noProof/>
              </w:rPr>
              <w:t>Current treatment from NHS</w:t>
            </w:r>
            <w:r w:rsidRPr="00EF4BBF">
              <w:rPr>
                <w:rFonts w:ascii="Arial" w:hAnsi="Arial" w:cs="Arial"/>
                <w:noProof/>
                <w:webHidden/>
              </w:rPr>
              <w:tab/>
            </w:r>
            <w:r w:rsidRPr="00EF4BBF">
              <w:rPr>
                <w:rFonts w:ascii="Arial" w:hAnsi="Arial" w:cs="Arial"/>
                <w:noProof/>
                <w:webHidden/>
              </w:rPr>
              <w:fldChar w:fldCharType="begin"/>
            </w:r>
            <w:r w:rsidRPr="00EF4BBF">
              <w:rPr>
                <w:rFonts w:ascii="Arial" w:hAnsi="Arial" w:cs="Arial"/>
                <w:noProof/>
                <w:webHidden/>
              </w:rPr>
              <w:instrText xml:space="preserve"> PAGEREF _Toc164547517 \h </w:instrText>
            </w:r>
            <w:r w:rsidRPr="00EF4BBF">
              <w:rPr>
                <w:rFonts w:ascii="Arial" w:hAnsi="Arial" w:cs="Arial"/>
                <w:noProof/>
                <w:webHidden/>
              </w:rPr>
            </w:r>
            <w:r w:rsidRPr="00EF4BBF">
              <w:rPr>
                <w:rFonts w:ascii="Arial" w:hAnsi="Arial" w:cs="Arial"/>
                <w:noProof/>
                <w:webHidden/>
              </w:rPr>
              <w:fldChar w:fldCharType="separate"/>
            </w:r>
            <w:r w:rsidRPr="00EF4BBF">
              <w:rPr>
                <w:rFonts w:ascii="Arial" w:hAnsi="Arial" w:cs="Arial"/>
                <w:noProof/>
                <w:webHidden/>
              </w:rPr>
              <w:t>5</w:t>
            </w:r>
            <w:r w:rsidRPr="00EF4BBF">
              <w:rPr>
                <w:rFonts w:ascii="Arial" w:hAnsi="Arial" w:cs="Arial"/>
                <w:noProof/>
                <w:webHidden/>
              </w:rPr>
              <w:fldChar w:fldCharType="end"/>
            </w:r>
          </w:hyperlink>
        </w:p>
        <w:p w14:paraId="25096662" w14:textId="782A45F4" w:rsidR="00EF4BBF" w:rsidRPr="00EF4BBF" w:rsidRDefault="00EF4BBF" w:rsidP="00EF4BBF">
          <w:pPr>
            <w:pStyle w:val="TOC8"/>
            <w:tabs>
              <w:tab w:val="right" w:leader="dot" w:pos="9016"/>
            </w:tabs>
            <w:spacing w:line="360" w:lineRule="auto"/>
            <w:jc w:val="both"/>
            <w:rPr>
              <w:rFonts w:ascii="Arial" w:eastAsiaTheme="minorEastAsia" w:hAnsi="Arial" w:cs="Arial"/>
              <w:noProof/>
              <w:sz w:val="24"/>
              <w:szCs w:val="24"/>
              <w:lang w:eastAsia="en-GB"/>
            </w:rPr>
          </w:pPr>
          <w:hyperlink w:anchor="_Toc164547518" w:history="1">
            <w:r w:rsidRPr="00EF4BBF">
              <w:rPr>
                <w:rStyle w:val="Hyperlink"/>
                <w:rFonts w:ascii="Arial" w:hAnsi="Arial" w:cs="Arial"/>
                <w:noProof/>
              </w:rPr>
              <w:t>Principles when working with people with PTSD</w:t>
            </w:r>
            <w:r w:rsidRPr="00EF4BBF">
              <w:rPr>
                <w:rFonts w:ascii="Arial" w:hAnsi="Arial" w:cs="Arial"/>
                <w:noProof/>
                <w:webHidden/>
              </w:rPr>
              <w:tab/>
            </w:r>
            <w:r w:rsidRPr="00EF4BBF">
              <w:rPr>
                <w:rFonts w:ascii="Arial" w:hAnsi="Arial" w:cs="Arial"/>
                <w:noProof/>
                <w:webHidden/>
              </w:rPr>
              <w:fldChar w:fldCharType="begin"/>
            </w:r>
            <w:r w:rsidRPr="00EF4BBF">
              <w:rPr>
                <w:rFonts w:ascii="Arial" w:hAnsi="Arial" w:cs="Arial"/>
                <w:noProof/>
                <w:webHidden/>
              </w:rPr>
              <w:instrText xml:space="preserve"> PAGEREF _Toc164547518 \h </w:instrText>
            </w:r>
            <w:r w:rsidRPr="00EF4BBF">
              <w:rPr>
                <w:rFonts w:ascii="Arial" w:hAnsi="Arial" w:cs="Arial"/>
                <w:noProof/>
                <w:webHidden/>
              </w:rPr>
            </w:r>
            <w:r w:rsidRPr="00EF4BBF">
              <w:rPr>
                <w:rFonts w:ascii="Arial" w:hAnsi="Arial" w:cs="Arial"/>
                <w:noProof/>
                <w:webHidden/>
              </w:rPr>
              <w:fldChar w:fldCharType="separate"/>
            </w:r>
            <w:r w:rsidRPr="00EF4BBF">
              <w:rPr>
                <w:rFonts w:ascii="Arial" w:hAnsi="Arial" w:cs="Arial"/>
                <w:noProof/>
                <w:webHidden/>
              </w:rPr>
              <w:t>6</w:t>
            </w:r>
            <w:r w:rsidRPr="00EF4BBF">
              <w:rPr>
                <w:rFonts w:ascii="Arial" w:hAnsi="Arial" w:cs="Arial"/>
                <w:noProof/>
                <w:webHidden/>
              </w:rPr>
              <w:fldChar w:fldCharType="end"/>
            </w:r>
          </w:hyperlink>
        </w:p>
        <w:p w14:paraId="74A98FB8" w14:textId="5C3FAB3C" w:rsidR="00EF4BBF" w:rsidRPr="00EF4BBF" w:rsidRDefault="00EF4BBF" w:rsidP="00EF4BBF">
          <w:pPr>
            <w:pStyle w:val="TOC9"/>
            <w:tabs>
              <w:tab w:val="right" w:leader="dot" w:pos="9016"/>
            </w:tabs>
            <w:spacing w:line="360" w:lineRule="auto"/>
            <w:jc w:val="both"/>
            <w:rPr>
              <w:rFonts w:ascii="Arial" w:eastAsiaTheme="minorEastAsia" w:hAnsi="Arial" w:cs="Arial"/>
              <w:noProof/>
              <w:sz w:val="24"/>
              <w:szCs w:val="24"/>
              <w:lang w:eastAsia="en-GB"/>
            </w:rPr>
          </w:pPr>
          <w:hyperlink w:anchor="_Toc164547519" w:history="1">
            <w:r w:rsidRPr="00EF4BBF">
              <w:rPr>
                <w:rStyle w:val="Hyperlink"/>
                <w:rFonts w:ascii="Arial" w:hAnsi="Arial" w:cs="Arial"/>
                <w:noProof/>
              </w:rPr>
              <w:t>References</w:t>
            </w:r>
            <w:r w:rsidRPr="00EF4BBF">
              <w:rPr>
                <w:rFonts w:ascii="Arial" w:hAnsi="Arial" w:cs="Arial"/>
                <w:noProof/>
                <w:webHidden/>
              </w:rPr>
              <w:tab/>
            </w:r>
            <w:r w:rsidRPr="00EF4BBF">
              <w:rPr>
                <w:rFonts w:ascii="Arial" w:hAnsi="Arial" w:cs="Arial"/>
                <w:noProof/>
                <w:webHidden/>
              </w:rPr>
              <w:fldChar w:fldCharType="begin"/>
            </w:r>
            <w:r w:rsidRPr="00EF4BBF">
              <w:rPr>
                <w:rFonts w:ascii="Arial" w:hAnsi="Arial" w:cs="Arial"/>
                <w:noProof/>
                <w:webHidden/>
              </w:rPr>
              <w:instrText xml:space="preserve"> PAGEREF _Toc164547519 \h </w:instrText>
            </w:r>
            <w:r w:rsidRPr="00EF4BBF">
              <w:rPr>
                <w:rFonts w:ascii="Arial" w:hAnsi="Arial" w:cs="Arial"/>
                <w:noProof/>
                <w:webHidden/>
              </w:rPr>
            </w:r>
            <w:r w:rsidRPr="00EF4BBF">
              <w:rPr>
                <w:rFonts w:ascii="Arial" w:hAnsi="Arial" w:cs="Arial"/>
                <w:noProof/>
                <w:webHidden/>
              </w:rPr>
              <w:fldChar w:fldCharType="separate"/>
            </w:r>
            <w:r w:rsidRPr="00EF4BBF">
              <w:rPr>
                <w:rFonts w:ascii="Arial" w:hAnsi="Arial" w:cs="Arial"/>
                <w:noProof/>
                <w:webHidden/>
              </w:rPr>
              <w:t>6</w:t>
            </w:r>
            <w:r w:rsidRPr="00EF4BBF">
              <w:rPr>
                <w:rFonts w:ascii="Arial" w:hAnsi="Arial" w:cs="Arial"/>
                <w:noProof/>
                <w:webHidden/>
              </w:rPr>
              <w:fldChar w:fldCharType="end"/>
            </w:r>
          </w:hyperlink>
        </w:p>
        <w:p w14:paraId="4B987E15" w14:textId="27FB890C" w:rsidR="00EF4BBF" w:rsidRDefault="00EF4BBF">
          <w:r>
            <w:fldChar w:fldCharType="end"/>
          </w:r>
        </w:p>
      </w:sdtContent>
    </w:sdt>
    <w:p w14:paraId="05AC14B4" w14:textId="77777777" w:rsidR="00EF4BBF" w:rsidRDefault="00EF4BBF" w:rsidP="008F6C7B">
      <w:pPr>
        <w:spacing w:line="360" w:lineRule="auto"/>
        <w:jc w:val="both"/>
        <w:rPr>
          <w:rFonts w:ascii="Arial" w:hAnsi="Arial" w:cs="Arial"/>
          <w:b/>
          <w:bCs/>
        </w:rPr>
      </w:pPr>
    </w:p>
    <w:p w14:paraId="456CD86D" w14:textId="77777777" w:rsidR="00EF4BBF" w:rsidRDefault="00EF4BBF" w:rsidP="008F6C7B">
      <w:pPr>
        <w:spacing w:line="360" w:lineRule="auto"/>
        <w:jc w:val="both"/>
        <w:rPr>
          <w:rFonts w:ascii="Arial" w:hAnsi="Arial" w:cs="Arial"/>
          <w:b/>
          <w:bCs/>
        </w:rPr>
      </w:pPr>
    </w:p>
    <w:p w14:paraId="4FC7838C" w14:textId="77777777" w:rsidR="00EF4BBF" w:rsidRDefault="00EF4BBF" w:rsidP="008F6C7B">
      <w:pPr>
        <w:spacing w:line="360" w:lineRule="auto"/>
        <w:jc w:val="both"/>
        <w:rPr>
          <w:rFonts w:ascii="Arial" w:hAnsi="Arial" w:cs="Arial"/>
          <w:b/>
          <w:bCs/>
        </w:rPr>
      </w:pPr>
    </w:p>
    <w:p w14:paraId="2B0F63A1" w14:textId="77777777" w:rsidR="00EF4BBF" w:rsidRDefault="00EF4BBF" w:rsidP="008F6C7B">
      <w:pPr>
        <w:spacing w:line="360" w:lineRule="auto"/>
        <w:jc w:val="both"/>
        <w:rPr>
          <w:rFonts w:ascii="Arial" w:hAnsi="Arial" w:cs="Arial"/>
          <w:b/>
          <w:bCs/>
        </w:rPr>
      </w:pPr>
    </w:p>
    <w:p w14:paraId="790FE061" w14:textId="77777777" w:rsidR="00EF4BBF" w:rsidRDefault="00EF4BBF" w:rsidP="008F6C7B">
      <w:pPr>
        <w:spacing w:line="360" w:lineRule="auto"/>
        <w:jc w:val="both"/>
        <w:rPr>
          <w:rFonts w:ascii="Arial" w:hAnsi="Arial" w:cs="Arial"/>
          <w:b/>
          <w:bCs/>
        </w:rPr>
      </w:pPr>
    </w:p>
    <w:p w14:paraId="6F87EE97" w14:textId="77777777" w:rsidR="00EF4BBF" w:rsidRDefault="00EF4BBF" w:rsidP="008F6C7B">
      <w:pPr>
        <w:spacing w:line="360" w:lineRule="auto"/>
        <w:jc w:val="both"/>
        <w:rPr>
          <w:rFonts w:ascii="Arial" w:hAnsi="Arial" w:cs="Arial"/>
          <w:b/>
          <w:bCs/>
        </w:rPr>
      </w:pPr>
    </w:p>
    <w:p w14:paraId="3C540EDB" w14:textId="77777777" w:rsidR="00EF4BBF" w:rsidRDefault="00EF4BBF" w:rsidP="008F6C7B">
      <w:pPr>
        <w:spacing w:line="360" w:lineRule="auto"/>
        <w:jc w:val="both"/>
        <w:rPr>
          <w:rFonts w:ascii="Arial" w:hAnsi="Arial" w:cs="Arial"/>
          <w:b/>
          <w:bCs/>
        </w:rPr>
      </w:pPr>
    </w:p>
    <w:p w14:paraId="202DDA72" w14:textId="77777777" w:rsidR="00EF4BBF" w:rsidRDefault="00EF4BBF" w:rsidP="008F6C7B">
      <w:pPr>
        <w:spacing w:line="360" w:lineRule="auto"/>
        <w:jc w:val="both"/>
        <w:rPr>
          <w:rFonts w:ascii="Arial" w:hAnsi="Arial" w:cs="Arial"/>
          <w:b/>
          <w:bCs/>
        </w:rPr>
      </w:pPr>
    </w:p>
    <w:p w14:paraId="703BA8F5" w14:textId="77777777" w:rsidR="00EF4BBF" w:rsidRDefault="00EF4BBF" w:rsidP="008F6C7B">
      <w:pPr>
        <w:spacing w:line="360" w:lineRule="auto"/>
        <w:jc w:val="both"/>
        <w:rPr>
          <w:rFonts w:ascii="Arial" w:hAnsi="Arial" w:cs="Arial"/>
          <w:b/>
          <w:bCs/>
        </w:rPr>
      </w:pPr>
    </w:p>
    <w:p w14:paraId="5AFA165E" w14:textId="77777777" w:rsidR="00EF4BBF" w:rsidRDefault="00EF4BBF" w:rsidP="008F6C7B">
      <w:pPr>
        <w:spacing w:line="360" w:lineRule="auto"/>
        <w:jc w:val="both"/>
        <w:rPr>
          <w:rFonts w:ascii="Arial" w:hAnsi="Arial" w:cs="Arial"/>
          <w:b/>
          <w:bCs/>
        </w:rPr>
      </w:pPr>
    </w:p>
    <w:p w14:paraId="700B9DB0" w14:textId="77777777" w:rsidR="00EF4BBF" w:rsidRDefault="00EF4BBF" w:rsidP="008F6C7B">
      <w:pPr>
        <w:spacing w:line="360" w:lineRule="auto"/>
        <w:jc w:val="both"/>
        <w:rPr>
          <w:rFonts w:ascii="Arial" w:hAnsi="Arial" w:cs="Arial"/>
          <w:b/>
          <w:bCs/>
        </w:rPr>
      </w:pPr>
    </w:p>
    <w:p w14:paraId="7F81FD94" w14:textId="77777777" w:rsidR="00EF4BBF" w:rsidRDefault="00EF4BBF" w:rsidP="008F6C7B">
      <w:pPr>
        <w:spacing w:line="360" w:lineRule="auto"/>
        <w:jc w:val="both"/>
        <w:rPr>
          <w:rFonts w:ascii="Arial" w:hAnsi="Arial" w:cs="Arial"/>
          <w:b/>
          <w:bCs/>
        </w:rPr>
      </w:pPr>
    </w:p>
    <w:p w14:paraId="060D2A9A" w14:textId="77777777" w:rsidR="00EF4BBF" w:rsidRDefault="00EF4BBF" w:rsidP="008F6C7B">
      <w:pPr>
        <w:spacing w:line="360" w:lineRule="auto"/>
        <w:jc w:val="both"/>
        <w:rPr>
          <w:rFonts w:ascii="Arial" w:hAnsi="Arial" w:cs="Arial"/>
          <w:b/>
          <w:bCs/>
        </w:rPr>
      </w:pPr>
    </w:p>
    <w:p w14:paraId="1631D812" w14:textId="77777777" w:rsidR="00EF4BBF" w:rsidRDefault="00EF4BBF" w:rsidP="008F6C7B">
      <w:pPr>
        <w:spacing w:line="360" w:lineRule="auto"/>
        <w:jc w:val="both"/>
        <w:rPr>
          <w:rFonts w:ascii="Arial" w:hAnsi="Arial" w:cs="Arial"/>
          <w:b/>
          <w:bCs/>
        </w:rPr>
      </w:pPr>
    </w:p>
    <w:p w14:paraId="1D3B5068" w14:textId="77777777" w:rsidR="00EF4BBF" w:rsidRDefault="00EF4BBF" w:rsidP="008F6C7B">
      <w:pPr>
        <w:spacing w:line="360" w:lineRule="auto"/>
        <w:jc w:val="both"/>
        <w:rPr>
          <w:rFonts w:ascii="Arial" w:hAnsi="Arial" w:cs="Arial"/>
          <w:b/>
          <w:bCs/>
        </w:rPr>
      </w:pPr>
    </w:p>
    <w:p w14:paraId="0A56EEE5" w14:textId="113AF0FA" w:rsidR="002345D4" w:rsidRPr="008F6C7B" w:rsidRDefault="002345D4" w:rsidP="008F6C7B">
      <w:pPr>
        <w:spacing w:line="360" w:lineRule="auto"/>
        <w:jc w:val="both"/>
        <w:rPr>
          <w:rFonts w:ascii="Arial" w:hAnsi="Arial" w:cs="Arial"/>
          <w:b/>
          <w:bCs/>
        </w:rPr>
      </w:pPr>
      <w:r w:rsidRPr="008F6C7B">
        <w:rPr>
          <w:rFonts w:ascii="Arial" w:hAnsi="Arial" w:cs="Arial"/>
          <w:b/>
          <w:bCs/>
        </w:rPr>
        <w:lastRenderedPageBreak/>
        <w:t xml:space="preserve">Introduction </w:t>
      </w:r>
    </w:p>
    <w:p w14:paraId="0DC2B180" w14:textId="5AEE35DE" w:rsidR="00182CA8" w:rsidRPr="008F6C7B" w:rsidRDefault="00182CA8" w:rsidP="008F6C7B">
      <w:pPr>
        <w:spacing w:line="360" w:lineRule="auto"/>
        <w:jc w:val="both"/>
        <w:rPr>
          <w:rFonts w:ascii="Arial" w:hAnsi="Arial" w:cs="Arial"/>
        </w:rPr>
      </w:pPr>
      <w:r w:rsidRPr="008F6C7B">
        <w:rPr>
          <w:rFonts w:ascii="Arial" w:hAnsi="Arial" w:cs="Arial"/>
        </w:rPr>
        <w:t>The purpose of this report is to discuss post-traumatic stress disorder (PTSD). PTSD within the ICD-10 manual, its causes, and common causes. This article includes information about symptoms, signs, and diagnosis of PTSD, as well as historical perspectives on PTSD treatments, as well as current practices for assessing and treating people suffering from PTSD. Also, my recommendation and conclusion.</w:t>
      </w:r>
    </w:p>
    <w:p w14:paraId="60332850" w14:textId="1BDF250B" w:rsidR="008A6099" w:rsidRPr="008F6C7B" w:rsidRDefault="00BE1F1F" w:rsidP="00EF4BBF">
      <w:pPr>
        <w:pStyle w:val="Heading1"/>
      </w:pPr>
      <w:bookmarkStart w:id="0" w:name="_Toc164547511"/>
      <w:r w:rsidRPr="008F6C7B">
        <w:t>Definition</w:t>
      </w:r>
      <w:bookmarkEnd w:id="0"/>
      <w:r w:rsidRPr="008F6C7B">
        <w:t xml:space="preserve"> </w:t>
      </w:r>
    </w:p>
    <w:p w14:paraId="19600333" w14:textId="0A247056" w:rsidR="00CC605B" w:rsidRPr="008F6C7B" w:rsidRDefault="00A005C7" w:rsidP="008F6C7B">
      <w:pPr>
        <w:spacing w:line="360" w:lineRule="auto"/>
        <w:jc w:val="both"/>
        <w:rPr>
          <w:rFonts w:ascii="Arial" w:hAnsi="Arial" w:cs="Arial"/>
        </w:rPr>
      </w:pPr>
      <w:r w:rsidRPr="008F6C7B">
        <w:rPr>
          <w:rFonts w:ascii="Arial" w:hAnsi="Arial" w:cs="Arial"/>
        </w:rPr>
        <w:t>According to the Royal College of Psychiatrists (2021</w:t>
      </w:r>
      <w:r w:rsidR="00FA387B" w:rsidRPr="008F6C7B">
        <w:rPr>
          <w:rFonts w:ascii="Arial" w:hAnsi="Arial" w:cs="Arial"/>
        </w:rPr>
        <w:t>) Post-traumatic stress disorder (PTSD) is a mental health condition that can arise after an individual experiences or witnesses a traumatic event. The condition can significantly affect an individual's cognitive, physiological, social, and spiritual well-being.</w:t>
      </w:r>
      <w:r w:rsidR="00182CA8" w:rsidRPr="008F6C7B">
        <w:rPr>
          <w:rFonts w:ascii="Arial" w:hAnsi="Arial" w:cs="Arial"/>
        </w:rPr>
        <w:t xml:space="preserve"> Instances of natural disasters, catastrophic accidents, terrorist attacks, armed conflicts, sexual assault and rape, past traumatic experiences, intimate partner violence, and bullying are some examples of situations that may warrant attention</w:t>
      </w:r>
      <w:r w:rsidR="00FA387B" w:rsidRPr="008F6C7B">
        <w:rPr>
          <w:rFonts w:ascii="Arial" w:hAnsi="Arial" w:cs="Arial"/>
        </w:rPr>
        <w:t>.</w:t>
      </w:r>
      <w:r w:rsidR="00182CA8" w:rsidRPr="008F6C7B">
        <w:rPr>
          <w:rFonts w:ascii="Arial" w:hAnsi="Arial" w:cs="Arial"/>
        </w:rPr>
        <w:t xml:space="preserve"> </w:t>
      </w:r>
      <w:r w:rsidR="00FA387B" w:rsidRPr="008F6C7B">
        <w:rPr>
          <w:rFonts w:ascii="Arial" w:hAnsi="Arial" w:cs="Arial"/>
        </w:rPr>
        <w:t>It is essential to provide support and resources to individuals who have experienced or witnessed traumatic events to ensure their well-being and recovery.</w:t>
      </w:r>
      <w:r w:rsidR="007F133A" w:rsidRPr="008F6C7B">
        <w:rPr>
          <w:rFonts w:ascii="Arial" w:hAnsi="Arial" w:cs="Arial"/>
        </w:rPr>
        <w:t xml:space="preserve"> For example,</w:t>
      </w:r>
      <w:r w:rsidR="00182CA8" w:rsidRPr="008F6C7B">
        <w:rPr>
          <w:rFonts w:ascii="Arial" w:hAnsi="Arial" w:cs="Arial"/>
        </w:rPr>
        <w:t xml:space="preserve"> those who have experienced a terrible incident, like a catastrophe caused by nature or</w:t>
      </w:r>
      <w:r w:rsidR="007F133A" w:rsidRPr="008F6C7B">
        <w:rPr>
          <w:rFonts w:ascii="Arial" w:hAnsi="Arial" w:cs="Arial"/>
        </w:rPr>
        <w:t xml:space="preserve"> war may experience nightmares, flashbacks, intrusive thoughts, difficulty sleeping, difficulty concentrating, and feeling emotionally numb or isolated.</w:t>
      </w:r>
      <w:r w:rsidR="00CC605B" w:rsidRPr="008F6C7B">
        <w:rPr>
          <w:rFonts w:ascii="Arial" w:hAnsi="Arial" w:cs="Arial"/>
        </w:rPr>
        <w:t xml:space="preserve"> PTSD can be classified into several types: Acute Stress Disorder (ASD): While PTSD is typically diagnosed four weeks after a trauma, acute stress disorder can be diagnosed immediately. Complex PTSD: Complex PTSD occurs when there is no co-occurring mental health disorder, such as anxiety or depression. In addition to the psychological effects of childhood abuse or neglect, complex PTSD can also result from interpersonal trauma that has been prolonged.</w:t>
      </w:r>
      <w:r w:rsidR="005701C7" w:rsidRPr="008F6C7B">
        <w:rPr>
          <w:rFonts w:ascii="Arial" w:hAnsi="Arial" w:cs="Arial"/>
        </w:rPr>
        <w:t xml:space="preserve"> PTSD affects 4 in 100 people at any given time, and one in ten suffer from it at some point during their lifetime. In addition to affecting an individual's mental health, PTSD can also have long-term effects on their relationships.</w:t>
      </w:r>
      <w:r w:rsidR="0061228F" w:rsidRPr="008F6C7B">
        <w:rPr>
          <w:rFonts w:ascii="Arial" w:hAnsi="Arial" w:cs="Arial"/>
        </w:rPr>
        <w:t xml:space="preserve"> </w:t>
      </w:r>
      <w:r w:rsidR="005701C7" w:rsidRPr="008F6C7B">
        <w:rPr>
          <w:rFonts w:ascii="Arial" w:hAnsi="Arial" w:cs="Arial"/>
        </w:rPr>
        <w:t xml:space="preserve">Research has shown that while both men and women can experience PTSD, women are twice as likely to develop the disorder compared to men. This could be attributed to various factors such as differences in coping mechanisms, exposure to traumatic events, and hormonal influences. According to PTSD UK, between 50-70% of people will experience a traumatic event in their lives and 20% of those will go on to develop the condition. </w:t>
      </w:r>
      <w:r w:rsidR="00E07275" w:rsidRPr="008F6C7B">
        <w:rPr>
          <w:rFonts w:ascii="Arial" w:hAnsi="Arial" w:cs="Arial"/>
        </w:rPr>
        <w:t xml:space="preserve"> (The PROMIS Rehabilitation,2024).</w:t>
      </w:r>
    </w:p>
    <w:p w14:paraId="036FC44E" w14:textId="369D035F" w:rsidR="004904B0" w:rsidRPr="008F6C7B" w:rsidRDefault="005A3909" w:rsidP="00EF4BBF">
      <w:pPr>
        <w:pStyle w:val="Heading2"/>
      </w:pPr>
      <w:bookmarkStart w:id="1" w:name="_Toc164547512"/>
      <w:r w:rsidRPr="008F6C7B">
        <w:t>Post-traumatic stress disorder within the ICD-10 M</w:t>
      </w:r>
      <w:r w:rsidR="006A6E4A" w:rsidRPr="008F6C7B">
        <w:t>anual</w:t>
      </w:r>
      <w:bookmarkEnd w:id="1"/>
      <w:r w:rsidR="006A6E4A" w:rsidRPr="008F6C7B">
        <w:t xml:space="preserve"> </w:t>
      </w:r>
    </w:p>
    <w:p w14:paraId="066636BC" w14:textId="1C28E1C8" w:rsidR="006E1D65" w:rsidRPr="008F6C7B" w:rsidRDefault="0012584A" w:rsidP="008F6C7B">
      <w:pPr>
        <w:spacing w:line="360" w:lineRule="auto"/>
        <w:jc w:val="both"/>
        <w:rPr>
          <w:rFonts w:ascii="Arial" w:hAnsi="Arial" w:cs="Arial"/>
        </w:rPr>
      </w:pPr>
      <w:r w:rsidRPr="008F6C7B">
        <w:rPr>
          <w:rFonts w:ascii="Arial" w:hAnsi="Arial" w:cs="Arial"/>
        </w:rPr>
        <w:t>Group: Neurotic, stress-related and somatoform disorders</w:t>
      </w:r>
      <w:r w:rsidR="004032D0" w:rsidRPr="008F6C7B">
        <w:rPr>
          <w:rFonts w:ascii="Arial" w:hAnsi="Arial" w:cs="Arial"/>
        </w:rPr>
        <w:t xml:space="preserve"> (F40-F48)</w:t>
      </w:r>
      <w:r w:rsidR="00521AE2" w:rsidRPr="008F6C7B">
        <w:rPr>
          <w:rFonts w:ascii="Arial" w:hAnsi="Arial" w:cs="Arial"/>
        </w:rPr>
        <w:t xml:space="preserve"> Classification: F43.1</w:t>
      </w:r>
      <w:r w:rsidR="009F0A87" w:rsidRPr="008F6C7B">
        <w:rPr>
          <w:rFonts w:ascii="Arial" w:hAnsi="Arial" w:cs="Arial"/>
        </w:rPr>
        <w:t xml:space="preserve"> </w:t>
      </w:r>
      <w:r w:rsidR="006163E9" w:rsidRPr="008F6C7B">
        <w:rPr>
          <w:rFonts w:ascii="Arial" w:hAnsi="Arial" w:cs="Arial"/>
        </w:rPr>
        <w:t>post-traumatic</w:t>
      </w:r>
      <w:r w:rsidR="006E1D65" w:rsidRPr="008F6C7B">
        <w:rPr>
          <w:rFonts w:ascii="Arial" w:hAnsi="Arial" w:cs="Arial"/>
        </w:rPr>
        <w:t xml:space="preserve"> stress disorder</w:t>
      </w:r>
      <w:r w:rsidR="004129CD" w:rsidRPr="008F6C7B">
        <w:rPr>
          <w:rFonts w:ascii="Arial" w:hAnsi="Arial" w:cs="Arial"/>
        </w:rPr>
        <w:t xml:space="preserve"> </w:t>
      </w:r>
      <w:r w:rsidR="008C30D6" w:rsidRPr="008F6C7B">
        <w:rPr>
          <w:rFonts w:ascii="Arial" w:hAnsi="Arial" w:cs="Arial"/>
        </w:rPr>
        <w:t>(W</w:t>
      </w:r>
      <w:r w:rsidR="008610A9" w:rsidRPr="008F6C7B">
        <w:rPr>
          <w:rFonts w:ascii="Arial" w:hAnsi="Arial" w:cs="Arial"/>
        </w:rPr>
        <w:t>orld Health Organisation</w:t>
      </w:r>
      <w:r w:rsidR="00E93DFF" w:rsidRPr="008F6C7B">
        <w:rPr>
          <w:rFonts w:ascii="Arial" w:hAnsi="Arial" w:cs="Arial"/>
        </w:rPr>
        <w:t>, 2010, pp.</w:t>
      </w:r>
      <w:r w:rsidR="00FA29D1" w:rsidRPr="008F6C7B">
        <w:rPr>
          <w:rFonts w:ascii="Arial" w:hAnsi="Arial" w:cs="Arial"/>
        </w:rPr>
        <w:t>40-45)</w:t>
      </w:r>
      <w:r w:rsidR="004E4E82" w:rsidRPr="008F6C7B">
        <w:rPr>
          <w:rFonts w:ascii="Arial" w:hAnsi="Arial" w:cs="Arial"/>
        </w:rPr>
        <w:t>.</w:t>
      </w:r>
    </w:p>
    <w:p w14:paraId="1CDE0024" w14:textId="77777777" w:rsidR="006163E9" w:rsidRPr="008F6C7B" w:rsidRDefault="006163E9" w:rsidP="008F6C7B">
      <w:pPr>
        <w:spacing w:line="360" w:lineRule="auto"/>
        <w:jc w:val="both"/>
        <w:rPr>
          <w:rFonts w:ascii="Arial" w:hAnsi="Arial" w:cs="Arial"/>
        </w:rPr>
      </w:pPr>
    </w:p>
    <w:p w14:paraId="28038459" w14:textId="7225549D" w:rsidR="006163E9" w:rsidRPr="008F6C7B" w:rsidRDefault="00095C3F" w:rsidP="008F6C7B">
      <w:pPr>
        <w:spacing w:line="360" w:lineRule="auto"/>
        <w:jc w:val="both"/>
        <w:rPr>
          <w:rFonts w:ascii="Arial" w:hAnsi="Arial" w:cs="Arial"/>
        </w:rPr>
      </w:pPr>
      <w:r w:rsidRPr="008F6C7B">
        <w:rPr>
          <w:rFonts w:ascii="Arial" w:hAnsi="Arial" w:cs="Arial"/>
          <w:noProof/>
        </w:rPr>
        <w:lastRenderedPageBreak/>
        <w:drawing>
          <wp:inline distT="0" distB="0" distL="0" distR="0" wp14:anchorId="53D38A9C" wp14:editId="6476F543">
            <wp:extent cx="2914496" cy="2651125"/>
            <wp:effectExtent l="0" t="0" r="0" b="0"/>
            <wp:docPr id="1392242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44263" cy="2678202"/>
                    </a:xfrm>
                    <a:prstGeom prst="rect">
                      <a:avLst/>
                    </a:prstGeom>
                    <a:noFill/>
                  </pic:spPr>
                </pic:pic>
              </a:graphicData>
            </a:graphic>
          </wp:inline>
        </w:drawing>
      </w:r>
      <w:r w:rsidRPr="008F6C7B">
        <w:rPr>
          <w:rFonts w:ascii="Arial" w:hAnsi="Arial" w:cs="Arial"/>
          <w:noProof/>
        </w:rPr>
        <w:drawing>
          <wp:inline distT="0" distB="0" distL="0" distR="0" wp14:anchorId="03477932" wp14:editId="48E5BEF1">
            <wp:extent cx="2616200" cy="2639134"/>
            <wp:effectExtent l="0" t="0" r="0" b="0"/>
            <wp:docPr id="21448717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51403" cy="2674646"/>
                    </a:xfrm>
                    <a:prstGeom prst="rect">
                      <a:avLst/>
                    </a:prstGeom>
                    <a:noFill/>
                  </pic:spPr>
                </pic:pic>
              </a:graphicData>
            </a:graphic>
          </wp:inline>
        </w:drawing>
      </w:r>
      <w:r w:rsidR="00FB457D" w:rsidRPr="008F6C7B">
        <w:rPr>
          <w:rFonts w:ascii="Arial" w:hAnsi="Arial" w:cs="Arial"/>
        </w:rPr>
        <w:t>(</w:t>
      </w:r>
      <w:r w:rsidR="00E66481" w:rsidRPr="008F6C7B">
        <w:rPr>
          <w:rFonts w:ascii="Arial" w:hAnsi="Arial" w:cs="Arial"/>
        </w:rPr>
        <w:t>Neuroscie</w:t>
      </w:r>
      <w:r w:rsidR="00FB457D" w:rsidRPr="008F6C7B">
        <w:rPr>
          <w:rFonts w:ascii="Arial" w:hAnsi="Arial" w:cs="Arial"/>
        </w:rPr>
        <w:t>nce, 2017)</w:t>
      </w:r>
    </w:p>
    <w:p w14:paraId="0CA2FAA3" w14:textId="5ED5DB70" w:rsidR="00B26B53" w:rsidRPr="008F6C7B" w:rsidRDefault="001048AF" w:rsidP="008F6C7B">
      <w:pPr>
        <w:spacing w:line="360" w:lineRule="auto"/>
        <w:jc w:val="both"/>
        <w:rPr>
          <w:rFonts w:ascii="Arial" w:hAnsi="Arial" w:cs="Arial"/>
        </w:rPr>
      </w:pPr>
      <w:r w:rsidRPr="008F6C7B">
        <w:rPr>
          <w:rFonts w:ascii="Arial" w:hAnsi="Arial" w:cs="Arial"/>
        </w:rPr>
        <w:t>There are varying levels of severity associated with post-traumatic stress disorder (PTSD). In PTSD diagnosis, symptoms are classified as mild, moderate, and severe depending on how they affect the patient. The symptoms of mild PTSD may cause distress, but they do not significantly impair daily functioning. People who suffer from this condition may occasionally experience intrusive thoughts, nightmares, or increased anxiety.</w:t>
      </w:r>
      <w:r w:rsidR="00C02E7A" w:rsidRPr="008F6C7B">
        <w:rPr>
          <w:rFonts w:ascii="Arial" w:hAnsi="Arial" w:cs="Arial"/>
        </w:rPr>
        <w:t xml:space="preserve"> </w:t>
      </w:r>
      <w:r w:rsidRPr="008F6C7B">
        <w:rPr>
          <w:rFonts w:ascii="Arial" w:hAnsi="Arial" w:cs="Arial"/>
        </w:rPr>
        <w:t>Moderate cases involve more pronounced symptoms that interfere with daily life.</w:t>
      </w:r>
      <w:r w:rsidR="00F17174" w:rsidRPr="008F6C7B">
        <w:rPr>
          <w:rFonts w:ascii="Arial" w:hAnsi="Arial" w:cs="Arial"/>
        </w:rPr>
        <w:t xml:space="preserve"> Severe PTSD significantly disrupts a person’s well-being. Symptoms are intense, persistent, and may lead to severe distress, impaired relationships, and challenges in work or social settings</w:t>
      </w:r>
      <w:r w:rsidR="007647D6" w:rsidRPr="008F6C7B">
        <w:rPr>
          <w:rFonts w:ascii="Arial" w:hAnsi="Arial" w:cs="Arial"/>
        </w:rPr>
        <w:t xml:space="preserve"> (Mind, 2021).</w:t>
      </w:r>
    </w:p>
    <w:p w14:paraId="7A633768" w14:textId="642BC69F" w:rsidR="006C1A7C" w:rsidRPr="008F6C7B" w:rsidRDefault="00B10961" w:rsidP="00EF4BBF">
      <w:pPr>
        <w:pStyle w:val="Heading3"/>
      </w:pPr>
      <w:bookmarkStart w:id="2" w:name="_Toc164547513"/>
      <w:r w:rsidRPr="008F6C7B">
        <w:t>Causes</w:t>
      </w:r>
      <w:bookmarkEnd w:id="2"/>
    </w:p>
    <w:p w14:paraId="52ABC77C" w14:textId="05A7CE14" w:rsidR="006C1A7C" w:rsidRPr="008F6C7B" w:rsidRDefault="006C1A7C" w:rsidP="008F6C7B">
      <w:pPr>
        <w:spacing w:line="360" w:lineRule="auto"/>
        <w:jc w:val="both"/>
        <w:rPr>
          <w:rFonts w:ascii="Arial" w:hAnsi="Arial" w:cs="Arial"/>
        </w:rPr>
      </w:pPr>
      <w:r w:rsidRPr="008F6C7B">
        <w:rPr>
          <w:rFonts w:ascii="Arial" w:hAnsi="Arial" w:cs="Arial"/>
        </w:rPr>
        <w:t>When someone experiences or is exposed to an extremely stressful event such as death or the threat of death, serious injury, or sexual abuse, they can develop PTSD. PTSD can cause a person to feel anxious, angry, and scared. It can also lead to difficulty sleeping, nightmares, and flashbacks. Treatment for PTSD usually involves a combination of psychotherapy and medication</w:t>
      </w:r>
      <w:r w:rsidR="009D73FC" w:rsidRPr="008F6C7B">
        <w:rPr>
          <w:rFonts w:ascii="Arial" w:hAnsi="Arial" w:cs="Arial"/>
        </w:rPr>
        <w:t xml:space="preserve"> (Krouse, 2023). </w:t>
      </w:r>
    </w:p>
    <w:p w14:paraId="360141D3" w14:textId="2CE7A751" w:rsidR="006163E9" w:rsidRPr="008F6C7B" w:rsidRDefault="00EB5D13" w:rsidP="00EF4BBF">
      <w:pPr>
        <w:pStyle w:val="Heading4"/>
      </w:pPr>
      <w:bookmarkStart w:id="3" w:name="_Toc164547514"/>
      <w:r w:rsidRPr="008F6C7B">
        <w:t>Symptoms</w:t>
      </w:r>
      <w:r w:rsidR="00F01378" w:rsidRPr="008F6C7B">
        <w:t>/Signs</w:t>
      </w:r>
      <w:bookmarkEnd w:id="3"/>
      <w:r w:rsidR="00F01378" w:rsidRPr="008F6C7B">
        <w:t xml:space="preserve"> </w:t>
      </w:r>
    </w:p>
    <w:p w14:paraId="418F1CB6" w14:textId="3BC7AFA7" w:rsidR="00C67CC3" w:rsidRPr="008F6C7B" w:rsidRDefault="00C67CC3" w:rsidP="008F6C7B">
      <w:pPr>
        <w:spacing w:line="360" w:lineRule="auto"/>
        <w:jc w:val="both"/>
        <w:rPr>
          <w:rFonts w:ascii="Arial" w:hAnsi="Arial" w:cs="Arial"/>
        </w:rPr>
      </w:pPr>
      <w:r w:rsidRPr="008F6C7B">
        <w:rPr>
          <w:rFonts w:ascii="Arial" w:hAnsi="Arial" w:cs="Arial"/>
        </w:rPr>
        <w:t xml:space="preserve">PTSD symptoms can appear within one month to years after a traumatic event causing significant problems in social/work situations, relationships, and daily activities. Symptoms are grouped into four types: intrusive memories, avoidance, negative changes in thinking/mood, and changes in physical and emotional reactions. Invasive memories may include recurrent memories, flashbacks, upsetting dreams or nightmares, and physical reactions to something reminding the traumatic event. Avoidance includes avoiding thinking/talking about the event and things/people that remind you of it. Negative changes in thinking/mood may include negative thoughts, hopelessness, memory problems, detached feelings, lack of interest, and emotional numbness. </w:t>
      </w:r>
      <w:r w:rsidR="00EA1C34" w:rsidRPr="008F6C7B">
        <w:rPr>
          <w:rFonts w:ascii="Arial" w:hAnsi="Arial" w:cs="Arial"/>
        </w:rPr>
        <w:t xml:space="preserve">Experiencing trauma can lead to physical </w:t>
      </w:r>
      <w:r w:rsidR="00EA1C34" w:rsidRPr="008F6C7B">
        <w:rPr>
          <w:rFonts w:ascii="Arial" w:hAnsi="Arial" w:cs="Arial"/>
        </w:rPr>
        <w:lastRenderedPageBreak/>
        <w:t xml:space="preserve">and emotional changes. These include self-destructive behaviour, guilt, difficulty sleeping, and fear. Children may reenact the event and have terrifying dreams. It's important to offer support to those who have gone through trauma. </w:t>
      </w:r>
      <w:r w:rsidR="00CB73D5" w:rsidRPr="008F6C7B">
        <w:rPr>
          <w:rFonts w:ascii="Arial" w:hAnsi="Arial" w:cs="Arial"/>
        </w:rPr>
        <w:t xml:space="preserve">(Mayo Clinic, 2022). </w:t>
      </w:r>
    </w:p>
    <w:p w14:paraId="6B27A42C" w14:textId="47BAC181" w:rsidR="00D03620" w:rsidRPr="008F6C7B" w:rsidRDefault="009D2023" w:rsidP="00EF4BBF">
      <w:pPr>
        <w:pStyle w:val="Heading5"/>
      </w:pPr>
      <w:bookmarkStart w:id="4" w:name="_Toc164547515"/>
      <w:r w:rsidRPr="008F6C7B">
        <w:t>Diagnos</w:t>
      </w:r>
      <w:r w:rsidR="00134C99" w:rsidRPr="008F6C7B">
        <w:t>is</w:t>
      </w:r>
      <w:bookmarkEnd w:id="4"/>
    </w:p>
    <w:p w14:paraId="36ACD684" w14:textId="77777777" w:rsidR="00AC319B" w:rsidRPr="008F6C7B" w:rsidRDefault="00527149" w:rsidP="008F6C7B">
      <w:pPr>
        <w:spacing w:line="360" w:lineRule="auto"/>
        <w:jc w:val="both"/>
        <w:rPr>
          <w:rFonts w:ascii="Arial" w:hAnsi="Arial" w:cs="Arial"/>
        </w:rPr>
      </w:pPr>
      <w:r w:rsidRPr="008F6C7B">
        <w:rPr>
          <w:rFonts w:ascii="Arial" w:hAnsi="Arial" w:cs="Arial"/>
        </w:rPr>
        <w:t xml:space="preserve">Clinical interview is one of the ways to diagnose </w:t>
      </w:r>
      <w:r w:rsidR="00345D27" w:rsidRPr="008F6C7B">
        <w:rPr>
          <w:rFonts w:ascii="Arial" w:hAnsi="Arial" w:cs="Arial"/>
        </w:rPr>
        <w:t>PTSD During</w:t>
      </w:r>
      <w:r w:rsidRPr="008F6C7B">
        <w:rPr>
          <w:rFonts w:ascii="Arial" w:hAnsi="Arial" w:cs="Arial"/>
        </w:rPr>
        <w:t xml:space="preserve"> a clinical interview for diagnosing PTSD, a mental health professional will typically ask the individual about their traumatic experiences, symptoms, and any related distress. They may also inquire about the duration and intensity of the symptoms, as well as any functional impairments. The purpose of the interview is to gather information and assess whether the individual meets the criteria for a PTSD diagnosis according to the Diagnostic and Statistical Manual of Mental Disorders (DSM-5). </w:t>
      </w:r>
      <w:r w:rsidR="00B75A17" w:rsidRPr="008F6C7B">
        <w:rPr>
          <w:rFonts w:ascii="Arial" w:hAnsi="Arial" w:cs="Arial"/>
        </w:rPr>
        <w:t>Moreover</w:t>
      </w:r>
      <w:r w:rsidRPr="008F6C7B">
        <w:rPr>
          <w:rFonts w:ascii="Arial" w:hAnsi="Arial" w:cs="Arial"/>
        </w:rPr>
        <w:t>, CT scan: To check for abnormalities in the brain. A blood test can detect any infections or drugs that may be causing the problem. A CT scan can image the brain and show any abnormalities that may be causing the problem</w:t>
      </w:r>
      <w:r w:rsidR="00345D27" w:rsidRPr="008F6C7B">
        <w:rPr>
          <w:rFonts w:ascii="Arial" w:hAnsi="Arial" w:cs="Arial"/>
        </w:rPr>
        <w:t xml:space="preserve"> </w:t>
      </w:r>
      <w:r w:rsidR="00A1000F" w:rsidRPr="008F6C7B">
        <w:rPr>
          <w:rFonts w:ascii="Arial" w:hAnsi="Arial" w:cs="Arial"/>
        </w:rPr>
        <w:t>(National</w:t>
      </w:r>
      <w:r w:rsidR="00345D27" w:rsidRPr="008F6C7B">
        <w:rPr>
          <w:rFonts w:ascii="Arial" w:hAnsi="Arial" w:cs="Arial"/>
        </w:rPr>
        <w:t xml:space="preserve"> Instit</w:t>
      </w:r>
      <w:r w:rsidR="00A1000F" w:rsidRPr="008F6C7B">
        <w:rPr>
          <w:rFonts w:ascii="Arial" w:hAnsi="Arial" w:cs="Arial"/>
        </w:rPr>
        <w:t xml:space="preserve">ute Health &amp; Care Excellence, 2023). </w:t>
      </w:r>
    </w:p>
    <w:p w14:paraId="436BC0EF" w14:textId="43C6A4CB" w:rsidR="005B6DD0" w:rsidRPr="008F6C7B" w:rsidRDefault="005B6DD0" w:rsidP="008F6C7B">
      <w:pPr>
        <w:spacing w:line="360" w:lineRule="auto"/>
        <w:jc w:val="both"/>
        <w:rPr>
          <w:rFonts w:ascii="Arial" w:hAnsi="Arial" w:cs="Arial"/>
        </w:rPr>
      </w:pPr>
      <w:r w:rsidRPr="008F6C7B">
        <w:rPr>
          <w:rFonts w:ascii="Arial" w:hAnsi="Arial" w:cs="Arial"/>
        </w:rPr>
        <w:t>Helpful Link:</w:t>
      </w:r>
      <w:r w:rsidR="00006687" w:rsidRPr="008F6C7B">
        <w:rPr>
          <w:rFonts w:ascii="Arial" w:hAnsi="Arial" w:cs="Arial"/>
        </w:rPr>
        <w:t xml:space="preserve"> </w:t>
      </w:r>
      <w:hyperlink r:id="rId10" w:anchor="section_5" w:history="1">
        <w:r w:rsidR="00006687" w:rsidRPr="008F6C7B">
          <w:rPr>
            <w:rStyle w:val="Hyperlink"/>
            <w:rFonts w:ascii="Arial" w:hAnsi="Arial" w:cs="Arial"/>
          </w:rPr>
          <w:t>https://www.psychiatry.org/patients-families/ptsd/what-is-ptsd#section_5</w:t>
        </w:r>
      </w:hyperlink>
      <w:r w:rsidR="00006687" w:rsidRPr="008F6C7B">
        <w:rPr>
          <w:rFonts w:ascii="Arial" w:hAnsi="Arial" w:cs="Arial"/>
        </w:rPr>
        <w:t xml:space="preserve"> </w:t>
      </w:r>
    </w:p>
    <w:p w14:paraId="04D5B800" w14:textId="160B0BCC" w:rsidR="00802CBA" w:rsidRPr="008F6C7B" w:rsidRDefault="00802CBA" w:rsidP="00EF4BBF">
      <w:pPr>
        <w:pStyle w:val="Heading6"/>
      </w:pPr>
      <w:bookmarkStart w:id="5" w:name="_Toc164547516"/>
      <w:r w:rsidRPr="008F6C7B">
        <w:t>Historical view and treatments for PTSD</w:t>
      </w:r>
      <w:bookmarkEnd w:id="5"/>
    </w:p>
    <w:p w14:paraId="31303BFC" w14:textId="5EFEAF25" w:rsidR="00A76435" w:rsidRPr="008F6C7B" w:rsidRDefault="0088483E" w:rsidP="008F6C7B">
      <w:pPr>
        <w:spacing w:line="360" w:lineRule="auto"/>
        <w:jc w:val="both"/>
        <w:rPr>
          <w:rFonts w:ascii="Arial" w:hAnsi="Arial" w:cs="Arial"/>
        </w:rPr>
      </w:pPr>
      <w:r w:rsidRPr="008F6C7B">
        <w:rPr>
          <w:rFonts w:ascii="Arial" w:hAnsi="Arial" w:cs="Arial"/>
        </w:rPr>
        <w:t xml:space="preserve">According to the </w:t>
      </w:r>
      <w:r w:rsidR="00DA0B9E" w:rsidRPr="008F6C7B">
        <w:rPr>
          <w:rFonts w:ascii="Arial" w:hAnsi="Arial" w:cs="Arial"/>
        </w:rPr>
        <w:t>Trauma Dissociation (202</w:t>
      </w:r>
      <w:r w:rsidR="001D59EE" w:rsidRPr="008F6C7B">
        <w:rPr>
          <w:rFonts w:ascii="Arial" w:hAnsi="Arial" w:cs="Arial"/>
        </w:rPr>
        <w:t>4)</w:t>
      </w:r>
      <w:r w:rsidRPr="008F6C7B">
        <w:rPr>
          <w:rFonts w:ascii="Arial" w:hAnsi="Arial" w:cs="Arial"/>
        </w:rPr>
        <w:t xml:space="preserve"> </w:t>
      </w:r>
      <w:r w:rsidR="00A76435" w:rsidRPr="008F6C7B">
        <w:rPr>
          <w:rFonts w:ascii="Arial" w:hAnsi="Arial" w:cs="Arial"/>
        </w:rPr>
        <w:t>PTSD was first diagnosed in the early part of the twentieth century by Russian army doctors who labelled it "battle shock". After World War I, American doctors diagnosed the same problem in soldiers and called it "shell shock". As a result of the PTSD concept, a significant change occurred: it stipulated that the etiological agent was external to the individual (i.e., traumatic events) rather than an internal weakness. For example, the National Women's Health Network, which was founded in 1975, was an early advocate for recognizing PTSD as a diagnosis for women who have experienced trauma, such as rape or domestic violence.</w:t>
      </w:r>
      <w:r w:rsidR="004726CA" w:rsidRPr="008F6C7B">
        <w:rPr>
          <w:rFonts w:ascii="Arial" w:hAnsi="Arial" w:cs="Arial"/>
        </w:rPr>
        <w:t xml:space="preserve"> The historical treatments for PTSD included psychotherapy, medication, and lifestyle changes. In modern times, a variety of treatment options are available, including cognitive behavioural therapy, exposure therapy, and medication. Also, early treatments included the use of hypnotism, electric shock therapy, and drug therapy. For instance, hypnotism was used to "rewire" the brain </w:t>
      </w:r>
      <w:r w:rsidR="00435AB6" w:rsidRPr="008F6C7B">
        <w:rPr>
          <w:rFonts w:ascii="Arial" w:hAnsi="Arial" w:cs="Arial"/>
        </w:rPr>
        <w:t>to</w:t>
      </w:r>
      <w:r w:rsidR="004726CA" w:rsidRPr="008F6C7B">
        <w:rPr>
          <w:rFonts w:ascii="Arial" w:hAnsi="Arial" w:cs="Arial"/>
        </w:rPr>
        <w:t xml:space="preserve"> reduce symptoms of PTSD, while electric shock therapy was used to cause unpleasant memories and emotions </w:t>
      </w:r>
      <w:r w:rsidR="00DD4F9D" w:rsidRPr="008F6C7B">
        <w:rPr>
          <w:rFonts w:ascii="Arial" w:hAnsi="Arial" w:cs="Arial"/>
        </w:rPr>
        <w:t>to</w:t>
      </w:r>
      <w:r w:rsidR="004726CA" w:rsidRPr="008F6C7B">
        <w:rPr>
          <w:rFonts w:ascii="Arial" w:hAnsi="Arial" w:cs="Arial"/>
        </w:rPr>
        <w:t xml:space="preserve"> reduce anxiety.</w:t>
      </w:r>
    </w:p>
    <w:p w14:paraId="4E614193" w14:textId="25ACC22B" w:rsidR="009F6C90" w:rsidRPr="008F6C7B" w:rsidRDefault="009F6C90" w:rsidP="00EF4BBF">
      <w:pPr>
        <w:pStyle w:val="Heading7"/>
      </w:pPr>
      <w:bookmarkStart w:id="6" w:name="_Toc164547517"/>
      <w:r w:rsidRPr="008F6C7B">
        <w:t>Cu</w:t>
      </w:r>
      <w:r w:rsidR="001D6D49" w:rsidRPr="008F6C7B">
        <w:t>rrent treatment from NHS</w:t>
      </w:r>
      <w:bookmarkEnd w:id="6"/>
      <w:r w:rsidR="001D6D49" w:rsidRPr="008F6C7B">
        <w:t xml:space="preserve"> </w:t>
      </w:r>
    </w:p>
    <w:p w14:paraId="05CA5E3B" w14:textId="11C7E61E" w:rsidR="00A76435" w:rsidRPr="008F6C7B" w:rsidRDefault="00B357E4" w:rsidP="008F6C7B">
      <w:pPr>
        <w:spacing w:line="360" w:lineRule="auto"/>
        <w:jc w:val="both"/>
        <w:rPr>
          <w:rFonts w:ascii="Arial" w:hAnsi="Arial" w:cs="Arial"/>
        </w:rPr>
      </w:pPr>
      <w:r w:rsidRPr="008F6C7B">
        <w:rPr>
          <w:rFonts w:ascii="Arial" w:hAnsi="Arial" w:cs="Arial"/>
        </w:rPr>
        <w:t>Mild PTSD symptoms or symptoms lasting less than 4 weeks require active monitoring. 2 in 3 individuals recover within weeks post-trauma. Follow-up within a month is important.</w:t>
      </w:r>
      <w:r w:rsidR="00A057B8" w:rsidRPr="008F6C7B">
        <w:rPr>
          <w:rFonts w:ascii="Arial" w:hAnsi="Arial" w:cs="Arial"/>
        </w:rPr>
        <w:t xml:space="preserve"> For PTSD treatment, talk therapies are usually the first recommended option. For severe or persistent PTSD, a combination of therapy and medicine may be suggested. You can consult your GP, who can refer you to an NHS talking therapies service or a specialist clinic. </w:t>
      </w:r>
      <w:r w:rsidR="00A057B8" w:rsidRPr="008F6C7B">
        <w:rPr>
          <w:rFonts w:ascii="Arial" w:hAnsi="Arial" w:cs="Arial"/>
        </w:rPr>
        <w:lastRenderedPageBreak/>
        <w:t>Alternatively, you can refer yourself directly to an NHS service.</w:t>
      </w:r>
      <w:r w:rsidR="005130E4" w:rsidRPr="008F6C7B">
        <w:rPr>
          <w:rFonts w:ascii="Arial" w:hAnsi="Arial" w:cs="Arial"/>
        </w:rPr>
        <w:t xml:space="preserve"> However, today the</w:t>
      </w:r>
      <w:r w:rsidR="00374FFE" w:rsidRPr="008F6C7B">
        <w:rPr>
          <w:rFonts w:ascii="Arial" w:hAnsi="Arial" w:cs="Arial"/>
        </w:rPr>
        <w:t>re are various of Charities</w:t>
      </w:r>
      <w:r w:rsidR="005130E4" w:rsidRPr="008F6C7B">
        <w:rPr>
          <w:rFonts w:ascii="Arial" w:hAnsi="Arial" w:cs="Arial"/>
        </w:rPr>
        <w:t xml:space="preserve"> such as Combat Stress, Rape Crisis, Victim Support, and CRUSE offer support and advice to individuals with PTSD. Paroxetine and sertraline are two recommended medicines for treating PTSD in adults</w:t>
      </w:r>
      <w:r w:rsidR="00374FFE" w:rsidRPr="008F6C7B">
        <w:rPr>
          <w:rFonts w:ascii="Arial" w:hAnsi="Arial" w:cs="Arial"/>
        </w:rPr>
        <w:t xml:space="preserve"> (</w:t>
      </w:r>
      <w:r w:rsidR="002044CC" w:rsidRPr="008F6C7B">
        <w:rPr>
          <w:rFonts w:ascii="Arial" w:hAnsi="Arial" w:cs="Arial"/>
        </w:rPr>
        <w:t>National Health Serv</w:t>
      </w:r>
      <w:r w:rsidR="00E37467" w:rsidRPr="008F6C7B">
        <w:rPr>
          <w:rFonts w:ascii="Arial" w:hAnsi="Arial" w:cs="Arial"/>
        </w:rPr>
        <w:t xml:space="preserve">ice, </w:t>
      </w:r>
      <w:r w:rsidR="00720AB4" w:rsidRPr="008F6C7B">
        <w:rPr>
          <w:rFonts w:ascii="Arial" w:hAnsi="Arial" w:cs="Arial"/>
        </w:rPr>
        <w:t xml:space="preserve">2022). </w:t>
      </w:r>
    </w:p>
    <w:p w14:paraId="7B4489B5" w14:textId="0937F8CB" w:rsidR="007561B4" w:rsidRPr="008F6C7B" w:rsidRDefault="00F0650A" w:rsidP="00EF4BBF">
      <w:pPr>
        <w:pStyle w:val="Heading8"/>
      </w:pPr>
      <w:bookmarkStart w:id="7" w:name="_Toc164547518"/>
      <w:r w:rsidRPr="008F6C7B">
        <w:t>P</w:t>
      </w:r>
      <w:r w:rsidR="001B59B4" w:rsidRPr="008F6C7B">
        <w:t xml:space="preserve">rinciples when working with </w:t>
      </w:r>
      <w:r w:rsidR="009F6C90" w:rsidRPr="008F6C7B">
        <w:t xml:space="preserve">people with </w:t>
      </w:r>
      <w:proofErr w:type="gramStart"/>
      <w:r w:rsidR="009F6C90" w:rsidRPr="008F6C7B">
        <w:t>PTSD</w:t>
      </w:r>
      <w:bookmarkEnd w:id="7"/>
      <w:proofErr w:type="gramEnd"/>
    </w:p>
    <w:p w14:paraId="35D864CF" w14:textId="551C5E53" w:rsidR="007561B4" w:rsidRPr="008F6C7B" w:rsidRDefault="00FC1675" w:rsidP="008F6C7B">
      <w:pPr>
        <w:spacing w:line="360" w:lineRule="auto"/>
        <w:jc w:val="both"/>
        <w:rPr>
          <w:rFonts w:ascii="Arial" w:hAnsi="Arial" w:cs="Arial"/>
        </w:rPr>
      </w:pPr>
      <w:r w:rsidRPr="008F6C7B">
        <w:rPr>
          <w:rFonts w:ascii="Arial" w:hAnsi="Arial" w:cs="Arial"/>
        </w:rPr>
        <w:t>Empathy is crucial in working with people with PTSD, providing a safe environment for healing and building trust. Clear boundaries, patience, and flexibility are also important. The 6Cs approach</w:t>
      </w:r>
      <w:r w:rsidR="00E020FE" w:rsidRPr="008F6C7B">
        <w:rPr>
          <w:rFonts w:ascii="Arial" w:hAnsi="Arial" w:cs="Arial"/>
        </w:rPr>
        <w:t xml:space="preserve"> (care, concern, compassion, courage, communication, and commitment) is also key in providing emotional support to individuals with PTSD.</w:t>
      </w:r>
      <w:r w:rsidRPr="008F6C7B">
        <w:rPr>
          <w:rFonts w:ascii="Arial" w:hAnsi="Arial" w:cs="Arial"/>
        </w:rPr>
        <w:t xml:space="preserve"> is key in providing emotional support, as each person requires a personalized approach. A safe space for expressing emotions is essential</w:t>
      </w:r>
      <w:r w:rsidR="00D67AAC" w:rsidRPr="008F6C7B">
        <w:rPr>
          <w:rFonts w:ascii="Arial" w:hAnsi="Arial" w:cs="Arial"/>
        </w:rPr>
        <w:t xml:space="preserve"> </w:t>
      </w:r>
      <w:r w:rsidR="00495EFA" w:rsidRPr="008F6C7B">
        <w:rPr>
          <w:rFonts w:ascii="Arial" w:hAnsi="Arial" w:cs="Arial"/>
        </w:rPr>
        <w:t>(</w:t>
      </w:r>
      <w:r w:rsidR="00326929" w:rsidRPr="008F6C7B">
        <w:rPr>
          <w:rFonts w:ascii="Arial" w:hAnsi="Arial" w:cs="Arial"/>
        </w:rPr>
        <w:t>N</w:t>
      </w:r>
      <w:r w:rsidR="00EA1C34" w:rsidRPr="008F6C7B">
        <w:rPr>
          <w:rFonts w:ascii="Arial" w:hAnsi="Arial" w:cs="Arial"/>
        </w:rPr>
        <w:t>ICE</w:t>
      </w:r>
      <w:r w:rsidR="00495EFA" w:rsidRPr="008F6C7B">
        <w:rPr>
          <w:rFonts w:ascii="Arial" w:hAnsi="Arial" w:cs="Arial"/>
        </w:rPr>
        <w:t>, 2023)</w:t>
      </w:r>
    </w:p>
    <w:p w14:paraId="20EFC286" w14:textId="0865696C" w:rsidR="007561B4" w:rsidRPr="008F6C7B" w:rsidRDefault="00066B05" w:rsidP="008F6C7B">
      <w:pPr>
        <w:spacing w:line="360" w:lineRule="auto"/>
        <w:jc w:val="both"/>
        <w:rPr>
          <w:rFonts w:ascii="Arial" w:hAnsi="Arial" w:cs="Arial"/>
          <w:b/>
          <w:bCs/>
        </w:rPr>
      </w:pPr>
      <w:r w:rsidRPr="008F6C7B">
        <w:rPr>
          <w:rFonts w:ascii="Arial" w:hAnsi="Arial" w:cs="Arial"/>
          <w:b/>
          <w:bCs/>
        </w:rPr>
        <w:t>Recommendation</w:t>
      </w:r>
      <w:r w:rsidR="00E4317C" w:rsidRPr="008F6C7B">
        <w:rPr>
          <w:rFonts w:ascii="Arial" w:hAnsi="Arial" w:cs="Arial"/>
          <w:b/>
          <w:bCs/>
        </w:rPr>
        <w:t xml:space="preserve">s </w:t>
      </w:r>
      <w:r w:rsidR="00EA1C34" w:rsidRPr="008F6C7B">
        <w:rPr>
          <w:rFonts w:ascii="Arial" w:hAnsi="Arial" w:cs="Arial"/>
          <w:b/>
          <w:bCs/>
        </w:rPr>
        <w:t>And</w:t>
      </w:r>
      <w:r w:rsidR="00E4317C" w:rsidRPr="008F6C7B">
        <w:rPr>
          <w:rFonts w:ascii="Arial" w:hAnsi="Arial" w:cs="Arial"/>
          <w:b/>
          <w:bCs/>
        </w:rPr>
        <w:t xml:space="preserve"> Conclusion </w:t>
      </w:r>
    </w:p>
    <w:p w14:paraId="55479264" w14:textId="49A02D1E" w:rsidR="00B55094" w:rsidRPr="008F6C7B" w:rsidRDefault="00B32A85" w:rsidP="008F6C7B">
      <w:pPr>
        <w:spacing w:line="360" w:lineRule="auto"/>
        <w:jc w:val="both"/>
        <w:rPr>
          <w:rFonts w:ascii="Arial" w:hAnsi="Arial" w:cs="Arial"/>
        </w:rPr>
      </w:pPr>
      <w:r w:rsidRPr="008F6C7B">
        <w:rPr>
          <w:rFonts w:ascii="Arial" w:hAnsi="Arial" w:cs="Arial"/>
        </w:rPr>
        <w:t>People who have experienced PTSD can benefit from self-care activities like regular exercise, getting enough sleep, and practicing relaxation techniques such as deep breathing or meditation. Establishing a support network and seeking professional help when needed is also important, as managing PTSD can be a challenging journey. It is essential to take proactive steps to maintain mental health. Additionally, creating a safe space for individuals to express their emotions and feelings is crucial.</w:t>
      </w:r>
    </w:p>
    <w:p w14:paraId="5076BD37" w14:textId="77777777" w:rsidR="00B55094" w:rsidRPr="00AB03B1" w:rsidRDefault="00B55094" w:rsidP="008F6C7B">
      <w:pPr>
        <w:rPr>
          <w:rFonts w:ascii="Arial" w:hAnsi="Arial" w:cs="Arial"/>
        </w:rPr>
      </w:pPr>
    </w:p>
    <w:p w14:paraId="6CA9EDF8" w14:textId="77777777" w:rsidR="00B55094" w:rsidRPr="00AB03B1" w:rsidRDefault="00B55094" w:rsidP="008F6C7B">
      <w:pPr>
        <w:rPr>
          <w:rFonts w:ascii="Arial" w:hAnsi="Arial" w:cs="Arial"/>
        </w:rPr>
      </w:pPr>
    </w:p>
    <w:p w14:paraId="3F508DC9" w14:textId="77777777" w:rsidR="007704A7" w:rsidRPr="00AB03B1" w:rsidRDefault="007704A7" w:rsidP="008F6C7B">
      <w:pPr>
        <w:rPr>
          <w:rFonts w:ascii="Arial" w:hAnsi="Arial" w:cs="Arial"/>
        </w:rPr>
      </w:pPr>
    </w:p>
    <w:p w14:paraId="3D81249E" w14:textId="77777777" w:rsidR="007704A7" w:rsidRPr="00AB03B1" w:rsidRDefault="007704A7" w:rsidP="008F6C7B">
      <w:pPr>
        <w:rPr>
          <w:rFonts w:ascii="Arial" w:hAnsi="Arial" w:cs="Arial"/>
        </w:rPr>
      </w:pPr>
    </w:p>
    <w:p w14:paraId="33D15057" w14:textId="77777777" w:rsidR="007704A7" w:rsidRDefault="007704A7" w:rsidP="008F6C7B">
      <w:pPr>
        <w:rPr>
          <w:rFonts w:ascii="Arial" w:hAnsi="Arial" w:cs="Arial"/>
        </w:rPr>
      </w:pPr>
    </w:p>
    <w:p w14:paraId="20424A32" w14:textId="77777777" w:rsidR="0061228F" w:rsidRDefault="0061228F" w:rsidP="008F6C7B">
      <w:pPr>
        <w:rPr>
          <w:rFonts w:ascii="Arial" w:hAnsi="Arial" w:cs="Arial"/>
        </w:rPr>
      </w:pPr>
    </w:p>
    <w:p w14:paraId="4CE0819E" w14:textId="77777777" w:rsidR="00E504AD" w:rsidRDefault="00E504AD" w:rsidP="008F6C7B">
      <w:pPr>
        <w:rPr>
          <w:rFonts w:ascii="Arial" w:hAnsi="Arial" w:cs="Arial"/>
        </w:rPr>
      </w:pPr>
    </w:p>
    <w:p w14:paraId="413A238D" w14:textId="77777777" w:rsidR="00E504AD" w:rsidRDefault="00E504AD" w:rsidP="008F6C7B">
      <w:pPr>
        <w:rPr>
          <w:rFonts w:ascii="Arial" w:hAnsi="Arial" w:cs="Arial"/>
        </w:rPr>
      </w:pPr>
    </w:p>
    <w:p w14:paraId="423F94D0" w14:textId="77777777" w:rsidR="00E504AD" w:rsidRDefault="00E504AD" w:rsidP="008F6C7B">
      <w:pPr>
        <w:rPr>
          <w:rFonts w:ascii="Arial" w:hAnsi="Arial" w:cs="Arial"/>
        </w:rPr>
      </w:pPr>
    </w:p>
    <w:p w14:paraId="5CDFD1F1" w14:textId="77777777" w:rsidR="00E504AD" w:rsidRDefault="00E504AD" w:rsidP="008F6C7B">
      <w:pPr>
        <w:rPr>
          <w:rFonts w:ascii="Arial" w:hAnsi="Arial" w:cs="Arial"/>
          <w:b/>
          <w:bCs/>
        </w:rPr>
      </w:pPr>
    </w:p>
    <w:p w14:paraId="197DF4FB" w14:textId="77777777" w:rsidR="00EF4BBF" w:rsidRDefault="00EF4BBF" w:rsidP="008F6C7B">
      <w:pPr>
        <w:rPr>
          <w:rFonts w:ascii="Arial" w:hAnsi="Arial" w:cs="Arial"/>
          <w:b/>
          <w:bCs/>
        </w:rPr>
      </w:pPr>
    </w:p>
    <w:p w14:paraId="03AE8E0B" w14:textId="77777777" w:rsidR="00EF4BBF" w:rsidRDefault="00EF4BBF" w:rsidP="008F6C7B">
      <w:pPr>
        <w:rPr>
          <w:rFonts w:ascii="Arial" w:hAnsi="Arial" w:cs="Arial"/>
          <w:b/>
          <w:bCs/>
        </w:rPr>
      </w:pPr>
    </w:p>
    <w:p w14:paraId="3AA51D08" w14:textId="77777777" w:rsidR="00EF4BBF" w:rsidRDefault="00EF4BBF" w:rsidP="008F6C7B">
      <w:pPr>
        <w:rPr>
          <w:rFonts w:ascii="Arial" w:hAnsi="Arial" w:cs="Arial"/>
          <w:b/>
          <w:bCs/>
        </w:rPr>
      </w:pPr>
    </w:p>
    <w:p w14:paraId="07E750C2" w14:textId="77777777" w:rsidR="00EF4BBF" w:rsidRPr="008F6C7B" w:rsidRDefault="00EF4BBF" w:rsidP="008F6C7B">
      <w:pPr>
        <w:rPr>
          <w:rFonts w:ascii="Arial" w:hAnsi="Arial" w:cs="Arial"/>
          <w:b/>
          <w:bCs/>
        </w:rPr>
      </w:pPr>
    </w:p>
    <w:p w14:paraId="2F04779A" w14:textId="4EEBD527" w:rsidR="007704A7" w:rsidRPr="008F6C7B" w:rsidRDefault="00BB2C19" w:rsidP="00EF4BBF">
      <w:pPr>
        <w:pStyle w:val="Heading9"/>
      </w:pPr>
      <w:bookmarkStart w:id="8" w:name="_Toc164547519"/>
      <w:r w:rsidRPr="008F6C7B">
        <w:lastRenderedPageBreak/>
        <w:t>Refer</w:t>
      </w:r>
      <w:r w:rsidR="00515265" w:rsidRPr="008F6C7B">
        <w:t>ences</w:t>
      </w:r>
      <w:bookmarkEnd w:id="8"/>
    </w:p>
    <w:p w14:paraId="10F6AC3A" w14:textId="06BFB17A" w:rsidR="00A07121" w:rsidRPr="008F6C7B" w:rsidRDefault="00A07121" w:rsidP="008F6C7B">
      <w:pPr>
        <w:spacing w:line="360" w:lineRule="auto"/>
        <w:jc w:val="both"/>
        <w:rPr>
          <w:rFonts w:ascii="Arial" w:hAnsi="Arial" w:cs="Arial"/>
        </w:rPr>
      </w:pPr>
      <w:r w:rsidRPr="008F6C7B">
        <w:rPr>
          <w:rFonts w:ascii="Arial" w:hAnsi="Arial" w:cs="Arial"/>
        </w:rPr>
        <w:t xml:space="preserve">Jones, H. (2023) </w:t>
      </w:r>
      <w:r w:rsidR="003354C9" w:rsidRPr="008F6C7B">
        <w:rPr>
          <w:rFonts w:ascii="Arial" w:hAnsi="Arial" w:cs="Arial"/>
          <w:i/>
          <w:iCs/>
        </w:rPr>
        <w:t xml:space="preserve">What Is Generalized Anxiety Disorder (GAD)? </w:t>
      </w:r>
      <w:r w:rsidR="003354C9" w:rsidRPr="008F6C7B">
        <w:rPr>
          <w:rFonts w:ascii="Arial" w:hAnsi="Arial" w:cs="Arial"/>
        </w:rPr>
        <w:t>Avail</w:t>
      </w:r>
      <w:r w:rsidR="00AA45F8" w:rsidRPr="008F6C7B">
        <w:rPr>
          <w:rFonts w:ascii="Arial" w:hAnsi="Arial" w:cs="Arial"/>
        </w:rPr>
        <w:t xml:space="preserve">able at: </w:t>
      </w:r>
      <w:hyperlink r:id="rId11" w:history="1">
        <w:r w:rsidR="00AA45F8" w:rsidRPr="008F6C7B">
          <w:rPr>
            <w:rStyle w:val="Hyperlink"/>
            <w:rFonts w:ascii="Arial" w:hAnsi="Arial" w:cs="Arial"/>
          </w:rPr>
          <w:t>https://www.verywellhealth.com/generalized-anxiety-disorder-5092814</w:t>
        </w:r>
      </w:hyperlink>
      <w:r w:rsidR="00AA45F8" w:rsidRPr="008F6C7B">
        <w:rPr>
          <w:rFonts w:ascii="Arial" w:hAnsi="Arial" w:cs="Arial"/>
        </w:rPr>
        <w:t xml:space="preserve"> (Accessed: </w:t>
      </w:r>
      <w:r w:rsidR="0083770E" w:rsidRPr="008F6C7B">
        <w:rPr>
          <w:rFonts w:ascii="Arial" w:hAnsi="Arial" w:cs="Arial"/>
        </w:rPr>
        <w:t xml:space="preserve">02 April 2024). </w:t>
      </w:r>
    </w:p>
    <w:p w14:paraId="467F193F" w14:textId="77777777" w:rsidR="00BE6E2A" w:rsidRPr="008F6C7B" w:rsidRDefault="00BE6E2A" w:rsidP="008F6C7B">
      <w:pPr>
        <w:spacing w:line="360" w:lineRule="auto"/>
        <w:jc w:val="both"/>
        <w:rPr>
          <w:rFonts w:ascii="Arial" w:hAnsi="Arial" w:cs="Arial"/>
        </w:rPr>
      </w:pPr>
      <w:r w:rsidRPr="008F6C7B">
        <w:rPr>
          <w:rFonts w:ascii="Arial" w:hAnsi="Arial" w:cs="Arial"/>
        </w:rPr>
        <w:t xml:space="preserve">Krouse, L. (2023) </w:t>
      </w:r>
      <w:r w:rsidRPr="008F6C7B">
        <w:rPr>
          <w:rFonts w:ascii="Arial" w:hAnsi="Arial" w:cs="Arial"/>
          <w:i/>
          <w:iCs/>
        </w:rPr>
        <w:t>What Is Post-Traumatic Stress Disorder (PTSD)?</w:t>
      </w:r>
      <w:r w:rsidRPr="008F6C7B">
        <w:rPr>
          <w:rFonts w:ascii="Arial" w:hAnsi="Arial" w:cs="Arial"/>
        </w:rPr>
        <w:t xml:space="preserve"> Available At: </w:t>
      </w:r>
      <w:hyperlink r:id="rId12" w:anchor="toc-types-of-ptsd" w:history="1">
        <w:r w:rsidRPr="008F6C7B">
          <w:rPr>
            <w:rStyle w:val="Hyperlink"/>
            <w:rFonts w:ascii="Arial" w:hAnsi="Arial" w:cs="Arial"/>
          </w:rPr>
          <w:t>Https://Www.Verywellhealth.Com/What-Is-Ptsd-5084527#Toc-Types-Of-Ptsd</w:t>
        </w:r>
      </w:hyperlink>
      <w:r w:rsidRPr="008F6C7B">
        <w:rPr>
          <w:rFonts w:ascii="Arial" w:hAnsi="Arial" w:cs="Arial"/>
        </w:rPr>
        <w:t xml:space="preserve"> (Accessed: 02 April 2024). </w:t>
      </w:r>
    </w:p>
    <w:p w14:paraId="47DC7060" w14:textId="35AF95E1" w:rsidR="00BC29AC" w:rsidRPr="008F6C7B" w:rsidRDefault="00BC29AC" w:rsidP="008F6C7B">
      <w:pPr>
        <w:spacing w:line="360" w:lineRule="auto"/>
        <w:jc w:val="both"/>
        <w:rPr>
          <w:rFonts w:ascii="Arial" w:hAnsi="Arial" w:cs="Arial"/>
        </w:rPr>
      </w:pPr>
      <w:r w:rsidRPr="008F6C7B">
        <w:rPr>
          <w:rFonts w:ascii="Arial" w:hAnsi="Arial" w:cs="Arial"/>
        </w:rPr>
        <w:t>Mayo Clin</w:t>
      </w:r>
      <w:r w:rsidR="00D7392E" w:rsidRPr="008F6C7B">
        <w:rPr>
          <w:rFonts w:ascii="Arial" w:hAnsi="Arial" w:cs="Arial"/>
        </w:rPr>
        <w:t xml:space="preserve">ic (2022) </w:t>
      </w:r>
      <w:r w:rsidR="00806D1D" w:rsidRPr="008F6C7B">
        <w:rPr>
          <w:rFonts w:ascii="Arial" w:hAnsi="Arial" w:cs="Arial"/>
          <w:i/>
          <w:iCs/>
        </w:rPr>
        <w:t>Symptoms.</w:t>
      </w:r>
      <w:r w:rsidR="00806D1D" w:rsidRPr="008F6C7B">
        <w:rPr>
          <w:rFonts w:ascii="Arial" w:hAnsi="Arial" w:cs="Arial"/>
        </w:rPr>
        <w:t xml:space="preserve"> Available at: </w:t>
      </w:r>
      <w:hyperlink r:id="rId13" w:history="1">
        <w:r w:rsidR="00EC0676" w:rsidRPr="008F6C7B">
          <w:rPr>
            <w:rStyle w:val="Hyperlink"/>
            <w:rFonts w:ascii="Arial" w:hAnsi="Arial" w:cs="Arial"/>
          </w:rPr>
          <w:t>https://www.mayoclinic.org/diseases-conditions/post-traumatic-stress-disorder/symptoms-causes/syc-20355967</w:t>
        </w:r>
      </w:hyperlink>
      <w:r w:rsidR="00EC0676" w:rsidRPr="008F6C7B">
        <w:rPr>
          <w:rFonts w:ascii="Arial" w:hAnsi="Arial" w:cs="Arial"/>
        </w:rPr>
        <w:t xml:space="preserve"> (Accessed: </w:t>
      </w:r>
      <w:r w:rsidR="00F93764" w:rsidRPr="008F6C7B">
        <w:rPr>
          <w:rFonts w:ascii="Arial" w:hAnsi="Arial" w:cs="Arial"/>
        </w:rPr>
        <w:t xml:space="preserve">01 April 2024). </w:t>
      </w:r>
    </w:p>
    <w:p w14:paraId="17A4BDA2" w14:textId="0557DAEA" w:rsidR="00733C98" w:rsidRPr="008F6C7B" w:rsidRDefault="00733C98" w:rsidP="008F6C7B">
      <w:pPr>
        <w:spacing w:line="360" w:lineRule="auto"/>
        <w:jc w:val="both"/>
        <w:rPr>
          <w:rFonts w:ascii="Arial" w:hAnsi="Arial" w:cs="Arial"/>
        </w:rPr>
      </w:pPr>
      <w:r w:rsidRPr="008F6C7B">
        <w:rPr>
          <w:rFonts w:ascii="Arial" w:hAnsi="Arial" w:cs="Arial"/>
        </w:rPr>
        <w:t xml:space="preserve">Mind (2021) </w:t>
      </w:r>
      <w:r w:rsidRPr="008F6C7B">
        <w:rPr>
          <w:rFonts w:ascii="Arial" w:hAnsi="Arial" w:cs="Arial"/>
          <w:i/>
          <w:iCs/>
        </w:rPr>
        <w:t>Post-Traumatic Stress Disorder (PTSD).</w:t>
      </w:r>
      <w:r w:rsidRPr="008F6C7B">
        <w:rPr>
          <w:rFonts w:ascii="Arial" w:hAnsi="Arial" w:cs="Arial"/>
        </w:rPr>
        <w:t xml:space="preserve"> Available At: </w:t>
      </w:r>
      <w:hyperlink r:id="rId14" w:history="1">
        <w:r w:rsidRPr="008F6C7B">
          <w:rPr>
            <w:rStyle w:val="Hyperlink"/>
            <w:rFonts w:ascii="Arial" w:hAnsi="Arial" w:cs="Arial"/>
          </w:rPr>
          <w:t>Https://Www.Mind.Org.Uk/Information-Support/Types-Of-Mental-Health-Problems/Post-Traumatic-Stress-Disorder-Ptsd-And-Complex-Ptsd/Symptoms/</w:t>
        </w:r>
      </w:hyperlink>
      <w:r w:rsidRPr="008F6C7B">
        <w:rPr>
          <w:rFonts w:ascii="Arial" w:hAnsi="Arial" w:cs="Arial"/>
        </w:rPr>
        <w:t xml:space="preserve"> (Accessed: 21 March 2024). </w:t>
      </w:r>
    </w:p>
    <w:p w14:paraId="0990BDF3" w14:textId="10E7BCD9" w:rsidR="00E54A2F" w:rsidRPr="008F6C7B" w:rsidRDefault="00C25EDB" w:rsidP="008F6C7B">
      <w:pPr>
        <w:spacing w:line="360" w:lineRule="auto"/>
        <w:jc w:val="both"/>
        <w:rPr>
          <w:rFonts w:ascii="Arial" w:hAnsi="Arial" w:cs="Arial"/>
        </w:rPr>
      </w:pPr>
      <w:r w:rsidRPr="008F6C7B">
        <w:rPr>
          <w:rFonts w:ascii="Arial" w:hAnsi="Arial" w:cs="Arial"/>
        </w:rPr>
        <w:t xml:space="preserve">National </w:t>
      </w:r>
      <w:r w:rsidR="00AC6E8D" w:rsidRPr="008F6C7B">
        <w:rPr>
          <w:rFonts w:ascii="Arial" w:hAnsi="Arial" w:cs="Arial"/>
        </w:rPr>
        <w:t xml:space="preserve">Health Service (2022) </w:t>
      </w:r>
      <w:r w:rsidR="00AC6E8D" w:rsidRPr="008F6C7B">
        <w:rPr>
          <w:rFonts w:ascii="Arial" w:hAnsi="Arial" w:cs="Arial"/>
          <w:i/>
          <w:iCs/>
        </w:rPr>
        <w:t xml:space="preserve">Treatment - Post-Traumatic Stress Disorder. </w:t>
      </w:r>
      <w:r w:rsidR="00C64287" w:rsidRPr="008F6C7B">
        <w:rPr>
          <w:rFonts w:ascii="Arial" w:hAnsi="Arial" w:cs="Arial"/>
        </w:rPr>
        <w:t xml:space="preserve">Available </w:t>
      </w:r>
      <w:r w:rsidR="00AC6E8D" w:rsidRPr="008F6C7B">
        <w:rPr>
          <w:rFonts w:ascii="Arial" w:hAnsi="Arial" w:cs="Arial"/>
        </w:rPr>
        <w:t xml:space="preserve">At: </w:t>
      </w:r>
      <w:hyperlink r:id="rId15" w:history="1">
        <w:r w:rsidR="00733C98" w:rsidRPr="008F6C7B">
          <w:rPr>
            <w:rStyle w:val="Hyperlink"/>
            <w:rFonts w:ascii="Arial" w:hAnsi="Arial" w:cs="Arial"/>
          </w:rPr>
          <w:t>Https://Www.Nhs.Uk/Mental-Health/Conditions/Post-Traumatic-Stress-Disorder-Ptsd/Treatment/</w:t>
        </w:r>
      </w:hyperlink>
      <w:r w:rsidR="00AC6E8D" w:rsidRPr="008F6C7B">
        <w:rPr>
          <w:rFonts w:ascii="Arial" w:hAnsi="Arial" w:cs="Arial"/>
        </w:rPr>
        <w:t xml:space="preserve">  (Accessed: 23 February</w:t>
      </w:r>
      <w:r w:rsidRPr="008F6C7B">
        <w:rPr>
          <w:rFonts w:ascii="Arial" w:hAnsi="Arial" w:cs="Arial"/>
        </w:rPr>
        <w:t xml:space="preserve"> </w:t>
      </w:r>
      <w:r w:rsidR="00AC6E8D" w:rsidRPr="008F6C7B">
        <w:rPr>
          <w:rFonts w:ascii="Arial" w:hAnsi="Arial" w:cs="Arial"/>
        </w:rPr>
        <w:t>2024).</w:t>
      </w:r>
    </w:p>
    <w:p w14:paraId="3795E2E0" w14:textId="3258B1BA" w:rsidR="00733C98" w:rsidRPr="008F6C7B" w:rsidRDefault="00C25EDB" w:rsidP="008F6C7B">
      <w:pPr>
        <w:spacing w:line="360" w:lineRule="auto"/>
        <w:jc w:val="both"/>
        <w:rPr>
          <w:rFonts w:ascii="Arial" w:hAnsi="Arial" w:cs="Arial"/>
        </w:rPr>
      </w:pPr>
      <w:r w:rsidRPr="008F6C7B">
        <w:rPr>
          <w:rFonts w:ascii="Arial" w:hAnsi="Arial" w:cs="Arial"/>
        </w:rPr>
        <w:t xml:space="preserve">National </w:t>
      </w:r>
      <w:r w:rsidR="00AC6E8D" w:rsidRPr="008F6C7B">
        <w:rPr>
          <w:rFonts w:ascii="Arial" w:hAnsi="Arial" w:cs="Arial"/>
        </w:rPr>
        <w:t xml:space="preserve">Institute </w:t>
      </w:r>
      <w:r w:rsidR="00733C98" w:rsidRPr="008F6C7B">
        <w:rPr>
          <w:rFonts w:ascii="Arial" w:hAnsi="Arial" w:cs="Arial"/>
        </w:rPr>
        <w:t>for</w:t>
      </w:r>
      <w:r w:rsidR="00AC6E8D" w:rsidRPr="008F6C7B">
        <w:rPr>
          <w:rFonts w:ascii="Arial" w:hAnsi="Arial" w:cs="Arial"/>
        </w:rPr>
        <w:t xml:space="preserve"> Health </w:t>
      </w:r>
      <w:r w:rsidR="00D7392E" w:rsidRPr="008F6C7B">
        <w:rPr>
          <w:rFonts w:ascii="Arial" w:hAnsi="Arial" w:cs="Arial"/>
        </w:rPr>
        <w:t>and</w:t>
      </w:r>
      <w:r w:rsidR="00AC6E8D" w:rsidRPr="008F6C7B">
        <w:rPr>
          <w:rFonts w:ascii="Arial" w:hAnsi="Arial" w:cs="Arial"/>
        </w:rPr>
        <w:t xml:space="preserve"> Care Excellence (2023) </w:t>
      </w:r>
      <w:r w:rsidR="00AC6E8D" w:rsidRPr="008F6C7B">
        <w:rPr>
          <w:rFonts w:ascii="Arial" w:hAnsi="Arial" w:cs="Arial"/>
          <w:i/>
          <w:iCs/>
        </w:rPr>
        <w:t>When Should I Suspect Post-Traumatic Stress Disorder (P</w:t>
      </w:r>
      <w:r w:rsidR="00733C98" w:rsidRPr="008F6C7B">
        <w:rPr>
          <w:rFonts w:ascii="Arial" w:hAnsi="Arial" w:cs="Arial"/>
          <w:i/>
          <w:iCs/>
        </w:rPr>
        <w:t>TSD</w:t>
      </w:r>
      <w:r w:rsidR="00AC6E8D" w:rsidRPr="008F6C7B">
        <w:rPr>
          <w:rFonts w:ascii="Arial" w:hAnsi="Arial" w:cs="Arial"/>
          <w:i/>
          <w:iCs/>
        </w:rPr>
        <w:t xml:space="preserve">)? </w:t>
      </w:r>
      <w:r w:rsidR="00A72A73" w:rsidRPr="008F6C7B">
        <w:rPr>
          <w:rFonts w:ascii="Arial" w:hAnsi="Arial" w:cs="Arial"/>
        </w:rPr>
        <w:t>Ava</w:t>
      </w:r>
      <w:r w:rsidR="00F53A0E" w:rsidRPr="008F6C7B">
        <w:rPr>
          <w:rFonts w:ascii="Arial" w:hAnsi="Arial" w:cs="Arial"/>
        </w:rPr>
        <w:t xml:space="preserve">ilable </w:t>
      </w:r>
      <w:r w:rsidR="00AC6E8D" w:rsidRPr="008F6C7B">
        <w:rPr>
          <w:rFonts w:ascii="Arial" w:hAnsi="Arial" w:cs="Arial"/>
        </w:rPr>
        <w:t xml:space="preserve">At: </w:t>
      </w:r>
      <w:hyperlink r:id="rId16" w:anchor="differential-diagnosis" w:history="1">
        <w:r w:rsidR="00AC6E8D" w:rsidRPr="008F6C7B">
          <w:rPr>
            <w:rStyle w:val="Hyperlink"/>
            <w:rFonts w:ascii="Arial" w:hAnsi="Arial" w:cs="Arial"/>
          </w:rPr>
          <w:t>Https://Cks.Nice.Org.Uk/Topics/Post-Traumatic-Stress-Disorder/Diagnosis/Diagnosis/#Differential-Diagnosis</w:t>
        </w:r>
      </w:hyperlink>
      <w:r w:rsidR="00AC6E8D" w:rsidRPr="008F6C7B">
        <w:rPr>
          <w:rFonts w:ascii="Arial" w:hAnsi="Arial" w:cs="Arial"/>
        </w:rPr>
        <w:t xml:space="preserve"> (Accessed: 02 April 2024). </w:t>
      </w:r>
    </w:p>
    <w:p w14:paraId="30945781" w14:textId="3ACBDAA5" w:rsidR="00081178" w:rsidRPr="008F6C7B" w:rsidRDefault="00081178" w:rsidP="008F6C7B">
      <w:pPr>
        <w:spacing w:line="360" w:lineRule="auto"/>
        <w:jc w:val="both"/>
        <w:rPr>
          <w:rFonts w:ascii="Arial" w:hAnsi="Arial" w:cs="Arial"/>
        </w:rPr>
      </w:pPr>
      <w:r w:rsidRPr="008F6C7B">
        <w:rPr>
          <w:rFonts w:ascii="Arial" w:hAnsi="Arial" w:cs="Arial"/>
        </w:rPr>
        <w:t>N</w:t>
      </w:r>
      <w:r w:rsidR="00872975" w:rsidRPr="008F6C7B">
        <w:rPr>
          <w:rFonts w:ascii="Arial" w:hAnsi="Arial" w:cs="Arial"/>
        </w:rPr>
        <w:t>euroscien</w:t>
      </w:r>
      <w:r w:rsidR="005E7CDE" w:rsidRPr="008F6C7B">
        <w:rPr>
          <w:rFonts w:ascii="Arial" w:hAnsi="Arial" w:cs="Arial"/>
        </w:rPr>
        <w:t xml:space="preserve">ce (2017) </w:t>
      </w:r>
      <w:r w:rsidR="005E7CDE" w:rsidRPr="008F6C7B">
        <w:rPr>
          <w:rFonts w:ascii="Arial" w:hAnsi="Arial" w:cs="Arial"/>
          <w:i/>
          <w:iCs/>
        </w:rPr>
        <w:t>Potential New Path for PTSD Treatment.</w:t>
      </w:r>
      <w:r w:rsidR="005E7CDE" w:rsidRPr="008F6C7B">
        <w:rPr>
          <w:rFonts w:ascii="Arial" w:hAnsi="Arial" w:cs="Arial"/>
        </w:rPr>
        <w:t xml:space="preserve"> Available at: </w:t>
      </w:r>
      <w:hyperlink r:id="rId17" w:history="1">
        <w:r w:rsidR="00984FFA" w:rsidRPr="008F6C7B">
          <w:rPr>
            <w:rStyle w:val="Hyperlink"/>
            <w:rFonts w:ascii="Arial" w:hAnsi="Arial" w:cs="Arial"/>
          </w:rPr>
          <w:t>https://neurosciencenews.com/ptsd-treatments-7108/</w:t>
        </w:r>
      </w:hyperlink>
      <w:r w:rsidR="00984FFA" w:rsidRPr="008F6C7B">
        <w:rPr>
          <w:rFonts w:ascii="Arial" w:hAnsi="Arial" w:cs="Arial"/>
        </w:rPr>
        <w:t xml:space="preserve"> (Accessed: </w:t>
      </w:r>
      <w:r w:rsidR="0018403C" w:rsidRPr="008F6C7B">
        <w:rPr>
          <w:rFonts w:ascii="Arial" w:hAnsi="Arial" w:cs="Arial"/>
        </w:rPr>
        <w:t xml:space="preserve">03 April 2024). </w:t>
      </w:r>
    </w:p>
    <w:p w14:paraId="48FEB132" w14:textId="58667E22" w:rsidR="00A72A73" w:rsidRPr="008F6C7B" w:rsidRDefault="00733C98" w:rsidP="008F6C7B">
      <w:pPr>
        <w:spacing w:line="360" w:lineRule="auto"/>
        <w:jc w:val="both"/>
        <w:rPr>
          <w:rFonts w:ascii="Arial" w:hAnsi="Arial" w:cs="Arial"/>
        </w:rPr>
      </w:pPr>
      <w:r w:rsidRPr="008F6C7B">
        <w:rPr>
          <w:rFonts w:ascii="Arial" w:hAnsi="Arial" w:cs="Arial"/>
        </w:rPr>
        <w:t xml:space="preserve">Royal College of Psychiatrists (2021) </w:t>
      </w:r>
      <w:r w:rsidRPr="008F6C7B">
        <w:rPr>
          <w:rFonts w:ascii="Arial" w:hAnsi="Arial" w:cs="Arial"/>
          <w:i/>
          <w:iCs/>
        </w:rPr>
        <w:t>Post-Traumatic Stress (PTSD).</w:t>
      </w:r>
      <w:r w:rsidRPr="008F6C7B">
        <w:rPr>
          <w:rFonts w:ascii="Arial" w:hAnsi="Arial" w:cs="Arial"/>
        </w:rPr>
        <w:t xml:space="preserve"> Available At: </w:t>
      </w:r>
      <w:hyperlink r:id="rId18" w:history="1">
        <w:r w:rsidRPr="008F6C7B">
          <w:rPr>
            <w:rStyle w:val="Hyperlink"/>
            <w:rFonts w:ascii="Arial" w:hAnsi="Arial" w:cs="Arial"/>
          </w:rPr>
          <w:t>Https://Www.Rcpsych.Ac.Uk/Mental-Health/Mental-Illnesses-And-Mental-Health-Problems/Post-Traumatic-Stress-Disorder</w:t>
        </w:r>
      </w:hyperlink>
      <w:r w:rsidRPr="008F6C7B">
        <w:rPr>
          <w:rFonts w:ascii="Arial" w:hAnsi="Arial" w:cs="Arial"/>
        </w:rPr>
        <w:t xml:space="preserve"> (Accessed: 25 March 2024). </w:t>
      </w:r>
    </w:p>
    <w:p w14:paraId="1B7F58A8" w14:textId="42578C26" w:rsidR="0088602D" w:rsidRPr="008F6C7B" w:rsidRDefault="00F02DBE" w:rsidP="008F6C7B">
      <w:pPr>
        <w:spacing w:line="360" w:lineRule="auto"/>
        <w:jc w:val="both"/>
        <w:rPr>
          <w:rFonts w:ascii="Arial" w:hAnsi="Arial" w:cs="Arial"/>
        </w:rPr>
      </w:pPr>
      <w:r w:rsidRPr="008F6C7B">
        <w:rPr>
          <w:rFonts w:ascii="Arial" w:hAnsi="Arial" w:cs="Arial"/>
        </w:rPr>
        <w:t>T</w:t>
      </w:r>
      <w:r w:rsidR="00C25EDB" w:rsidRPr="008F6C7B">
        <w:rPr>
          <w:rFonts w:ascii="Arial" w:hAnsi="Arial" w:cs="Arial"/>
        </w:rPr>
        <w:t xml:space="preserve">rauma </w:t>
      </w:r>
      <w:r w:rsidR="00AC6E8D" w:rsidRPr="008F6C7B">
        <w:rPr>
          <w:rFonts w:ascii="Arial" w:hAnsi="Arial" w:cs="Arial"/>
        </w:rPr>
        <w:t xml:space="preserve">Dissociation (2024) </w:t>
      </w:r>
      <w:r w:rsidR="00AC6E8D" w:rsidRPr="008F6C7B">
        <w:rPr>
          <w:rFonts w:ascii="Arial" w:hAnsi="Arial" w:cs="Arial"/>
          <w:i/>
          <w:iCs/>
        </w:rPr>
        <w:t xml:space="preserve">History </w:t>
      </w:r>
      <w:r w:rsidR="00A07121" w:rsidRPr="008F6C7B">
        <w:rPr>
          <w:rFonts w:ascii="Arial" w:hAnsi="Arial" w:cs="Arial"/>
          <w:i/>
          <w:iCs/>
        </w:rPr>
        <w:t>of</w:t>
      </w:r>
      <w:r w:rsidR="00AC6E8D" w:rsidRPr="008F6C7B">
        <w:rPr>
          <w:rFonts w:ascii="Arial" w:hAnsi="Arial" w:cs="Arial"/>
          <w:i/>
          <w:iCs/>
        </w:rPr>
        <w:t xml:space="preserve"> PTSD And Trauma Diagnoses.</w:t>
      </w:r>
      <w:r w:rsidR="00AC6E8D" w:rsidRPr="008F6C7B">
        <w:rPr>
          <w:rFonts w:ascii="Arial" w:hAnsi="Arial" w:cs="Arial"/>
        </w:rPr>
        <w:t xml:space="preserve"> </w:t>
      </w:r>
      <w:r w:rsidR="00E77675" w:rsidRPr="008F6C7B">
        <w:rPr>
          <w:rFonts w:ascii="Arial" w:hAnsi="Arial" w:cs="Arial"/>
        </w:rPr>
        <w:t xml:space="preserve">Available </w:t>
      </w:r>
      <w:r w:rsidR="00AC6E8D" w:rsidRPr="008F6C7B">
        <w:rPr>
          <w:rFonts w:ascii="Arial" w:hAnsi="Arial" w:cs="Arial"/>
        </w:rPr>
        <w:t xml:space="preserve">At: </w:t>
      </w:r>
      <w:hyperlink r:id="rId19" w:history="1">
        <w:r w:rsidR="00AC6E8D" w:rsidRPr="008F6C7B">
          <w:rPr>
            <w:rStyle w:val="Hyperlink"/>
            <w:rFonts w:ascii="Arial" w:hAnsi="Arial" w:cs="Arial"/>
          </w:rPr>
          <w:t>Http://Traumadissociation.Com/Ptsd/History-Of-Post-Traumatic-Stress-Disorder.Html</w:t>
        </w:r>
      </w:hyperlink>
      <w:r w:rsidR="00AC6E8D" w:rsidRPr="008F6C7B">
        <w:rPr>
          <w:rFonts w:ascii="Arial" w:hAnsi="Arial" w:cs="Arial"/>
        </w:rPr>
        <w:t xml:space="preserve"> (Accessed: 25 March 2024). </w:t>
      </w:r>
    </w:p>
    <w:p w14:paraId="64242296" w14:textId="0440D014" w:rsidR="007704A7" w:rsidRPr="008F6C7B" w:rsidRDefault="00BE7739" w:rsidP="008F6C7B">
      <w:pPr>
        <w:spacing w:line="360" w:lineRule="auto"/>
        <w:jc w:val="both"/>
        <w:rPr>
          <w:rFonts w:ascii="Arial" w:hAnsi="Arial" w:cs="Arial"/>
        </w:rPr>
      </w:pPr>
      <w:r w:rsidRPr="008F6C7B">
        <w:rPr>
          <w:rFonts w:ascii="Arial" w:hAnsi="Arial" w:cs="Arial"/>
        </w:rPr>
        <w:t>World Health Organization (2010). ICD-10 Version:2010. Published in Geneva, Switzerland.</w:t>
      </w:r>
    </w:p>
    <w:p w14:paraId="6571AFEA" w14:textId="77777777" w:rsidR="007704A7" w:rsidRPr="008F6C7B" w:rsidRDefault="007704A7" w:rsidP="008F6C7B">
      <w:pPr>
        <w:spacing w:line="360" w:lineRule="auto"/>
        <w:jc w:val="both"/>
        <w:rPr>
          <w:rFonts w:ascii="Arial" w:hAnsi="Arial" w:cs="Arial"/>
        </w:rPr>
      </w:pPr>
    </w:p>
    <w:p w14:paraId="610C29CE" w14:textId="77777777" w:rsidR="00812FD8" w:rsidRPr="008F6C7B" w:rsidRDefault="00812FD8" w:rsidP="008F6C7B">
      <w:pPr>
        <w:spacing w:line="360" w:lineRule="auto"/>
        <w:jc w:val="both"/>
        <w:rPr>
          <w:rFonts w:ascii="Arial" w:hAnsi="Arial" w:cs="Arial"/>
          <w:b/>
          <w:bCs/>
        </w:rPr>
      </w:pPr>
    </w:p>
    <w:p w14:paraId="3AEA8A5E" w14:textId="77777777" w:rsidR="00812FD8" w:rsidRDefault="00812FD8" w:rsidP="00AB03B1">
      <w:pPr>
        <w:spacing w:line="360" w:lineRule="auto"/>
        <w:jc w:val="both"/>
        <w:rPr>
          <w:rFonts w:ascii="Arial" w:hAnsi="Arial" w:cs="Arial"/>
          <w:b/>
          <w:bCs/>
        </w:rPr>
      </w:pPr>
    </w:p>
    <w:p w14:paraId="5F7BBD94" w14:textId="2AAC9C07" w:rsidR="008E5BDC" w:rsidRPr="00375511" w:rsidRDefault="00E72F64" w:rsidP="00AB03B1">
      <w:pPr>
        <w:spacing w:line="360" w:lineRule="auto"/>
        <w:jc w:val="both"/>
        <w:rPr>
          <w:rFonts w:ascii="Arial" w:hAnsi="Arial" w:cs="Arial"/>
          <w:b/>
          <w:bCs/>
        </w:rPr>
      </w:pPr>
      <w:r w:rsidRPr="00375511">
        <w:rPr>
          <w:rFonts w:ascii="Arial" w:hAnsi="Arial" w:cs="Arial"/>
          <w:b/>
          <w:bCs/>
        </w:rPr>
        <w:lastRenderedPageBreak/>
        <w:t>A</w:t>
      </w:r>
      <w:r w:rsidR="008E5BDC" w:rsidRPr="00375511">
        <w:rPr>
          <w:rFonts w:ascii="Arial" w:hAnsi="Arial" w:cs="Arial"/>
          <w:b/>
          <w:bCs/>
        </w:rPr>
        <w:t>ppendix: P</w:t>
      </w:r>
      <w:r w:rsidR="00662ABD" w:rsidRPr="00375511">
        <w:rPr>
          <w:rFonts w:ascii="Arial" w:hAnsi="Arial" w:cs="Arial"/>
          <w:b/>
          <w:bCs/>
        </w:rPr>
        <w:t xml:space="preserve">ower Point Presentation </w:t>
      </w:r>
    </w:p>
    <w:p w14:paraId="4A8EE89F" w14:textId="5730FA0E" w:rsidR="002A0900" w:rsidRPr="00343021" w:rsidRDefault="002A0900" w:rsidP="00AB03B1">
      <w:pPr>
        <w:spacing w:line="360" w:lineRule="auto"/>
        <w:jc w:val="both"/>
        <w:rPr>
          <w:rFonts w:ascii="Arial" w:hAnsi="Arial" w:cs="Arial"/>
        </w:rPr>
      </w:pPr>
      <w:r w:rsidRPr="00343021">
        <w:rPr>
          <w:rFonts w:ascii="Arial" w:hAnsi="Arial" w:cs="Arial"/>
          <w:noProof/>
        </w:rPr>
        <w:drawing>
          <wp:inline distT="0" distB="0" distL="0" distR="0" wp14:anchorId="15F4BD49" wp14:editId="503FEA0D">
            <wp:extent cx="4181435" cy="2351812"/>
            <wp:effectExtent l="0" t="0" r="0" b="0"/>
            <wp:docPr id="14305497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194532" cy="2359178"/>
                    </a:xfrm>
                    <a:prstGeom prst="rect">
                      <a:avLst/>
                    </a:prstGeom>
                    <a:noFill/>
                  </pic:spPr>
                </pic:pic>
              </a:graphicData>
            </a:graphic>
          </wp:inline>
        </w:drawing>
      </w:r>
    </w:p>
    <w:p w14:paraId="10B91F20" w14:textId="05FC1929" w:rsidR="003E3A5B" w:rsidRPr="00343021" w:rsidRDefault="003E3A5B" w:rsidP="00AB03B1">
      <w:pPr>
        <w:spacing w:line="360" w:lineRule="auto"/>
        <w:jc w:val="both"/>
        <w:rPr>
          <w:rFonts w:ascii="Arial" w:hAnsi="Arial" w:cs="Arial"/>
        </w:rPr>
      </w:pPr>
      <w:r w:rsidRPr="00343021">
        <w:rPr>
          <w:rFonts w:ascii="Arial" w:hAnsi="Arial" w:cs="Arial"/>
          <w:noProof/>
        </w:rPr>
        <w:drawing>
          <wp:inline distT="0" distB="0" distL="0" distR="0" wp14:anchorId="34A6956F" wp14:editId="78182111">
            <wp:extent cx="4239035" cy="2384209"/>
            <wp:effectExtent l="0" t="0" r="0" b="0"/>
            <wp:docPr id="1514455252" name="Picture 2" descr="A blue brain next to white cub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455252" name="Picture 2" descr="A blue brain next to white cube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246230" cy="2388256"/>
                    </a:xfrm>
                    <a:prstGeom prst="rect">
                      <a:avLst/>
                    </a:prstGeom>
                    <a:noFill/>
                  </pic:spPr>
                </pic:pic>
              </a:graphicData>
            </a:graphic>
          </wp:inline>
        </w:drawing>
      </w:r>
    </w:p>
    <w:p w14:paraId="65452B0D" w14:textId="6F1C6D40" w:rsidR="00C74C47" w:rsidRPr="00343021" w:rsidRDefault="00E95ECB" w:rsidP="007F133A">
      <w:pPr>
        <w:jc w:val="both"/>
        <w:rPr>
          <w:rFonts w:ascii="Arial" w:hAnsi="Arial" w:cs="Arial"/>
          <w:noProof/>
        </w:rPr>
      </w:pPr>
      <w:r w:rsidRPr="00343021">
        <w:rPr>
          <w:rFonts w:ascii="Arial" w:hAnsi="Arial" w:cs="Arial"/>
          <w:noProof/>
        </w:rPr>
        <w:drawing>
          <wp:inline distT="0" distB="0" distL="0" distR="0" wp14:anchorId="75645E66" wp14:editId="09A74AEA">
            <wp:extent cx="4248000" cy="2389252"/>
            <wp:effectExtent l="0" t="0" r="0" b="0"/>
            <wp:docPr id="1859651495" name="Picture 3" descr="A screenshot of a medic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651495" name="Picture 3" descr="A screenshot of a medical repo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280517" cy="2407541"/>
                    </a:xfrm>
                    <a:prstGeom prst="rect">
                      <a:avLst/>
                    </a:prstGeom>
                    <a:noFill/>
                  </pic:spPr>
                </pic:pic>
              </a:graphicData>
            </a:graphic>
          </wp:inline>
        </w:drawing>
      </w:r>
    </w:p>
    <w:p w14:paraId="327DD01F" w14:textId="706A478C" w:rsidR="00A22F26" w:rsidRPr="00343021" w:rsidRDefault="00A22F26" w:rsidP="007F133A">
      <w:pPr>
        <w:jc w:val="both"/>
        <w:rPr>
          <w:rFonts w:ascii="Arial" w:hAnsi="Arial" w:cs="Arial"/>
        </w:rPr>
      </w:pPr>
      <w:r w:rsidRPr="00343021">
        <w:rPr>
          <w:rFonts w:ascii="Arial" w:hAnsi="Arial" w:cs="Arial"/>
          <w:noProof/>
        </w:rPr>
        <w:lastRenderedPageBreak/>
        <w:drawing>
          <wp:inline distT="0" distB="0" distL="0" distR="0" wp14:anchorId="5888C2DC" wp14:editId="5B9531C5">
            <wp:extent cx="3866002" cy="2174400"/>
            <wp:effectExtent l="0" t="0" r="0" b="0"/>
            <wp:docPr id="1448962077" name="Picture 5" descr="A poster with text and images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962077" name="Picture 5" descr="A poster with text and images of a person&#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77707" cy="2180983"/>
                    </a:xfrm>
                    <a:prstGeom prst="rect">
                      <a:avLst/>
                    </a:prstGeom>
                    <a:noFill/>
                  </pic:spPr>
                </pic:pic>
              </a:graphicData>
            </a:graphic>
          </wp:inline>
        </w:drawing>
      </w:r>
    </w:p>
    <w:p w14:paraId="29F36023" w14:textId="4A5747AC" w:rsidR="00C74C47" w:rsidRPr="00343021" w:rsidRDefault="00C74C47" w:rsidP="007F133A">
      <w:pPr>
        <w:jc w:val="both"/>
        <w:rPr>
          <w:rFonts w:ascii="Arial" w:hAnsi="Arial" w:cs="Arial"/>
        </w:rPr>
      </w:pPr>
      <w:r w:rsidRPr="00343021">
        <w:rPr>
          <w:rFonts w:ascii="Arial" w:hAnsi="Arial" w:cs="Arial"/>
          <w:noProof/>
        </w:rPr>
        <w:drawing>
          <wp:inline distT="0" distB="0" distL="0" distR="0" wp14:anchorId="6CCED627" wp14:editId="4F145F34">
            <wp:extent cx="3840399" cy="2160000"/>
            <wp:effectExtent l="0" t="0" r="0" b="0"/>
            <wp:docPr id="1475151492" name="Picture 6" descr="A poster of a child with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51492" name="Picture 6" descr="A poster of a child with a diagram&#10;&#10;Description automatically generated with medium confidenc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860643" cy="2171386"/>
                    </a:xfrm>
                    <a:prstGeom prst="rect">
                      <a:avLst/>
                    </a:prstGeom>
                    <a:noFill/>
                  </pic:spPr>
                </pic:pic>
              </a:graphicData>
            </a:graphic>
          </wp:inline>
        </w:drawing>
      </w:r>
    </w:p>
    <w:p w14:paraId="5CF65FDF" w14:textId="31BBE7B1" w:rsidR="00C74C47" w:rsidRPr="00343021" w:rsidRDefault="007C28D7" w:rsidP="007F133A">
      <w:pPr>
        <w:jc w:val="both"/>
        <w:rPr>
          <w:rFonts w:ascii="Arial" w:hAnsi="Arial" w:cs="Arial"/>
        </w:rPr>
      </w:pPr>
      <w:r w:rsidRPr="00343021">
        <w:rPr>
          <w:rFonts w:ascii="Arial" w:hAnsi="Arial" w:cs="Arial"/>
          <w:noProof/>
        </w:rPr>
        <w:drawing>
          <wp:inline distT="0" distB="0" distL="0" distR="0" wp14:anchorId="10B42E38" wp14:editId="70312403">
            <wp:extent cx="3801600" cy="2138177"/>
            <wp:effectExtent l="0" t="0" r="0" b="0"/>
            <wp:docPr id="850912341" name="Picture 7" descr="A poster with a person sitting on the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912341" name="Picture 7" descr="A poster with a person sitting on the floo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846475" cy="2163416"/>
                    </a:xfrm>
                    <a:prstGeom prst="rect">
                      <a:avLst/>
                    </a:prstGeom>
                    <a:noFill/>
                  </pic:spPr>
                </pic:pic>
              </a:graphicData>
            </a:graphic>
          </wp:inline>
        </w:drawing>
      </w:r>
    </w:p>
    <w:p w14:paraId="76FDD565" w14:textId="5171FD17" w:rsidR="003E3A5B" w:rsidRPr="00343021" w:rsidRDefault="007C28D7" w:rsidP="007F133A">
      <w:pPr>
        <w:jc w:val="both"/>
        <w:rPr>
          <w:rFonts w:ascii="Arial" w:hAnsi="Arial" w:cs="Arial"/>
        </w:rPr>
      </w:pPr>
      <w:r w:rsidRPr="00343021">
        <w:rPr>
          <w:rFonts w:ascii="Arial" w:hAnsi="Arial" w:cs="Arial"/>
          <w:noProof/>
        </w:rPr>
        <w:lastRenderedPageBreak/>
        <w:drawing>
          <wp:inline distT="0" distB="0" distL="0" distR="0" wp14:anchorId="546E4E07" wp14:editId="5D786E6D">
            <wp:extent cx="3801110" cy="2137902"/>
            <wp:effectExtent l="0" t="0" r="0" b="0"/>
            <wp:docPr id="1006577259" name="Picture 8" descr="A close-up of a brain sc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577259" name="Picture 8" descr="A close-up of a brain scan&#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825632" cy="2151694"/>
                    </a:xfrm>
                    <a:prstGeom prst="rect">
                      <a:avLst/>
                    </a:prstGeom>
                    <a:noFill/>
                  </pic:spPr>
                </pic:pic>
              </a:graphicData>
            </a:graphic>
          </wp:inline>
        </w:drawing>
      </w:r>
    </w:p>
    <w:p w14:paraId="28CE72D1" w14:textId="4E76CBBB" w:rsidR="007C28D7" w:rsidRPr="00343021" w:rsidRDefault="007C28D7" w:rsidP="007F133A">
      <w:pPr>
        <w:jc w:val="both"/>
        <w:rPr>
          <w:rFonts w:ascii="Arial" w:hAnsi="Arial" w:cs="Arial"/>
        </w:rPr>
      </w:pPr>
      <w:r w:rsidRPr="00343021">
        <w:rPr>
          <w:rFonts w:ascii="Arial" w:hAnsi="Arial" w:cs="Arial"/>
          <w:noProof/>
        </w:rPr>
        <w:drawing>
          <wp:inline distT="0" distB="0" distL="0" distR="0" wp14:anchorId="3E72AB10" wp14:editId="06CF6593">
            <wp:extent cx="3949888" cy="2221580"/>
            <wp:effectExtent l="0" t="0" r="0" b="0"/>
            <wp:docPr id="997335027" name="Picture 9" descr="A close-up of a medical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335027" name="Picture 9" descr="A close-up of a medical tes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79754" cy="2238378"/>
                    </a:xfrm>
                    <a:prstGeom prst="rect">
                      <a:avLst/>
                    </a:prstGeom>
                    <a:noFill/>
                  </pic:spPr>
                </pic:pic>
              </a:graphicData>
            </a:graphic>
          </wp:inline>
        </w:drawing>
      </w:r>
    </w:p>
    <w:p w14:paraId="6F4A9D5C" w14:textId="55FE9CD7" w:rsidR="008804BC" w:rsidRPr="00343021" w:rsidRDefault="008804BC" w:rsidP="007F133A">
      <w:pPr>
        <w:jc w:val="both"/>
        <w:rPr>
          <w:rFonts w:ascii="Arial" w:hAnsi="Arial" w:cs="Arial"/>
        </w:rPr>
      </w:pPr>
      <w:r w:rsidRPr="00343021">
        <w:rPr>
          <w:rFonts w:ascii="Arial" w:hAnsi="Arial" w:cs="Arial"/>
          <w:noProof/>
        </w:rPr>
        <w:drawing>
          <wp:inline distT="0" distB="0" distL="0" distR="0" wp14:anchorId="3628E20B" wp14:editId="2898BE75">
            <wp:extent cx="3996000" cy="2247516"/>
            <wp:effectExtent l="0" t="0" r="0" b="0"/>
            <wp:docPr id="2079618292" name="Picture 10" descr="A medical view and treatments for pati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618292" name="Picture 10" descr="A medical view and treatments for patients&#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015730" cy="2258613"/>
                    </a:xfrm>
                    <a:prstGeom prst="rect">
                      <a:avLst/>
                    </a:prstGeom>
                    <a:noFill/>
                  </pic:spPr>
                </pic:pic>
              </a:graphicData>
            </a:graphic>
          </wp:inline>
        </w:drawing>
      </w:r>
    </w:p>
    <w:p w14:paraId="07389AC1" w14:textId="02E388BC" w:rsidR="007C28D7" w:rsidRPr="00343021" w:rsidRDefault="00343021" w:rsidP="007F133A">
      <w:pPr>
        <w:jc w:val="both"/>
        <w:rPr>
          <w:rFonts w:ascii="Arial" w:hAnsi="Arial" w:cs="Arial"/>
        </w:rPr>
      </w:pPr>
      <w:r w:rsidRPr="00343021">
        <w:rPr>
          <w:rFonts w:ascii="Arial" w:hAnsi="Arial" w:cs="Arial"/>
          <w:noProof/>
        </w:rPr>
        <w:lastRenderedPageBreak/>
        <w:drawing>
          <wp:inline distT="0" distB="0" distL="0" distR="0" wp14:anchorId="6E0144C6" wp14:editId="41B84DC7">
            <wp:extent cx="4147632" cy="2332800"/>
            <wp:effectExtent l="0" t="0" r="0" b="0"/>
            <wp:docPr id="1018853424" name="Picture 11" descr="A close-up of a medical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853424" name="Picture 11" descr="A close-up of a medical informatio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160087" cy="2339805"/>
                    </a:xfrm>
                    <a:prstGeom prst="rect">
                      <a:avLst/>
                    </a:prstGeom>
                    <a:noFill/>
                  </pic:spPr>
                </pic:pic>
              </a:graphicData>
            </a:graphic>
          </wp:inline>
        </w:drawing>
      </w:r>
      <w:r w:rsidRPr="00343021">
        <w:rPr>
          <w:rFonts w:ascii="Arial" w:hAnsi="Arial" w:cs="Arial"/>
          <w:noProof/>
        </w:rPr>
        <w:drawing>
          <wp:inline distT="0" distB="0" distL="0" distR="0" wp14:anchorId="655A5772" wp14:editId="47E7F46C">
            <wp:extent cx="4147185" cy="2332548"/>
            <wp:effectExtent l="0" t="0" r="0" b="0"/>
            <wp:docPr id="1496525056" name="Picture 12"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25056" name="Picture 12" descr="A close-up of a pap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172173" cy="2346602"/>
                    </a:xfrm>
                    <a:prstGeom prst="rect">
                      <a:avLst/>
                    </a:prstGeom>
                    <a:noFill/>
                  </pic:spPr>
                </pic:pic>
              </a:graphicData>
            </a:graphic>
          </wp:inline>
        </w:drawing>
      </w:r>
    </w:p>
    <w:p w14:paraId="62558E0C" w14:textId="772BA682" w:rsidR="00F07C04" w:rsidRPr="00BE1F1F" w:rsidRDefault="00343021" w:rsidP="007F133A">
      <w:pPr>
        <w:jc w:val="both"/>
        <w:rPr>
          <w:rFonts w:ascii="Arial" w:hAnsi="Arial" w:cs="Arial"/>
        </w:rPr>
      </w:pPr>
      <w:r>
        <w:rPr>
          <w:rFonts w:ascii="Arial" w:hAnsi="Arial" w:cs="Arial"/>
          <w:noProof/>
        </w:rPr>
        <w:drawing>
          <wp:inline distT="0" distB="0" distL="0" distR="0" wp14:anchorId="2C2E7BB5" wp14:editId="1675FFED">
            <wp:extent cx="4239895" cy="2384693"/>
            <wp:effectExtent l="0" t="0" r="0" b="0"/>
            <wp:docPr id="1433141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263155" cy="2397775"/>
                    </a:xfrm>
                    <a:prstGeom prst="rect">
                      <a:avLst/>
                    </a:prstGeom>
                    <a:noFill/>
                  </pic:spPr>
                </pic:pic>
              </a:graphicData>
            </a:graphic>
          </wp:inline>
        </w:drawing>
      </w:r>
    </w:p>
    <w:sectPr w:rsidR="00F07C04" w:rsidRPr="00BE1F1F" w:rsidSect="00076478">
      <w:footerReference w:type="default" r:id="rId32"/>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34D0E" w14:textId="77777777" w:rsidR="00076478" w:rsidRDefault="00076478" w:rsidP="00AB03B1">
      <w:pPr>
        <w:spacing w:after="0" w:line="240" w:lineRule="auto"/>
      </w:pPr>
      <w:r>
        <w:separator/>
      </w:r>
    </w:p>
  </w:endnote>
  <w:endnote w:type="continuationSeparator" w:id="0">
    <w:p w14:paraId="1A2EB2C2" w14:textId="77777777" w:rsidR="00076478" w:rsidRDefault="00076478" w:rsidP="00AB0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6321306"/>
      <w:docPartObj>
        <w:docPartGallery w:val="Page Numbers (Bottom of Page)"/>
        <w:docPartUnique/>
      </w:docPartObj>
    </w:sdtPr>
    <w:sdtEndPr>
      <w:rPr>
        <w:noProof/>
      </w:rPr>
    </w:sdtEndPr>
    <w:sdtContent>
      <w:p w14:paraId="5344E63D" w14:textId="1098D72C" w:rsidR="00AB03B1" w:rsidRDefault="00AB03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28A07B" w14:textId="77777777" w:rsidR="00AB03B1" w:rsidRDefault="00AB03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2D6177" w14:textId="77777777" w:rsidR="00076478" w:rsidRDefault="00076478" w:rsidP="00AB03B1">
      <w:pPr>
        <w:spacing w:after="0" w:line="240" w:lineRule="auto"/>
      </w:pPr>
      <w:r>
        <w:separator/>
      </w:r>
    </w:p>
  </w:footnote>
  <w:footnote w:type="continuationSeparator" w:id="0">
    <w:p w14:paraId="58BC38CC" w14:textId="77777777" w:rsidR="00076478" w:rsidRDefault="00076478" w:rsidP="00AB03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E1F1F"/>
    <w:rsid w:val="0000028B"/>
    <w:rsid w:val="00002C27"/>
    <w:rsid w:val="00006687"/>
    <w:rsid w:val="000068FE"/>
    <w:rsid w:val="00021285"/>
    <w:rsid w:val="000315A3"/>
    <w:rsid w:val="00045450"/>
    <w:rsid w:val="00066B05"/>
    <w:rsid w:val="00076478"/>
    <w:rsid w:val="00081178"/>
    <w:rsid w:val="00095C3F"/>
    <w:rsid w:val="000E27E8"/>
    <w:rsid w:val="00103F2A"/>
    <w:rsid w:val="001048AF"/>
    <w:rsid w:val="001121E8"/>
    <w:rsid w:val="00122004"/>
    <w:rsid w:val="0012584A"/>
    <w:rsid w:val="00134C99"/>
    <w:rsid w:val="00157D99"/>
    <w:rsid w:val="00182CA8"/>
    <w:rsid w:val="0018403C"/>
    <w:rsid w:val="001B1147"/>
    <w:rsid w:val="001B1B67"/>
    <w:rsid w:val="001B59B4"/>
    <w:rsid w:val="001D0FD9"/>
    <w:rsid w:val="001D59EE"/>
    <w:rsid w:val="001D6D49"/>
    <w:rsid w:val="001F0320"/>
    <w:rsid w:val="001F05DF"/>
    <w:rsid w:val="00202FAB"/>
    <w:rsid w:val="002044CC"/>
    <w:rsid w:val="002345D4"/>
    <w:rsid w:val="002409AC"/>
    <w:rsid w:val="00255FA5"/>
    <w:rsid w:val="00285A10"/>
    <w:rsid w:val="002A0900"/>
    <w:rsid w:val="002E34D0"/>
    <w:rsid w:val="00326929"/>
    <w:rsid w:val="003308EC"/>
    <w:rsid w:val="003354C9"/>
    <w:rsid w:val="00343021"/>
    <w:rsid w:val="00345D27"/>
    <w:rsid w:val="00374FFE"/>
    <w:rsid w:val="00375511"/>
    <w:rsid w:val="003759CA"/>
    <w:rsid w:val="00380DFE"/>
    <w:rsid w:val="003E3A5B"/>
    <w:rsid w:val="003F63E0"/>
    <w:rsid w:val="003F6F5D"/>
    <w:rsid w:val="004032D0"/>
    <w:rsid w:val="004129CD"/>
    <w:rsid w:val="0041336C"/>
    <w:rsid w:val="00426664"/>
    <w:rsid w:val="00435AB6"/>
    <w:rsid w:val="00464831"/>
    <w:rsid w:val="004708D2"/>
    <w:rsid w:val="004726CA"/>
    <w:rsid w:val="004866BF"/>
    <w:rsid w:val="004904B0"/>
    <w:rsid w:val="00495EFA"/>
    <w:rsid w:val="004B66C9"/>
    <w:rsid w:val="004E4E82"/>
    <w:rsid w:val="005130E4"/>
    <w:rsid w:val="00515265"/>
    <w:rsid w:val="00521AE2"/>
    <w:rsid w:val="00527149"/>
    <w:rsid w:val="00535799"/>
    <w:rsid w:val="005701C7"/>
    <w:rsid w:val="0058618C"/>
    <w:rsid w:val="005A168F"/>
    <w:rsid w:val="005A3909"/>
    <w:rsid w:val="005B0F7A"/>
    <w:rsid w:val="005B6DD0"/>
    <w:rsid w:val="005D074E"/>
    <w:rsid w:val="005E6FDB"/>
    <w:rsid w:val="005E7CDE"/>
    <w:rsid w:val="005F03CF"/>
    <w:rsid w:val="006114AE"/>
    <w:rsid w:val="0061228F"/>
    <w:rsid w:val="006163E9"/>
    <w:rsid w:val="00656AA0"/>
    <w:rsid w:val="00662ABD"/>
    <w:rsid w:val="00687B43"/>
    <w:rsid w:val="006924B9"/>
    <w:rsid w:val="006A10C0"/>
    <w:rsid w:val="006A6E4A"/>
    <w:rsid w:val="006B0F3A"/>
    <w:rsid w:val="006C1A7C"/>
    <w:rsid w:val="006C1C72"/>
    <w:rsid w:val="006E1D65"/>
    <w:rsid w:val="007068C6"/>
    <w:rsid w:val="00716466"/>
    <w:rsid w:val="00720AB4"/>
    <w:rsid w:val="00733C98"/>
    <w:rsid w:val="007408C0"/>
    <w:rsid w:val="0074451C"/>
    <w:rsid w:val="007561B4"/>
    <w:rsid w:val="007647D6"/>
    <w:rsid w:val="007704A7"/>
    <w:rsid w:val="007B4FDD"/>
    <w:rsid w:val="007C28D7"/>
    <w:rsid w:val="007F133A"/>
    <w:rsid w:val="007F4874"/>
    <w:rsid w:val="007F636D"/>
    <w:rsid w:val="00802CBA"/>
    <w:rsid w:val="00806D1D"/>
    <w:rsid w:val="00812FD8"/>
    <w:rsid w:val="008139D0"/>
    <w:rsid w:val="00827C2D"/>
    <w:rsid w:val="0083770E"/>
    <w:rsid w:val="00844726"/>
    <w:rsid w:val="008610A9"/>
    <w:rsid w:val="00872975"/>
    <w:rsid w:val="008804BC"/>
    <w:rsid w:val="0088483E"/>
    <w:rsid w:val="0088602D"/>
    <w:rsid w:val="008A6099"/>
    <w:rsid w:val="008C30D6"/>
    <w:rsid w:val="008E5BDC"/>
    <w:rsid w:val="008F6C7B"/>
    <w:rsid w:val="009232D9"/>
    <w:rsid w:val="00941BB6"/>
    <w:rsid w:val="00951CD1"/>
    <w:rsid w:val="00973CF6"/>
    <w:rsid w:val="00977E1D"/>
    <w:rsid w:val="00984FFA"/>
    <w:rsid w:val="009C5C53"/>
    <w:rsid w:val="009D2023"/>
    <w:rsid w:val="009D73FC"/>
    <w:rsid w:val="009E3889"/>
    <w:rsid w:val="009F0A87"/>
    <w:rsid w:val="009F6C90"/>
    <w:rsid w:val="00A005C7"/>
    <w:rsid w:val="00A043C8"/>
    <w:rsid w:val="00A057B8"/>
    <w:rsid w:val="00A07121"/>
    <w:rsid w:val="00A1000F"/>
    <w:rsid w:val="00A22F26"/>
    <w:rsid w:val="00A35D09"/>
    <w:rsid w:val="00A72A73"/>
    <w:rsid w:val="00A76435"/>
    <w:rsid w:val="00A77487"/>
    <w:rsid w:val="00A82027"/>
    <w:rsid w:val="00A917C0"/>
    <w:rsid w:val="00A92BBA"/>
    <w:rsid w:val="00AA45F8"/>
    <w:rsid w:val="00AB03B1"/>
    <w:rsid w:val="00AB521F"/>
    <w:rsid w:val="00AC319B"/>
    <w:rsid w:val="00AC69EF"/>
    <w:rsid w:val="00AC6E8D"/>
    <w:rsid w:val="00AE475C"/>
    <w:rsid w:val="00AF1E6B"/>
    <w:rsid w:val="00B10342"/>
    <w:rsid w:val="00B10961"/>
    <w:rsid w:val="00B24A9A"/>
    <w:rsid w:val="00B26B53"/>
    <w:rsid w:val="00B32A85"/>
    <w:rsid w:val="00B357E4"/>
    <w:rsid w:val="00B55094"/>
    <w:rsid w:val="00B65F49"/>
    <w:rsid w:val="00B75A17"/>
    <w:rsid w:val="00BA0C53"/>
    <w:rsid w:val="00BB27BB"/>
    <w:rsid w:val="00BB2C19"/>
    <w:rsid w:val="00BC29AC"/>
    <w:rsid w:val="00BE1F1F"/>
    <w:rsid w:val="00BE6E2A"/>
    <w:rsid w:val="00BE7739"/>
    <w:rsid w:val="00C02E7A"/>
    <w:rsid w:val="00C25EDB"/>
    <w:rsid w:val="00C36EC5"/>
    <w:rsid w:val="00C37B70"/>
    <w:rsid w:val="00C4451F"/>
    <w:rsid w:val="00C64287"/>
    <w:rsid w:val="00C67CC3"/>
    <w:rsid w:val="00C74C47"/>
    <w:rsid w:val="00C80A23"/>
    <w:rsid w:val="00CB4893"/>
    <w:rsid w:val="00CB73D5"/>
    <w:rsid w:val="00CC605B"/>
    <w:rsid w:val="00D03620"/>
    <w:rsid w:val="00D3739B"/>
    <w:rsid w:val="00D412C2"/>
    <w:rsid w:val="00D51851"/>
    <w:rsid w:val="00D5509C"/>
    <w:rsid w:val="00D67AAC"/>
    <w:rsid w:val="00D71987"/>
    <w:rsid w:val="00D7392E"/>
    <w:rsid w:val="00D76070"/>
    <w:rsid w:val="00D818BF"/>
    <w:rsid w:val="00DA0B9E"/>
    <w:rsid w:val="00DB291A"/>
    <w:rsid w:val="00DC07E5"/>
    <w:rsid w:val="00DD4F9D"/>
    <w:rsid w:val="00DE33E4"/>
    <w:rsid w:val="00E020FE"/>
    <w:rsid w:val="00E07275"/>
    <w:rsid w:val="00E10481"/>
    <w:rsid w:val="00E16843"/>
    <w:rsid w:val="00E37467"/>
    <w:rsid w:val="00E4317C"/>
    <w:rsid w:val="00E504AD"/>
    <w:rsid w:val="00E54A2F"/>
    <w:rsid w:val="00E630B6"/>
    <w:rsid w:val="00E66481"/>
    <w:rsid w:val="00E70057"/>
    <w:rsid w:val="00E72F64"/>
    <w:rsid w:val="00E77675"/>
    <w:rsid w:val="00E93DFF"/>
    <w:rsid w:val="00E95ECB"/>
    <w:rsid w:val="00EA1C34"/>
    <w:rsid w:val="00EA3434"/>
    <w:rsid w:val="00EB5D13"/>
    <w:rsid w:val="00EC0676"/>
    <w:rsid w:val="00EC142D"/>
    <w:rsid w:val="00EE1484"/>
    <w:rsid w:val="00EE2D93"/>
    <w:rsid w:val="00EF4BBF"/>
    <w:rsid w:val="00F01378"/>
    <w:rsid w:val="00F02DBE"/>
    <w:rsid w:val="00F04F1A"/>
    <w:rsid w:val="00F057E8"/>
    <w:rsid w:val="00F0650A"/>
    <w:rsid w:val="00F07C04"/>
    <w:rsid w:val="00F1234D"/>
    <w:rsid w:val="00F17174"/>
    <w:rsid w:val="00F17961"/>
    <w:rsid w:val="00F230C9"/>
    <w:rsid w:val="00F53A0E"/>
    <w:rsid w:val="00F773BB"/>
    <w:rsid w:val="00F93764"/>
    <w:rsid w:val="00FA29D1"/>
    <w:rsid w:val="00FA387B"/>
    <w:rsid w:val="00FB23BE"/>
    <w:rsid w:val="00FB457D"/>
    <w:rsid w:val="00FC1675"/>
    <w:rsid w:val="00FE0E35"/>
    <w:rsid w:val="00FE1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A565E"/>
  <w15:docId w15:val="{F2784035-7097-4456-BA42-2720DC92C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4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04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04A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504A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504A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504A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504A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E504A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E504A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0F7A"/>
    <w:rPr>
      <w:color w:val="0563C1" w:themeColor="hyperlink"/>
      <w:u w:val="single"/>
    </w:rPr>
  </w:style>
  <w:style w:type="character" w:styleId="UnresolvedMention">
    <w:name w:val="Unresolved Mention"/>
    <w:basedOn w:val="DefaultParagraphFont"/>
    <w:uiPriority w:val="99"/>
    <w:semiHidden/>
    <w:unhideWhenUsed/>
    <w:rsid w:val="005B0F7A"/>
    <w:rPr>
      <w:color w:val="605E5C"/>
      <w:shd w:val="clear" w:color="auto" w:fill="E1DFDD"/>
    </w:rPr>
  </w:style>
  <w:style w:type="character" w:styleId="FollowedHyperlink">
    <w:name w:val="FollowedHyperlink"/>
    <w:basedOn w:val="DefaultParagraphFont"/>
    <w:uiPriority w:val="99"/>
    <w:semiHidden/>
    <w:unhideWhenUsed/>
    <w:rsid w:val="007704A7"/>
    <w:rPr>
      <w:color w:val="954F72" w:themeColor="followedHyperlink"/>
      <w:u w:val="single"/>
    </w:rPr>
  </w:style>
  <w:style w:type="paragraph" w:styleId="Header">
    <w:name w:val="header"/>
    <w:basedOn w:val="Normal"/>
    <w:link w:val="HeaderChar"/>
    <w:uiPriority w:val="99"/>
    <w:unhideWhenUsed/>
    <w:rsid w:val="00AB03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3B1"/>
  </w:style>
  <w:style w:type="paragraph" w:styleId="Footer">
    <w:name w:val="footer"/>
    <w:basedOn w:val="Normal"/>
    <w:link w:val="FooterChar"/>
    <w:uiPriority w:val="99"/>
    <w:unhideWhenUsed/>
    <w:rsid w:val="00AB03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3B1"/>
  </w:style>
  <w:style w:type="character" w:customStyle="1" w:styleId="Heading1Char">
    <w:name w:val="Heading 1 Char"/>
    <w:basedOn w:val="DefaultParagraphFont"/>
    <w:link w:val="Heading1"/>
    <w:uiPriority w:val="9"/>
    <w:rsid w:val="00E504A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504A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04A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504A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504A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504A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504A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E504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E504AD"/>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E504AD"/>
    <w:pPr>
      <w:spacing w:after="100"/>
    </w:pPr>
  </w:style>
  <w:style w:type="paragraph" w:styleId="TOC2">
    <w:name w:val="toc 2"/>
    <w:basedOn w:val="Normal"/>
    <w:next w:val="Normal"/>
    <w:autoRedefine/>
    <w:uiPriority w:val="39"/>
    <w:unhideWhenUsed/>
    <w:rsid w:val="00E504AD"/>
    <w:pPr>
      <w:spacing w:after="100"/>
      <w:ind w:left="220"/>
    </w:pPr>
  </w:style>
  <w:style w:type="paragraph" w:styleId="TOC3">
    <w:name w:val="toc 3"/>
    <w:basedOn w:val="Normal"/>
    <w:next w:val="Normal"/>
    <w:autoRedefine/>
    <w:uiPriority w:val="39"/>
    <w:unhideWhenUsed/>
    <w:rsid w:val="00E504AD"/>
    <w:pPr>
      <w:spacing w:after="100"/>
      <w:ind w:left="440"/>
    </w:pPr>
  </w:style>
  <w:style w:type="paragraph" w:styleId="TOC4">
    <w:name w:val="toc 4"/>
    <w:basedOn w:val="Normal"/>
    <w:next w:val="Normal"/>
    <w:autoRedefine/>
    <w:uiPriority w:val="39"/>
    <w:unhideWhenUsed/>
    <w:rsid w:val="00E504AD"/>
    <w:pPr>
      <w:spacing w:after="100"/>
      <w:ind w:left="660"/>
    </w:pPr>
  </w:style>
  <w:style w:type="paragraph" w:styleId="TOC5">
    <w:name w:val="toc 5"/>
    <w:basedOn w:val="Normal"/>
    <w:next w:val="Normal"/>
    <w:autoRedefine/>
    <w:uiPriority w:val="39"/>
    <w:unhideWhenUsed/>
    <w:rsid w:val="00E504AD"/>
    <w:pPr>
      <w:spacing w:after="100"/>
      <w:ind w:left="880"/>
    </w:pPr>
  </w:style>
  <w:style w:type="paragraph" w:styleId="TOC6">
    <w:name w:val="toc 6"/>
    <w:basedOn w:val="Normal"/>
    <w:next w:val="Normal"/>
    <w:autoRedefine/>
    <w:uiPriority w:val="39"/>
    <w:unhideWhenUsed/>
    <w:rsid w:val="00E504AD"/>
    <w:pPr>
      <w:spacing w:after="100"/>
      <w:ind w:left="1100"/>
    </w:pPr>
  </w:style>
  <w:style w:type="paragraph" w:styleId="TOC7">
    <w:name w:val="toc 7"/>
    <w:basedOn w:val="Normal"/>
    <w:next w:val="Normal"/>
    <w:autoRedefine/>
    <w:uiPriority w:val="39"/>
    <w:unhideWhenUsed/>
    <w:rsid w:val="00E504AD"/>
    <w:pPr>
      <w:spacing w:after="100"/>
      <w:ind w:left="1320"/>
    </w:pPr>
  </w:style>
  <w:style w:type="paragraph" w:styleId="TOC8">
    <w:name w:val="toc 8"/>
    <w:basedOn w:val="Normal"/>
    <w:next w:val="Normal"/>
    <w:autoRedefine/>
    <w:uiPriority w:val="39"/>
    <w:unhideWhenUsed/>
    <w:rsid w:val="00E504AD"/>
    <w:pPr>
      <w:spacing w:after="100"/>
      <w:ind w:left="1540"/>
    </w:pPr>
  </w:style>
  <w:style w:type="paragraph" w:styleId="TOC9">
    <w:name w:val="toc 9"/>
    <w:basedOn w:val="Normal"/>
    <w:next w:val="Normal"/>
    <w:autoRedefine/>
    <w:uiPriority w:val="39"/>
    <w:unhideWhenUsed/>
    <w:rsid w:val="00E504AD"/>
    <w:pPr>
      <w:spacing w:after="100"/>
      <w:ind w:left="1760"/>
    </w:pPr>
  </w:style>
  <w:style w:type="paragraph" w:styleId="TOCHeading">
    <w:name w:val="TOC Heading"/>
    <w:basedOn w:val="Heading1"/>
    <w:next w:val="Normal"/>
    <w:uiPriority w:val="39"/>
    <w:unhideWhenUsed/>
    <w:qFormat/>
    <w:rsid w:val="00EF4BBF"/>
    <w:pPr>
      <w:outlineLvl w:val="9"/>
    </w:pPr>
    <w:rPr>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mayoclinic.org/diseases-conditions/post-traumatic-stress-disorder/symptoms-causes/syc-20355967" TargetMode="External"/><Relationship Id="rId18" Type="http://schemas.openxmlformats.org/officeDocument/2006/relationships/hyperlink" Target="https://www.rcpsych.ac.uk/mental-health/mental-illnesses-and-mental-health-problems/post-traumatic-stress-disorder" TargetMode="External"/><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jpe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verywellhealth.com/what-is-ptsd-5084527" TargetMode="External"/><Relationship Id="rId17" Type="http://schemas.openxmlformats.org/officeDocument/2006/relationships/hyperlink" Target="https://neurosciencenews.com/ptsd-treatments-7108/" TargetMode="External"/><Relationship Id="rId25" Type="http://schemas.openxmlformats.org/officeDocument/2006/relationships/image" Target="media/image9.jpe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ks.nice.org.uk/topics/post-traumatic-stress-disorder/diagnosis/diagnosis/" TargetMode="External"/><Relationship Id="rId20" Type="http://schemas.openxmlformats.org/officeDocument/2006/relationships/image" Target="media/image4.jpe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verywellhealth.com/generalized-anxiety-disorder-5092814" TargetMode="External"/><Relationship Id="rId24" Type="http://schemas.openxmlformats.org/officeDocument/2006/relationships/image" Target="media/image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hs.Uk/Mental-Health/Conditions/Post-Traumatic-Stress-Disorder-Ptsd/Treatment/" TargetMode="External"/><Relationship Id="rId23" Type="http://schemas.openxmlformats.org/officeDocument/2006/relationships/image" Target="media/image7.jpeg"/><Relationship Id="rId28" Type="http://schemas.openxmlformats.org/officeDocument/2006/relationships/image" Target="media/image12.jpeg"/><Relationship Id="rId10" Type="http://schemas.openxmlformats.org/officeDocument/2006/relationships/hyperlink" Target="https://www.psychiatry.org/patients-families/ptsd/what-is-ptsd" TargetMode="External"/><Relationship Id="rId19" Type="http://schemas.openxmlformats.org/officeDocument/2006/relationships/hyperlink" Target="http://traumadissociation.com/ptsd/history-of-post-traumatic-stress-disorder.html" TargetMode="External"/><Relationship Id="rId31"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ind.org.uk/information-support/types-of-mental-health-problems/post-traumatic-stress-disorder-ptsd-and-complex-ptsd/symptoms/" TargetMode="External"/><Relationship Id="rId22" Type="http://schemas.openxmlformats.org/officeDocument/2006/relationships/image" Target="media/image6.png"/><Relationship Id="rId27" Type="http://schemas.openxmlformats.org/officeDocument/2006/relationships/image" Target="media/image11.jpeg"/><Relationship Id="rId30" Type="http://schemas.openxmlformats.org/officeDocument/2006/relationships/image" Target="media/image1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9CD4AA-252D-4D83-BBD3-E2DFDBA1E0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1958</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2024-04-20T22:19:00Z</dcterms:created>
  <dcterms:modified xsi:type="dcterms:W3CDTF">2024-04-20T22:19:00Z</dcterms:modified>
</cp:coreProperties>
</file>