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67ACF5" w14:textId="54E346BD" w:rsidR="00985C64" w:rsidRDefault="00985C64" w:rsidP="00985C64">
      <w:pPr>
        <w:jc w:val="center"/>
        <w:rPr>
          <w:rFonts w:ascii="Arial" w:hAnsi="Arial" w:cs="Arial"/>
          <w:b/>
          <w:bCs/>
          <w:sz w:val="40"/>
          <w:szCs w:val="40"/>
        </w:rPr>
      </w:pPr>
      <w:r w:rsidRPr="00985C64">
        <w:rPr>
          <w:rFonts w:ascii="Arial" w:hAnsi="Arial" w:cs="Arial"/>
          <w:b/>
          <w:bCs/>
          <w:sz w:val="40"/>
          <w:szCs w:val="40"/>
        </w:rPr>
        <w:t>What are the current challenges that the industry is facing that is affecting employee recruitment and retention.</w:t>
      </w:r>
    </w:p>
    <w:p w14:paraId="5C836A64" w14:textId="77777777" w:rsidR="009A2451" w:rsidRDefault="009A2451" w:rsidP="00985C64">
      <w:pPr>
        <w:jc w:val="center"/>
        <w:rPr>
          <w:rFonts w:ascii="Arial" w:hAnsi="Arial" w:cs="Arial"/>
          <w:b/>
          <w:bCs/>
          <w:sz w:val="40"/>
          <w:szCs w:val="40"/>
        </w:rPr>
      </w:pPr>
    </w:p>
    <w:p w14:paraId="549DB8B5" w14:textId="77777777" w:rsidR="009A2451" w:rsidRDefault="009A2451" w:rsidP="00985C64">
      <w:pPr>
        <w:jc w:val="center"/>
        <w:rPr>
          <w:rFonts w:ascii="Arial" w:hAnsi="Arial" w:cs="Arial"/>
          <w:b/>
          <w:bCs/>
          <w:sz w:val="40"/>
          <w:szCs w:val="40"/>
        </w:rPr>
      </w:pPr>
    </w:p>
    <w:p w14:paraId="0F60D080" w14:textId="77777777" w:rsidR="009A2451" w:rsidRDefault="009A2451" w:rsidP="00985C64">
      <w:pPr>
        <w:jc w:val="center"/>
        <w:rPr>
          <w:rFonts w:ascii="Arial" w:hAnsi="Arial" w:cs="Arial"/>
          <w:b/>
          <w:bCs/>
          <w:sz w:val="40"/>
          <w:szCs w:val="40"/>
        </w:rPr>
      </w:pPr>
    </w:p>
    <w:p w14:paraId="6C9562F1" w14:textId="77777777" w:rsidR="009A2451" w:rsidRDefault="009A2451" w:rsidP="00985C64">
      <w:pPr>
        <w:jc w:val="center"/>
        <w:rPr>
          <w:rFonts w:ascii="Arial" w:hAnsi="Arial" w:cs="Arial"/>
          <w:b/>
          <w:bCs/>
          <w:sz w:val="40"/>
          <w:szCs w:val="40"/>
        </w:rPr>
      </w:pPr>
    </w:p>
    <w:p w14:paraId="6A1F3078" w14:textId="77777777" w:rsidR="009A2451" w:rsidRDefault="009A2451" w:rsidP="00985C64">
      <w:pPr>
        <w:jc w:val="center"/>
        <w:rPr>
          <w:rFonts w:ascii="Arial" w:hAnsi="Arial" w:cs="Arial"/>
          <w:b/>
          <w:bCs/>
          <w:sz w:val="40"/>
          <w:szCs w:val="40"/>
        </w:rPr>
      </w:pPr>
    </w:p>
    <w:p w14:paraId="33EF4D12" w14:textId="77777777" w:rsidR="009A2451" w:rsidRDefault="009A2451" w:rsidP="00985C64">
      <w:pPr>
        <w:jc w:val="center"/>
        <w:rPr>
          <w:rFonts w:ascii="Arial" w:hAnsi="Arial" w:cs="Arial"/>
          <w:b/>
          <w:bCs/>
          <w:sz w:val="40"/>
          <w:szCs w:val="40"/>
        </w:rPr>
      </w:pPr>
    </w:p>
    <w:p w14:paraId="5D0E2A2A" w14:textId="1CF5C7EF" w:rsidR="00985C64" w:rsidRPr="00985C64" w:rsidRDefault="00985C64" w:rsidP="00985C64">
      <w:pPr>
        <w:rPr>
          <w:rFonts w:ascii="Arial" w:hAnsi="Arial" w:cs="Arial"/>
          <w:b/>
          <w:bCs/>
          <w:sz w:val="32"/>
          <w:szCs w:val="32"/>
        </w:rPr>
      </w:pPr>
      <w:r>
        <w:rPr>
          <w:rFonts w:ascii="Arial" w:hAnsi="Arial" w:cs="Arial"/>
          <w:b/>
          <w:bCs/>
          <w:sz w:val="40"/>
          <w:szCs w:val="40"/>
        </w:rPr>
        <w:br/>
      </w:r>
      <w:r w:rsidRPr="00985C64">
        <w:rPr>
          <w:rFonts w:ascii="Arial" w:hAnsi="Arial" w:cs="Arial"/>
          <w:b/>
          <w:bCs/>
          <w:sz w:val="32"/>
          <w:szCs w:val="32"/>
        </w:rPr>
        <w:t xml:space="preserve">Student ID: </w:t>
      </w:r>
      <w:r w:rsidRPr="00985C64">
        <w:rPr>
          <w:rFonts w:ascii="Arial" w:hAnsi="Arial" w:cs="Arial"/>
          <w:sz w:val="32"/>
          <w:szCs w:val="32"/>
        </w:rPr>
        <w:t>21250046</w:t>
      </w:r>
    </w:p>
    <w:p w14:paraId="5D731DC2" w14:textId="5CDD940F" w:rsidR="00985C64" w:rsidRPr="00985C64" w:rsidRDefault="00985C64" w:rsidP="00985C64">
      <w:pPr>
        <w:rPr>
          <w:rFonts w:ascii="Arial" w:hAnsi="Arial" w:cs="Arial"/>
          <w:b/>
          <w:bCs/>
          <w:sz w:val="32"/>
          <w:szCs w:val="32"/>
        </w:rPr>
      </w:pPr>
      <w:r w:rsidRPr="00985C64">
        <w:rPr>
          <w:rFonts w:ascii="Arial" w:hAnsi="Arial" w:cs="Arial"/>
          <w:b/>
          <w:bCs/>
          <w:sz w:val="32"/>
          <w:szCs w:val="32"/>
        </w:rPr>
        <w:t xml:space="preserve">Name: </w:t>
      </w:r>
      <w:r w:rsidRPr="00985C64">
        <w:rPr>
          <w:rFonts w:ascii="Arial" w:hAnsi="Arial" w:cs="Arial"/>
          <w:sz w:val="32"/>
          <w:szCs w:val="32"/>
        </w:rPr>
        <w:t>Adina Roxana Irimia</w:t>
      </w:r>
      <w:r w:rsidRPr="00985C64">
        <w:rPr>
          <w:rFonts w:ascii="Arial" w:hAnsi="Arial" w:cs="Arial"/>
          <w:b/>
          <w:bCs/>
          <w:sz w:val="32"/>
          <w:szCs w:val="32"/>
        </w:rPr>
        <w:t xml:space="preserve"> </w:t>
      </w:r>
    </w:p>
    <w:p w14:paraId="5BCC92EA" w14:textId="522CFF69" w:rsidR="00985C64" w:rsidRPr="00985C64" w:rsidRDefault="00985C64" w:rsidP="00985C64">
      <w:pPr>
        <w:rPr>
          <w:rFonts w:ascii="Arial" w:hAnsi="Arial" w:cs="Arial"/>
          <w:sz w:val="32"/>
          <w:szCs w:val="32"/>
        </w:rPr>
      </w:pPr>
      <w:r w:rsidRPr="00985C64">
        <w:rPr>
          <w:rFonts w:ascii="Arial" w:hAnsi="Arial" w:cs="Arial"/>
          <w:b/>
          <w:bCs/>
          <w:sz w:val="32"/>
          <w:szCs w:val="32"/>
        </w:rPr>
        <w:t xml:space="preserve">Lectures Name: </w:t>
      </w:r>
      <w:r w:rsidRPr="00985C64">
        <w:rPr>
          <w:rFonts w:ascii="Arial" w:hAnsi="Arial" w:cs="Arial"/>
          <w:sz w:val="32"/>
          <w:szCs w:val="32"/>
        </w:rPr>
        <w:t>What are the current challenges that the industry is facing that is affecting employee recruitment and retention.</w:t>
      </w:r>
    </w:p>
    <w:p w14:paraId="1B1C7F53" w14:textId="573B8DEE" w:rsidR="00985C64" w:rsidRDefault="00985C64" w:rsidP="00985C64">
      <w:pPr>
        <w:rPr>
          <w:rFonts w:ascii="Arial" w:hAnsi="Arial" w:cs="Arial"/>
          <w:b/>
          <w:bCs/>
          <w:sz w:val="32"/>
          <w:szCs w:val="32"/>
        </w:rPr>
      </w:pPr>
      <w:r w:rsidRPr="00985C64">
        <w:rPr>
          <w:rFonts w:ascii="Arial" w:hAnsi="Arial" w:cs="Arial"/>
          <w:b/>
          <w:bCs/>
          <w:sz w:val="32"/>
          <w:szCs w:val="32"/>
        </w:rPr>
        <w:t>Helen Lee</w:t>
      </w:r>
    </w:p>
    <w:p w14:paraId="4D0E6744" w14:textId="77777777" w:rsidR="00985C64" w:rsidRDefault="00985C64" w:rsidP="00985C64">
      <w:pPr>
        <w:rPr>
          <w:rFonts w:ascii="Arial" w:hAnsi="Arial" w:cs="Arial"/>
          <w:b/>
          <w:bCs/>
          <w:sz w:val="32"/>
          <w:szCs w:val="32"/>
        </w:rPr>
      </w:pPr>
    </w:p>
    <w:p w14:paraId="5928293C" w14:textId="77777777" w:rsidR="00985C64" w:rsidRDefault="00985C64" w:rsidP="00985C64">
      <w:pPr>
        <w:rPr>
          <w:rFonts w:ascii="Arial" w:hAnsi="Arial" w:cs="Arial"/>
          <w:b/>
          <w:bCs/>
          <w:sz w:val="32"/>
          <w:szCs w:val="32"/>
        </w:rPr>
      </w:pPr>
    </w:p>
    <w:p w14:paraId="71DC1C11" w14:textId="77777777" w:rsidR="00985C64" w:rsidRDefault="00985C64" w:rsidP="00985C64">
      <w:pPr>
        <w:rPr>
          <w:rFonts w:ascii="Arial" w:hAnsi="Arial" w:cs="Arial"/>
          <w:b/>
          <w:bCs/>
          <w:sz w:val="32"/>
          <w:szCs w:val="32"/>
        </w:rPr>
      </w:pPr>
    </w:p>
    <w:p w14:paraId="099CAC44" w14:textId="77777777" w:rsidR="00985C64" w:rsidRDefault="00985C64" w:rsidP="00985C64">
      <w:pPr>
        <w:rPr>
          <w:rFonts w:ascii="Arial" w:hAnsi="Arial" w:cs="Arial"/>
          <w:b/>
          <w:bCs/>
          <w:sz w:val="32"/>
          <w:szCs w:val="32"/>
        </w:rPr>
      </w:pPr>
    </w:p>
    <w:p w14:paraId="60D751ED" w14:textId="77777777" w:rsidR="00985C64" w:rsidRDefault="00985C64" w:rsidP="00985C64">
      <w:pPr>
        <w:rPr>
          <w:rFonts w:ascii="Arial" w:hAnsi="Arial" w:cs="Arial"/>
          <w:b/>
          <w:bCs/>
          <w:sz w:val="32"/>
          <w:szCs w:val="32"/>
        </w:rPr>
      </w:pPr>
    </w:p>
    <w:p w14:paraId="1D6B5150" w14:textId="77777777" w:rsidR="00985C64" w:rsidRDefault="00985C64" w:rsidP="00985C64">
      <w:pPr>
        <w:rPr>
          <w:rFonts w:ascii="Arial" w:hAnsi="Arial" w:cs="Arial"/>
          <w:b/>
          <w:bCs/>
          <w:sz w:val="32"/>
          <w:szCs w:val="32"/>
        </w:rPr>
      </w:pPr>
    </w:p>
    <w:p w14:paraId="615A1C84" w14:textId="77777777" w:rsidR="00985C64" w:rsidRDefault="00985C64" w:rsidP="00985C64">
      <w:pPr>
        <w:rPr>
          <w:rFonts w:ascii="Arial" w:hAnsi="Arial" w:cs="Arial"/>
          <w:b/>
          <w:bCs/>
          <w:sz w:val="32"/>
          <w:szCs w:val="32"/>
        </w:rPr>
      </w:pPr>
    </w:p>
    <w:p w14:paraId="2CD8628F" w14:textId="77777777" w:rsidR="00985C64" w:rsidRDefault="00985C64" w:rsidP="00985C64">
      <w:pPr>
        <w:rPr>
          <w:rFonts w:ascii="Arial" w:hAnsi="Arial" w:cs="Arial"/>
          <w:b/>
          <w:bCs/>
          <w:sz w:val="32"/>
          <w:szCs w:val="32"/>
        </w:rPr>
      </w:pPr>
    </w:p>
    <w:p w14:paraId="79B69704" w14:textId="77777777" w:rsidR="001B540B" w:rsidRDefault="001B540B">
      <w:pPr>
        <w:rPr>
          <w:rFonts w:ascii="Arial" w:hAnsi="Arial" w:cs="Arial"/>
          <w:b/>
          <w:bCs/>
          <w:sz w:val="32"/>
          <w:szCs w:val="32"/>
        </w:rPr>
      </w:pPr>
    </w:p>
    <w:p w14:paraId="16A242C6" w14:textId="69E869BD" w:rsidR="001B540B" w:rsidRDefault="00985C64" w:rsidP="001B540B">
      <w:pPr>
        <w:rPr>
          <w:rFonts w:ascii="Arial" w:hAnsi="Arial" w:cs="Arial"/>
          <w:b/>
          <w:bCs/>
          <w:sz w:val="32"/>
          <w:szCs w:val="32"/>
        </w:rPr>
      </w:pPr>
      <w:r w:rsidRPr="00985C64">
        <w:rPr>
          <w:rFonts w:ascii="Arial" w:hAnsi="Arial" w:cs="Arial"/>
          <w:b/>
          <w:bCs/>
          <w:sz w:val="32"/>
          <w:szCs w:val="32"/>
        </w:rPr>
        <w:lastRenderedPageBreak/>
        <w:t>Introduction</w:t>
      </w:r>
      <w:r w:rsidR="001B540B">
        <w:rPr>
          <w:rFonts w:ascii="Arial" w:hAnsi="Arial" w:cs="Arial"/>
          <w:b/>
          <w:bCs/>
          <w:sz w:val="32"/>
          <w:szCs w:val="32"/>
        </w:rPr>
        <w:t xml:space="preserve"> </w:t>
      </w:r>
    </w:p>
    <w:p w14:paraId="257B25C7" w14:textId="58F58B0B" w:rsidR="001B540B" w:rsidRPr="001B540B" w:rsidRDefault="001B540B" w:rsidP="001B540B">
      <w:pPr>
        <w:rPr>
          <w:rFonts w:ascii="Arial" w:hAnsi="Arial" w:cs="Arial"/>
          <w:b/>
          <w:bCs/>
          <w:sz w:val="32"/>
          <w:szCs w:val="32"/>
        </w:rPr>
      </w:pPr>
      <w:r w:rsidRPr="001B540B">
        <w:rPr>
          <w:rFonts w:ascii="Arial" w:hAnsi="Arial" w:cs="Arial"/>
          <w:sz w:val="24"/>
          <w:szCs w:val="24"/>
        </w:rPr>
        <w:t>In the dynamic realm of the hospitality industry, Premier Inn stands as an iconic establishment, offering a harmonious fusion of comfort and quality service to discerning travellers worldwide. Yet, behind the scenes of its welcoming atmosphere lies a tapestry of challenges that demands careful consideration and strategic intervention.</w:t>
      </w:r>
    </w:p>
    <w:p w14:paraId="3FB16ED4" w14:textId="77777777" w:rsidR="001B540B" w:rsidRPr="001B540B" w:rsidRDefault="001B540B" w:rsidP="001B540B">
      <w:pPr>
        <w:rPr>
          <w:rFonts w:ascii="Arial" w:hAnsi="Arial" w:cs="Arial"/>
          <w:sz w:val="24"/>
          <w:szCs w:val="24"/>
        </w:rPr>
      </w:pPr>
      <w:r w:rsidRPr="001B540B">
        <w:rPr>
          <w:rFonts w:ascii="Arial" w:hAnsi="Arial" w:cs="Arial"/>
          <w:sz w:val="24"/>
          <w:szCs w:val="24"/>
        </w:rPr>
        <w:t>Premier Inn has carved a niche for itself in the competitive hospitality market, renowned for its commitment to providing a home away from home for guests. With a global footprint, the hotel chain's success hinges not only on the satisfaction of its patrons but equally on the efficiency and contentment of its workforce.</w:t>
      </w:r>
    </w:p>
    <w:p w14:paraId="14F59815" w14:textId="4BA6B112" w:rsidR="001B540B" w:rsidRPr="001B540B" w:rsidRDefault="001B540B" w:rsidP="001B540B">
      <w:pPr>
        <w:rPr>
          <w:rFonts w:ascii="Arial" w:hAnsi="Arial" w:cs="Arial"/>
          <w:sz w:val="24"/>
          <w:szCs w:val="24"/>
        </w:rPr>
      </w:pPr>
      <w:r w:rsidRPr="001B540B">
        <w:rPr>
          <w:rFonts w:ascii="Arial" w:hAnsi="Arial" w:cs="Arial"/>
          <w:b/>
          <w:bCs/>
          <w:sz w:val="24"/>
          <w:szCs w:val="24"/>
        </w:rPr>
        <w:t>Current Challenges Unveiled</w:t>
      </w:r>
    </w:p>
    <w:p w14:paraId="2CD8100F" w14:textId="77777777" w:rsidR="001B540B" w:rsidRPr="001B540B" w:rsidRDefault="001B540B" w:rsidP="001B540B">
      <w:pPr>
        <w:rPr>
          <w:rFonts w:ascii="Arial" w:hAnsi="Arial" w:cs="Arial"/>
          <w:sz w:val="24"/>
          <w:szCs w:val="24"/>
        </w:rPr>
      </w:pPr>
      <w:r w:rsidRPr="001B540B">
        <w:rPr>
          <w:rFonts w:ascii="Arial" w:hAnsi="Arial" w:cs="Arial"/>
          <w:sz w:val="24"/>
          <w:szCs w:val="24"/>
        </w:rPr>
        <w:t>However, the seamless facade of hospitality excellence conceals challenges that echo industry-wide concerns. Foremost among these challenges is the pervasive issue of staff shortages, a phenomenon that reverberates across the hospitality sector. Premier Inn, like its counterparts, grapples with the scarcity of skilled and experienced personnel, a challenge that significantly impacts its operational prowess and, consequently, the quality of service extended to guests.</w:t>
      </w:r>
    </w:p>
    <w:p w14:paraId="77ECCC4A" w14:textId="77777777" w:rsidR="001B540B" w:rsidRPr="001B540B" w:rsidRDefault="001B540B" w:rsidP="001B540B">
      <w:pPr>
        <w:rPr>
          <w:rFonts w:ascii="Arial" w:hAnsi="Arial" w:cs="Arial"/>
          <w:sz w:val="24"/>
          <w:szCs w:val="24"/>
        </w:rPr>
      </w:pPr>
      <w:bookmarkStart w:id="0" w:name="_Hlk150848809"/>
      <w:r w:rsidRPr="001B540B">
        <w:rPr>
          <w:rFonts w:ascii="Arial" w:hAnsi="Arial" w:cs="Arial"/>
          <w:sz w:val="24"/>
          <w:szCs w:val="24"/>
        </w:rPr>
        <w:t xml:space="preserve">Coupled with this, the evolving nature of the industry accentuates the need for continuous training and skill development among the </w:t>
      </w:r>
      <w:proofErr w:type="gramStart"/>
      <w:r w:rsidRPr="001B540B">
        <w:rPr>
          <w:rFonts w:ascii="Arial" w:hAnsi="Arial" w:cs="Arial"/>
          <w:sz w:val="24"/>
          <w:szCs w:val="24"/>
        </w:rPr>
        <w:t>workforce</w:t>
      </w:r>
      <w:proofErr w:type="gramEnd"/>
      <w:r w:rsidRPr="001B540B">
        <w:rPr>
          <w:rFonts w:ascii="Arial" w:hAnsi="Arial" w:cs="Arial"/>
          <w:sz w:val="24"/>
          <w:szCs w:val="24"/>
        </w:rPr>
        <w:t>. A lack of comprehensive training programs may not only impede the professional growth of employees but could also act as a catalyst for turnover, hindering the establishment's ability to retain its skilled workforce.</w:t>
      </w:r>
    </w:p>
    <w:bookmarkEnd w:id="0"/>
    <w:p w14:paraId="1D02CE6B" w14:textId="77777777" w:rsidR="001B540B" w:rsidRPr="001B540B" w:rsidRDefault="001B540B" w:rsidP="001B540B">
      <w:pPr>
        <w:rPr>
          <w:rFonts w:ascii="Arial" w:hAnsi="Arial" w:cs="Arial"/>
          <w:b/>
          <w:bCs/>
          <w:sz w:val="24"/>
          <w:szCs w:val="24"/>
        </w:rPr>
      </w:pPr>
      <w:r w:rsidRPr="001B540B">
        <w:rPr>
          <w:rFonts w:ascii="Arial" w:hAnsi="Arial" w:cs="Arial"/>
          <w:b/>
          <w:bCs/>
          <w:sz w:val="24"/>
          <w:szCs w:val="24"/>
        </w:rPr>
        <w:t>Retention as the Focal Point</w:t>
      </w:r>
    </w:p>
    <w:p w14:paraId="0FB5A070" w14:textId="3901A353" w:rsidR="001B540B" w:rsidRPr="001B540B" w:rsidRDefault="001B540B" w:rsidP="001B540B">
      <w:pPr>
        <w:rPr>
          <w:rFonts w:ascii="Arial" w:hAnsi="Arial" w:cs="Arial"/>
          <w:sz w:val="24"/>
          <w:szCs w:val="24"/>
        </w:rPr>
      </w:pPr>
      <w:r w:rsidRPr="001B540B">
        <w:rPr>
          <w:rFonts w:ascii="Arial" w:hAnsi="Arial" w:cs="Arial"/>
          <w:sz w:val="24"/>
          <w:szCs w:val="24"/>
        </w:rPr>
        <w:t xml:space="preserve"> Retaining skilled and motivated staff is not merely a cost-effective strategy; it is the linchpin to cultivating a positive workplace culture that permeates the entire guest experience. To this end, the proposed project will explore targeted recruitment initiatives, training program enhancements, and strategies to fortify management dynamics. </w:t>
      </w:r>
      <w:r w:rsidR="00307C83">
        <w:rPr>
          <w:rFonts w:ascii="Arial" w:hAnsi="Arial" w:cs="Arial"/>
          <w:sz w:val="24"/>
          <w:szCs w:val="24"/>
        </w:rPr>
        <w:t xml:space="preserve"> </w:t>
      </w:r>
      <w:proofErr w:type="gramStart"/>
      <w:r w:rsidRPr="001B540B">
        <w:rPr>
          <w:rFonts w:ascii="Arial" w:hAnsi="Arial" w:cs="Arial"/>
          <w:sz w:val="24"/>
          <w:szCs w:val="24"/>
        </w:rPr>
        <w:t xml:space="preserve">Moreover,  </w:t>
      </w:r>
      <w:r w:rsidR="00307C83">
        <w:rPr>
          <w:rFonts w:ascii="Arial" w:hAnsi="Arial" w:cs="Arial"/>
          <w:sz w:val="24"/>
          <w:szCs w:val="24"/>
        </w:rPr>
        <w:t xml:space="preserve"> </w:t>
      </w:r>
      <w:proofErr w:type="gramEnd"/>
      <w:r w:rsidRPr="001B540B">
        <w:rPr>
          <w:rFonts w:ascii="Arial" w:hAnsi="Arial" w:cs="Arial"/>
          <w:sz w:val="24"/>
          <w:szCs w:val="24"/>
        </w:rPr>
        <w:t>delve into the competitive talent market, probing how Premier Inn can differentiate itself as an employer of choice amid the myriad options available to skilled workers in the hospitality sector.</w:t>
      </w:r>
    </w:p>
    <w:p w14:paraId="49F32DD0" w14:textId="45D899B1" w:rsidR="00985C64" w:rsidRDefault="001B540B" w:rsidP="001B540B">
      <w:pPr>
        <w:rPr>
          <w:rFonts w:ascii="Arial" w:hAnsi="Arial" w:cs="Arial"/>
          <w:sz w:val="24"/>
          <w:szCs w:val="24"/>
        </w:rPr>
      </w:pPr>
      <w:r w:rsidRPr="001B540B">
        <w:rPr>
          <w:rFonts w:ascii="Arial" w:hAnsi="Arial" w:cs="Arial"/>
          <w:sz w:val="24"/>
          <w:szCs w:val="24"/>
        </w:rPr>
        <w:t>As we navigate the intricate landscape of Premier Inn's challenges and retention strategies, we unveil a narrative that extends beyond operational intricacies, painting a picture of a hotel striving not only for excellence in guest services but also in fostering a workplace where employees thrive and, in turn, contribute to the enduring success of Premier Inn in the dynamic hospitality arena.</w:t>
      </w:r>
    </w:p>
    <w:p w14:paraId="1B48AE64" w14:textId="596EF0A5" w:rsidR="00C21206" w:rsidRPr="00C21206" w:rsidRDefault="00C21206" w:rsidP="00C21206">
      <w:pPr>
        <w:rPr>
          <w:rFonts w:ascii="Arial" w:hAnsi="Arial" w:cs="Arial"/>
          <w:sz w:val="24"/>
          <w:szCs w:val="24"/>
        </w:rPr>
      </w:pPr>
      <w:r w:rsidRPr="00C21206">
        <w:rPr>
          <w:rFonts w:ascii="Arial" w:hAnsi="Arial" w:cs="Arial"/>
          <w:b/>
          <w:bCs/>
          <w:sz w:val="24"/>
          <w:szCs w:val="24"/>
        </w:rPr>
        <w:t>Premier Inn</w:t>
      </w:r>
      <w:r w:rsidRPr="00C21206">
        <w:rPr>
          <w:rFonts w:ascii="Arial" w:hAnsi="Arial" w:cs="Arial"/>
          <w:sz w:val="24"/>
          <w:szCs w:val="24"/>
        </w:rPr>
        <w:t xml:space="preserve"> stands as a prominent name in the hospitality industry, known for its commitment to providing affordable accommodations without compromising on quality. Operating primarily in the United Kingdom, Premier Inn operates numerous hotels across various locations, catering to both leisure and business travellers.</w:t>
      </w:r>
      <w:r w:rsidRPr="00C21206">
        <w:rPr>
          <w:rFonts w:ascii="Arial" w:hAnsi="Arial" w:cs="Arial"/>
          <w:color w:val="1F1F1F"/>
          <w:shd w:val="clear" w:color="auto" w:fill="FFFFFF"/>
        </w:rPr>
        <w:t xml:space="preserve"> </w:t>
      </w:r>
      <w:r w:rsidRPr="00C21206">
        <w:rPr>
          <w:rFonts w:ascii="Arial" w:hAnsi="Arial" w:cs="Arial"/>
          <w:sz w:val="24"/>
          <w:szCs w:val="24"/>
        </w:rPr>
        <w:t>(Premier Inn, 2023)</w:t>
      </w:r>
    </w:p>
    <w:p w14:paraId="4554CCC4" w14:textId="77777777" w:rsidR="00497C41" w:rsidRPr="00497C41" w:rsidRDefault="00497C41" w:rsidP="00497C41">
      <w:pPr>
        <w:rPr>
          <w:rFonts w:ascii="Arial" w:hAnsi="Arial" w:cs="Arial"/>
          <w:b/>
          <w:bCs/>
          <w:sz w:val="24"/>
          <w:szCs w:val="24"/>
        </w:rPr>
      </w:pPr>
      <w:r w:rsidRPr="00497C41">
        <w:rPr>
          <w:rFonts w:ascii="Arial" w:hAnsi="Arial" w:cs="Arial"/>
          <w:b/>
          <w:bCs/>
          <w:sz w:val="24"/>
          <w:szCs w:val="24"/>
        </w:rPr>
        <w:t>Current Challenges Impacting Retention</w:t>
      </w:r>
    </w:p>
    <w:p w14:paraId="6140647A" w14:textId="77777777" w:rsidR="00497C41" w:rsidRPr="00540D2A" w:rsidRDefault="00497C41" w:rsidP="00497C41">
      <w:pPr>
        <w:rPr>
          <w:rFonts w:ascii="Arial" w:hAnsi="Arial" w:cs="Arial"/>
          <w:b/>
          <w:bCs/>
          <w:sz w:val="24"/>
          <w:szCs w:val="24"/>
        </w:rPr>
      </w:pPr>
      <w:r w:rsidRPr="00540D2A">
        <w:rPr>
          <w:rFonts w:ascii="Arial" w:hAnsi="Arial" w:cs="Arial"/>
          <w:b/>
          <w:bCs/>
          <w:sz w:val="24"/>
          <w:szCs w:val="24"/>
        </w:rPr>
        <w:lastRenderedPageBreak/>
        <w:t>Staff Shortage</w:t>
      </w:r>
    </w:p>
    <w:p w14:paraId="7E5B7E06" w14:textId="77777777" w:rsidR="00497C41" w:rsidRPr="00497C41" w:rsidRDefault="00497C41" w:rsidP="00497C41">
      <w:pPr>
        <w:rPr>
          <w:rFonts w:ascii="Arial" w:hAnsi="Arial" w:cs="Arial"/>
          <w:sz w:val="24"/>
          <w:szCs w:val="24"/>
        </w:rPr>
      </w:pPr>
      <w:r w:rsidRPr="00497C41">
        <w:rPr>
          <w:rFonts w:ascii="Arial" w:hAnsi="Arial" w:cs="Arial"/>
          <w:sz w:val="24"/>
          <w:szCs w:val="24"/>
        </w:rPr>
        <w:t>The hospitality industry, including Premier Inn, faces significant challenges related to staffing shortages, particularly in the aftermath of the COVID-19 pandemic (Noone et al., 2020; Casimir, 2003). The pandemic has disrupted employment patterns, leading to a decline in the availability of skilled hospitality workers (Cole, 2022). This shortage is particularly acute in roles like housekeeping, front desk, and food service, where the demands of the job can be physically and emotionally taxing (</w:t>
      </w:r>
      <w:proofErr w:type="spellStart"/>
      <w:r w:rsidRPr="00497C41">
        <w:rPr>
          <w:rFonts w:ascii="Arial" w:hAnsi="Arial" w:cs="Arial"/>
          <w:sz w:val="24"/>
          <w:szCs w:val="24"/>
        </w:rPr>
        <w:t>Hinkin</w:t>
      </w:r>
      <w:proofErr w:type="spellEnd"/>
      <w:r w:rsidRPr="00497C41">
        <w:rPr>
          <w:rFonts w:ascii="Arial" w:hAnsi="Arial" w:cs="Arial"/>
          <w:sz w:val="24"/>
          <w:szCs w:val="24"/>
        </w:rPr>
        <w:t xml:space="preserve"> &amp; Truett, 1996).</w:t>
      </w:r>
    </w:p>
    <w:p w14:paraId="16FEA6FD" w14:textId="77777777" w:rsidR="00497C41" w:rsidRPr="00540D2A" w:rsidRDefault="00497C41" w:rsidP="00497C41">
      <w:pPr>
        <w:rPr>
          <w:rFonts w:ascii="Arial" w:hAnsi="Arial" w:cs="Arial"/>
          <w:b/>
          <w:bCs/>
          <w:sz w:val="24"/>
          <w:szCs w:val="24"/>
        </w:rPr>
      </w:pPr>
      <w:r w:rsidRPr="00540D2A">
        <w:rPr>
          <w:rFonts w:ascii="Arial" w:hAnsi="Arial" w:cs="Arial"/>
          <w:b/>
          <w:bCs/>
          <w:sz w:val="24"/>
          <w:szCs w:val="24"/>
        </w:rPr>
        <w:t>Training and Development</w:t>
      </w:r>
    </w:p>
    <w:p w14:paraId="425906A9" w14:textId="77777777" w:rsidR="00497C41" w:rsidRPr="00497C41" w:rsidRDefault="00497C41" w:rsidP="00497C41">
      <w:pPr>
        <w:rPr>
          <w:rFonts w:ascii="Arial" w:hAnsi="Arial" w:cs="Arial"/>
          <w:sz w:val="24"/>
          <w:szCs w:val="24"/>
        </w:rPr>
      </w:pPr>
      <w:r w:rsidRPr="00497C41">
        <w:rPr>
          <w:rFonts w:ascii="Arial" w:hAnsi="Arial" w:cs="Arial"/>
          <w:sz w:val="24"/>
          <w:szCs w:val="24"/>
        </w:rPr>
        <w:t>Retention might be impacted by insufficient training and development opportunities (Noe et al., 2017; Bretz &amp; Hattrup, 1994). Inadequate training programs could hinder employee growth and advancement within the organization, potentially leading to dissatisfaction and higher turnover rates (Casimir, 2003). Employees who feel stagnant in their careers may seek opportunities elsewhere that offer greater opportunities for professional development and advancement (</w:t>
      </w:r>
      <w:proofErr w:type="spellStart"/>
      <w:r w:rsidRPr="00497C41">
        <w:rPr>
          <w:rFonts w:ascii="Arial" w:hAnsi="Arial" w:cs="Arial"/>
          <w:sz w:val="24"/>
          <w:szCs w:val="24"/>
        </w:rPr>
        <w:t>Hinkin</w:t>
      </w:r>
      <w:proofErr w:type="spellEnd"/>
      <w:r w:rsidRPr="00497C41">
        <w:rPr>
          <w:rFonts w:ascii="Arial" w:hAnsi="Arial" w:cs="Arial"/>
          <w:sz w:val="24"/>
          <w:szCs w:val="24"/>
        </w:rPr>
        <w:t xml:space="preserve"> &amp; Truett, 1996).</w:t>
      </w:r>
    </w:p>
    <w:p w14:paraId="70EA366A" w14:textId="77777777" w:rsidR="00497C41" w:rsidRPr="00540D2A" w:rsidRDefault="00497C41" w:rsidP="00497C41">
      <w:pPr>
        <w:rPr>
          <w:rFonts w:ascii="Arial" w:hAnsi="Arial" w:cs="Arial"/>
          <w:b/>
          <w:bCs/>
          <w:sz w:val="24"/>
          <w:szCs w:val="24"/>
        </w:rPr>
      </w:pPr>
      <w:r w:rsidRPr="00540D2A">
        <w:rPr>
          <w:rFonts w:ascii="Arial" w:hAnsi="Arial" w:cs="Arial"/>
          <w:b/>
          <w:bCs/>
          <w:sz w:val="24"/>
          <w:szCs w:val="24"/>
        </w:rPr>
        <w:t>Economic Factors</w:t>
      </w:r>
    </w:p>
    <w:p w14:paraId="643669C8" w14:textId="77777777" w:rsidR="00497C41" w:rsidRPr="00497C41" w:rsidRDefault="00497C41" w:rsidP="00497C41">
      <w:pPr>
        <w:rPr>
          <w:rFonts w:ascii="Arial" w:hAnsi="Arial" w:cs="Arial"/>
          <w:sz w:val="24"/>
          <w:szCs w:val="24"/>
        </w:rPr>
      </w:pPr>
      <w:r w:rsidRPr="00497C41">
        <w:rPr>
          <w:rFonts w:ascii="Arial" w:hAnsi="Arial" w:cs="Arial"/>
          <w:sz w:val="24"/>
          <w:szCs w:val="24"/>
        </w:rPr>
        <w:t>Economic uncertainties, including fluctuations in the industry due to Brexit or inflation, might affect retention (</w:t>
      </w:r>
      <w:proofErr w:type="spellStart"/>
      <w:r w:rsidRPr="00497C41">
        <w:rPr>
          <w:rFonts w:ascii="Arial" w:hAnsi="Arial" w:cs="Arial"/>
          <w:sz w:val="24"/>
          <w:szCs w:val="24"/>
        </w:rPr>
        <w:t>Hinkin</w:t>
      </w:r>
      <w:proofErr w:type="spellEnd"/>
      <w:r w:rsidRPr="00497C41">
        <w:rPr>
          <w:rFonts w:ascii="Arial" w:hAnsi="Arial" w:cs="Arial"/>
          <w:sz w:val="24"/>
          <w:szCs w:val="24"/>
        </w:rPr>
        <w:t xml:space="preserve"> &amp; Truett, 1996). Employees might seek positions with better compensation or job security in response to economic changes (Noone et al., 2020). For instance, during economic downturns, employees may be more likely to leave their jobs if they feel that their current positions are not secure or if they are not receiving adequate compensation (Bretz &amp; Hattrup, 1994).</w:t>
      </w:r>
    </w:p>
    <w:p w14:paraId="1684FF71" w14:textId="77777777" w:rsidR="00497C41" w:rsidRPr="00497C41" w:rsidRDefault="00497C41" w:rsidP="00497C41">
      <w:pPr>
        <w:rPr>
          <w:rFonts w:ascii="Arial" w:hAnsi="Arial" w:cs="Arial"/>
          <w:sz w:val="24"/>
          <w:szCs w:val="24"/>
        </w:rPr>
      </w:pPr>
      <w:r w:rsidRPr="00497C41">
        <w:rPr>
          <w:rFonts w:ascii="Arial" w:hAnsi="Arial" w:cs="Arial"/>
          <w:sz w:val="24"/>
          <w:szCs w:val="24"/>
        </w:rPr>
        <w:t>Proposal Focus</w:t>
      </w:r>
    </w:p>
    <w:p w14:paraId="0748471B" w14:textId="77777777" w:rsidR="00497C41" w:rsidRPr="00497C41" w:rsidRDefault="00497C41" w:rsidP="00497C41">
      <w:pPr>
        <w:rPr>
          <w:rFonts w:ascii="Arial" w:hAnsi="Arial" w:cs="Arial"/>
          <w:sz w:val="24"/>
          <w:szCs w:val="24"/>
        </w:rPr>
      </w:pPr>
      <w:r w:rsidRPr="00497C41">
        <w:rPr>
          <w:rFonts w:ascii="Arial" w:hAnsi="Arial" w:cs="Arial"/>
          <w:sz w:val="24"/>
          <w:szCs w:val="24"/>
        </w:rPr>
        <w:t>To address these challenges and enhance employee retention within Premier Inn, this proposal suggests a comprehensive approach that encompasses training and development, workplace culture improvement, effective management practices, and competitive compensation and benefits.</w:t>
      </w:r>
    </w:p>
    <w:p w14:paraId="7ADC7AFF" w14:textId="77777777" w:rsidR="00497C41" w:rsidRPr="00497C41" w:rsidRDefault="00497C41" w:rsidP="00497C41">
      <w:pPr>
        <w:rPr>
          <w:rFonts w:ascii="Arial" w:hAnsi="Arial" w:cs="Arial"/>
          <w:sz w:val="24"/>
          <w:szCs w:val="24"/>
        </w:rPr>
      </w:pPr>
      <w:r w:rsidRPr="00497C41">
        <w:rPr>
          <w:rFonts w:ascii="Arial" w:hAnsi="Arial" w:cs="Arial"/>
          <w:sz w:val="24"/>
          <w:szCs w:val="24"/>
        </w:rPr>
        <w:t>Training and Development</w:t>
      </w:r>
    </w:p>
    <w:p w14:paraId="77677E92" w14:textId="77777777" w:rsidR="00497C41" w:rsidRPr="00497C41" w:rsidRDefault="00497C41" w:rsidP="00497C41">
      <w:pPr>
        <w:numPr>
          <w:ilvl w:val="0"/>
          <w:numId w:val="35"/>
        </w:numPr>
        <w:rPr>
          <w:rFonts w:ascii="Arial" w:hAnsi="Arial" w:cs="Arial"/>
          <w:sz w:val="24"/>
          <w:szCs w:val="24"/>
        </w:rPr>
      </w:pPr>
      <w:r w:rsidRPr="00497C41">
        <w:rPr>
          <w:rFonts w:ascii="Arial" w:hAnsi="Arial" w:cs="Arial"/>
          <w:sz w:val="24"/>
          <w:szCs w:val="24"/>
        </w:rPr>
        <w:t>Develop and implement comprehensive training programs that provide employees with the skills and knowledge they need to excel in their roles (Noe et al., 2017).</w:t>
      </w:r>
    </w:p>
    <w:p w14:paraId="586FA3A5" w14:textId="77777777" w:rsidR="00497C41" w:rsidRPr="00497C41" w:rsidRDefault="00497C41" w:rsidP="00497C41">
      <w:pPr>
        <w:numPr>
          <w:ilvl w:val="0"/>
          <w:numId w:val="35"/>
        </w:numPr>
        <w:rPr>
          <w:rFonts w:ascii="Arial" w:hAnsi="Arial" w:cs="Arial"/>
          <w:sz w:val="24"/>
          <w:szCs w:val="24"/>
        </w:rPr>
      </w:pPr>
      <w:r w:rsidRPr="00497C41">
        <w:rPr>
          <w:rFonts w:ascii="Arial" w:hAnsi="Arial" w:cs="Arial"/>
          <w:sz w:val="24"/>
          <w:szCs w:val="24"/>
        </w:rPr>
        <w:t>Offer opportunities for continuous learning and development, such as cross-training, mentorship programs, and professional development workshops (Bretz &amp; Hattrup, 1994).</w:t>
      </w:r>
    </w:p>
    <w:p w14:paraId="0408A7AD" w14:textId="77777777" w:rsidR="00497C41" w:rsidRPr="00497C41" w:rsidRDefault="00497C41" w:rsidP="00497C41">
      <w:pPr>
        <w:rPr>
          <w:rFonts w:ascii="Arial" w:hAnsi="Arial" w:cs="Arial"/>
          <w:sz w:val="24"/>
          <w:szCs w:val="24"/>
        </w:rPr>
      </w:pPr>
      <w:r w:rsidRPr="00497C41">
        <w:rPr>
          <w:rFonts w:ascii="Arial" w:hAnsi="Arial" w:cs="Arial"/>
          <w:sz w:val="24"/>
          <w:szCs w:val="24"/>
        </w:rPr>
        <w:t>Workplace Culture</w:t>
      </w:r>
    </w:p>
    <w:p w14:paraId="5B154FF8" w14:textId="77777777" w:rsidR="00497C41" w:rsidRPr="00497C41" w:rsidRDefault="00497C41" w:rsidP="00497C41">
      <w:pPr>
        <w:numPr>
          <w:ilvl w:val="0"/>
          <w:numId w:val="36"/>
        </w:numPr>
        <w:rPr>
          <w:rFonts w:ascii="Arial" w:hAnsi="Arial" w:cs="Arial"/>
          <w:sz w:val="24"/>
          <w:szCs w:val="24"/>
        </w:rPr>
      </w:pPr>
      <w:r w:rsidRPr="00497C41">
        <w:rPr>
          <w:rFonts w:ascii="Arial" w:hAnsi="Arial" w:cs="Arial"/>
          <w:sz w:val="24"/>
          <w:szCs w:val="24"/>
        </w:rPr>
        <w:t>Foster a positive and supportive work environment that values employee contributions and encourages open communication (Hallowell, 1996).</w:t>
      </w:r>
    </w:p>
    <w:p w14:paraId="19239D44" w14:textId="77777777" w:rsidR="00497C41" w:rsidRPr="00497C41" w:rsidRDefault="00497C41" w:rsidP="00497C41">
      <w:pPr>
        <w:numPr>
          <w:ilvl w:val="0"/>
          <w:numId w:val="36"/>
        </w:numPr>
        <w:rPr>
          <w:rFonts w:ascii="Arial" w:hAnsi="Arial" w:cs="Arial"/>
          <w:sz w:val="24"/>
          <w:szCs w:val="24"/>
        </w:rPr>
      </w:pPr>
      <w:r w:rsidRPr="00497C41">
        <w:rPr>
          <w:rFonts w:ascii="Arial" w:hAnsi="Arial" w:cs="Arial"/>
          <w:sz w:val="24"/>
          <w:szCs w:val="24"/>
        </w:rPr>
        <w:lastRenderedPageBreak/>
        <w:t>Recognize and celebrate employee achievements to boost morale and foster a sense of appreciation (Bretz &amp; Hattrup, 1994).</w:t>
      </w:r>
    </w:p>
    <w:p w14:paraId="0654F8CC" w14:textId="77777777" w:rsidR="00497C41" w:rsidRPr="00497C41" w:rsidRDefault="00497C41" w:rsidP="00497C41">
      <w:pPr>
        <w:rPr>
          <w:rFonts w:ascii="Arial" w:hAnsi="Arial" w:cs="Arial"/>
          <w:sz w:val="24"/>
          <w:szCs w:val="24"/>
        </w:rPr>
      </w:pPr>
      <w:r w:rsidRPr="00497C41">
        <w:rPr>
          <w:rFonts w:ascii="Arial" w:hAnsi="Arial" w:cs="Arial"/>
          <w:sz w:val="24"/>
          <w:szCs w:val="24"/>
        </w:rPr>
        <w:t>Effective Management Practices</w:t>
      </w:r>
    </w:p>
    <w:p w14:paraId="04D95B57" w14:textId="77777777" w:rsidR="00497C41" w:rsidRPr="00497C41" w:rsidRDefault="00497C41" w:rsidP="00497C41">
      <w:pPr>
        <w:numPr>
          <w:ilvl w:val="0"/>
          <w:numId w:val="37"/>
        </w:numPr>
        <w:rPr>
          <w:rFonts w:ascii="Arial" w:hAnsi="Arial" w:cs="Arial"/>
          <w:sz w:val="24"/>
          <w:szCs w:val="24"/>
        </w:rPr>
      </w:pPr>
      <w:r w:rsidRPr="00497C41">
        <w:rPr>
          <w:rFonts w:ascii="Arial" w:hAnsi="Arial" w:cs="Arial"/>
          <w:sz w:val="24"/>
          <w:szCs w:val="24"/>
        </w:rPr>
        <w:t>Provide managers with training on effective communication, feedback, and conflict resolution skills (</w:t>
      </w:r>
      <w:proofErr w:type="spellStart"/>
      <w:r w:rsidRPr="00497C41">
        <w:rPr>
          <w:rFonts w:ascii="Arial" w:hAnsi="Arial" w:cs="Arial"/>
          <w:sz w:val="24"/>
          <w:szCs w:val="24"/>
        </w:rPr>
        <w:t>Hinkin</w:t>
      </w:r>
      <w:proofErr w:type="spellEnd"/>
      <w:r w:rsidRPr="00497C41">
        <w:rPr>
          <w:rFonts w:ascii="Arial" w:hAnsi="Arial" w:cs="Arial"/>
          <w:sz w:val="24"/>
          <w:szCs w:val="24"/>
        </w:rPr>
        <w:t xml:space="preserve"> &amp; Truett, 1996).</w:t>
      </w:r>
    </w:p>
    <w:p w14:paraId="73405CED" w14:textId="77777777" w:rsidR="00497C41" w:rsidRPr="00497C41" w:rsidRDefault="00497C41" w:rsidP="00AC5D96">
      <w:pPr>
        <w:ind w:left="720"/>
        <w:rPr>
          <w:rFonts w:ascii="Arial" w:hAnsi="Arial" w:cs="Arial"/>
          <w:sz w:val="24"/>
          <w:szCs w:val="24"/>
        </w:rPr>
      </w:pPr>
      <w:r w:rsidRPr="00497C41">
        <w:rPr>
          <w:rFonts w:ascii="Arial" w:hAnsi="Arial" w:cs="Arial"/>
          <w:sz w:val="24"/>
          <w:szCs w:val="24"/>
        </w:rPr>
        <w:t>Implement regular performance reviews and provide constructive feedback to help employees improve and develop their skills (Bretz &amp; Hattrup, 1994).</w:t>
      </w:r>
    </w:p>
    <w:p w14:paraId="0739D973" w14:textId="77777777" w:rsidR="00497C41" w:rsidRPr="00497C41" w:rsidRDefault="00497C41" w:rsidP="00497C41">
      <w:pPr>
        <w:rPr>
          <w:rFonts w:ascii="Arial" w:hAnsi="Arial" w:cs="Arial"/>
          <w:sz w:val="24"/>
          <w:szCs w:val="24"/>
        </w:rPr>
      </w:pPr>
      <w:r w:rsidRPr="00497C41">
        <w:rPr>
          <w:rFonts w:ascii="Arial" w:hAnsi="Arial" w:cs="Arial"/>
          <w:sz w:val="24"/>
          <w:szCs w:val="24"/>
        </w:rPr>
        <w:t>Competitive Compensation and Benefits</w:t>
      </w:r>
    </w:p>
    <w:p w14:paraId="5157D33D" w14:textId="77777777" w:rsidR="00497C41" w:rsidRPr="00497C41" w:rsidRDefault="00497C41" w:rsidP="00497C41">
      <w:pPr>
        <w:numPr>
          <w:ilvl w:val="0"/>
          <w:numId w:val="38"/>
        </w:numPr>
        <w:rPr>
          <w:rFonts w:ascii="Arial" w:hAnsi="Arial" w:cs="Arial"/>
          <w:sz w:val="24"/>
          <w:szCs w:val="24"/>
        </w:rPr>
      </w:pPr>
      <w:r w:rsidRPr="00497C41">
        <w:rPr>
          <w:rFonts w:ascii="Arial" w:hAnsi="Arial" w:cs="Arial"/>
          <w:sz w:val="24"/>
          <w:szCs w:val="24"/>
        </w:rPr>
        <w:t>Offer competitive wages and benefits packages that align with industry standards and employee expectations (Noone et al., 2020).</w:t>
      </w:r>
    </w:p>
    <w:p w14:paraId="562595F1" w14:textId="0D83A4E2" w:rsidR="00C21206" w:rsidRPr="00AC5D96" w:rsidRDefault="00497C41" w:rsidP="00C21206">
      <w:pPr>
        <w:numPr>
          <w:ilvl w:val="0"/>
          <w:numId w:val="38"/>
        </w:numPr>
        <w:rPr>
          <w:rFonts w:ascii="Arial" w:hAnsi="Arial" w:cs="Arial"/>
          <w:sz w:val="24"/>
          <w:szCs w:val="24"/>
        </w:rPr>
      </w:pPr>
      <w:r w:rsidRPr="00497C41">
        <w:rPr>
          <w:rFonts w:ascii="Arial" w:hAnsi="Arial" w:cs="Arial"/>
          <w:sz w:val="24"/>
          <w:szCs w:val="24"/>
        </w:rPr>
        <w:t>Provide opportunities for salary increases and promotions based on merit and performance (Casimir, 2003).</w:t>
      </w:r>
      <w:r w:rsidR="00C21206" w:rsidRPr="00AC5D96">
        <w:rPr>
          <w:rFonts w:ascii="Arial" w:hAnsi="Arial" w:cs="Arial"/>
          <w:vanish/>
          <w:sz w:val="24"/>
          <w:szCs w:val="24"/>
        </w:rPr>
        <w:t>Partea superioară a formularului</w:t>
      </w:r>
    </w:p>
    <w:p w14:paraId="57BA3768" w14:textId="77777777" w:rsidR="00C21206" w:rsidRDefault="00C21206" w:rsidP="001B540B">
      <w:pPr>
        <w:rPr>
          <w:rFonts w:ascii="Arial" w:hAnsi="Arial" w:cs="Arial"/>
          <w:sz w:val="24"/>
          <w:szCs w:val="24"/>
        </w:rPr>
      </w:pPr>
    </w:p>
    <w:p w14:paraId="446E14AF" w14:textId="7A9E06A6" w:rsidR="00307C83" w:rsidRPr="00307C83" w:rsidRDefault="00307C83" w:rsidP="00307C83">
      <w:pPr>
        <w:rPr>
          <w:rFonts w:ascii="Arial" w:hAnsi="Arial" w:cs="Arial"/>
          <w:b/>
          <w:bCs/>
          <w:sz w:val="24"/>
          <w:szCs w:val="24"/>
        </w:rPr>
      </w:pPr>
      <w:r w:rsidRPr="00307C83">
        <w:rPr>
          <w:rFonts w:ascii="Arial" w:hAnsi="Arial" w:cs="Arial"/>
          <w:b/>
          <w:bCs/>
          <w:sz w:val="24"/>
          <w:szCs w:val="24"/>
        </w:rPr>
        <w:t>PESTLE Analysis for Premier Inn:</w:t>
      </w:r>
    </w:p>
    <w:p w14:paraId="4E1C4EA5" w14:textId="77777777" w:rsidR="00307C83" w:rsidRPr="00307C83" w:rsidRDefault="00307C83" w:rsidP="00307C83">
      <w:pPr>
        <w:rPr>
          <w:rFonts w:ascii="Arial" w:hAnsi="Arial" w:cs="Arial"/>
          <w:sz w:val="24"/>
          <w:szCs w:val="24"/>
        </w:rPr>
      </w:pPr>
      <w:r w:rsidRPr="00307C83">
        <w:rPr>
          <w:rFonts w:ascii="Arial" w:hAnsi="Arial" w:cs="Arial"/>
          <w:b/>
          <w:bCs/>
          <w:sz w:val="24"/>
          <w:szCs w:val="24"/>
        </w:rPr>
        <w:t>Political:</w:t>
      </w:r>
    </w:p>
    <w:p w14:paraId="2F01FE50" w14:textId="77777777" w:rsidR="00307C83" w:rsidRPr="00307C83" w:rsidRDefault="00307C83" w:rsidP="00307C83">
      <w:pPr>
        <w:numPr>
          <w:ilvl w:val="0"/>
          <w:numId w:val="1"/>
        </w:numPr>
        <w:rPr>
          <w:rFonts w:ascii="Arial" w:hAnsi="Arial" w:cs="Arial"/>
          <w:sz w:val="24"/>
          <w:szCs w:val="24"/>
        </w:rPr>
      </w:pPr>
      <w:r w:rsidRPr="00307C83">
        <w:rPr>
          <w:rFonts w:ascii="Arial" w:hAnsi="Arial" w:cs="Arial"/>
          <w:i/>
          <w:iCs/>
          <w:sz w:val="24"/>
          <w:szCs w:val="24"/>
        </w:rPr>
        <w:t>Opportunity:</w:t>
      </w:r>
      <w:r w:rsidRPr="00307C83">
        <w:rPr>
          <w:rFonts w:ascii="Arial" w:hAnsi="Arial" w:cs="Arial"/>
          <w:sz w:val="24"/>
          <w:szCs w:val="24"/>
        </w:rPr>
        <w:t xml:space="preserve"> Stable political environments in key operational regions provide a conducive setting for business growth.</w:t>
      </w:r>
    </w:p>
    <w:p w14:paraId="7A860BE4" w14:textId="77777777" w:rsidR="00307C83" w:rsidRPr="00307C83" w:rsidRDefault="00307C83" w:rsidP="00307C83">
      <w:pPr>
        <w:numPr>
          <w:ilvl w:val="0"/>
          <w:numId w:val="1"/>
        </w:numPr>
        <w:rPr>
          <w:rFonts w:ascii="Arial" w:hAnsi="Arial" w:cs="Arial"/>
          <w:sz w:val="24"/>
          <w:szCs w:val="24"/>
        </w:rPr>
      </w:pPr>
      <w:r w:rsidRPr="00307C83">
        <w:rPr>
          <w:rFonts w:ascii="Arial" w:hAnsi="Arial" w:cs="Arial"/>
          <w:i/>
          <w:iCs/>
          <w:sz w:val="24"/>
          <w:szCs w:val="24"/>
        </w:rPr>
        <w:t>Threat:</w:t>
      </w:r>
      <w:r w:rsidRPr="00307C83">
        <w:rPr>
          <w:rFonts w:ascii="Arial" w:hAnsi="Arial" w:cs="Arial"/>
          <w:sz w:val="24"/>
          <w:szCs w:val="24"/>
        </w:rPr>
        <w:t xml:space="preserve"> Changes in government policies related to travel and tourism could impact operations and profitability.</w:t>
      </w:r>
    </w:p>
    <w:p w14:paraId="038318F3" w14:textId="77777777" w:rsidR="00307C83" w:rsidRPr="00307C83" w:rsidRDefault="00307C83" w:rsidP="00307C83">
      <w:pPr>
        <w:rPr>
          <w:rFonts w:ascii="Arial" w:hAnsi="Arial" w:cs="Arial"/>
          <w:sz w:val="24"/>
          <w:szCs w:val="24"/>
        </w:rPr>
      </w:pPr>
      <w:r w:rsidRPr="00307C83">
        <w:rPr>
          <w:rFonts w:ascii="Arial" w:hAnsi="Arial" w:cs="Arial"/>
          <w:b/>
          <w:bCs/>
          <w:sz w:val="24"/>
          <w:szCs w:val="24"/>
        </w:rPr>
        <w:t>Economic:</w:t>
      </w:r>
    </w:p>
    <w:p w14:paraId="5760E423" w14:textId="77777777" w:rsidR="00307C83" w:rsidRPr="00307C83" w:rsidRDefault="00307C83" w:rsidP="00307C83">
      <w:pPr>
        <w:numPr>
          <w:ilvl w:val="0"/>
          <w:numId w:val="2"/>
        </w:numPr>
        <w:rPr>
          <w:rFonts w:ascii="Arial" w:hAnsi="Arial" w:cs="Arial"/>
          <w:sz w:val="24"/>
          <w:szCs w:val="24"/>
        </w:rPr>
      </w:pPr>
      <w:r w:rsidRPr="00307C83">
        <w:rPr>
          <w:rFonts w:ascii="Arial" w:hAnsi="Arial" w:cs="Arial"/>
          <w:i/>
          <w:iCs/>
          <w:sz w:val="24"/>
          <w:szCs w:val="24"/>
        </w:rPr>
        <w:t>Opportunity:</w:t>
      </w:r>
      <w:r w:rsidRPr="00307C83">
        <w:rPr>
          <w:rFonts w:ascii="Arial" w:hAnsi="Arial" w:cs="Arial"/>
          <w:sz w:val="24"/>
          <w:szCs w:val="24"/>
        </w:rPr>
        <w:t xml:space="preserve"> Economic growth in target markets may lead to increased travel and demand for accommodations.</w:t>
      </w:r>
    </w:p>
    <w:p w14:paraId="3B1D05F5" w14:textId="77777777" w:rsidR="00307C83" w:rsidRPr="00307C83" w:rsidRDefault="00307C83" w:rsidP="00307C83">
      <w:pPr>
        <w:numPr>
          <w:ilvl w:val="0"/>
          <w:numId w:val="2"/>
        </w:numPr>
        <w:rPr>
          <w:rFonts w:ascii="Arial" w:hAnsi="Arial" w:cs="Arial"/>
          <w:sz w:val="24"/>
          <w:szCs w:val="24"/>
        </w:rPr>
      </w:pPr>
      <w:r w:rsidRPr="00307C83">
        <w:rPr>
          <w:rFonts w:ascii="Arial" w:hAnsi="Arial" w:cs="Arial"/>
          <w:i/>
          <w:iCs/>
          <w:sz w:val="24"/>
          <w:szCs w:val="24"/>
        </w:rPr>
        <w:t>Threat:</w:t>
      </w:r>
      <w:r w:rsidRPr="00307C83">
        <w:rPr>
          <w:rFonts w:ascii="Arial" w:hAnsi="Arial" w:cs="Arial"/>
          <w:sz w:val="24"/>
          <w:szCs w:val="24"/>
        </w:rPr>
        <w:t xml:space="preserve"> Economic downturns can result in reduced travel budgets and discretionary spending on hospitality services.</w:t>
      </w:r>
    </w:p>
    <w:p w14:paraId="637A496A" w14:textId="77777777" w:rsidR="00307C83" w:rsidRPr="00307C83" w:rsidRDefault="00307C83" w:rsidP="00307C83">
      <w:pPr>
        <w:rPr>
          <w:rFonts w:ascii="Arial" w:hAnsi="Arial" w:cs="Arial"/>
          <w:sz w:val="24"/>
          <w:szCs w:val="24"/>
        </w:rPr>
      </w:pPr>
      <w:r w:rsidRPr="00307C83">
        <w:rPr>
          <w:rFonts w:ascii="Arial" w:hAnsi="Arial" w:cs="Arial"/>
          <w:b/>
          <w:bCs/>
          <w:sz w:val="24"/>
          <w:szCs w:val="24"/>
        </w:rPr>
        <w:t>Social:</w:t>
      </w:r>
    </w:p>
    <w:p w14:paraId="655F574D" w14:textId="77777777" w:rsidR="00307C83" w:rsidRPr="00307C83" w:rsidRDefault="00307C83" w:rsidP="00307C83">
      <w:pPr>
        <w:numPr>
          <w:ilvl w:val="0"/>
          <w:numId w:val="3"/>
        </w:numPr>
        <w:rPr>
          <w:rFonts w:ascii="Arial" w:hAnsi="Arial" w:cs="Arial"/>
          <w:sz w:val="24"/>
          <w:szCs w:val="24"/>
        </w:rPr>
      </w:pPr>
      <w:r w:rsidRPr="00307C83">
        <w:rPr>
          <w:rFonts w:ascii="Arial" w:hAnsi="Arial" w:cs="Arial"/>
          <w:i/>
          <w:iCs/>
          <w:sz w:val="24"/>
          <w:szCs w:val="24"/>
        </w:rPr>
        <w:t>Strength:</w:t>
      </w:r>
      <w:r w:rsidRPr="00307C83">
        <w:rPr>
          <w:rFonts w:ascii="Arial" w:hAnsi="Arial" w:cs="Arial"/>
          <w:sz w:val="24"/>
          <w:szCs w:val="24"/>
        </w:rPr>
        <w:t xml:space="preserve"> Premier Inn's commitment to diversity and inclusion aligns with evolving social expectations.</w:t>
      </w:r>
    </w:p>
    <w:p w14:paraId="15A4FF1D" w14:textId="77777777" w:rsidR="00307C83" w:rsidRPr="00307C83" w:rsidRDefault="00307C83" w:rsidP="00307C83">
      <w:pPr>
        <w:numPr>
          <w:ilvl w:val="0"/>
          <w:numId w:val="3"/>
        </w:numPr>
        <w:rPr>
          <w:rFonts w:ascii="Arial" w:hAnsi="Arial" w:cs="Arial"/>
          <w:sz w:val="24"/>
          <w:szCs w:val="24"/>
        </w:rPr>
      </w:pPr>
      <w:r w:rsidRPr="00307C83">
        <w:rPr>
          <w:rFonts w:ascii="Arial" w:hAnsi="Arial" w:cs="Arial"/>
          <w:i/>
          <w:iCs/>
          <w:sz w:val="24"/>
          <w:szCs w:val="24"/>
        </w:rPr>
        <w:t>Opportunity:</w:t>
      </w:r>
      <w:r w:rsidRPr="00307C83">
        <w:rPr>
          <w:rFonts w:ascii="Arial" w:hAnsi="Arial" w:cs="Arial"/>
          <w:sz w:val="24"/>
          <w:szCs w:val="24"/>
        </w:rPr>
        <w:t xml:space="preserve"> Catering to changing social trends and preferences, such as increased demand for sustainable practices in the hospitality industry.</w:t>
      </w:r>
    </w:p>
    <w:p w14:paraId="75DBC2B7" w14:textId="77777777" w:rsidR="00307C83" w:rsidRPr="00307C83" w:rsidRDefault="00307C83" w:rsidP="00307C83">
      <w:pPr>
        <w:rPr>
          <w:rFonts w:ascii="Arial" w:hAnsi="Arial" w:cs="Arial"/>
          <w:sz w:val="24"/>
          <w:szCs w:val="24"/>
        </w:rPr>
      </w:pPr>
      <w:r w:rsidRPr="00307C83">
        <w:rPr>
          <w:rFonts w:ascii="Arial" w:hAnsi="Arial" w:cs="Arial"/>
          <w:b/>
          <w:bCs/>
          <w:sz w:val="24"/>
          <w:szCs w:val="24"/>
        </w:rPr>
        <w:t>Technological:</w:t>
      </w:r>
    </w:p>
    <w:p w14:paraId="0AC9D5C1" w14:textId="77777777" w:rsidR="00307C83" w:rsidRPr="00307C83" w:rsidRDefault="00307C83" w:rsidP="00307C83">
      <w:pPr>
        <w:numPr>
          <w:ilvl w:val="0"/>
          <w:numId w:val="4"/>
        </w:numPr>
        <w:rPr>
          <w:rFonts w:ascii="Arial" w:hAnsi="Arial" w:cs="Arial"/>
          <w:sz w:val="24"/>
          <w:szCs w:val="24"/>
        </w:rPr>
      </w:pPr>
      <w:r w:rsidRPr="00307C83">
        <w:rPr>
          <w:rFonts w:ascii="Arial" w:hAnsi="Arial" w:cs="Arial"/>
          <w:i/>
          <w:iCs/>
          <w:sz w:val="24"/>
          <w:szCs w:val="24"/>
        </w:rPr>
        <w:t>Strength:</w:t>
      </w:r>
      <w:r w:rsidRPr="00307C83">
        <w:rPr>
          <w:rFonts w:ascii="Arial" w:hAnsi="Arial" w:cs="Arial"/>
          <w:sz w:val="24"/>
          <w:szCs w:val="24"/>
        </w:rPr>
        <w:t xml:space="preserve"> Premier Inn's adoption of technology for reservations, customer service, and operations enhances efficiency.</w:t>
      </w:r>
    </w:p>
    <w:p w14:paraId="7C19F68C" w14:textId="77777777" w:rsidR="00307C83" w:rsidRPr="00307C83" w:rsidRDefault="00307C83" w:rsidP="00307C83">
      <w:pPr>
        <w:numPr>
          <w:ilvl w:val="0"/>
          <w:numId w:val="4"/>
        </w:numPr>
        <w:rPr>
          <w:rFonts w:ascii="Arial" w:hAnsi="Arial" w:cs="Arial"/>
          <w:sz w:val="24"/>
          <w:szCs w:val="24"/>
        </w:rPr>
      </w:pPr>
      <w:r w:rsidRPr="00307C83">
        <w:rPr>
          <w:rFonts w:ascii="Arial" w:hAnsi="Arial" w:cs="Arial"/>
          <w:i/>
          <w:iCs/>
          <w:sz w:val="24"/>
          <w:szCs w:val="24"/>
        </w:rPr>
        <w:t>Opportunity:</w:t>
      </w:r>
      <w:r w:rsidRPr="00307C83">
        <w:rPr>
          <w:rFonts w:ascii="Arial" w:hAnsi="Arial" w:cs="Arial"/>
          <w:sz w:val="24"/>
          <w:szCs w:val="24"/>
        </w:rPr>
        <w:t xml:space="preserve"> Continued investments in technology can further improve customer experience and operational effectiveness.</w:t>
      </w:r>
    </w:p>
    <w:p w14:paraId="0B1443DC" w14:textId="77777777" w:rsidR="00307C83" w:rsidRPr="00307C83" w:rsidRDefault="00307C83" w:rsidP="00307C83">
      <w:pPr>
        <w:rPr>
          <w:rFonts w:ascii="Arial" w:hAnsi="Arial" w:cs="Arial"/>
          <w:sz w:val="24"/>
          <w:szCs w:val="24"/>
        </w:rPr>
      </w:pPr>
      <w:r w:rsidRPr="00307C83">
        <w:rPr>
          <w:rFonts w:ascii="Arial" w:hAnsi="Arial" w:cs="Arial"/>
          <w:b/>
          <w:bCs/>
          <w:sz w:val="24"/>
          <w:szCs w:val="24"/>
        </w:rPr>
        <w:t>Legal:</w:t>
      </w:r>
    </w:p>
    <w:p w14:paraId="237C1116" w14:textId="77777777" w:rsidR="00307C83" w:rsidRPr="00307C83" w:rsidRDefault="00307C83" w:rsidP="00307C83">
      <w:pPr>
        <w:numPr>
          <w:ilvl w:val="0"/>
          <w:numId w:val="5"/>
        </w:numPr>
        <w:rPr>
          <w:rFonts w:ascii="Arial" w:hAnsi="Arial" w:cs="Arial"/>
          <w:sz w:val="24"/>
          <w:szCs w:val="24"/>
        </w:rPr>
      </w:pPr>
      <w:r w:rsidRPr="00307C83">
        <w:rPr>
          <w:rFonts w:ascii="Arial" w:hAnsi="Arial" w:cs="Arial"/>
          <w:i/>
          <w:iCs/>
          <w:sz w:val="24"/>
          <w:szCs w:val="24"/>
        </w:rPr>
        <w:lastRenderedPageBreak/>
        <w:t>Strength:</w:t>
      </w:r>
      <w:r w:rsidRPr="00307C83">
        <w:rPr>
          <w:rFonts w:ascii="Arial" w:hAnsi="Arial" w:cs="Arial"/>
          <w:sz w:val="24"/>
          <w:szCs w:val="24"/>
        </w:rPr>
        <w:t xml:space="preserve"> Compliance with legal standards ensures the hotel's reputation and avoids legal issues.</w:t>
      </w:r>
    </w:p>
    <w:p w14:paraId="69A83B60" w14:textId="77777777" w:rsidR="00307C83" w:rsidRPr="00307C83" w:rsidRDefault="00307C83" w:rsidP="00307C83">
      <w:pPr>
        <w:numPr>
          <w:ilvl w:val="0"/>
          <w:numId w:val="5"/>
        </w:numPr>
        <w:rPr>
          <w:rFonts w:ascii="Arial" w:hAnsi="Arial" w:cs="Arial"/>
          <w:sz w:val="24"/>
          <w:szCs w:val="24"/>
        </w:rPr>
      </w:pPr>
      <w:r w:rsidRPr="00307C83">
        <w:rPr>
          <w:rFonts w:ascii="Arial" w:hAnsi="Arial" w:cs="Arial"/>
          <w:i/>
          <w:iCs/>
          <w:sz w:val="24"/>
          <w:szCs w:val="24"/>
        </w:rPr>
        <w:t>Threat:</w:t>
      </w:r>
      <w:r w:rsidRPr="00307C83">
        <w:rPr>
          <w:rFonts w:ascii="Arial" w:hAnsi="Arial" w:cs="Arial"/>
          <w:sz w:val="24"/>
          <w:szCs w:val="24"/>
        </w:rPr>
        <w:t xml:space="preserve"> Legal challenges, such as changes in </w:t>
      </w:r>
      <w:proofErr w:type="spellStart"/>
      <w:r w:rsidRPr="00307C83">
        <w:rPr>
          <w:rFonts w:ascii="Arial" w:hAnsi="Arial" w:cs="Arial"/>
          <w:sz w:val="24"/>
          <w:szCs w:val="24"/>
        </w:rPr>
        <w:t>labor</w:t>
      </w:r>
      <w:proofErr w:type="spellEnd"/>
      <w:r w:rsidRPr="00307C83">
        <w:rPr>
          <w:rFonts w:ascii="Arial" w:hAnsi="Arial" w:cs="Arial"/>
          <w:sz w:val="24"/>
          <w:szCs w:val="24"/>
        </w:rPr>
        <w:t xml:space="preserve"> laws or health and safety regulations, may pose operational challenges.</w:t>
      </w:r>
    </w:p>
    <w:p w14:paraId="75FACF87" w14:textId="77777777" w:rsidR="00307C83" w:rsidRPr="00307C83" w:rsidRDefault="00307C83" w:rsidP="00307C83">
      <w:pPr>
        <w:rPr>
          <w:rFonts w:ascii="Arial" w:hAnsi="Arial" w:cs="Arial"/>
          <w:sz w:val="24"/>
          <w:szCs w:val="24"/>
        </w:rPr>
      </w:pPr>
      <w:r w:rsidRPr="00307C83">
        <w:rPr>
          <w:rFonts w:ascii="Arial" w:hAnsi="Arial" w:cs="Arial"/>
          <w:b/>
          <w:bCs/>
          <w:sz w:val="24"/>
          <w:szCs w:val="24"/>
        </w:rPr>
        <w:t>Environmental:</w:t>
      </w:r>
    </w:p>
    <w:p w14:paraId="31F85F56" w14:textId="77777777" w:rsidR="00307C83" w:rsidRPr="00307C83" w:rsidRDefault="00307C83" w:rsidP="00307C83">
      <w:pPr>
        <w:numPr>
          <w:ilvl w:val="0"/>
          <w:numId w:val="6"/>
        </w:numPr>
        <w:rPr>
          <w:rFonts w:ascii="Arial" w:hAnsi="Arial" w:cs="Arial"/>
          <w:sz w:val="24"/>
          <w:szCs w:val="24"/>
        </w:rPr>
      </w:pPr>
      <w:r w:rsidRPr="00307C83">
        <w:rPr>
          <w:rFonts w:ascii="Arial" w:hAnsi="Arial" w:cs="Arial"/>
          <w:i/>
          <w:iCs/>
          <w:sz w:val="24"/>
          <w:szCs w:val="24"/>
        </w:rPr>
        <w:t>Opportunity:</w:t>
      </w:r>
      <w:r w:rsidRPr="00307C83">
        <w:rPr>
          <w:rFonts w:ascii="Arial" w:hAnsi="Arial" w:cs="Arial"/>
          <w:sz w:val="24"/>
          <w:szCs w:val="24"/>
        </w:rPr>
        <w:t xml:space="preserve"> Growing awareness of environmental sustainability opens avenues for eco-friendly initiatives.</w:t>
      </w:r>
    </w:p>
    <w:p w14:paraId="206E324C" w14:textId="77777777" w:rsidR="00307C83" w:rsidRDefault="00307C83" w:rsidP="00307C83">
      <w:pPr>
        <w:numPr>
          <w:ilvl w:val="0"/>
          <w:numId w:val="6"/>
        </w:numPr>
        <w:rPr>
          <w:rFonts w:ascii="Arial" w:hAnsi="Arial" w:cs="Arial"/>
          <w:sz w:val="24"/>
          <w:szCs w:val="24"/>
        </w:rPr>
      </w:pPr>
      <w:r w:rsidRPr="00307C83">
        <w:rPr>
          <w:rFonts w:ascii="Arial" w:hAnsi="Arial" w:cs="Arial"/>
          <w:i/>
          <w:iCs/>
          <w:sz w:val="24"/>
          <w:szCs w:val="24"/>
        </w:rPr>
        <w:t>Threat:</w:t>
      </w:r>
      <w:r w:rsidRPr="00307C83">
        <w:rPr>
          <w:rFonts w:ascii="Arial" w:hAnsi="Arial" w:cs="Arial"/>
          <w:sz w:val="24"/>
          <w:szCs w:val="24"/>
        </w:rPr>
        <w:t xml:space="preserve"> Adverse weather conditions or natural disasters can disrupt operations and impact customer satisfaction.</w:t>
      </w:r>
    </w:p>
    <w:p w14:paraId="2D02CFF5" w14:textId="77777777" w:rsidR="00497C41" w:rsidRPr="00497C41" w:rsidRDefault="00497C41" w:rsidP="00497C41">
      <w:pPr>
        <w:ind w:left="360"/>
        <w:rPr>
          <w:rFonts w:ascii="Arial" w:hAnsi="Arial" w:cs="Arial"/>
          <w:b/>
          <w:bCs/>
          <w:sz w:val="24"/>
          <w:szCs w:val="24"/>
        </w:rPr>
      </w:pPr>
      <w:r w:rsidRPr="00497C41">
        <w:rPr>
          <w:rFonts w:ascii="Arial" w:hAnsi="Arial" w:cs="Arial"/>
          <w:b/>
          <w:bCs/>
          <w:sz w:val="24"/>
          <w:szCs w:val="24"/>
        </w:rPr>
        <w:t>Premier Inn: A SWOT Analysis</w:t>
      </w:r>
    </w:p>
    <w:p w14:paraId="5FF0BC0C" w14:textId="77777777" w:rsidR="00497C41" w:rsidRPr="00497C41" w:rsidRDefault="00497C41" w:rsidP="00497C41">
      <w:pPr>
        <w:ind w:left="360"/>
        <w:rPr>
          <w:rFonts w:ascii="Arial" w:hAnsi="Arial" w:cs="Arial"/>
          <w:sz w:val="24"/>
          <w:szCs w:val="24"/>
        </w:rPr>
      </w:pPr>
      <w:r w:rsidRPr="00497C41">
        <w:rPr>
          <w:rFonts w:ascii="Arial" w:hAnsi="Arial" w:cs="Arial"/>
          <w:sz w:val="24"/>
          <w:szCs w:val="24"/>
        </w:rPr>
        <w:t>Strengths</w:t>
      </w:r>
    </w:p>
    <w:p w14:paraId="316B1497" w14:textId="77777777" w:rsidR="00497C41" w:rsidRPr="00497C41" w:rsidRDefault="00497C41" w:rsidP="00497C41">
      <w:pPr>
        <w:numPr>
          <w:ilvl w:val="0"/>
          <w:numId w:val="31"/>
        </w:numPr>
        <w:rPr>
          <w:rFonts w:ascii="Arial" w:hAnsi="Arial" w:cs="Arial"/>
          <w:sz w:val="24"/>
          <w:szCs w:val="24"/>
        </w:rPr>
      </w:pPr>
      <w:r w:rsidRPr="00497C41">
        <w:rPr>
          <w:rFonts w:ascii="Arial" w:hAnsi="Arial" w:cs="Arial"/>
          <w:sz w:val="24"/>
          <w:szCs w:val="24"/>
        </w:rPr>
        <w:t>Established brand: Premier Inn has established itself as a well-recognized and trusted brand in the hospitality industry (Whitbread, 2023). Its consistent brand identity and reputation for value for money have garnered a loyal customer base (Premier Inn, 2023).</w:t>
      </w:r>
    </w:p>
    <w:p w14:paraId="7401C4D6" w14:textId="77777777" w:rsidR="00497C41" w:rsidRPr="00497C41" w:rsidRDefault="00497C41" w:rsidP="00497C41">
      <w:pPr>
        <w:numPr>
          <w:ilvl w:val="0"/>
          <w:numId w:val="31"/>
        </w:numPr>
        <w:rPr>
          <w:rFonts w:ascii="Arial" w:hAnsi="Arial" w:cs="Arial"/>
          <w:sz w:val="24"/>
          <w:szCs w:val="24"/>
        </w:rPr>
      </w:pPr>
      <w:r w:rsidRPr="00497C41">
        <w:rPr>
          <w:rFonts w:ascii="Arial" w:hAnsi="Arial" w:cs="Arial"/>
          <w:sz w:val="24"/>
          <w:szCs w:val="24"/>
        </w:rPr>
        <w:t>Operational efficiency: Premier Inn's standardized processes and centralized management structure contribute to its operational excellence (Whitbread, 2023). This efficiency is reflected in its consistently high occupancy rates and cost control measures (Premier Inn, 2023).</w:t>
      </w:r>
    </w:p>
    <w:p w14:paraId="02E939BC" w14:textId="77777777" w:rsidR="00497C41" w:rsidRPr="00497C41" w:rsidRDefault="00497C41" w:rsidP="00497C41">
      <w:pPr>
        <w:numPr>
          <w:ilvl w:val="0"/>
          <w:numId w:val="31"/>
        </w:numPr>
        <w:rPr>
          <w:rFonts w:ascii="Arial" w:hAnsi="Arial" w:cs="Arial"/>
          <w:sz w:val="24"/>
          <w:szCs w:val="24"/>
        </w:rPr>
      </w:pPr>
      <w:r w:rsidRPr="00497C41">
        <w:rPr>
          <w:rFonts w:ascii="Arial" w:hAnsi="Arial" w:cs="Arial"/>
          <w:sz w:val="24"/>
          <w:szCs w:val="24"/>
        </w:rPr>
        <w:t>Strong customer focus: Premier Inn is committed to prioritizing guest satisfaction, evident in its focus on providing a comfortable and enjoyable stay for its customers (Premier Inn, 2023). This customer-centric approach has been a key factor in its success (Whitbread, 2023).</w:t>
      </w:r>
    </w:p>
    <w:p w14:paraId="0E341E6C" w14:textId="77777777" w:rsidR="00497C41" w:rsidRPr="00497C41" w:rsidRDefault="00497C41" w:rsidP="00497C41">
      <w:pPr>
        <w:ind w:left="360"/>
        <w:rPr>
          <w:rFonts w:ascii="Arial" w:hAnsi="Arial" w:cs="Arial"/>
          <w:sz w:val="24"/>
          <w:szCs w:val="24"/>
        </w:rPr>
      </w:pPr>
      <w:r w:rsidRPr="00497C41">
        <w:rPr>
          <w:rFonts w:ascii="Arial" w:hAnsi="Arial" w:cs="Arial"/>
          <w:sz w:val="24"/>
          <w:szCs w:val="24"/>
        </w:rPr>
        <w:t>Opportunities</w:t>
      </w:r>
    </w:p>
    <w:p w14:paraId="427751F4" w14:textId="77777777" w:rsidR="00497C41" w:rsidRPr="00497C41" w:rsidRDefault="00497C41" w:rsidP="00497C41">
      <w:pPr>
        <w:numPr>
          <w:ilvl w:val="0"/>
          <w:numId w:val="33"/>
        </w:numPr>
        <w:rPr>
          <w:rFonts w:ascii="Arial" w:hAnsi="Arial" w:cs="Arial"/>
          <w:sz w:val="24"/>
          <w:szCs w:val="24"/>
        </w:rPr>
      </w:pPr>
      <w:r w:rsidRPr="00497C41">
        <w:rPr>
          <w:rFonts w:ascii="Arial" w:hAnsi="Arial" w:cs="Arial"/>
          <w:sz w:val="24"/>
          <w:szCs w:val="24"/>
        </w:rPr>
        <w:t>Technological advancements: Investing in emerging technologies can enhance customer experience and operational efficiency (Whitbread, 2023). Adopting innovative technologies such as mobile check-in, contactless payments, and personalized guest recommendations can improve convenience and satisfaction for guests (Premier Inn, 2023).</w:t>
      </w:r>
    </w:p>
    <w:p w14:paraId="0461E852" w14:textId="77777777" w:rsidR="00497C41" w:rsidRPr="00497C41" w:rsidRDefault="00497C41" w:rsidP="00497C41">
      <w:pPr>
        <w:ind w:left="360"/>
        <w:rPr>
          <w:rFonts w:ascii="Arial" w:hAnsi="Arial" w:cs="Arial"/>
          <w:sz w:val="24"/>
          <w:szCs w:val="24"/>
        </w:rPr>
      </w:pPr>
      <w:r w:rsidRPr="00497C41">
        <w:rPr>
          <w:rFonts w:ascii="Arial" w:hAnsi="Arial" w:cs="Arial"/>
          <w:sz w:val="24"/>
          <w:szCs w:val="24"/>
        </w:rPr>
        <w:t>Threats</w:t>
      </w:r>
    </w:p>
    <w:p w14:paraId="3B1A35FB" w14:textId="77777777" w:rsidR="00497C41" w:rsidRPr="00497C41" w:rsidRDefault="00497C41" w:rsidP="00497C41">
      <w:pPr>
        <w:numPr>
          <w:ilvl w:val="0"/>
          <w:numId w:val="34"/>
        </w:numPr>
        <w:rPr>
          <w:rFonts w:ascii="Arial" w:hAnsi="Arial" w:cs="Arial"/>
          <w:sz w:val="24"/>
          <w:szCs w:val="24"/>
        </w:rPr>
      </w:pPr>
      <w:r w:rsidRPr="00497C41">
        <w:rPr>
          <w:rFonts w:ascii="Arial" w:hAnsi="Arial" w:cs="Arial"/>
          <w:sz w:val="24"/>
          <w:szCs w:val="24"/>
        </w:rPr>
        <w:t>Intense competition: The hospitality industry faces fierce competition from a range of hotel chains and alternative accommodation providers (Whitbread, 2023). To maintain its market position, Premier Inn needs to continuously differentiate itself through its offerings and services (Premier Inn, 2023).</w:t>
      </w:r>
    </w:p>
    <w:p w14:paraId="2A09CCA4" w14:textId="256824BB" w:rsidR="00497C41" w:rsidRPr="00497C41" w:rsidRDefault="00497C41" w:rsidP="00497C41">
      <w:pPr>
        <w:ind w:left="360"/>
        <w:rPr>
          <w:rFonts w:ascii="Arial" w:hAnsi="Arial" w:cs="Arial"/>
          <w:sz w:val="24"/>
          <w:szCs w:val="24"/>
        </w:rPr>
      </w:pPr>
      <w:r w:rsidRPr="00497C41">
        <w:rPr>
          <w:rFonts w:ascii="Arial" w:hAnsi="Arial" w:cs="Arial"/>
          <w:sz w:val="24"/>
          <w:szCs w:val="24"/>
        </w:rPr>
        <w:t xml:space="preserve">By leveraging its strengths, capitalizing on opportunities, addressing weaknesses, and mitigating threats, Premier Inn can position itself for continued success in the dynamic hospitality landscape. </w:t>
      </w:r>
    </w:p>
    <w:p w14:paraId="4C4A0ED7" w14:textId="77777777" w:rsidR="00497C41" w:rsidRPr="00497C41" w:rsidRDefault="00497C41" w:rsidP="00497C41">
      <w:pPr>
        <w:ind w:left="360"/>
        <w:rPr>
          <w:rFonts w:ascii="Arial" w:hAnsi="Arial" w:cs="Arial"/>
          <w:sz w:val="24"/>
          <w:szCs w:val="24"/>
        </w:rPr>
      </w:pPr>
    </w:p>
    <w:p w14:paraId="3AD9A9C5" w14:textId="77777777" w:rsidR="00497C41" w:rsidRPr="00307C83" w:rsidRDefault="00497C41" w:rsidP="00497C41">
      <w:pPr>
        <w:ind w:left="720"/>
        <w:jc w:val="both"/>
        <w:rPr>
          <w:rFonts w:ascii="Arial" w:hAnsi="Arial" w:cs="Arial"/>
          <w:sz w:val="24"/>
          <w:szCs w:val="24"/>
        </w:rPr>
      </w:pPr>
    </w:p>
    <w:p w14:paraId="2A8DFDB7" w14:textId="77777777" w:rsidR="00C21206" w:rsidRPr="00C21206" w:rsidRDefault="00C21206" w:rsidP="00C21206">
      <w:pPr>
        <w:rPr>
          <w:rFonts w:ascii="Arial" w:hAnsi="Arial" w:cs="Arial"/>
          <w:b/>
          <w:bCs/>
          <w:sz w:val="24"/>
          <w:szCs w:val="24"/>
        </w:rPr>
      </w:pPr>
      <w:r w:rsidRPr="00C21206">
        <w:rPr>
          <w:rFonts w:ascii="Arial" w:hAnsi="Arial" w:cs="Arial"/>
          <w:b/>
          <w:bCs/>
          <w:sz w:val="24"/>
          <w:szCs w:val="24"/>
        </w:rPr>
        <w:t>Prior Research on Staff Retention in the Hospitality Industry</w:t>
      </w:r>
    </w:p>
    <w:p w14:paraId="244B1FA9" w14:textId="77777777" w:rsidR="00C21206" w:rsidRDefault="00C21206" w:rsidP="00C21206">
      <w:pPr>
        <w:rPr>
          <w:rFonts w:ascii="Arial" w:hAnsi="Arial" w:cs="Arial"/>
          <w:sz w:val="24"/>
          <w:szCs w:val="24"/>
        </w:rPr>
      </w:pPr>
      <w:r w:rsidRPr="00C21206">
        <w:rPr>
          <w:rFonts w:ascii="Arial" w:hAnsi="Arial" w:cs="Arial"/>
          <w:sz w:val="24"/>
          <w:szCs w:val="24"/>
        </w:rPr>
        <w:t xml:space="preserve">The hospitality industry has long been plagued by high employee turnover rates, with studies indicating that the average annual turnover rate in the industry ranges from 40% to 60% (Bretz &amp; Hattrup, 1994; Casimir, 2003; </w:t>
      </w:r>
      <w:proofErr w:type="spellStart"/>
      <w:r w:rsidRPr="00C21206">
        <w:rPr>
          <w:rFonts w:ascii="Arial" w:hAnsi="Arial" w:cs="Arial"/>
          <w:sz w:val="24"/>
          <w:szCs w:val="24"/>
        </w:rPr>
        <w:t>Hinkin</w:t>
      </w:r>
      <w:proofErr w:type="spellEnd"/>
      <w:r w:rsidRPr="00C21206">
        <w:rPr>
          <w:rFonts w:ascii="Arial" w:hAnsi="Arial" w:cs="Arial"/>
          <w:sz w:val="24"/>
          <w:szCs w:val="24"/>
        </w:rPr>
        <w:t xml:space="preserve"> &amp; Truett, 1996; Noone &amp; Keegan, 2003). This high turnover rate has a significant impact on the industry, leading to increased costs for training and recruitment, reduced productivity, and a decline in customer satisfaction (Hallowell, 1996; Reynolds &amp; Simosi, 2004).</w:t>
      </w:r>
    </w:p>
    <w:p w14:paraId="22DE2526" w14:textId="364CCB8E" w:rsidR="00C21206" w:rsidRPr="00C21206" w:rsidRDefault="00C21206" w:rsidP="00C21206">
      <w:pPr>
        <w:ind w:left="720"/>
        <w:rPr>
          <w:rFonts w:ascii="Arial" w:hAnsi="Arial" w:cs="Arial"/>
        </w:rPr>
      </w:pPr>
      <w:r w:rsidRPr="00C21206">
        <w:rPr>
          <w:rFonts w:ascii="Arial" w:hAnsi="Arial" w:cs="Arial"/>
          <w:sz w:val="24"/>
          <w:szCs w:val="24"/>
        </w:rPr>
        <w:t>Numerous studies have investigated the factors that contribute to high turnover rates in the hospitality industry.</w:t>
      </w:r>
      <w:r w:rsidRPr="00C21206">
        <w:rPr>
          <w:rFonts w:ascii="Arial" w:eastAsia="Times New Roman" w:hAnsi="Arial" w:cs="Arial"/>
          <w:color w:val="1F1F1F"/>
          <w:kern w:val="0"/>
          <w:sz w:val="24"/>
          <w:szCs w:val="24"/>
          <w:lang w:eastAsia="en-GB"/>
          <w14:ligatures w14:val="none"/>
        </w:rPr>
        <w:t xml:space="preserve"> </w:t>
      </w:r>
      <w:r w:rsidRPr="00C21206">
        <w:rPr>
          <w:rFonts w:ascii="Arial" w:hAnsi="Arial" w:cs="Arial"/>
        </w:rPr>
        <w:t xml:space="preserve">Work-related factors: These factors include long working hours, low pay, and physically demanding work (Bretz &amp; Hattrup, 1994; Casimir, 2003; </w:t>
      </w:r>
      <w:proofErr w:type="spellStart"/>
      <w:r w:rsidRPr="00C21206">
        <w:rPr>
          <w:rFonts w:ascii="Arial" w:hAnsi="Arial" w:cs="Arial"/>
        </w:rPr>
        <w:t>Hinkin</w:t>
      </w:r>
      <w:proofErr w:type="spellEnd"/>
      <w:r w:rsidRPr="00C21206">
        <w:rPr>
          <w:rFonts w:ascii="Arial" w:hAnsi="Arial" w:cs="Arial"/>
        </w:rPr>
        <w:t xml:space="preserve"> &amp; Truett, 1996; Noone &amp; Keegan, 2003).</w:t>
      </w:r>
    </w:p>
    <w:p w14:paraId="29EA8989" w14:textId="77777777" w:rsidR="00C21206" w:rsidRPr="00C21206" w:rsidRDefault="00C21206" w:rsidP="00C21206">
      <w:pPr>
        <w:ind w:left="720"/>
        <w:rPr>
          <w:rFonts w:ascii="Arial" w:hAnsi="Arial" w:cs="Arial"/>
          <w:sz w:val="24"/>
          <w:szCs w:val="24"/>
        </w:rPr>
      </w:pPr>
      <w:r w:rsidRPr="00C21206">
        <w:rPr>
          <w:rFonts w:ascii="Arial" w:hAnsi="Arial" w:cs="Arial"/>
          <w:sz w:val="24"/>
          <w:szCs w:val="24"/>
        </w:rPr>
        <w:t xml:space="preserve">Organizational factors: These factors include poor management practices, lack of opportunities for advancement, and a negative work environment (Bretz &amp; Hattrup, 1994; Casimir, 2003; </w:t>
      </w:r>
      <w:proofErr w:type="spellStart"/>
      <w:r w:rsidRPr="00C21206">
        <w:rPr>
          <w:rFonts w:ascii="Arial" w:hAnsi="Arial" w:cs="Arial"/>
          <w:sz w:val="24"/>
          <w:szCs w:val="24"/>
        </w:rPr>
        <w:t>Hinkin</w:t>
      </w:r>
      <w:proofErr w:type="spellEnd"/>
      <w:r w:rsidRPr="00C21206">
        <w:rPr>
          <w:rFonts w:ascii="Arial" w:hAnsi="Arial" w:cs="Arial"/>
          <w:sz w:val="24"/>
          <w:szCs w:val="24"/>
        </w:rPr>
        <w:t xml:space="preserve"> &amp; Truett, 1996; Noone &amp; Keegan, 2003).</w:t>
      </w:r>
    </w:p>
    <w:p w14:paraId="25AB11A1" w14:textId="77777777" w:rsidR="00C21206" w:rsidRPr="00C21206" w:rsidRDefault="00C21206" w:rsidP="00C21206">
      <w:pPr>
        <w:rPr>
          <w:rFonts w:ascii="Arial" w:hAnsi="Arial" w:cs="Arial"/>
          <w:b/>
          <w:bCs/>
          <w:sz w:val="24"/>
          <w:szCs w:val="24"/>
        </w:rPr>
      </w:pPr>
      <w:r w:rsidRPr="00C21206">
        <w:rPr>
          <w:rFonts w:ascii="Arial" w:hAnsi="Arial" w:cs="Arial"/>
          <w:b/>
          <w:bCs/>
          <w:sz w:val="24"/>
          <w:szCs w:val="24"/>
        </w:rPr>
        <w:t>Key Findings from Prior Research</w:t>
      </w:r>
    </w:p>
    <w:p w14:paraId="2ED0248E" w14:textId="77777777" w:rsidR="00C21206" w:rsidRPr="00C21206" w:rsidRDefault="00C21206" w:rsidP="00C21206">
      <w:pPr>
        <w:rPr>
          <w:rFonts w:ascii="Arial" w:hAnsi="Arial" w:cs="Arial"/>
          <w:sz w:val="24"/>
          <w:szCs w:val="24"/>
        </w:rPr>
      </w:pPr>
      <w:r w:rsidRPr="00C21206">
        <w:rPr>
          <w:rFonts w:ascii="Arial" w:hAnsi="Arial" w:cs="Arial"/>
          <w:sz w:val="24"/>
          <w:szCs w:val="24"/>
        </w:rPr>
        <w:t>Several key findings have emerged from prior research on staff retention in the hospitality industry:</w:t>
      </w:r>
    </w:p>
    <w:p w14:paraId="021737FA" w14:textId="77777777" w:rsidR="00C21206" w:rsidRPr="00C21206" w:rsidRDefault="00C21206" w:rsidP="00C21206">
      <w:pPr>
        <w:numPr>
          <w:ilvl w:val="0"/>
          <w:numId w:val="29"/>
        </w:numPr>
        <w:rPr>
          <w:rFonts w:ascii="Arial" w:hAnsi="Arial" w:cs="Arial"/>
          <w:sz w:val="24"/>
          <w:szCs w:val="24"/>
        </w:rPr>
      </w:pPr>
      <w:r w:rsidRPr="00C21206">
        <w:rPr>
          <w:rFonts w:ascii="Arial" w:hAnsi="Arial" w:cs="Arial"/>
          <w:sz w:val="24"/>
          <w:szCs w:val="24"/>
        </w:rPr>
        <w:t xml:space="preserve">Job satisfaction is a key predictor of employee turnover. Employees who are satisfied with their jobs are more likely to stay with their employers (Bretz &amp; Hattrup, 1994; Casimir, 2003; </w:t>
      </w:r>
      <w:proofErr w:type="spellStart"/>
      <w:r w:rsidRPr="00C21206">
        <w:rPr>
          <w:rFonts w:ascii="Arial" w:hAnsi="Arial" w:cs="Arial"/>
          <w:sz w:val="24"/>
          <w:szCs w:val="24"/>
        </w:rPr>
        <w:t>Hinkin</w:t>
      </w:r>
      <w:proofErr w:type="spellEnd"/>
      <w:r w:rsidRPr="00C21206">
        <w:rPr>
          <w:rFonts w:ascii="Arial" w:hAnsi="Arial" w:cs="Arial"/>
          <w:sz w:val="24"/>
          <w:szCs w:val="24"/>
        </w:rPr>
        <w:t xml:space="preserve"> &amp; Truett, 1996; Noone &amp; Keegan, 2003).</w:t>
      </w:r>
    </w:p>
    <w:p w14:paraId="4FCB23DF" w14:textId="77777777" w:rsidR="00C21206" w:rsidRPr="00C21206" w:rsidRDefault="00C21206" w:rsidP="00C21206">
      <w:pPr>
        <w:numPr>
          <w:ilvl w:val="0"/>
          <w:numId w:val="29"/>
        </w:numPr>
        <w:rPr>
          <w:rFonts w:ascii="Arial" w:hAnsi="Arial" w:cs="Arial"/>
          <w:sz w:val="24"/>
          <w:szCs w:val="24"/>
        </w:rPr>
      </w:pPr>
      <w:r w:rsidRPr="00C21206">
        <w:rPr>
          <w:rFonts w:ascii="Arial" w:hAnsi="Arial" w:cs="Arial"/>
          <w:sz w:val="24"/>
          <w:szCs w:val="24"/>
        </w:rPr>
        <w:t xml:space="preserve">Management practices play a critical role in employee retention. Managers who are supportive, provide feedback, and offer opportunities for advancement are more likely to have employees who are satisfied with their jobs and less likely to leave their employers (Bretz &amp; Hattrup, 1994; Casimir, 2003; </w:t>
      </w:r>
      <w:proofErr w:type="spellStart"/>
      <w:r w:rsidRPr="00C21206">
        <w:rPr>
          <w:rFonts w:ascii="Arial" w:hAnsi="Arial" w:cs="Arial"/>
          <w:sz w:val="24"/>
          <w:szCs w:val="24"/>
        </w:rPr>
        <w:t>Hinkin</w:t>
      </w:r>
      <w:proofErr w:type="spellEnd"/>
      <w:r w:rsidRPr="00C21206">
        <w:rPr>
          <w:rFonts w:ascii="Arial" w:hAnsi="Arial" w:cs="Arial"/>
          <w:sz w:val="24"/>
          <w:szCs w:val="24"/>
        </w:rPr>
        <w:t xml:space="preserve"> &amp; Truett, 1996; Noone &amp; Keegan, 2003).</w:t>
      </w:r>
    </w:p>
    <w:p w14:paraId="17582CA1" w14:textId="77777777" w:rsidR="00C21206" w:rsidRPr="00C21206" w:rsidRDefault="00C21206" w:rsidP="00C21206">
      <w:pPr>
        <w:rPr>
          <w:rFonts w:ascii="Arial" w:hAnsi="Arial" w:cs="Arial"/>
          <w:sz w:val="24"/>
          <w:szCs w:val="24"/>
        </w:rPr>
      </w:pPr>
      <w:r w:rsidRPr="00C21206">
        <w:rPr>
          <w:rFonts w:ascii="Arial" w:hAnsi="Arial" w:cs="Arial"/>
          <w:sz w:val="24"/>
          <w:szCs w:val="24"/>
        </w:rPr>
        <w:t>Implications for Premier Inn</w:t>
      </w:r>
    </w:p>
    <w:p w14:paraId="2CB4DA88" w14:textId="77777777" w:rsidR="00C21206" w:rsidRPr="00C21206" w:rsidRDefault="00C21206" w:rsidP="00C21206">
      <w:pPr>
        <w:rPr>
          <w:rFonts w:ascii="Arial" w:hAnsi="Arial" w:cs="Arial"/>
          <w:sz w:val="24"/>
          <w:szCs w:val="24"/>
        </w:rPr>
      </w:pPr>
      <w:r w:rsidRPr="00C21206">
        <w:rPr>
          <w:rFonts w:ascii="Arial" w:hAnsi="Arial" w:cs="Arial"/>
          <w:sz w:val="24"/>
          <w:szCs w:val="24"/>
        </w:rPr>
        <w:t>The findings from prior research on staff retention in the hospitality industry have several implications for Premier Inn:</w:t>
      </w:r>
    </w:p>
    <w:p w14:paraId="3130562B" w14:textId="77777777" w:rsidR="00C21206" w:rsidRPr="00C21206" w:rsidRDefault="00C21206" w:rsidP="00C21206">
      <w:pPr>
        <w:numPr>
          <w:ilvl w:val="0"/>
          <w:numId w:val="30"/>
        </w:numPr>
        <w:rPr>
          <w:rFonts w:ascii="Arial" w:hAnsi="Arial" w:cs="Arial"/>
          <w:sz w:val="24"/>
          <w:szCs w:val="24"/>
        </w:rPr>
      </w:pPr>
      <w:r w:rsidRPr="00C21206">
        <w:rPr>
          <w:rFonts w:ascii="Arial" w:hAnsi="Arial" w:cs="Arial"/>
          <w:sz w:val="24"/>
          <w:szCs w:val="24"/>
        </w:rPr>
        <w:t>Premier Inn should focus on creating a positive and supportive work environment for its employees. This includes providing opportunities for advancement, offering competitive compensation and benefits, and fostering a culture of open communication and feedback.</w:t>
      </w:r>
    </w:p>
    <w:p w14:paraId="26668365" w14:textId="77777777" w:rsidR="00C21206" w:rsidRPr="00C21206" w:rsidRDefault="00C21206" w:rsidP="00C21206">
      <w:pPr>
        <w:numPr>
          <w:ilvl w:val="0"/>
          <w:numId w:val="30"/>
        </w:numPr>
        <w:rPr>
          <w:rFonts w:ascii="Arial" w:hAnsi="Arial" w:cs="Arial"/>
          <w:sz w:val="24"/>
          <w:szCs w:val="24"/>
        </w:rPr>
      </w:pPr>
      <w:r w:rsidRPr="00C21206">
        <w:rPr>
          <w:rFonts w:ascii="Arial" w:hAnsi="Arial" w:cs="Arial"/>
          <w:sz w:val="24"/>
          <w:szCs w:val="24"/>
        </w:rPr>
        <w:t>Premier Inn should invest in training and development programs for its managers. This will help managers to develop the skills they need to effectively support and motivate their employees.</w:t>
      </w:r>
    </w:p>
    <w:p w14:paraId="28951761" w14:textId="77777777" w:rsidR="00C21206" w:rsidRPr="00C21206" w:rsidRDefault="00C21206" w:rsidP="00C21206">
      <w:pPr>
        <w:rPr>
          <w:rFonts w:ascii="Arial" w:hAnsi="Arial" w:cs="Arial"/>
          <w:sz w:val="24"/>
          <w:szCs w:val="24"/>
        </w:rPr>
      </w:pPr>
      <w:r w:rsidRPr="00C21206">
        <w:rPr>
          <w:rFonts w:ascii="Arial" w:hAnsi="Arial" w:cs="Arial"/>
          <w:sz w:val="24"/>
          <w:szCs w:val="24"/>
        </w:rPr>
        <w:t>By implementing these recommendations, Premier Inn can improve its employee retention rates and reduce the costs associated with high turnover. This will help the company to maintain its competitive advantage in the hospitality industry.</w:t>
      </w:r>
    </w:p>
    <w:p w14:paraId="5BB01A86" w14:textId="7AAEBA7A" w:rsidR="00C21206" w:rsidRPr="00C21206" w:rsidRDefault="00C21206" w:rsidP="00C21206">
      <w:pPr>
        <w:rPr>
          <w:rFonts w:ascii="Arial" w:hAnsi="Arial" w:cs="Arial"/>
          <w:sz w:val="24"/>
          <w:szCs w:val="24"/>
        </w:rPr>
      </w:pPr>
    </w:p>
    <w:p w14:paraId="10DB57E2" w14:textId="77777777" w:rsidR="00404434" w:rsidRPr="00307C83" w:rsidRDefault="00404434" w:rsidP="00307C83">
      <w:pPr>
        <w:rPr>
          <w:rFonts w:ascii="Arial" w:hAnsi="Arial" w:cs="Arial"/>
          <w:sz w:val="24"/>
          <w:szCs w:val="24"/>
        </w:rPr>
      </w:pPr>
    </w:p>
    <w:p w14:paraId="587045CD" w14:textId="5418E826" w:rsidR="00404434" w:rsidRPr="00404434" w:rsidRDefault="00404434" w:rsidP="00404434">
      <w:pPr>
        <w:rPr>
          <w:rFonts w:ascii="Arial" w:hAnsi="Arial" w:cs="Arial"/>
          <w:sz w:val="24"/>
          <w:szCs w:val="24"/>
        </w:rPr>
      </w:pPr>
      <w:r w:rsidRPr="00404434">
        <w:rPr>
          <w:rFonts w:ascii="Arial" w:hAnsi="Arial" w:cs="Arial"/>
          <w:b/>
          <w:bCs/>
          <w:sz w:val="24"/>
          <w:szCs w:val="24"/>
        </w:rPr>
        <w:t>Contextualizing the Hospitality Sector:</w:t>
      </w:r>
      <w:r w:rsidRPr="00404434">
        <w:rPr>
          <w:rFonts w:ascii="Arial" w:hAnsi="Arial" w:cs="Arial"/>
          <w:sz w:val="24"/>
          <w:szCs w:val="24"/>
        </w:rPr>
        <w:t xml:space="preserve"> The hospitality industry, encompassing hotels, restaurants, and tourism, is inherently labour-intensive, relying on a dedicated workforce to ensure customer satisfaction. This industry's unique dynamics, characterized by long working hours, high customer service expectations, and seasonal fluctuations in demand, contribute significantly to retention challenges.</w:t>
      </w:r>
    </w:p>
    <w:p w14:paraId="6632AFAC" w14:textId="77777777" w:rsidR="00404434" w:rsidRPr="00404434" w:rsidRDefault="00404434" w:rsidP="00404434">
      <w:pPr>
        <w:rPr>
          <w:rFonts w:ascii="Arial" w:hAnsi="Arial" w:cs="Arial"/>
          <w:sz w:val="24"/>
          <w:szCs w:val="24"/>
        </w:rPr>
      </w:pPr>
      <w:r w:rsidRPr="00404434">
        <w:rPr>
          <w:rFonts w:ascii="Arial" w:hAnsi="Arial" w:cs="Arial"/>
          <w:b/>
          <w:bCs/>
          <w:sz w:val="24"/>
          <w:szCs w:val="24"/>
        </w:rPr>
        <w:t>Key Findings from Existing Research:</w:t>
      </w:r>
    </w:p>
    <w:p w14:paraId="418A5065" w14:textId="77777777" w:rsidR="00404434" w:rsidRPr="00404434" w:rsidRDefault="00404434" w:rsidP="00404434">
      <w:pPr>
        <w:numPr>
          <w:ilvl w:val="0"/>
          <w:numId w:val="11"/>
        </w:numPr>
        <w:rPr>
          <w:rFonts w:ascii="Arial" w:hAnsi="Arial" w:cs="Arial"/>
          <w:sz w:val="24"/>
          <w:szCs w:val="24"/>
        </w:rPr>
      </w:pPr>
      <w:r w:rsidRPr="00404434">
        <w:rPr>
          <w:rFonts w:ascii="Arial" w:hAnsi="Arial" w:cs="Arial"/>
          <w:b/>
          <w:bCs/>
          <w:sz w:val="24"/>
          <w:szCs w:val="24"/>
        </w:rPr>
        <w:t>Employee Motivation and Satisfaction:</w:t>
      </w:r>
      <w:r w:rsidRPr="00404434">
        <w:rPr>
          <w:rFonts w:ascii="Arial" w:hAnsi="Arial" w:cs="Arial"/>
          <w:sz w:val="24"/>
          <w:szCs w:val="24"/>
        </w:rPr>
        <w:t xml:space="preserve"> Studies consistently highlight the correlation between job satisfaction, motivation, and employee retention. Factors such as recognition, career advancement opportunities, and a positive work environment have emerged as crucial in retaining hospitality staff.</w:t>
      </w:r>
    </w:p>
    <w:p w14:paraId="5FE09D9E" w14:textId="77777777" w:rsidR="00404434" w:rsidRPr="00404434" w:rsidRDefault="00404434" w:rsidP="00404434">
      <w:pPr>
        <w:numPr>
          <w:ilvl w:val="0"/>
          <w:numId w:val="11"/>
        </w:numPr>
        <w:rPr>
          <w:rFonts w:ascii="Arial" w:hAnsi="Arial" w:cs="Arial"/>
          <w:sz w:val="24"/>
          <w:szCs w:val="24"/>
        </w:rPr>
      </w:pPr>
      <w:r w:rsidRPr="00404434">
        <w:rPr>
          <w:rFonts w:ascii="Arial" w:hAnsi="Arial" w:cs="Arial"/>
          <w:b/>
          <w:bCs/>
          <w:sz w:val="24"/>
          <w:szCs w:val="24"/>
        </w:rPr>
        <w:t>Training and Career Development:</w:t>
      </w:r>
      <w:r w:rsidRPr="00404434">
        <w:rPr>
          <w:rFonts w:ascii="Arial" w:hAnsi="Arial" w:cs="Arial"/>
          <w:sz w:val="24"/>
          <w:szCs w:val="24"/>
        </w:rPr>
        <w:t xml:space="preserve"> Initiatives focused on skill development, training programs, and career advancement opportunities have been identified as effective retention strategies. Employees tend to stay longer in organizations that invest in their professional growth.</w:t>
      </w:r>
    </w:p>
    <w:p w14:paraId="470BA2F8" w14:textId="77777777" w:rsidR="00404434" w:rsidRPr="00404434" w:rsidRDefault="00404434" w:rsidP="00404434">
      <w:pPr>
        <w:numPr>
          <w:ilvl w:val="0"/>
          <w:numId w:val="11"/>
        </w:numPr>
        <w:rPr>
          <w:rFonts w:ascii="Arial" w:hAnsi="Arial" w:cs="Arial"/>
          <w:sz w:val="24"/>
          <w:szCs w:val="24"/>
        </w:rPr>
      </w:pPr>
      <w:r w:rsidRPr="00404434">
        <w:rPr>
          <w:rFonts w:ascii="Arial" w:hAnsi="Arial" w:cs="Arial"/>
          <w:b/>
          <w:bCs/>
          <w:sz w:val="24"/>
          <w:szCs w:val="24"/>
        </w:rPr>
        <w:t>Organizational Culture and Leadership:</w:t>
      </w:r>
      <w:r w:rsidRPr="00404434">
        <w:rPr>
          <w:rFonts w:ascii="Arial" w:hAnsi="Arial" w:cs="Arial"/>
          <w:sz w:val="24"/>
          <w:szCs w:val="24"/>
        </w:rPr>
        <w:t xml:space="preserve"> The role of organizational culture, supportive leadership, and effective communication in retaining staff cannot be overstated. A positive workplace culture, where employees feel valued and heard, often leads to higher retention rates.</w:t>
      </w:r>
    </w:p>
    <w:p w14:paraId="2477E581" w14:textId="77777777" w:rsidR="00404434" w:rsidRPr="00404434" w:rsidRDefault="00404434" w:rsidP="00404434">
      <w:pPr>
        <w:rPr>
          <w:rFonts w:ascii="Arial" w:hAnsi="Arial" w:cs="Arial"/>
          <w:sz w:val="24"/>
          <w:szCs w:val="24"/>
        </w:rPr>
      </w:pPr>
      <w:r w:rsidRPr="00404434">
        <w:rPr>
          <w:rFonts w:ascii="Arial" w:hAnsi="Arial" w:cs="Arial"/>
          <w:b/>
          <w:bCs/>
          <w:sz w:val="24"/>
          <w:szCs w:val="24"/>
        </w:rPr>
        <w:t>Limitations and Evolving Dynamics:</w:t>
      </w:r>
      <w:r w:rsidRPr="00404434">
        <w:rPr>
          <w:rFonts w:ascii="Arial" w:hAnsi="Arial" w:cs="Arial"/>
          <w:sz w:val="24"/>
          <w:szCs w:val="24"/>
        </w:rPr>
        <w:t xml:space="preserve"> However, existing research also acknowledges the challenges inherent in retaining employees within the hospitality industry. Shifts in societal expectations, demographic changes, and external factors such as economic fluctuations or global events continuously impact retention strategies.</w:t>
      </w:r>
    </w:p>
    <w:p w14:paraId="048E3E38" w14:textId="77777777" w:rsidR="00497C41" w:rsidRPr="00497C41" w:rsidRDefault="00497C41" w:rsidP="00497C41">
      <w:pPr>
        <w:rPr>
          <w:rFonts w:ascii="Arial" w:hAnsi="Arial" w:cs="Arial"/>
          <w:b/>
          <w:bCs/>
          <w:sz w:val="24"/>
          <w:szCs w:val="24"/>
        </w:rPr>
      </w:pPr>
      <w:r w:rsidRPr="00497C41">
        <w:rPr>
          <w:rFonts w:ascii="Arial" w:hAnsi="Arial" w:cs="Arial"/>
          <w:b/>
          <w:bCs/>
          <w:sz w:val="24"/>
          <w:szCs w:val="24"/>
        </w:rPr>
        <w:t>Marriott International</w:t>
      </w:r>
    </w:p>
    <w:p w14:paraId="5FF5A4B6" w14:textId="77777777" w:rsidR="00497C41" w:rsidRPr="00497C41" w:rsidRDefault="00497C41" w:rsidP="00497C41">
      <w:pPr>
        <w:rPr>
          <w:rFonts w:ascii="Arial" w:hAnsi="Arial" w:cs="Arial"/>
          <w:sz w:val="24"/>
          <w:szCs w:val="24"/>
        </w:rPr>
      </w:pPr>
      <w:r w:rsidRPr="00497C41">
        <w:rPr>
          <w:rFonts w:ascii="Arial" w:hAnsi="Arial" w:cs="Arial"/>
          <w:sz w:val="24"/>
          <w:szCs w:val="24"/>
        </w:rPr>
        <w:t>In response to the COVID-19 pandemic, Marriott International implemented the "Global Cleanliness Council" and the "Commitment to Clean" program, introducing stringent cleanliness protocols across its properties worldwide (Marriott, 2022). This initiative included enhanced cleaning practices, social distancing measures, and contactless guest experiences (Marriott, 2022).</w:t>
      </w:r>
    </w:p>
    <w:p w14:paraId="6DBCC70F" w14:textId="77777777" w:rsidR="00497C41" w:rsidRPr="00497C41" w:rsidRDefault="00497C41" w:rsidP="00497C41">
      <w:pPr>
        <w:rPr>
          <w:rFonts w:ascii="Arial" w:hAnsi="Arial" w:cs="Arial"/>
          <w:sz w:val="24"/>
          <w:szCs w:val="24"/>
        </w:rPr>
      </w:pPr>
      <w:r w:rsidRPr="00497C41">
        <w:rPr>
          <w:rFonts w:ascii="Arial" w:hAnsi="Arial" w:cs="Arial"/>
          <w:sz w:val="24"/>
          <w:szCs w:val="24"/>
        </w:rPr>
        <w:t xml:space="preserve">To support employees affected by the pandemic, Marriott </w:t>
      </w:r>
      <w:proofErr w:type="gramStart"/>
      <w:r w:rsidRPr="00497C41">
        <w:rPr>
          <w:rFonts w:ascii="Arial" w:hAnsi="Arial" w:cs="Arial"/>
          <w:sz w:val="24"/>
          <w:szCs w:val="24"/>
        </w:rPr>
        <w:t>offered assistance</w:t>
      </w:r>
      <w:proofErr w:type="gramEnd"/>
      <w:r w:rsidRPr="00497C41">
        <w:rPr>
          <w:rFonts w:ascii="Arial" w:hAnsi="Arial" w:cs="Arial"/>
          <w:sz w:val="24"/>
          <w:szCs w:val="24"/>
        </w:rPr>
        <w:t xml:space="preserve"> such as temporary leaves, enhanced safety measures, and mental health resources through the "</w:t>
      </w:r>
      <w:proofErr w:type="spellStart"/>
      <w:r w:rsidRPr="00497C41">
        <w:rPr>
          <w:rFonts w:ascii="Arial" w:hAnsi="Arial" w:cs="Arial"/>
          <w:sz w:val="24"/>
          <w:szCs w:val="24"/>
        </w:rPr>
        <w:t>TakeCare</w:t>
      </w:r>
      <w:proofErr w:type="spellEnd"/>
      <w:r w:rsidRPr="00497C41">
        <w:rPr>
          <w:rFonts w:ascii="Arial" w:hAnsi="Arial" w:cs="Arial"/>
          <w:sz w:val="24"/>
          <w:szCs w:val="24"/>
        </w:rPr>
        <w:t>" program (Marriott, 2023).</w:t>
      </w:r>
    </w:p>
    <w:p w14:paraId="7E2D8EB2" w14:textId="77777777" w:rsidR="00497C41" w:rsidRPr="00497C41" w:rsidRDefault="00497C41" w:rsidP="00497C41">
      <w:pPr>
        <w:rPr>
          <w:rFonts w:ascii="Arial" w:hAnsi="Arial" w:cs="Arial"/>
          <w:sz w:val="24"/>
          <w:szCs w:val="24"/>
        </w:rPr>
      </w:pPr>
      <w:r w:rsidRPr="00497C41">
        <w:rPr>
          <w:rFonts w:ascii="Arial" w:hAnsi="Arial" w:cs="Arial"/>
          <w:sz w:val="24"/>
          <w:szCs w:val="24"/>
        </w:rPr>
        <w:t>Marriott has committed to sustainability goals through initiatives like "Serve 360: Doing Good in Every Direction," aiming to reduce environmental impact by implementing eco-friendly practices and supporting local communities (Marriott, 2023).</w:t>
      </w:r>
    </w:p>
    <w:p w14:paraId="34C8336F" w14:textId="77777777" w:rsidR="00497C41" w:rsidRPr="00497C41" w:rsidRDefault="00497C41" w:rsidP="00497C41">
      <w:pPr>
        <w:rPr>
          <w:rFonts w:ascii="Arial" w:hAnsi="Arial" w:cs="Arial"/>
          <w:b/>
          <w:bCs/>
          <w:sz w:val="24"/>
          <w:szCs w:val="24"/>
        </w:rPr>
      </w:pPr>
      <w:r w:rsidRPr="00497C41">
        <w:rPr>
          <w:rFonts w:ascii="Arial" w:hAnsi="Arial" w:cs="Arial"/>
          <w:b/>
          <w:bCs/>
          <w:sz w:val="24"/>
          <w:szCs w:val="24"/>
        </w:rPr>
        <w:t>IHG (InterContinental Hotels Group)</w:t>
      </w:r>
    </w:p>
    <w:p w14:paraId="1D6A9D93" w14:textId="77777777" w:rsidR="00497C41" w:rsidRPr="00497C41" w:rsidRDefault="00497C41" w:rsidP="00497C41">
      <w:pPr>
        <w:rPr>
          <w:rFonts w:ascii="Arial" w:hAnsi="Arial" w:cs="Arial"/>
          <w:sz w:val="24"/>
          <w:szCs w:val="24"/>
        </w:rPr>
      </w:pPr>
      <w:r w:rsidRPr="00497C41">
        <w:rPr>
          <w:rFonts w:ascii="Arial" w:hAnsi="Arial" w:cs="Arial"/>
          <w:sz w:val="24"/>
          <w:szCs w:val="24"/>
        </w:rPr>
        <w:lastRenderedPageBreak/>
        <w:t>IHG focused on employee welfare during the pandemic, offering flexibility in work arrangements, mental health resources, and extended healthcare benefits to support staff during uncertain times (IHG, 2023).</w:t>
      </w:r>
    </w:p>
    <w:p w14:paraId="535C7DF3" w14:textId="048EA873" w:rsidR="00497C41" w:rsidRPr="00540D2A" w:rsidRDefault="00497C41" w:rsidP="00540D2A">
      <w:pPr>
        <w:rPr>
          <w:rFonts w:ascii="Arial" w:hAnsi="Arial" w:cs="Arial"/>
          <w:sz w:val="24"/>
          <w:szCs w:val="24"/>
        </w:rPr>
      </w:pPr>
      <w:r w:rsidRPr="00540D2A">
        <w:rPr>
          <w:rFonts w:ascii="Arial" w:hAnsi="Arial" w:cs="Arial"/>
          <w:sz w:val="24"/>
          <w:szCs w:val="24"/>
        </w:rPr>
        <w:t>IHG has committed to sustainability goals, including reducing carbon emissions and promoting responsible sourcing, exemplified through programs like "IHG Green Engage," aiming to minimize environmental impact (IHG, 2023).</w:t>
      </w:r>
    </w:p>
    <w:p w14:paraId="6BCD4864" w14:textId="77777777" w:rsidR="00C21206" w:rsidRPr="00C21206" w:rsidRDefault="00C21206" w:rsidP="00C21206">
      <w:pPr>
        <w:rPr>
          <w:rFonts w:ascii="Arial" w:hAnsi="Arial" w:cs="Arial"/>
          <w:b/>
          <w:bCs/>
          <w:sz w:val="24"/>
          <w:szCs w:val="24"/>
        </w:rPr>
      </w:pPr>
      <w:r w:rsidRPr="00C21206">
        <w:rPr>
          <w:rFonts w:ascii="Arial" w:hAnsi="Arial" w:cs="Arial"/>
          <w:b/>
          <w:bCs/>
          <w:sz w:val="24"/>
          <w:szCs w:val="24"/>
        </w:rPr>
        <w:t>Brexit:</w:t>
      </w:r>
    </w:p>
    <w:p w14:paraId="3D5F14CC" w14:textId="77777777" w:rsidR="00C21206" w:rsidRPr="00C21206" w:rsidRDefault="00C21206" w:rsidP="00C21206">
      <w:pPr>
        <w:rPr>
          <w:rFonts w:ascii="Arial" w:hAnsi="Arial" w:cs="Arial"/>
          <w:sz w:val="24"/>
          <w:szCs w:val="24"/>
        </w:rPr>
      </w:pPr>
      <w:r w:rsidRPr="00C21206">
        <w:rPr>
          <w:rFonts w:ascii="Arial" w:hAnsi="Arial" w:cs="Arial"/>
          <w:b/>
          <w:bCs/>
          <w:sz w:val="24"/>
          <w:szCs w:val="24"/>
        </w:rPr>
        <w:t>Impact on Retention:</w:t>
      </w:r>
    </w:p>
    <w:p w14:paraId="03ADA251" w14:textId="77777777" w:rsidR="00C21206" w:rsidRPr="00C21206" w:rsidRDefault="00C21206" w:rsidP="00C21206">
      <w:pPr>
        <w:numPr>
          <w:ilvl w:val="0"/>
          <w:numId w:val="19"/>
        </w:numPr>
        <w:rPr>
          <w:rFonts w:ascii="Arial" w:hAnsi="Arial" w:cs="Arial"/>
          <w:sz w:val="24"/>
          <w:szCs w:val="24"/>
        </w:rPr>
      </w:pPr>
      <w:r w:rsidRPr="00C21206">
        <w:rPr>
          <w:rFonts w:ascii="Arial" w:hAnsi="Arial" w:cs="Arial"/>
          <w:b/>
          <w:bCs/>
          <w:sz w:val="24"/>
          <w:szCs w:val="24"/>
        </w:rPr>
        <w:t>Skilled Workforce Shortage:</w:t>
      </w:r>
      <w:r w:rsidRPr="00C21206">
        <w:rPr>
          <w:rFonts w:ascii="Arial" w:hAnsi="Arial" w:cs="Arial"/>
          <w:sz w:val="24"/>
          <w:szCs w:val="24"/>
        </w:rPr>
        <w:t xml:space="preserve"> Changes in immigration policies post-Brexit might limit the availability of skilled workers in the hospitality sector, leading to talent shortages and affecting retention.</w:t>
      </w:r>
    </w:p>
    <w:p w14:paraId="3738A67D" w14:textId="77777777" w:rsidR="00C21206" w:rsidRPr="00C21206" w:rsidRDefault="00C21206" w:rsidP="00C21206">
      <w:pPr>
        <w:rPr>
          <w:rFonts w:ascii="Arial" w:hAnsi="Arial" w:cs="Arial"/>
          <w:sz w:val="24"/>
          <w:szCs w:val="24"/>
        </w:rPr>
      </w:pPr>
      <w:r w:rsidRPr="00C21206">
        <w:rPr>
          <w:rFonts w:ascii="Arial" w:hAnsi="Arial" w:cs="Arial"/>
          <w:b/>
          <w:bCs/>
          <w:sz w:val="24"/>
          <w:szCs w:val="24"/>
        </w:rPr>
        <w:t>Potential Solutions:</w:t>
      </w:r>
    </w:p>
    <w:p w14:paraId="1357D192" w14:textId="77777777" w:rsidR="00C21206" w:rsidRPr="00C21206" w:rsidRDefault="00C21206" w:rsidP="00C21206">
      <w:pPr>
        <w:numPr>
          <w:ilvl w:val="0"/>
          <w:numId w:val="20"/>
        </w:numPr>
        <w:rPr>
          <w:rFonts w:ascii="Arial" w:hAnsi="Arial" w:cs="Arial"/>
          <w:sz w:val="24"/>
          <w:szCs w:val="24"/>
        </w:rPr>
      </w:pPr>
      <w:r w:rsidRPr="00C21206">
        <w:rPr>
          <w:rFonts w:ascii="Arial" w:hAnsi="Arial" w:cs="Arial"/>
          <w:b/>
          <w:bCs/>
          <w:sz w:val="24"/>
          <w:szCs w:val="24"/>
        </w:rPr>
        <w:t>Investing in Training:</w:t>
      </w:r>
      <w:r w:rsidRPr="00C21206">
        <w:rPr>
          <w:rFonts w:ascii="Arial" w:hAnsi="Arial" w:cs="Arial"/>
          <w:sz w:val="24"/>
          <w:szCs w:val="24"/>
        </w:rPr>
        <w:t xml:space="preserve"> Hospitality companies can invest in comprehensive training programs to upskill existing employees. For instance, Accor collaborated with local institutions to offer hospitality management courses to upskill employees affected by Brexit-related uncertainties.</w:t>
      </w:r>
    </w:p>
    <w:p w14:paraId="2B0F7E72" w14:textId="77777777" w:rsidR="00C21206" w:rsidRPr="00C21206" w:rsidRDefault="00C21206" w:rsidP="00C21206">
      <w:pPr>
        <w:rPr>
          <w:rFonts w:ascii="Arial" w:hAnsi="Arial" w:cs="Arial"/>
          <w:b/>
          <w:bCs/>
          <w:sz w:val="24"/>
          <w:szCs w:val="24"/>
        </w:rPr>
      </w:pPr>
      <w:r w:rsidRPr="00C21206">
        <w:rPr>
          <w:rFonts w:ascii="Arial" w:hAnsi="Arial" w:cs="Arial"/>
          <w:b/>
          <w:bCs/>
          <w:sz w:val="24"/>
          <w:szCs w:val="24"/>
        </w:rPr>
        <w:t>COVID-19 Pandemic:</w:t>
      </w:r>
    </w:p>
    <w:p w14:paraId="0C729BEE" w14:textId="77777777" w:rsidR="00C21206" w:rsidRPr="00C21206" w:rsidRDefault="00C21206" w:rsidP="00C21206">
      <w:pPr>
        <w:rPr>
          <w:rFonts w:ascii="Arial" w:hAnsi="Arial" w:cs="Arial"/>
          <w:sz w:val="24"/>
          <w:szCs w:val="24"/>
        </w:rPr>
      </w:pPr>
      <w:r w:rsidRPr="00C21206">
        <w:rPr>
          <w:rFonts w:ascii="Arial" w:hAnsi="Arial" w:cs="Arial"/>
          <w:b/>
          <w:bCs/>
          <w:sz w:val="24"/>
          <w:szCs w:val="24"/>
        </w:rPr>
        <w:t>Impact on Retention:</w:t>
      </w:r>
    </w:p>
    <w:p w14:paraId="23D4BC00" w14:textId="77777777" w:rsidR="00C21206" w:rsidRPr="00C21206" w:rsidRDefault="00C21206" w:rsidP="00C21206">
      <w:pPr>
        <w:numPr>
          <w:ilvl w:val="0"/>
          <w:numId w:val="21"/>
        </w:numPr>
        <w:rPr>
          <w:rFonts w:ascii="Arial" w:hAnsi="Arial" w:cs="Arial"/>
          <w:sz w:val="24"/>
          <w:szCs w:val="24"/>
        </w:rPr>
      </w:pPr>
      <w:r w:rsidRPr="00C21206">
        <w:rPr>
          <w:rFonts w:ascii="Arial" w:hAnsi="Arial" w:cs="Arial"/>
          <w:b/>
          <w:bCs/>
          <w:sz w:val="24"/>
          <w:szCs w:val="24"/>
        </w:rPr>
        <w:t>Health Concerns and Job Insecurities:</w:t>
      </w:r>
      <w:r w:rsidRPr="00C21206">
        <w:rPr>
          <w:rFonts w:ascii="Arial" w:hAnsi="Arial" w:cs="Arial"/>
          <w:sz w:val="24"/>
          <w:szCs w:val="24"/>
        </w:rPr>
        <w:t xml:space="preserve"> During the pandemic, employees experienced increased stress due to health concerns, job insecurities, and disruptions in work-life balance, impacting their retention.</w:t>
      </w:r>
    </w:p>
    <w:p w14:paraId="333D0ADE" w14:textId="77777777" w:rsidR="00C21206" w:rsidRPr="00C21206" w:rsidRDefault="00C21206" w:rsidP="00C21206">
      <w:pPr>
        <w:rPr>
          <w:rFonts w:ascii="Arial" w:hAnsi="Arial" w:cs="Arial"/>
          <w:sz w:val="24"/>
          <w:szCs w:val="24"/>
        </w:rPr>
      </w:pPr>
      <w:r w:rsidRPr="00C21206">
        <w:rPr>
          <w:rFonts w:ascii="Arial" w:hAnsi="Arial" w:cs="Arial"/>
          <w:b/>
          <w:bCs/>
          <w:sz w:val="24"/>
          <w:szCs w:val="24"/>
        </w:rPr>
        <w:t>Potential Solutions:</w:t>
      </w:r>
    </w:p>
    <w:p w14:paraId="112B150C" w14:textId="59EC9056" w:rsidR="00C21206" w:rsidRPr="00C21206" w:rsidRDefault="00C21206" w:rsidP="00C21206">
      <w:pPr>
        <w:numPr>
          <w:ilvl w:val="0"/>
          <w:numId w:val="22"/>
        </w:numPr>
        <w:rPr>
          <w:rFonts w:ascii="Arial" w:hAnsi="Arial" w:cs="Arial"/>
          <w:sz w:val="24"/>
          <w:szCs w:val="24"/>
        </w:rPr>
      </w:pPr>
      <w:r w:rsidRPr="00C21206">
        <w:rPr>
          <w:rFonts w:ascii="Arial" w:hAnsi="Arial" w:cs="Arial"/>
          <w:b/>
          <w:bCs/>
          <w:sz w:val="24"/>
          <w:szCs w:val="24"/>
        </w:rPr>
        <w:t>Employee Well-being Programs:</w:t>
      </w:r>
      <w:r w:rsidRPr="00C21206">
        <w:rPr>
          <w:rFonts w:ascii="Arial" w:hAnsi="Arial" w:cs="Arial"/>
          <w:sz w:val="24"/>
          <w:szCs w:val="24"/>
        </w:rPr>
        <w:t xml:space="preserve"> Implementing mental health support, flexible work options, and extended healthcare benefits can support employees during uncertain times. Marriott's "</w:t>
      </w:r>
      <w:proofErr w:type="spellStart"/>
      <w:r w:rsidRPr="00C21206">
        <w:rPr>
          <w:rFonts w:ascii="Arial" w:hAnsi="Arial" w:cs="Arial"/>
          <w:sz w:val="24"/>
          <w:szCs w:val="24"/>
        </w:rPr>
        <w:t>TakeCare</w:t>
      </w:r>
      <w:proofErr w:type="spellEnd"/>
      <w:r w:rsidRPr="00C21206">
        <w:rPr>
          <w:rFonts w:ascii="Arial" w:hAnsi="Arial" w:cs="Arial"/>
          <w:sz w:val="24"/>
          <w:szCs w:val="24"/>
        </w:rPr>
        <w:t>" initiatives offered mental health resources and flexibility in work schedules during the pandemic.</w:t>
      </w:r>
    </w:p>
    <w:p w14:paraId="3CD327CE" w14:textId="77777777" w:rsidR="00C21206" w:rsidRPr="00C21206" w:rsidRDefault="00C21206" w:rsidP="00C21206">
      <w:pPr>
        <w:rPr>
          <w:rFonts w:ascii="Arial" w:hAnsi="Arial" w:cs="Arial"/>
          <w:sz w:val="24"/>
          <w:szCs w:val="24"/>
        </w:rPr>
      </w:pPr>
      <w:r w:rsidRPr="00C21206">
        <w:rPr>
          <w:rFonts w:ascii="Arial" w:hAnsi="Arial" w:cs="Arial"/>
          <w:b/>
          <w:bCs/>
          <w:sz w:val="24"/>
          <w:szCs w:val="24"/>
        </w:rPr>
        <w:t>Impact on Retention:</w:t>
      </w:r>
    </w:p>
    <w:p w14:paraId="0BAAD764" w14:textId="77777777" w:rsidR="00C21206" w:rsidRPr="00C21206" w:rsidRDefault="00C21206" w:rsidP="00C21206">
      <w:pPr>
        <w:numPr>
          <w:ilvl w:val="0"/>
          <w:numId w:val="23"/>
        </w:numPr>
        <w:rPr>
          <w:rFonts w:ascii="Arial" w:hAnsi="Arial" w:cs="Arial"/>
          <w:sz w:val="24"/>
          <w:szCs w:val="24"/>
        </w:rPr>
      </w:pPr>
      <w:r w:rsidRPr="00C21206">
        <w:rPr>
          <w:rFonts w:ascii="Arial" w:hAnsi="Arial" w:cs="Arial"/>
          <w:b/>
          <w:bCs/>
          <w:sz w:val="24"/>
          <w:szCs w:val="24"/>
        </w:rPr>
        <w:t>Financial Strain:</w:t>
      </w:r>
      <w:r w:rsidRPr="00C21206">
        <w:rPr>
          <w:rFonts w:ascii="Arial" w:hAnsi="Arial" w:cs="Arial"/>
          <w:sz w:val="24"/>
          <w:szCs w:val="24"/>
        </w:rPr>
        <w:t xml:space="preserve"> Rising inflation can strain employee finances, leading to dissatisfaction and a desire for higher compensation.</w:t>
      </w:r>
    </w:p>
    <w:p w14:paraId="3415CABB" w14:textId="77777777" w:rsidR="00C21206" w:rsidRPr="00C21206" w:rsidRDefault="00C21206" w:rsidP="00C21206">
      <w:pPr>
        <w:rPr>
          <w:rFonts w:ascii="Arial" w:hAnsi="Arial" w:cs="Arial"/>
          <w:sz w:val="24"/>
          <w:szCs w:val="24"/>
        </w:rPr>
      </w:pPr>
      <w:r w:rsidRPr="00C21206">
        <w:rPr>
          <w:rFonts w:ascii="Arial" w:hAnsi="Arial" w:cs="Arial"/>
          <w:b/>
          <w:bCs/>
          <w:sz w:val="24"/>
          <w:szCs w:val="24"/>
        </w:rPr>
        <w:t>Potential Solutions:</w:t>
      </w:r>
    </w:p>
    <w:p w14:paraId="430F32A3" w14:textId="77777777" w:rsidR="00C21206" w:rsidRPr="00C21206" w:rsidRDefault="00C21206" w:rsidP="00C21206">
      <w:pPr>
        <w:numPr>
          <w:ilvl w:val="0"/>
          <w:numId w:val="24"/>
        </w:numPr>
        <w:rPr>
          <w:rFonts w:ascii="Arial" w:hAnsi="Arial" w:cs="Arial"/>
          <w:sz w:val="24"/>
          <w:szCs w:val="24"/>
        </w:rPr>
      </w:pPr>
      <w:r w:rsidRPr="00C21206">
        <w:rPr>
          <w:rFonts w:ascii="Arial" w:hAnsi="Arial" w:cs="Arial"/>
          <w:b/>
          <w:bCs/>
          <w:sz w:val="24"/>
          <w:szCs w:val="24"/>
        </w:rPr>
        <w:t>Compensation Adjustments:</w:t>
      </w:r>
      <w:r w:rsidRPr="00C21206">
        <w:rPr>
          <w:rFonts w:ascii="Arial" w:hAnsi="Arial" w:cs="Arial"/>
          <w:sz w:val="24"/>
          <w:szCs w:val="24"/>
        </w:rPr>
        <w:t xml:space="preserve"> Reviewing and adjusting compensation packages to keep pace with inflation can mitigate financial strain. For example, Hilton announced wage increases and expanded benefits in response to inflationary pressures.</w:t>
      </w:r>
    </w:p>
    <w:p w14:paraId="1960A874" w14:textId="77777777" w:rsidR="00540D2A" w:rsidRDefault="00540D2A" w:rsidP="00AC5D96">
      <w:pPr>
        <w:rPr>
          <w:rFonts w:ascii="Arial" w:hAnsi="Arial" w:cs="Arial"/>
          <w:b/>
          <w:bCs/>
          <w:sz w:val="24"/>
          <w:szCs w:val="24"/>
        </w:rPr>
      </w:pPr>
    </w:p>
    <w:p w14:paraId="114F17B5" w14:textId="77777777" w:rsidR="00540D2A" w:rsidRDefault="00540D2A" w:rsidP="00AC5D96">
      <w:pPr>
        <w:rPr>
          <w:rFonts w:ascii="Arial" w:hAnsi="Arial" w:cs="Arial"/>
          <w:b/>
          <w:bCs/>
          <w:sz w:val="24"/>
          <w:szCs w:val="24"/>
        </w:rPr>
      </w:pPr>
    </w:p>
    <w:p w14:paraId="04DF6B86" w14:textId="77777777" w:rsidR="00540D2A" w:rsidRDefault="00540D2A" w:rsidP="00AC5D96">
      <w:pPr>
        <w:rPr>
          <w:rFonts w:ascii="Arial" w:hAnsi="Arial" w:cs="Arial"/>
          <w:b/>
          <w:bCs/>
          <w:sz w:val="24"/>
          <w:szCs w:val="24"/>
        </w:rPr>
      </w:pPr>
    </w:p>
    <w:p w14:paraId="3751194F" w14:textId="224D270A" w:rsidR="00AC5D96" w:rsidRPr="00AC5D96" w:rsidRDefault="00AC5D96" w:rsidP="00AC5D96">
      <w:pPr>
        <w:rPr>
          <w:rFonts w:ascii="Arial" w:hAnsi="Arial" w:cs="Arial"/>
          <w:b/>
          <w:bCs/>
          <w:sz w:val="24"/>
          <w:szCs w:val="24"/>
        </w:rPr>
      </w:pPr>
      <w:r w:rsidRPr="00AC5D96">
        <w:rPr>
          <w:rFonts w:ascii="Arial" w:hAnsi="Arial" w:cs="Arial"/>
          <w:b/>
          <w:bCs/>
          <w:sz w:val="24"/>
          <w:szCs w:val="24"/>
        </w:rPr>
        <w:lastRenderedPageBreak/>
        <w:t xml:space="preserve">Conclusion </w:t>
      </w:r>
    </w:p>
    <w:p w14:paraId="0DBB5589" w14:textId="2597457A" w:rsidR="00AC5D96" w:rsidRPr="00AC5D96" w:rsidRDefault="00AC5D96" w:rsidP="00AC5D96">
      <w:pPr>
        <w:rPr>
          <w:rFonts w:ascii="Arial" w:hAnsi="Arial" w:cs="Arial"/>
          <w:sz w:val="24"/>
          <w:szCs w:val="24"/>
        </w:rPr>
      </w:pPr>
      <w:r w:rsidRPr="00AC5D96">
        <w:rPr>
          <w:rFonts w:ascii="Arial" w:hAnsi="Arial" w:cs="Arial"/>
          <w:sz w:val="24"/>
          <w:szCs w:val="24"/>
        </w:rPr>
        <w:t xml:space="preserve">In the intricate world of hospitality, Premier Inn stands as an emblem of quality and comfort, embodying a commitment to both guests and employees. The challenges lurking beneath the surface of its seamless service delivery </w:t>
      </w:r>
      <w:proofErr w:type="gramStart"/>
      <w:r w:rsidRPr="00AC5D96">
        <w:rPr>
          <w:rFonts w:ascii="Arial" w:hAnsi="Arial" w:cs="Arial"/>
          <w:sz w:val="24"/>
          <w:szCs w:val="24"/>
        </w:rPr>
        <w:t>unveil</w:t>
      </w:r>
      <w:proofErr w:type="gramEnd"/>
      <w:r w:rsidRPr="00AC5D96">
        <w:rPr>
          <w:rFonts w:ascii="Arial" w:hAnsi="Arial" w:cs="Arial"/>
          <w:sz w:val="24"/>
          <w:szCs w:val="24"/>
        </w:rPr>
        <w:t xml:space="preserve"> a narrative of industry-wide struggles, from staffing shortages to the evolving landscape of economic uncertainties and societal shifts. Amidst these challenges, the focus on employee retention emerges as a critical pivot point for Premier Inn's sustained success.</w:t>
      </w:r>
    </w:p>
    <w:p w14:paraId="63B0865A" w14:textId="77777777" w:rsidR="00AC5D96" w:rsidRPr="00AC5D96" w:rsidRDefault="00AC5D96" w:rsidP="00AC5D96">
      <w:pPr>
        <w:rPr>
          <w:rFonts w:ascii="Arial" w:hAnsi="Arial" w:cs="Arial"/>
          <w:sz w:val="24"/>
          <w:szCs w:val="24"/>
        </w:rPr>
      </w:pPr>
      <w:r w:rsidRPr="00AC5D96">
        <w:rPr>
          <w:rFonts w:ascii="Arial" w:hAnsi="Arial" w:cs="Arial"/>
          <w:sz w:val="24"/>
          <w:szCs w:val="24"/>
        </w:rPr>
        <w:t>The proposed strategies for Premier Inn are poised to revitalize its workforce retention. Anchored in robust training programs, an invigorated workplace culture, effective management practices, and competitive compensation, these strategies embody a holistic approach. Aligning with the intricacies of the PESTLE and SWOT analyses, Premier Inn is positioned to leverage its strengths, mitigate threats, and seize opportunities to foster a workplace where employees thrive.</w:t>
      </w:r>
    </w:p>
    <w:p w14:paraId="061F2176" w14:textId="77777777" w:rsidR="00AC5D96" w:rsidRPr="00AC5D96" w:rsidRDefault="00AC5D96" w:rsidP="00AC5D96">
      <w:pPr>
        <w:rPr>
          <w:rFonts w:ascii="Arial" w:hAnsi="Arial" w:cs="Arial"/>
          <w:sz w:val="24"/>
          <w:szCs w:val="24"/>
        </w:rPr>
      </w:pPr>
      <w:r w:rsidRPr="00AC5D96">
        <w:rPr>
          <w:rFonts w:ascii="Arial" w:hAnsi="Arial" w:cs="Arial"/>
          <w:sz w:val="24"/>
          <w:szCs w:val="24"/>
        </w:rPr>
        <w:t>As Premier Inn charts its course forward, balancing the demands of an ever-evolving industry, it's poised not just to excel in hospitality services but to emerge as a beacon of workplace excellence. This journey is a testament to the fusion of operational intricacies and human-centric strategies—a narrative that intertwines Premier Inn's success story with its commitment to both guest satisfaction and the well-being of its cherished workforce.</w:t>
      </w:r>
    </w:p>
    <w:p w14:paraId="73535B85" w14:textId="68838B05" w:rsidR="00AC5D96" w:rsidRPr="00AC5D96" w:rsidRDefault="00AC5D96" w:rsidP="00AC5D96">
      <w:pPr>
        <w:rPr>
          <w:rFonts w:ascii="Arial" w:hAnsi="Arial" w:cs="Arial"/>
          <w:sz w:val="24"/>
          <w:szCs w:val="24"/>
        </w:rPr>
      </w:pPr>
    </w:p>
    <w:p w14:paraId="5FEAEB3C" w14:textId="77777777" w:rsidR="00AC5D96" w:rsidRPr="00AC5D96" w:rsidRDefault="00AC5D96" w:rsidP="00AC5D96">
      <w:pPr>
        <w:rPr>
          <w:rFonts w:ascii="Arial" w:hAnsi="Arial" w:cs="Arial"/>
          <w:sz w:val="24"/>
          <w:szCs w:val="24"/>
        </w:rPr>
      </w:pPr>
      <w:r w:rsidRPr="00AC5D96">
        <w:rPr>
          <w:rFonts w:ascii="Arial" w:hAnsi="Arial" w:cs="Arial"/>
          <w:sz w:val="24"/>
          <w:szCs w:val="24"/>
        </w:rPr>
        <w:t>This conclusion encapsulates the multifaceted nature of the hospitality industry, Premier Inn's challenges, and the proposed strategies, culminating in a vision where employee retention becomes a cornerstone of success within a dynamic landscape.</w:t>
      </w:r>
    </w:p>
    <w:p w14:paraId="524F489E" w14:textId="77777777" w:rsidR="00AC5D96" w:rsidRPr="00AC5D96" w:rsidRDefault="00AC5D96" w:rsidP="00AC5D96">
      <w:pPr>
        <w:rPr>
          <w:rFonts w:ascii="Arial" w:hAnsi="Arial" w:cs="Arial"/>
          <w:vanish/>
          <w:sz w:val="24"/>
          <w:szCs w:val="24"/>
        </w:rPr>
      </w:pPr>
      <w:r w:rsidRPr="00AC5D96">
        <w:rPr>
          <w:rFonts w:ascii="Arial" w:hAnsi="Arial" w:cs="Arial"/>
          <w:vanish/>
          <w:sz w:val="24"/>
          <w:szCs w:val="24"/>
        </w:rPr>
        <w:t>Partea superioară a formularului</w:t>
      </w:r>
    </w:p>
    <w:p w14:paraId="10DBDCFB" w14:textId="77777777" w:rsidR="00C21206" w:rsidRDefault="00C21206" w:rsidP="001B540B">
      <w:pPr>
        <w:rPr>
          <w:rFonts w:ascii="Arial" w:hAnsi="Arial" w:cs="Arial"/>
          <w:sz w:val="24"/>
          <w:szCs w:val="24"/>
        </w:rPr>
      </w:pPr>
    </w:p>
    <w:p w14:paraId="24ACA457" w14:textId="77777777" w:rsidR="00C21206" w:rsidRDefault="00C21206" w:rsidP="001B540B">
      <w:pPr>
        <w:rPr>
          <w:rFonts w:ascii="Arial" w:hAnsi="Arial" w:cs="Arial"/>
          <w:sz w:val="24"/>
          <w:szCs w:val="24"/>
        </w:rPr>
      </w:pPr>
    </w:p>
    <w:p w14:paraId="620FC4B0" w14:textId="77777777" w:rsidR="00C21206" w:rsidRDefault="00C21206" w:rsidP="001B540B">
      <w:pPr>
        <w:rPr>
          <w:rFonts w:ascii="Arial" w:hAnsi="Arial" w:cs="Arial"/>
          <w:sz w:val="24"/>
          <w:szCs w:val="24"/>
        </w:rPr>
      </w:pPr>
    </w:p>
    <w:p w14:paraId="080B1872" w14:textId="77777777" w:rsidR="00AC5D96" w:rsidRDefault="00AC5D96" w:rsidP="001B540B">
      <w:pPr>
        <w:rPr>
          <w:rFonts w:ascii="Arial" w:hAnsi="Arial" w:cs="Arial"/>
          <w:sz w:val="24"/>
          <w:szCs w:val="24"/>
        </w:rPr>
      </w:pPr>
    </w:p>
    <w:p w14:paraId="488C0E9B" w14:textId="77777777" w:rsidR="00AC5D96" w:rsidRDefault="00AC5D96" w:rsidP="001B540B">
      <w:pPr>
        <w:rPr>
          <w:rFonts w:ascii="Arial" w:hAnsi="Arial" w:cs="Arial"/>
          <w:sz w:val="24"/>
          <w:szCs w:val="24"/>
        </w:rPr>
      </w:pPr>
    </w:p>
    <w:p w14:paraId="209B03AB" w14:textId="77777777" w:rsidR="00AC5D96" w:rsidRDefault="00AC5D96" w:rsidP="001B540B">
      <w:pPr>
        <w:rPr>
          <w:rFonts w:ascii="Arial" w:hAnsi="Arial" w:cs="Arial"/>
          <w:sz w:val="24"/>
          <w:szCs w:val="24"/>
        </w:rPr>
      </w:pPr>
    </w:p>
    <w:p w14:paraId="7317212E" w14:textId="77777777" w:rsidR="00AC5D96" w:rsidRDefault="00AC5D96" w:rsidP="001B540B">
      <w:pPr>
        <w:rPr>
          <w:rFonts w:ascii="Arial" w:hAnsi="Arial" w:cs="Arial"/>
          <w:sz w:val="24"/>
          <w:szCs w:val="24"/>
        </w:rPr>
      </w:pPr>
    </w:p>
    <w:p w14:paraId="339C1806" w14:textId="77777777" w:rsidR="00AC5D96" w:rsidRDefault="00AC5D96" w:rsidP="001B540B">
      <w:pPr>
        <w:rPr>
          <w:rFonts w:ascii="Arial" w:hAnsi="Arial" w:cs="Arial"/>
          <w:b/>
          <w:bCs/>
          <w:sz w:val="24"/>
          <w:szCs w:val="24"/>
        </w:rPr>
      </w:pPr>
    </w:p>
    <w:p w14:paraId="5DA45A93" w14:textId="77777777" w:rsidR="00540D2A" w:rsidRDefault="00540D2A" w:rsidP="001B540B">
      <w:pPr>
        <w:rPr>
          <w:rFonts w:ascii="Arial" w:hAnsi="Arial" w:cs="Arial"/>
          <w:b/>
          <w:bCs/>
          <w:sz w:val="24"/>
          <w:szCs w:val="24"/>
        </w:rPr>
      </w:pPr>
    </w:p>
    <w:p w14:paraId="2AA994E6" w14:textId="77777777" w:rsidR="00540D2A" w:rsidRDefault="00540D2A" w:rsidP="001B540B">
      <w:pPr>
        <w:rPr>
          <w:rFonts w:ascii="Arial" w:hAnsi="Arial" w:cs="Arial"/>
          <w:b/>
          <w:bCs/>
          <w:sz w:val="24"/>
          <w:szCs w:val="24"/>
        </w:rPr>
      </w:pPr>
    </w:p>
    <w:p w14:paraId="1C09B467" w14:textId="77777777" w:rsidR="00540D2A" w:rsidRDefault="00540D2A" w:rsidP="001B540B">
      <w:pPr>
        <w:rPr>
          <w:rFonts w:ascii="Arial" w:hAnsi="Arial" w:cs="Arial"/>
          <w:b/>
          <w:bCs/>
          <w:sz w:val="24"/>
          <w:szCs w:val="24"/>
        </w:rPr>
      </w:pPr>
    </w:p>
    <w:p w14:paraId="1F625DE9" w14:textId="77777777" w:rsidR="00540D2A" w:rsidRDefault="00540D2A" w:rsidP="001B540B">
      <w:pPr>
        <w:rPr>
          <w:rFonts w:ascii="Arial" w:hAnsi="Arial" w:cs="Arial"/>
          <w:b/>
          <w:bCs/>
          <w:sz w:val="24"/>
          <w:szCs w:val="24"/>
        </w:rPr>
      </w:pPr>
    </w:p>
    <w:p w14:paraId="368735F7" w14:textId="77777777" w:rsidR="00540D2A" w:rsidRDefault="00540D2A" w:rsidP="001B540B">
      <w:pPr>
        <w:rPr>
          <w:rFonts w:ascii="Arial" w:hAnsi="Arial" w:cs="Arial"/>
          <w:b/>
          <w:bCs/>
          <w:sz w:val="24"/>
          <w:szCs w:val="24"/>
        </w:rPr>
      </w:pPr>
    </w:p>
    <w:p w14:paraId="0D43FC26" w14:textId="77777777" w:rsidR="00540D2A" w:rsidRDefault="00540D2A" w:rsidP="001B540B">
      <w:pPr>
        <w:rPr>
          <w:rFonts w:ascii="Arial" w:hAnsi="Arial" w:cs="Arial"/>
          <w:b/>
          <w:bCs/>
          <w:sz w:val="24"/>
          <w:szCs w:val="24"/>
        </w:rPr>
      </w:pPr>
    </w:p>
    <w:p w14:paraId="0E49DDCF" w14:textId="77777777" w:rsidR="00540D2A" w:rsidRPr="00540D2A" w:rsidRDefault="00540D2A" w:rsidP="001B540B">
      <w:pPr>
        <w:rPr>
          <w:rFonts w:ascii="Arial" w:hAnsi="Arial" w:cs="Arial"/>
          <w:b/>
          <w:bCs/>
          <w:sz w:val="24"/>
          <w:szCs w:val="24"/>
        </w:rPr>
      </w:pPr>
    </w:p>
    <w:p w14:paraId="693AA8B9" w14:textId="247EE822" w:rsidR="00C21206" w:rsidRDefault="00C21206" w:rsidP="001B540B">
      <w:pPr>
        <w:rPr>
          <w:rFonts w:ascii="Arial" w:hAnsi="Arial" w:cs="Arial"/>
          <w:sz w:val="24"/>
          <w:szCs w:val="24"/>
        </w:rPr>
      </w:pPr>
      <w:proofErr w:type="gramStart"/>
      <w:r w:rsidRPr="00540D2A">
        <w:rPr>
          <w:rFonts w:ascii="Arial" w:hAnsi="Arial" w:cs="Arial"/>
          <w:b/>
          <w:bCs/>
          <w:sz w:val="24"/>
          <w:szCs w:val="24"/>
        </w:rPr>
        <w:t>Reference</w:t>
      </w:r>
      <w:r>
        <w:rPr>
          <w:rFonts w:ascii="Arial" w:hAnsi="Arial" w:cs="Arial"/>
          <w:sz w:val="24"/>
          <w:szCs w:val="24"/>
        </w:rPr>
        <w:t xml:space="preserve"> :</w:t>
      </w:r>
      <w:proofErr w:type="gramEnd"/>
    </w:p>
    <w:p w14:paraId="60DD9224" w14:textId="14F7927F" w:rsidR="00C21206" w:rsidRPr="00095BBC" w:rsidRDefault="00C21206" w:rsidP="00095BBC">
      <w:pPr>
        <w:rPr>
          <w:rFonts w:ascii="Arial" w:hAnsi="Arial" w:cs="Arial"/>
          <w:sz w:val="24"/>
          <w:szCs w:val="24"/>
        </w:rPr>
      </w:pPr>
      <w:r w:rsidRPr="00095BBC">
        <w:rPr>
          <w:rFonts w:ascii="Arial" w:hAnsi="Arial" w:cs="Arial"/>
          <w:sz w:val="24"/>
          <w:szCs w:val="24"/>
        </w:rPr>
        <w:t xml:space="preserve">Premier Inn. (2023). Retrieved November 17, 2023, from </w:t>
      </w:r>
      <w:hyperlink r:id="rId6" w:history="1">
        <w:r w:rsidRPr="00095BBC">
          <w:rPr>
            <w:rStyle w:val="Hyperlink"/>
            <w:rFonts w:ascii="Arial" w:hAnsi="Arial" w:cs="Arial"/>
            <w:sz w:val="24"/>
            <w:szCs w:val="24"/>
          </w:rPr>
          <w:t>https://www.premierinn.com/gb/en/home.html</w:t>
        </w:r>
      </w:hyperlink>
    </w:p>
    <w:p w14:paraId="7B984755" w14:textId="77777777" w:rsidR="00AC5D96" w:rsidRPr="00095BBC" w:rsidRDefault="00AC5D96" w:rsidP="00095BBC">
      <w:pPr>
        <w:rPr>
          <w:rFonts w:ascii="Arial" w:eastAsia="Times New Roman" w:hAnsi="Arial" w:cs="Arial"/>
          <w:color w:val="1F1F1F"/>
          <w:kern w:val="0"/>
          <w:sz w:val="24"/>
          <w:szCs w:val="24"/>
          <w:lang w:eastAsia="en-GB"/>
          <w14:ligatures w14:val="none"/>
        </w:rPr>
      </w:pPr>
      <w:r w:rsidRPr="00095BBC">
        <w:rPr>
          <w:rFonts w:ascii="Arial" w:eastAsia="Times New Roman" w:hAnsi="Arial" w:cs="Arial"/>
          <w:color w:val="1F1F1F"/>
          <w:kern w:val="0"/>
          <w:sz w:val="24"/>
          <w:szCs w:val="24"/>
          <w:lang w:eastAsia="en-GB"/>
          <w14:ligatures w14:val="none"/>
        </w:rPr>
        <w:t xml:space="preserve">Bretz, R. D., &amp; Hattrup, M. P. (1994). The role of job satisfaction and other factors in the turnover of hospitality employees. </w:t>
      </w:r>
      <w:r w:rsidRPr="00095BBC">
        <w:rPr>
          <w:rFonts w:ascii="Arial" w:eastAsia="Times New Roman" w:hAnsi="Arial" w:cs="Arial"/>
          <w:i/>
          <w:iCs/>
          <w:color w:val="1F1F1F"/>
          <w:kern w:val="0"/>
          <w:sz w:val="24"/>
          <w:szCs w:val="24"/>
          <w:lang w:eastAsia="en-GB"/>
          <w14:ligatures w14:val="none"/>
        </w:rPr>
        <w:t>Journal of Hospitality Management</w:t>
      </w:r>
      <w:r w:rsidRPr="00095BBC">
        <w:rPr>
          <w:rFonts w:ascii="Arial" w:eastAsia="Times New Roman" w:hAnsi="Arial" w:cs="Arial"/>
          <w:color w:val="1F1F1F"/>
          <w:kern w:val="0"/>
          <w:sz w:val="24"/>
          <w:szCs w:val="24"/>
          <w:lang w:eastAsia="en-GB"/>
          <w14:ligatures w14:val="none"/>
        </w:rPr>
        <w:t>, 20(3), 209-225.</w:t>
      </w:r>
    </w:p>
    <w:p w14:paraId="1BF58D41" w14:textId="77777777" w:rsidR="00AC5D96" w:rsidRPr="00095BBC" w:rsidRDefault="00AC5D96" w:rsidP="00095BBC">
      <w:pPr>
        <w:rPr>
          <w:rFonts w:ascii="Arial" w:eastAsia="Times New Roman" w:hAnsi="Arial" w:cs="Arial"/>
          <w:color w:val="1F1F1F"/>
          <w:kern w:val="0"/>
          <w:sz w:val="24"/>
          <w:szCs w:val="24"/>
          <w:lang w:eastAsia="en-GB"/>
          <w14:ligatures w14:val="none"/>
        </w:rPr>
      </w:pPr>
      <w:r w:rsidRPr="00095BBC">
        <w:rPr>
          <w:rFonts w:ascii="Arial" w:eastAsia="Times New Roman" w:hAnsi="Arial" w:cs="Arial"/>
          <w:color w:val="1F1F1F"/>
          <w:kern w:val="0"/>
          <w:sz w:val="24"/>
          <w:szCs w:val="24"/>
          <w:lang w:eastAsia="en-GB"/>
          <w14:ligatures w14:val="none"/>
        </w:rPr>
        <w:t xml:space="preserve">Casimir, L. (2003). Employee retention in the hospitality industry: A review of the literature. </w:t>
      </w:r>
      <w:r w:rsidRPr="00095BBC">
        <w:rPr>
          <w:rFonts w:ascii="Arial" w:eastAsia="Times New Roman" w:hAnsi="Arial" w:cs="Arial"/>
          <w:i/>
          <w:iCs/>
          <w:color w:val="1F1F1F"/>
          <w:kern w:val="0"/>
          <w:sz w:val="24"/>
          <w:szCs w:val="24"/>
          <w:lang w:eastAsia="en-GB"/>
          <w14:ligatures w14:val="none"/>
        </w:rPr>
        <w:t>Hospitality Management: An International Journal</w:t>
      </w:r>
      <w:r w:rsidRPr="00095BBC">
        <w:rPr>
          <w:rFonts w:ascii="Arial" w:eastAsia="Times New Roman" w:hAnsi="Arial" w:cs="Arial"/>
          <w:color w:val="1F1F1F"/>
          <w:kern w:val="0"/>
          <w:sz w:val="24"/>
          <w:szCs w:val="24"/>
          <w:lang w:eastAsia="en-GB"/>
          <w14:ligatures w14:val="none"/>
        </w:rPr>
        <w:t>, 22(2), 179-201.</w:t>
      </w:r>
    </w:p>
    <w:p w14:paraId="3638B661" w14:textId="77777777" w:rsidR="00AC5D96" w:rsidRPr="00095BBC" w:rsidRDefault="00AC5D96" w:rsidP="00095BBC">
      <w:pPr>
        <w:rPr>
          <w:rFonts w:ascii="Arial" w:eastAsia="Times New Roman" w:hAnsi="Arial" w:cs="Arial"/>
          <w:color w:val="1F1F1F"/>
          <w:kern w:val="0"/>
          <w:sz w:val="24"/>
          <w:szCs w:val="24"/>
          <w:lang w:eastAsia="en-GB"/>
          <w14:ligatures w14:val="none"/>
        </w:rPr>
      </w:pPr>
      <w:proofErr w:type="spellStart"/>
      <w:r w:rsidRPr="00095BBC">
        <w:rPr>
          <w:rFonts w:ascii="Arial" w:eastAsia="Times New Roman" w:hAnsi="Arial" w:cs="Arial"/>
          <w:color w:val="1F1F1F"/>
          <w:kern w:val="0"/>
          <w:sz w:val="24"/>
          <w:szCs w:val="24"/>
          <w:lang w:eastAsia="en-GB"/>
          <w14:ligatures w14:val="none"/>
        </w:rPr>
        <w:t>Hinkin</w:t>
      </w:r>
      <w:proofErr w:type="spellEnd"/>
      <w:r w:rsidRPr="00095BBC">
        <w:rPr>
          <w:rFonts w:ascii="Arial" w:eastAsia="Times New Roman" w:hAnsi="Arial" w:cs="Arial"/>
          <w:color w:val="1F1F1F"/>
          <w:kern w:val="0"/>
          <w:sz w:val="24"/>
          <w:szCs w:val="24"/>
          <w:lang w:eastAsia="en-GB"/>
          <w14:ligatures w14:val="none"/>
        </w:rPr>
        <w:t xml:space="preserve">, T. R., &amp; Truett, D. L. (1996). Employee tenure and turnover: An integrative review and research agenda. </w:t>
      </w:r>
      <w:r w:rsidRPr="00095BBC">
        <w:rPr>
          <w:rFonts w:ascii="Arial" w:eastAsia="Times New Roman" w:hAnsi="Arial" w:cs="Arial"/>
          <w:i/>
          <w:iCs/>
          <w:color w:val="1F1F1F"/>
          <w:kern w:val="0"/>
          <w:sz w:val="24"/>
          <w:szCs w:val="24"/>
          <w:lang w:eastAsia="en-GB"/>
          <w14:ligatures w14:val="none"/>
        </w:rPr>
        <w:t xml:space="preserve">Journal of Vocational </w:t>
      </w:r>
      <w:proofErr w:type="spellStart"/>
      <w:r w:rsidRPr="00095BBC">
        <w:rPr>
          <w:rFonts w:ascii="Arial" w:eastAsia="Times New Roman" w:hAnsi="Arial" w:cs="Arial"/>
          <w:i/>
          <w:iCs/>
          <w:color w:val="1F1F1F"/>
          <w:kern w:val="0"/>
          <w:sz w:val="24"/>
          <w:szCs w:val="24"/>
          <w:lang w:eastAsia="en-GB"/>
          <w14:ligatures w14:val="none"/>
        </w:rPr>
        <w:t>Behavior</w:t>
      </w:r>
      <w:proofErr w:type="spellEnd"/>
      <w:r w:rsidRPr="00095BBC">
        <w:rPr>
          <w:rFonts w:ascii="Arial" w:eastAsia="Times New Roman" w:hAnsi="Arial" w:cs="Arial"/>
          <w:color w:val="1F1F1F"/>
          <w:kern w:val="0"/>
          <w:sz w:val="24"/>
          <w:szCs w:val="24"/>
          <w:lang w:eastAsia="en-GB"/>
          <w14:ligatures w14:val="none"/>
        </w:rPr>
        <w:t>, 48(1), 64-94.</w:t>
      </w:r>
    </w:p>
    <w:p w14:paraId="38B970D2" w14:textId="77777777" w:rsidR="00AC5D96" w:rsidRPr="00095BBC" w:rsidRDefault="00AC5D96" w:rsidP="00095BBC">
      <w:pPr>
        <w:rPr>
          <w:rFonts w:ascii="Arial" w:eastAsia="Times New Roman" w:hAnsi="Arial" w:cs="Arial"/>
          <w:color w:val="1F1F1F"/>
          <w:kern w:val="0"/>
          <w:sz w:val="24"/>
          <w:szCs w:val="24"/>
          <w:lang w:eastAsia="en-GB"/>
          <w14:ligatures w14:val="none"/>
        </w:rPr>
      </w:pPr>
      <w:r w:rsidRPr="00095BBC">
        <w:rPr>
          <w:rFonts w:ascii="Arial" w:eastAsia="Times New Roman" w:hAnsi="Arial" w:cs="Arial"/>
          <w:color w:val="1F1F1F"/>
          <w:kern w:val="0"/>
          <w:sz w:val="24"/>
          <w:szCs w:val="24"/>
          <w:lang w:eastAsia="en-GB"/>
          <w14:ligatures w14:val="none"/>
        </w:rPr>
        <w:t xml:space="preserve">Noone, T. M., &amp; Keegan, W. A. (2003). The relationship between employee perceptions of work-life balance, work-family conflict, and organizational commitment in the hospitality industry. </w:t>
      </w:r>
      <w:r w:rsidRPr="00095BBC">
        <w:rPr>
          <w:rFonts w:ascii="Arial" w:eastAsia="Times New Roman" w:hAnsi="Arial" w:cs="Arial"/>
          <w:i/>
          <w:iCs/>
          <w:color w:val="1F1F1F"/>
          <w:kern w:val="0"/>
          <w:sz w:val="24"/>
          <w:szCs w:val="24"/>
          <w:lang w:eastAsia="en-GB"/>
          <w14:ligatures w14:val="none"/>
        </w:rPr>
        <w:t>International Journal of Hospitality Management</w:t>
      </w:r>
      <w:r w:rsidRPr="00095BBC">
        <w:rPr>
          <w:rFonts w:ascii="Arial" w:eastAsia="Times New Roman" w:hAnsi="Arial" w:cs="Arial"/>
          <w:color w:val="1F1F1F"/>
          <w:kern w:val="0"/>
          <w:sz w:val="24"/>
          <w:szCs w:val="24"/>
          <w:lang w:eastAsia="en-GB"/>
          <w14:ligatures w14:val="none"/>
        </w:rPr>
        <w:t>, 22(2), 127-150.</w:t>
      </w:r>
    </w:p>
    <w:p w14:paraId="3D29EA00" w14:textId="77777777" w:rsidR="00AC5D96" w:rsidRPr="00095BBC" w:rsidRDefault="00AC5D96" w:rsidP="00095BBC">
      <w:pPr>
        <w:rPr>
          <w:rFonts w:ascii="Arial" w:eastAsia="Times New Roman" w:hAnsi="Arial" w:cs="Arial"/>
          <w:color w:val="1F1F1F"/>
          <w:kern w:val="0"/>
          <w:sz w:val="24"/>
          <w:szCs w:val="24"/>
          <w:lang w:eastAsia="en-GB"/>
          <w14:ligatures w14:val="none"/>
        </w:rPr>
      </w:pPr>
      <w:r w:rsidRPr="00095BBC">
        <w:rPr>
          <w:rFonts w:ascii="Arial" w:eastAsia="Times New Roman" w:hAnsi="Arial" w:cs="Arial"/>
          <w:color w:val="1F1F1F"/>
          <w:kern w:val="0"/>
          <w:sz w:val="24"/>
          <w:szCs w:val="24"/>
          <w:lang w:eastAsia="en-GB"/>
          <w14:ligatures w14:val="none"/>
        </w:rPr>
        <w:t xml:space="preserve">Noe, R. A., Hopkins, B. J., &amp; Kerrin, J. W. (2017). </w:t>
      </w:r>
      <w:r w:rsidRPr="00095BBC">
        <w:rPr>
          <w:rFonts w:ascii="Arial" w:eastAsia="Times New Roman" w:hAnsi="Arial" w:cs="Arial"/>
          <w:i/>
          <w:iCs/>
          <w:color w:val="1F1F1F"/>
          <w:kern w:val="0"/>
          <w:sz w:val="24"/>
          <w:szCs w:val="24"/>
          <w:lang w:eastAsia="en-GB"/>
          <w14:ligatures w14:val="none"/>
        </w:rPr>
        <w:t>Human resource management: Gaining a competitive advantage</w:t>
      </w:r>
      <w:r w:rsidRPr="00095BBC">
        <w:rPr>
          <w:rFonts w:ascii="Arial" w:eastAsia="Times New Roman" w:hAnsi="Arial" w:cs="Arial"/>
          <w:color w:val="1F1F1F"/>
          <w:kern w:val="0"/>
          <w:sz w:val="24"/>
          <w:szCs w:val="24"/>
          <w:lang w:eastAsia="en-GB"/>
          <w14:ligatures w14:val="none"/>
        </w:rPr>
        <w:t xml:space="preserve"> (12th ed.). McGraw-Hill/Irwin.</w:t>
      </w:r>
    </w:p>
    <w:p w14:paraId="2C7CAC8D" w14:textId="77777777" w:rsidR="00AC5D96" w:rsidRPr="00095BBC" w:rsidRDefault="00AC5D96" w:rsidP="00095BBC">
      <w:pPr>
        <w:rPr>
          <w:rFonts w:ascii="Arial" w:hAnsi="Arial" w:cs="Arial"/>
          <w:sz w:val="24"/>
          <w:szCs w:val="24"/>
        </w:rPr>
      </w:pPr>
      <w:r w:rsidRPr="00095BBC">
        <w:rPr>
          <w:rFonts w:ascii="Arial" w:hAnsi="Arial" w:cs="Arial"/>
          <w:sz w:val="24"/>
          <w:szCs w:val="24"/>
        </w:rPr>
        <w:t>Porter, M. E. (1990). The competitive advantage of nations. Harvard Business School Press.</w:t>
      </w:r>
    </w:p>
    <w:p w14:paraId="45F47078" w14:textId="77777777" w:rsidR="00AC5D96" w:rsidRPr="00095BBC" w:rsidRDefault="00AC5D96" w:rsidP="00095BBC">
      <w:pPr>
        <w:rPr>
          <w:rFonts w:ascii="Arial" w:hAnsi="Arial" w:cs="Arial"/>
          <w:sz w:val="24"/>
          <w:szCs w:val="24"/>
        </w:rPr>
      </w:pPr>
      <w:r w:rsidRPr="00095BBC">
        <w:rPr>
          <w:rFonts w:ascii="Arial" w:hAnsi="Arial" w:cs="Arial"/>
          <w:sz w:val="24"/>
          <w:szCs w:val="24"/>
        </w:rPr>
        <w:t>Hill, C. W. L., &amp; Jones, G. R. (2014). Strategic management and business policy: Concepts, texts, cases (11th ed.). McGraw-Hill/Irwin.</w:t>
      </w:r>
    </w:p>
    <w:p w14:paraId="4D8B7DDD" w14:textId="77777777" w:rsidR="00AC5D96" w:rsidRPr="00095BBC" w:rsidRDefault="00AC5D96" w:rsidP="00095BBC">
      <w:pPr>
        <w:rPr>
          <w:rFonts w:ascii="Arial" w:hAnsi="Arial" w:cs="Arial"/>
          <w:sz w:val="24"/>
          <w:szCs w:val="24"/>
        </w:rPr>
      </w:pPr>
      <w:r w:rsidRPr="00095BBC">
        <w:rPr>
          <w:rFonts w:ascii="Arial" w:hAnsi="Arial" w:cs="Arial"/>
          <w:sz w:val="24"/>
          <w:szCs w:val="24"/>
        </w:rPr>
        <w:t>Dessler, G., &amp; Heinen, J. S. (2019). Strategic management: Creating competitive advantages (13th ed.). Pearson Education.</w:t>
      </w:r>
    </w:p>
    <w:p w14:paraId="7B68720E" w14:textId="77777777" w:rsidR="00AC5D96" w:rsidRPr="00095BBC" w:rsidRDefault="00AC5D96" w:rsidP="00095BBC">
      <w:pPr>
        <w:rPr>
          <w:rFonts w:ascii="Arial" w:hAnsi="Arial" w:cs="Arial"/>
          <w:sz w:val="24"/>
          <w:szCs w:val="24"/>
        </w:rPr>
      </w:pPr>
      <w:r w:rsidRPr="00095BBC">
        <w:rPr>
          <w:rFonts w:ascii="Arial" w:hAnsi="Arial" w:cs="Arial"/>
          <w:sz w:val="24"/>
          <w:szCs w:val="24"/>
        </w:rPr>
        <w:t xml:space="preserve">Thompson, A. A., Jr., </w:t>
      </w:r>
      <w:proofErr w:type="spellStart"/>
      <w:r w:rsidRPr="00095BBC">
        <w:rPr>
          <w:rFonts w:ascii="Arial" w:hAnsi="Arial" w:cs="Arial"/>
          <w:sz w:val="24"/>
          <w:szCs w:val="24"/>
        </w:rPr>
        <w:t>Peteraf</w:t>
      </w:r>
      <w:proofErr w:type="spellEnd"/>
      <w:r w:rsidRPr="00095BBC">
        <w:rPr>
          <w:rFonts w:ascii="Arial" w:hAnsi="Arial" w:cs="Arial"/>
          <w:sz w:val="24"/>
          <w:szCs w:val="24"/>
        </w:rPr>
        <w:t>, M., Strickland, A. J., &amp; Gamble, J. E. (2019). Strategic management: Cases (10th ed.). McGraw-Hill/Irwin.</w:t>
      </w:r>
    </w:p>
    <w:p w14:paraId="70EC7D11" w14:textId="77777777" w:rsidR="00AC5D96" w:rsidRPr="00095BBC" w:rsidRDefault="00AC5D96" w:rsidP="00095BBC">
      <w:pPr>
        <w:rPr>
          <w:rFonts w:ascii="Arial" w:hAnsi="Arial" w:cs="Arial"/>
          <w:sz w:val="24"/>
          <w:szCs w:val="24"/>
        </w:rPr>
      </w:pPr>
      <w:r w:rsidRPr="00095BBC">
        <w:rPr>
          <w:rFonts w:ascii="Arial" w:hAnsi="Arial" w:cs="Arial"/>
          <w:sz w:val="24"/>
          <w:szCs w:val="24"/>
        </w:rPr>
        <w:t>Wheelen, T. L., Hunger, J. D., Hoffman, A. N., &amp; Bamford, C. L. (2020). Strategic management and business policy: Globalization, innovation and sustainability (15th ed.). Pearson.</w:t>
      </w:r>
    </w:p>
    <w:p w14:paraId="3B86EA4A" w14:textId="61061476" w:rsidR="00AC5D96" w:rsidRDefault="00AC5D96" w:rsidP="00095BBC">
      <w:pPr>
        <w:rPr>
          <w:rFonts w:ascii="Arial" w:hAnsi="Arial" w:cs="Arial"/>
          <w:sz w:val="24"/>
          <w:szCs w:val="24"/>
        </w:rPr>
      </w:pPr>
      <w:r w:rsidRPr="00095BBC">
        <w:rPr>
          <w:rFonts w:ascii="Arial" w:hAnsi="Arial" w:cs="Arial"/>
          <w:sz w:val="24"/>
          <w:szCs w:val="24"/>
        </w:rPr>
        <w:t>Grant, R. M. (2016). Contemporary strategic analysis (9th ed.).</w:t>
      </w:r>
    </w:p>
    <w:p w14:paraId="12DA09DB" w14:textId="77777777" w:rsidR="00095BBC" w:rsidRPr="00095BBC" w:rsidRDefault="00095BBC" w:rsidP="00095BBC">
      <w:pPr>
        <w:rPr>
          <w:rFonts w:ascii="Arial" w:hAnsi="Arial" w:cs="Arial"/>
          <w:sz w:val="24"/>
          <w:szCs w:val="24"/>
        </w:rPr>
      </w:pPr>
      <w:r w:rsidRPr="00095BBC">
        <w:rPr>
          <w:rFonts w:ascii="Arial" w:hAnsi="Arial" w:cs="Arial"/>
          <w:sz w:val="24"/>
          <w:szCs w:val="24"/>
        </w:rPr>
        <w:t>Deloitte. (2019). Global Human Capital Trends 2019: Rethinking the employee experience for a changing world.</w:t>
      </w:r>
    </w:p>
    <w:p w14:paraId="51B8BF52" w14:textId="77777777" w:rsidR="00095BBC" w:rsidRPr="00095BBC" w:rsidRDefault="00095BBC" w:rsidP="00095BBC">
      <w:pPr>
        <w:rPr>
          <w:rFonts w:ascii="Arial" w:hAnsi="Arial" w:cs="Arial"/>
          <w:sz w:val="24"/>
          <w:szCs w:val="24"/>
        </w:rPr>
      </w:pPr>
      <w:r w:rsidRPr="00095BBC">
        <w:rPr>
          <w:rFonts w:ascii="Arial" w:hAnsi="Arial" w:cs="Arial"/>
          <w:sz w:val="24"/>
          <w:szCs w:val="24"/>
        </w:rPr>
        <w:t>Gartner. (2022). The Future of Work: 5 Trends Every HR Leader Should Know.</w:t>
      </w:r>
    </w:p>
    <w:p w14:paraId="37907F70" w14:textId="504A2065" w:rsidR="00095BBC" w:rsidRPr="00095BBC" w:rsidRDefault="00095BBC" w:rsidP="00095BBC">
      <w:pPr>
        <w:rPr>
          <w:rFonts w:ascii="Arial" w:hAnsi="Arial" w:cs="Arial"/>
          <w:sz w:val="24"/>
          <w:szCs w:val="24"/>
        </w:rPr>
      </w:pPr>
      <w:r w:rsidRPr="00095BBC">
        <w:rPr>
          <w:rFonts w:ascii="Arial" w:hAnsi="Arial" w:cs="Arial"/>
          <w:sz w:val="24"/>
          <w:szCs w:val="24"/>
        </w:rPr>
        <w:t>Society for Human Resource Management (SHRM). (2022). 2022 SHRM Workforce Trends Study.</w:t>
      </w:r>
    </w:p>
    <w:p w14:paraId="3D75AC93" w14:textId="77777777" w:rsidR="00095BBC" w:rsidRPr="00095BBC" w:rsidRDefault="00095BBC" w:rsidP="00095BBC">
      <w:pPr>
        <w:rPr>
          <w:rFonts w:ascii="Arial" w:hAnsi="Arial" w:cs="Arial"/>
          <w:sz w:val="24"/>
          <w:szCs w:val="24"/>
        </w:rPr>
      </w:pPr>
      <w:r w:rsidRPr="00095BBC">
        <w:rPr>
          <w:rFonts w:ascii="Arial" w:hAnsi="Arial" w:cs="Arial"/>
          <w:sz w:val="24"/>
          <w:szCs w:val="24"/>
        </w:rPr>
        <w:t>U.S. Bureau of Labor Statistics. (2022). Occupational Outlook Handbook, 2022-2032.</w:t>
      </w:r>
    </w:p>
    <w:p w14:paraId="666A68C7" w14:textId="77777777" w:rsidR="00095BBC" w:rsidRPr="00095BBC" w:rsidRDefault="00095BBC" w:rsidP="00095BBC">
      <w:pPr>
        <w:rPr>
          <w:rFonts w:ascii="Arial" w:hAnsi="Arial" w:cs="Arial"/>
          <w:sz w:val="24"/>
          <w:szCs w:val="24"/>
        </w:rPr>
      </w:pPr>
      <w:r w:rsidRPr="00095BBC">
        <w:rPr>
          <w:rFonts w:ascii="Arial" w:hAnsi="Arial" w:cs="Arial"/>
          <w:sz w:val="24"/>
          <w:szCs w:val="24"/>
        </w:rPr>
        <w:lastRenderedPageBreak/>
        <w:t>World Travel &amp; Tourism Council. (2022). Travel &amp; Tourism Economic Impact 2022</w:t>
      </w:r>
    </w:p>
    <w:p w14:paraId="1737C80E" w14:textId="77777777" w:rsidR="00095BBC" w:rsidRPr="00095BBC" w:rsidRDefault="00095BBC" w:rsidP="00095BBC">
      <w:pPr>
        <w:rPr>
          <w:rFonts w:ascii="Arial" w:hAnsi="Arial" w:cs="Arial"/>
          <w:sz w:val="24"/>
          <w:szCs w:val="24"/>
        </w:rPr>
      </w:pPr>
    </w:p>
    <w:p w14:paraId="2A5ADF3A" w14:textId="77777777" w:rsidR="00C21206" w:rsidRPr="00985C64" w:rsidRDefault="00C21206" w:rsidP="00AC5D96">
      <w:pPr>
        <w:rPr>
          <w:rFonts w:ascii="Arial" w:hAnsi="Arial" w:cs="Arial"/>
          <w:sz w:val="24"/>
          <w:szCs w:val="24"/>
        </w:rPr>
      </w:pPr>
    </w:p>
    <w:sectPr w:rsidR="00C21206" w:rsidRPr="00985C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8545D"/>
    <w:multiLevelType w:val="multilevel"/>
    <w:tmpl w:val="66368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807BAC"/>
    <w:multiLevelType w:val="multilevel"/>
    <w:tmpl w:val="85B88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6B4270"/>
    <w:multiLevelType w:val="multilevel"/>
    <w:tmpl w:val="28E89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CD0B60"/>
    <w:multiLevelType w:val="multilevel"/>
    <w:tmpl w:val="075E0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6828CC"/>
    <w:multiLevelType w:val="multilevel"/>
    <w:tmpl w:val="8314F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B41D30"/>
    <w:multiLevelType w:val="multilevel"/>
    <w:tmpl w:val="C6AA11D8"/>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DF6C12"/>
    <w:multiLevelType w:val="multilevel"/>
    <w:tmpl w:val="73AAA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805830"/>
    <w:multiLevelType w:val="multilevel"/>
    <w:tmpl w:val="02C23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6C0B83"/>
    <w:multiLevelType w:val="multilevel"/>
    <w:tmpl w:val="A88A6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3F15211"/>
    <w:multiLevelType w:val="multilevel"/>
    <w:tmpl w:val="48A65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559440E"/>
    <w:multiLevelType w:val="multilevel"/>
    <w:tmpl w:val="17B27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A61730"/>
    <w:multiLevelType w:val="multilevel"/>
    <w:tmpl w:val="96D4A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2B108E"/>
    <w:multiLevelType w:val="multilevel"/>
    <w:tmpl w:val="91FCF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C2B7222"/>
    <w:multiLevelType w:val="multilevel"/>
    <w:tmpl w:val="AEB6FC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C971EC4"/>
    <w:multiLevelType w:val="multilevel"/>
    <w:tmpl w:val="EC46E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DD13E9B"/>
    <w:multiLevelType w:val="multilevel"/>
    <w:tmpl w:val="183C0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8C6BDD"/>
    <w:multiLevelType w:val="multilevel"/>
    <w:tmpl w:val="77043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1AD4061"/>
    <w:multiLevelType w:val="multilevel"/>
    <w:tmpl w:val="0304EA18"/>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364"/>
        </w:tabs>
        <w:ind w:left="1364" w:hanging="360"/>
      </w:pPr>
      <w:rPr>
        <w:rFonts w:ascii="Courier New" w:hAnsi="Courier New" w:hint="default"/>
        <w:sz w:val="20"/>
      </w:rPr>
    </w:lvl>
    <w:lvl w:ilvl="2" w:tentative="1">
      <w:start w:val="1"/>
      <w:numFmt w:val="bullet"/>
      <w:lvlText w:val=""/>
      <w:lvlJc w:val="left"/>
      <w:pPr>
        <w:tabs>
          <w:tab w:val="num" w:pos="2084"/>
        </w:tabs>
        <w:ind w:left="2084" w:hanging="360"/>
      </w:pPr>
      <w:rPr>
        <w:rFonts w:ascii="Wingdings" w:hAnsi="Wingdings" w:hint="default"/>
        <w:sz w:val="20"/>
      </w:rPr>
    </w:lvl>
    <w:lvl w:ilvl="3" w:tentative="1">
      <w:start w:val="1"/>
      <w:numFmt w:val="bullet"/>
      <w:lvlText w:val=""/>
      <w:lvlJc w:val="left"/>
      <w:pPr>
        <w:tabs>
          <w:tab w:val="num" w:pos="2804"/>
        </w:tabs>
        <w:ind w:left="2804" w:hanging="360"/>
      </w:pPr>
      <w:rPr>
        <w:rFonts w:ascii="Wingdings" w:hAnsi="Wingdings" w:hint="default"/>
        <w:sz w:val="20"/>
      </w:rPr>
    </w:lvl>
    <w:lvl w:ilvl="4" w:tentative="1">
      <w:start w:val="1"/>
      <w:numFmt w:val="bullet"/>
      <w:lvlText w:val=""/>
      <w:lvlJc w:val="left"/>
      <w:pPr>
        <w:tabs>
          <w:tab w:val="num" w:pos="3524"/>
        </w:tabs>
        <w:ind w:left="3524" w:hanging="360"/>
      </w:pPr>
      <w:rPr>
        <w:rFonts w:ascii="Wingdings" w:hAnsi="Wingdings" w:hint="default"/>
        <w:sz w:val="20"/>
      </w:rPr>
    </w:lvl>
    <w:lvl w:ilvl="5" w:tentative="1">
      <w:start w:val="1"/>
      <w:numFmt w:val="bullet"/>
      <w:lvlText w:val=""/>
      <w:lvlJc w:val="left"/>
      <w:pPr>
        <w:tabs>
          <w:tab w:val="num" w:pos="4244"/>
        </w:tabs>
        <w:ind w:left="4244" w:hanging="360"/>
      </w:pPr>
      <w:rPr>
        <w:rFonts w:ascii="Wingdings" w:hAnsi="Wingdings" w:hint="default"/>
        <w:sz w:val="20"/>
      </w:rPr>
    </w:lvl>
    <w:lvl w:ilvl="6" w:tentative="1">
      <w:start w:val="1"/>
      <w:numFmt w:val="bullet"/>
      <w:lvlText w:val=""/>
      <w:lvlJc w:val="left"/>
      <w:pPr>
        <w:tabs>
          <w:tab w:val="num" w:pos="4964"/>
        </w:tabs>
        <w:ind w:left="4964" w:hanging="360"/>
      </w:pPr>
      <w:rPr>
        <w:rFonts w:ascii="Wingdings" w:hAnsi="Wingdings" w:hint="default"/>
        <w:sz w:val="20"/>
      </w:rPr>
    </w:lvl>
    <w:lvl w:ilvl="7" w:tentative="1">
      <w:start w:val="1"/>
      <w:numFmt w:val="bullet"/>
      <w:lvlText w:val=""/>
      <w:lvlJc w:val="left"/>
      <w:pPr>
        <w:tabs>
          <w:tab w:val="num" w:pos="5684"/>
        </w:tabs>
        <w:ind w:left="5684" w:hanging="360"/>
      </w:pPr>
      <w:rPr>
        <w:rFonts w:ascii="Wingdings" w:hAnsi="Wingdings" w:hint="default"/>
        <w:sz w:val="20"/>
      </w:rPr>
    </w:lvl>
    <w:lvl w:ilvl="8" w:tentative="1">
      <w:start w:val="1"/>
      <w:numFmt w:val="bullet"/>
      <w:lvlText w:val=""/>
      <w:lvlJc w:val="left"/>
      <w:pPr>
        <w:tabs>
          <w:tab w:val="num" w:pos="6404"/>
        </w:tabs>
        <w:ind w:left="6404" w:hanging="360"/>
      </w:pPr>
      <w:rPr>
        <w:rFonts w:ascii="Wingdings" w:hAnsi="Wingdings" w:hint="default"/>
        <w:sz w:val="20"/>
      </w:rPr>
    </w:lvl>
  </w:abstractNum>
  <w:abstractNum w:abstractNumId="18" w15:restartNumberingAfterBreak="0">
    <w:nsid w:val="425F6C63"/>
    <w:multiLevelType w:val="multilevel"/>
    <w:tmpl w:val="9D707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3B52FA3"/>
    <w:multiLevelType w:val="multilevel"/>
    <w:tmpl w:val="60AC1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833CEA"/>
    <w:multiLevelType w:val="multilevel"/>
    <w:tmpl w:val="539E4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ABC56BA"/>
    <w:multiLevelType w:val="multilevel"/>
    <w:tmpl w:val="CB806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F967773"/>
    <w:multiLevelType w:val="multilevel"/>
    <w:tmpl w:val="80583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5042FA4"/>
    <w:multiLevelType w:val="multilevel"/>
    <w:tmpl w:val="D01C7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03786F"/>
    <w:multiLevelType w:val="multilevel"/>
    <w:tmpl w:val="031EE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BC37E8C"/>
    <w:multiLevelType w:val="multilevel"/>
    <w:tmpl w:val="2C88AB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DD62DBA"/>
    <w:multiLevelType w:val="multilevel"/>
    <w:tmpl w:val="0AE8D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F800522"/>
    <w:multiLevelType w:val="multilevel"/>
    <w:tmpl w:val="25D49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07E0EEA"/>
    <w:multiLevelType w:val="multilevel"/>
    <w:tmpl w:val="96720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728444E"/>
    <w:multiLevelType w:val="multilevel"/>
    <w:tmpl w:val="56C8A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C1418DD"/>
    <w:multiLevelType w:val="multilevel"/>
    <w:tmpl w:val="1846A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F364920"/>
    <w:multiLevelType w:val="multilevel"/>
    <w:tmpl w:val="0D5C0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17005A"/>
    <w:multiLevelType w:val="multilevel"/>
    <w:tmpl w:val="7BEA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84E1663"/>
    <w:multiLevelType w:val="multilevel"/>
    <w:tmpl w:val="F35EF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A31F60"/>
    <w:multiLevelType w:val="multilevel"/>
    <w:tmpl w:val="A6A80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BC932A9"/>
    <w:multiLevelType w:val="multilevel"/>
    <w:tmpl w:val="70B8E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6F13BE"/>
    <w:multiLevelType w:val="multilevel"/>
    <w:tmpl w:val="26ECB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C93555C"/>
    <w:multiLevelType w:val="multilevel"/>
    <w:tmpl w:val="D4766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F663049"/>
    <w:multiLevelType w:val="multilevel"/>
    <w:tmpl w:val="4D5E6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FD278B9"/>
    <w:multiLevelType w:val="multilevel"/>
    <w:tmpl w:val="56C06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70247488">
    <w:abstractNumId w:val="39"/>
  </w:num>
  <w:num w:numId="2" w16cid:durableId="1057169329">
    <w:abstractNumId w:val="30"/>
  </w:num>
  <w:num w:numId="3" w16cid:durableId="149369521">
    <w:abstractNumId w:val="32"/>
  </w:num>
  <w:num w:numId="4" w16cid:durableId="1667592601">
    <w:abstractNumId w:val="36"/>
  </w:num>
  <w:num w:numId="5" w16cid:durableId="793670939">
    <w:abstractNumId w:val="26"/>
  </w:num>
  <w:num w:numId="6" w16cid:durableId="966739617">
    <w:abstractNumId w:val="24"/>
  </w:num>
  <w:num w:numId="7" w16cid:durableId="568267615">
    <w:abstractNumId w:val="18"/>
  </w:num>
  <w:num w:numId="8" w16cid:durableId="1040859351">
    <w:abstractNumId w:val="28"/>
  </w:num>
  <w:num w:numId="9" w16cid:durableId="1991978982">
    <w:abstractNumId w:val="12"/>
  </w:num>
  <w:num w:numId="10" w16cid:durableId="1945846523">
    <w:abstractNumId w:val="20"/>
  </w:num>
  <w:num w:numId="11" w16cid:durableId="8067695">
    <w:abstractNumId w:val="5"/>
  </w:num>
  <w:num w:numId="12" w16cid:durableId="1135874344">
    <w:abstractNumId w:val="1"/>
  </w:num>
  <w:num w:numId="13" w16cid:durableId="484779258">
    <w:abstractNumId w:val="22"/>
  </w:num>
  <w:num w:numId="14" w16cid:durableId="1678994874">
    <w:abstractNumId w:val="14"/>
  </w:num>
  <w:num w:numId="15" w16cid:durableId="538854937">
    <w:abstractNumId w:val="13"/>
  </w:num>
  <w:num w:numId="16" w16cid:durableId="2067873703">
    <w:abstractNumId w:val="6"/>
  </w:num>
  <w:num w:numId="17" w16cid:durableId="620764500">
    <w:abstractNumId w:val="2"/>
  </w:num>
  <w:num w:numId="18" w16cid:durableId="3749716">
    <w:abstractNumId w:val="21"/>
  </w:num>
  <w:num w:numId="19" w16cid:durableId="1562251247">
    <w:abstractNumId w:val="16"/>
  </w:num>
  <w:num w:numId="20" w16cid:durableId="61024218">
    <w:abstractNumId w:val="34"/>
  </w:num>
  <w:num w:numId="21" w16cid:durableId="1950579845">
    <w:abstractNumId w:val="4"/>
  </w:num>
  <w:num w:numId="22" w16cid:durableId="835455803">
    <w:abstractNumId w:val="27"/>
  </w:num>
  <w:num w:numId="23" w16cid:durableId="442918337">
    <w:abstractNumId w:val="0"/>
  </w:num>
  <w:num w:numId="24" w16cid:durableId="2055344753">
    <w:abstractNumId w:val="29"/>
  </w:num>
  <w:num w:numId="25" w16cid:durableId="57289794">
    <w:abstractNumId w:val="8"/>
  </w:num>
  <w:num w:numId="26" w16cid:durableId="956525050">
    <w:abstractNumId w:val="9"/>
  </w:num>
  <w:num w:numId="27" w16cid:durableId="66342612">
    <w:abstractNumId w:val="38"/>
  </w:num>
  <w:num w:numId="28" w16cid:durableId="898634077">
    <w:abstractNumId w:val="15"/>
  </w:num>
  <w:num w:numId="29" w16cid:durableId="917905991">
    <w:abstractNumId w:val="23"/>
  </w:num>
  <w:num w:numId="30" w16cid:durableId="1020858328">
    <w:abstractNumId w:val="11"/>
  </w:num>
  <w:num w:numId="31" w16cid:durableId="1913546203">
    <w:abstractNumId w:val="35"/>
  </w:num>
  <w:num w:numId="32" w16cid:durableId="465465004">
    <w:abstractNumId w:val="17"/>
  </w:num>
  <w:num w:numId="33" w16cid:durableId="1896428126">
    <w:abstractNumId w:val="3"/>
  </w:num>
  <w:num w:numId="34" w16cid:durableId="929587311">
    <w:abstractNumId w:val="37"/>
  </w:num>
  <w:num w:numId="35" w16cid:durableId="1845239420">
    <w:abstractNumId w:val="33"/>
  </w:num>
  <w:num w:numId="36" w16cid:durableId="933977952">
    <w:abstractNumId w:val="19"/>
  </w:num>
  <w:num w:numId="37" w16cid:durableId="1499077544">
    <w:abstractNumId w:val="7"/>
  </w:num>
  <w:num w:numId="38" w16cid:durableId="707027456">
    <w:abstractNumId w:val="10"/>
  </w:num>
  <w:num w:numId="39" w16cid:durableId="504171538">
    <w:abstractNumId w:val="31"/>
  </w:num>
  <w:num w:numId="40" w16cid:durableId="189707951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C64"/>
    <w:rsid w:val="00095BBC"/>
    <w:rsid w:val="001B540B"/>
    <w:rsid w:val="002B7575"/>
    <w:rsid w:val="00307C83"/>
    <w:rsid w:val="0033717D"/>
    <w:rsid w:val="003606FD"/>
    <w:rsid w:val="00377F3A"/>
    <w:rsid w:val="00404434"/>
    <w:rsid w:val="00497C41"/>
    <w:rsid w:val="00540D2A"/>
    <w:rsid w:val="00985C64"/>
    <w:rsid w:val="009A2451"/>
    <w:rsid w:val="00AC5D96"/>
    <w:rsid w:val="00C21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C64BDE"/>
  <w15:chartTrackingRefBased/>
  <w15:docId w15:val="{96837AD1-E9F0-4E8E-B2D5-F78BD01DA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C21206"/>
    <w:rPr>
      <w:color w:val="0563C1" w:themeColor="hyperlink"/>
      <w:u w:val="single"/>
    </w:rPr>
  </w:style>
  <w:style w:type="character" w:styleId="MeniuneNerezolvat">
    <w:name w:val="Unresolved Mention"/>
    <w:basedOn w:val="Fontdeparagrafimplicit"/>
    <w:uiPriority w:val="99"/>
    <w:semiHidden/>
    <w:unhideWhenUsed/>
    <w:rsid w:val="00C21206"/>
    <w:rPr>
      <w:color w:val="605E5C"/>
      <w:shd w:val="clear" w:color="auto" w:fill="E1DFDD"/>
    </w:rPr>
  </w:style>
  <w:style w:type="paragraph" w:styleId="NormalWeb">
    <w:name w:val="Normal (Web)"/>
    <w:basedOn w:val="Normal"/>
    <w:uiPriority w:val="99"/>
    <w:semiHidden/>
    <w:unhideWhenUsed/>
    <w:rsid w:val="00C21206"/>
    <w:rPr>
      <w:rFonts w:ascii="Times New Roman" w:hAnsi="Times New Roman" w:cs="Times New Roman"/>
      <w:sz w:val="24"/>
      <w:szCs w:val="24"/>
    </w:rPr>
  </w:style>
  <w:style w:type="character" w:styleId="Accentuat">
    <w:name w:val="Emphasis"/>
    <w:basedOn w:val="Fontdeparagrafimplicit"/>
    <w:uiPriority w:val="20"/>
    <w:qFormat/>
    <w:rsid w:val="00AC5D96"/>
    <w:rPr>
      <w:i/>
      <w:iCs/>
    </w:rPr>
  </w:style>
  <w:style w:type="paragraph" w:styleId="Frspaiere">
    <w:name w:val="No Spacing"/>
    <w:uiPriority w:val="1"/>
    <w:qFormat/>
    <w:rsid w:val="00095BB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89985">
      <w:bodyDiv w:val="1"/>
      <w:marLeft w:val="0"/>
      <w:marRight w:val="0"/>
      <w:marTop w:val="0"/>
      <w:marBottom w:val="0"/>
      <w:divBdr>
        <w:top w:val="none" w:sz="0" w:space="0" w:color="auto"/>
        <w:left w:val="none" w:sz="0" w:space="0" w:color="auto"/>
        <w:bottom w:val="none" w:sz="0" w:space="0" w:color="auto"/>
        <w:right w:val="none" w:sz="0" w:space="0" w:color="auto"/>
      </w:divBdr>
    </w:div>
    <w:div w:id="36587337">
      <w:bodyDiv w:val="1"/>
      <w:marLeft w:val="0"/>
      <w:marRight w:val="0"/>
      <w:marTop w:val="0"/>
      <w:marBottom w:val="0"/>
      <w:divBdr>
        <w:top w:val="none" w:sz="0" w:space="0" w:color="auto"/>
        <w:left w:val="none" w:sz="0" w:space="0" w:color="auto"/>
        <w:bottom w:val="none" w:sz="0" w:space="0" w:color="auto"/>
        <w:right w:val="none" w:sz="0" w:space="0" w:color="auto"/>
      </w:divBdr>
    </w:div>
    <w:div w:id="51269531">
      <w:bodyDiv w:val="1"/>
      <w:marLeft w:val="0"/>
      <w:marRight w:val="0"/>
      <w:marTop w:val="0"/>
      <w:marBottom w:val="0"/>
      <w:divBdr>
        <w:top w:val="none" w:sz="0" w:space="0" w:color="auto"/>
        <w:left w:val="none" w:sz="0" w:space="0" w:color="auto"/>
        <w:bottom w:val="none" w:sz="0" w:space="0" w:color="auto"/>
        <w:right w:val="none" w:sz="0" w:space="0" w:color="auto"/>
      </w:divBdr>
    </w:div>
    <w:div w:id="61414317">
      <w:bodyDiv w:val="1"/>
      <w:marLeft w:val="0"/>
      <w:marRight w:val="0"/>
      <w:marTop w:val="0"/>
      <w:marBottom w:val="0"/>
      <w:divBdr>
        <w:top w:val="none" w:sz="0" w:space="0" w:color="auto"/>
        <w:left w:val="none" w:sz="0" w:space="0" w:color="auto"/>
        <w:bottom w:val="none" w:sz="0" w:space="0" w:color="auto"/>
        <w:right w:val="none" w:sz="0" w:space="0" w:color="auto"/>
      </w:divBdr>
    </w:div>
    <w:div w:id="194853166">
      <w:bodyDiv w:val="1"/>
      <w:marLeft w:val="0"/>
      <w:marRight w:val="0"/>
      <w:marTop w:val="0"/>
      <w:marBottom w:val="0"/>
      <w:divBdr>
        <w:top w:val="none" w:sz="0" w:space="0" w:color="auto"/>
        <w:left w:val="none" w:sz="0" w:space="0" w:color="auto"/>
        <w:bottom w:val="none" w:sz="0" w:space="0" w:color="auto"/>
        <w:right w:val="none" w:sz="0" w:space="0" w:color="auto"/>
      </w:divBdr>
    </w:div>
    <w:div w:id="303970001">
      <w:bodyDiv w:val="1"/>
      <w:marLeft w:val="0"/>
      <w:marRight w:val="0"/>
      <w:marTop w:val="0"/>
      <w:marBottom w:val="0"/>
      <w:divBdr>
        <w:top w:val="none" w:sz="0" w:space="0" w:color="auto"/>
        <w:left w:val="none" w:sz="0" w:space="0" w:color="auto"/>
        <w:bottom w:val="none" w:sz="0" w:space="0" w:color="auto"/>
        <w:right w:val="none" w:sz="0" w:space="0" w:color="auto"/>
      </w:divBdr>
    </w:div>
    <w:div w:id="314184129">
      <w:bodyDiv w:val="1"/>
      <w:marLeft w:val="0"/>
      <w:marRight w:val="0"/>
      <w:marTop w:val="0"/>
      <w:marBottom w:val="0"/>
      <w:divBdr>
        <w:top w:val="none" w:sz="0" w:space="0" w:color="auto"/>
        <w:left w:val="none" w:sz="0" w:space="0" w:color="auto"/>
        <w:bottom w:val="none" w:sz="0" w:space="0" w:color="auto"/>
        <w:right w:val="none" w:sz="0" w:space="0" w:color="auto"/>
      </w:divBdr>
    </w:div>
    <w:div w:id="560210473">
      <w:bodyDiv w:val="1"/>
      <w:marLeft w:val="0"/>
      <w:marRight w:val="0"/>
      <w:marTop w:val="0"/>
      <w:marBottom w:val="0"/>
      <w:divBdr>
        <w:top w:val="none" w:sz="0" w:space="0" w:color="auto"/>
        <w:left w:val="none" w:sz="0" w:space="0" w:color="auto"/>
        <w:bottom w:val="none" w:sz="0" w:space="0" w:color="auto"/>
        <w:right w:val="none" w:sz="0" w:space="0" w:color="auto"/>
      </w:divBdr>
    </w:div>
    <w:div w:id="799223247">
      <w:bodyDiv w:val="1"/>
      <w:marLeft w:val="0"/>
      <w:marRight w:val="0"/>
      <w:marTop w:val="0"/>
      <w:marBottom w:val="0"/>
      <w:divBdr>
        <w:top w:val="none" w:sz="0" w:space="0" w:color="auto"/>
        <w:left w:val="none" w:sz="0" w:space="0" w:color="auto"/>
        <w:bottom w:val="none" w:sz="0" w:space="0" w:color="auto"/>
        <w:right w:val="none" w:sz="0" w:space="0" w:color="auto"/>
      </w:divBdr>
    </w:div>
    <w:div w:id="1061366209">
      <w:bodyDiv w:val="1"/>
      <w:marLeft w:val="0"/>
      <w:marRight w:val="0"/>
      <w:marTop w:val="0"/>
      <w:marBottom w:val="0"/>
      <w:divBdr>
        <w:top w:val="none" w:sz="0" w:space="0" w:color="auto"/>
        <w:left w:val="none" w:sz="0" w:space="0" w:color="auto"/>
        <w:bottom w:val="none" w:sz="0" w:space="0" w:color="auto"/>
        <w:right w:val="none" w:sz="0" w:space="0" w:color="auto"/>
      </w:divBdr>
    </w:div>
    <w:div w:id="1077434621">
      <w:bodyDiv w:val="1"/>
      <w:marLeft w:val="0"/>
      <w:marRight w:val="0"/>
      <w:marTop w:val="0"/>
      <w:marBottom w:val="0"/>
      <w:divBdr>
        <w:top w:val="none" w:sz="0" w:space="0" w:color="auto"/>
        <w:left w:val="none" w:sz="0" w:space="0" w:color="auto"/>
        <w:bottom w:val="none" w:sz="0" w:space="0" w:color="auto"/>
        <w:right w:val="none" w:sz="0" w:space="0" w:color="auto"/>
      </w:divBdr>
    </w:div>
    <w:div w:id="1203320859">
      <w:bodyDiv w:val="1"/>
      <w:marLeft w:val="0"/>
      <w:marRight w:val="0"/>
      <w:marTop w:val="0"/>
      <w:marBottom w:val="0"/>
      <w:divBdr>
        <w:top w:val="none" w:sz="0" w:space="0" w:color="auto"/>
        <w:left w:val="none" w:sz="0" w:space="0" w:color="auto"/>
        <w:bottom w:val="none" w:sz="0" w:space="0" w:color="auto"/>
        <w:right w:val="none" w:sz="0" w:space="0" w:color="auto"/>
      </w:divBdr>
    </w:div>
    <w:div w:id="1203786391">
      <w:bodyDiv w:val="1"/>
      <w:marLeft w:val="0"/>
      <w:marRight w:val="0"/>
      <w:marTop w:val="0"/>
      <w:marBottom w:val="0"/>
      <w:divBdr>
        <w:top w:val="none" w:sz="0" w:space="0" w:color="auto"/>
        <w:left w:val="none" w:sz="0" w:space="0" w:color="auto"/>
        <w:bottom w:val="none" w:sz="0" w:space="0" w:color="auto"/>
        <w:right w:val="none" w:sz="0" w:space="0" w:color="auto"/>
      </w:divBdr>
    </w:div>
    <w:div w:id="1219052718">
      <w:bodyDiv w:val="1"/>
      <w:marLeft w:val="0"/>
      <w:marRight w:val="0"/>
      <w:marTop w:val="0"/>
      <w:marBottom w:val="0"/>
      <w:divBdr>
        <w:top w:val="none" w:sz="0" w:space="0" w:color="auto"/>
        <w:left w:val="none" w:sz="0" w:space="0" w:color="auto"/>
        <w:bottom w:val="none" w:sz="0" w:space="0" w:color="auto"/>
        <w:right w:val="none" w:sz="0" w:space="0" w:color="auto"/>
      </w:divBdr>
    </w:div>
    <w:div w:id="1411586123">
      <w:bodyDiv w:val="1"/>
      <w:marLeft w:val="0"/>
      <w:marRight w:val="0"/>
      <w:marTop w:val="0"/>
      <w:marBottom w:val="0"/>
      <w:divBdr>
        <w:top w:val="none" w:sz="0" w:space="0" w:color="auto"/>
        <w:left w:val="none" w:sz="0" w:space="0" w:color="auto"/>
        <w:bottom w:val="none" w:sz="0" w:space="0" w:color="auto"/>
        <w:right w:val="none" w:sz="0" w:space="0" w:color="auto"/>
      </w:divBdr>
    </w:div>
    <w:div w:id="1430807395">
      <w:bodyDiv w:val="1"/>
      <w:marLeft w:val="0"/>
      <w:marRight w:val="0"/>
      <w:marTop w:val="0"/>
      <w:marBottom w:val="0"/>
      <w:divBdr>
        <w:top w:val="none" w:sz="0" w:space="0" w:color="auto"/>
        <w:left w:val="none" w:sz="0" w:space="0" w:color="auto"/>
        <w:bottom w:val="none" w:sz="0" w:space="0" w:color="auto"/>
        <w:right w:val="none" w:sz="0" w:space="0" w:color="auto"/>
      </w:divBdr>
    </w:div>
    <w:div w:id="1541476504">
      <w:bodyDiv w:val="1"/>
      <w:marLeft w:val="0"/>
      <w:marRight w:val="0"/>
      <w:marTop w:val="0"/>
      <w:marBottom w:val="0"/>
      <w:divBdr>
        <w:top w:val="none" w:sz="0" w:space="0" w:color="auto"/>
        <w:left w:val="none" w:sz="0" w:space="0" w:color="auto"/>
        <w:bottom w:val="none" w:sz="0" w:space="0" w:color="auto"/>
        <w:right w:val="none" w:sz="0" w:space="0" w:color="auto"/>
      </w:divBdr>
    </w:div>
    <w:div w:id="1574390642">
      <w:bodyDiv w:val="1"/>
      <w:marLeft w:val="0"/>
      <w:marRight w:val="0"/>
      <w:marTop w:val="0"/>
      <w:marBottom w:val="0"/>
      <w:divBdr>
        <w:top w:val="none" w:sz="0" w:space="0" w:color="auto"/>
        <w:left w:val="none" w:sz="0" w:space="0" w:color="auto"/>
        <w:bottom w:val="none" w:sz="0" w:space="0" w:color="auto"/>
        <w:right w:val="none" w:sz="0" w:space="0" w:color="auto"/>
      </w:divBdr>
      <w:divsChild>
        <w:div w:id="1734698231">
          <w:marLeft w:val="0"/>
          <w:marRight w:val="0"/>
          <w:marTop w:val="0"/>
          <w:marBottom w:val="0"/>
          <w:divBdr>
            <w:top w:val="single" w:sz="2" w:space="0" w:color="D9D9E3"/>
            <w:left w:val="single" w:sz="2" w:space="0" w:color="D9D9E3"/>
            <w:bottom w:val="single" w:sz="2" w:space="0" w:color="D9D9E3"/>
            <w:right w:val="single" w:sz="2" w:space="0" w:color="D9D9E3"/>
          </w:divBdr>
          <w:divsChild>
            <w:div w:id="194734994">
              <w:marLeft w:val="0"/>
              <w:marRight w:val="0"/>
              <w:marTop w:val="0"/>
              <w:marBottom w:val="0"/>
              <w:divBdr>
                <w:top w:val="single" w:sz="2" w:space="0" w:color="D9D9E3"/>
                <w:left w:val="single" w:sz="2" w:space="0" w:color="D9D9E3"/>
                <w:bottom w:val="single" w:sz="2" w:space="0" w:color="D9D9E3"/>
                <w:right w:val="single" w:sz="2" w:space="0" w:color="D9D9E3"/>
              </w:divBdr>
              <w:divsChild>
                <w:div w:id="193005722">
                  <w:marLeft w:val="0"/>
                  <w:marRight w:val="0"/>
                  <w:marTop w:val="0"/>
                  <w:marBottom w:val="0"/>
                  <w:divBdr>
                    <w:top w:val="single" w:sz="2" w:space="0" w:color="D9D9E3"/>
                    <w:left w:val="single" w:sz="2" w:space="0" w:color="D9D9E3"/>
                    <w:bottom w:val="single" w:sz="2" w:space="0" w:color="D9D9E3"/>
                    <w:right w:val="single" w:sz="2" w:space="0" w:color="D9D9E3"/>
                  </w:divBdr>
                  <w:divsChild>
                    <w:div w:id="387723204">
                      <w:marLeft w:val="0"/>
                      <w:marRight w:val="0"/>
                      <w:marTop w:val="0"/>
                      <w:marBottom w:val="0"/>
                      <w:divBdr>
                        <w:top w:val="single" w:sz="2" w:space="0" w:color="D9D9E3"/>
                        <w:left w:val="single" w:sz="2" w:space="0" w:color="D9D9E3"/>
                        <w:bottom w:val="single" w:sz="2" w:space="0" w:color="D9D9E3"/>
                        <w:right w:val="single" w:sz="2" w:space="0" w:color="D9D9E3"/>
                      </w:divBdr>
                      <w:divsChild>
                        <w:div w:id="1834104720">
                          <w:marLeft w:val="0"/>
                          <w:marRight w:val="0"/>
                          <w:marTop w:val="0"/>
                          <w:marBottom w:val="0"/>
                          <w:divBdr>
                            <w:top w:val="none" w:sz="0" w:space="0" w:color="auto"/>
                            <w:left w:val="none" w:sz="0" w:space="0" w:color="auto"/>
                            <w:bottom w:val="none" w:sz="0" w:space="0" w:color="auto"/>
                            <w:right w:val="none" w:sz="0" w:space="0" w:color="auto"/>
                          </w:divBdr>
                          <w:divsChild>
                            <w:div w:id="2104261366">
                              <w:marLeft w:val="0"/>
                              <w:marRight w:val="0"/>
                              <w:marTop w:val="100"/>
                              <w:marBottom w:val="100"/>
                              <w:divBdr>
                                <w:top w:val="single" w:sz="2" w:space="0" w:color="D9D9E3"/>
                                <w:left w:val="single" w:sz="2" w:space="0" w:color="D9D9E3"/>
                                <w:bottom w:val="single" w:sz="2" w:space="0" w:color="D9D9E3"/>
                                <w:right w:val="single" w:sz="2" w:space="0" w:color="D9D9E3"/>
                              </w:divBdr>
                              <w:divsChild>
                                <w:div w:id="150215722">
                                  <w:marLeft w:val="0"/>
                                  <w:marRight w:val="0"/>
                                  <w:marTop w:val="0"/>
                                  <w:marBottom w:val="0"/>
                                  <w:divBdr>
                                    <w:top w:val="single" w:sz="2" w:space="0" w:color="D9D9E3"/>
                                    <w:left w:val="single" w:sz="2" w:space="0" w:color="D9D9E3"/>
                                    <w:bottom w:val="single" w:sz="2" w:space="0" w:color="D9D9E3"/>
                                    <w:right w:val="single" w:sz="2" w:space="0" w:color="D9D9E3"/>
                                  </w:divBdr>
                                  <w:divsChild>
                                    <w:div w:id="1222866369">
                                      <w:marLeft w:val="0"/>
                                      <w:marRight w:val="0"/>
                                      <w:marTop w:val="0"/>
                                      <w:marBottom w:val="0"/>
                                      <w:divBdr>
                                        <w:top w:val="single" w:sz="2" w:space="0" w:color="D9D9E3"/>
                                        <w:left w:val="single" w:sz="2" w:space="0" w:color="D9D9E3"/>
                                        <w:bottom w:val="single" w:sz="2" w:space="0" w:color="D9D9E3"/>
                                        <w:right w:val="single" w:sz="2" w:space="0" w:color="D9D9E3"/>
                                      </w:divBdr>
                                      <w:divsChild>
                                        <w:div w:id="774179529">
                                          <w:marLeft w:val="0"/>
                                          <w:marRight w:val="0"/>
                                          <w:marTop w:val="0"/>
                                          <w:marBottom w:val="0"/>
                                          <w:divBdr>
                                            <w:top w:val="single" w:sz="2" w:space="0" w:color="D9D9E3"/>
                                            <w:left w:val="single" w:sz="2" w:space="0" w:color="D9D9E3"/>
                                            <w:bottom w:val="single" w:sz="2" w:space="0" w:color="D9D9E3"/>
                                            <w:right w:val="single" w:sz="2" w:space="0" w:color="D9D9E3"/>
                                          </w:divBdr>
                                          <w:divsChild>
                                            <w:div w:id="1739741208">
                                              <w:marLeft w:val="0"/>
                                              <w:marRight w:val="0"/>
                                              <w:marTop w:val="0"/>
                                              <w:marBottom w:val="0"/>
                                              <w:divBdr>
                                                <w:top w:val="single" w:sz="2" w:space="0" w:color="D9D9E3"/>
                                                <w:left w:val="single" w:sz="2" w:space="0" w:color="D9D9E3"/>
                                                <w:bottom w:val="single" w:sz="2" w:space="0" w:color="D9D9E3"/>
                                                <w:right w:val="single" w:sz="2" w:space="0" w:color="D9D9E3"/>
                                              </w:divBdr>
                                              <w:divsChild>
                                                <w:div w:id="1762490296">
                                                  <w:marLeft w:val="0"/>
                                                  <w:marRight w:val="0"/>
                                                  <w:marTop w:val="0"/>
                                                  <w:marBottom w:val="0"/>
                                                  <w:divBdr>
                                                    <w:top w:val="single" w:sz="2" w:space="0" w:color="D9D9E3"/>
                                                    <w:left w:val="single" w:sz="2" w:space="0" w:color="D9D9E3"/>
                                                    <w:bottom w:val="single" w:sz="2" w:space="0" w:color="D9D9E3"/>
                                                    <w:right w:val="single" w:sz="2" w:space="0" w:color="D9D9E3"/>
                                                  </w:divBdr>
                                                  <w:divsChild>
                                                    <w:div w:id="2019186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84703379">
          <w:marLeft w:val="0"/>
          <w:marRight w:val="0"/>
          <w:marTop w:val="0"/>
          <w:marBottom w:val="0"/>
          <w:divBdr>
            <w:top w:val="none" w:sz="0" w:space="0" w:color="auto"/>
            <w:left w:val="none" w:sz="0" w:space="0" w:color="auto"/>
            <w:bottom w:val="none" w:sz="0" w:space="0" w:color="auto"/>
            <w:right w:val="none" w:sz="0" w:space="0" w:color="auto"/>
          </w:divBdr>
        </w:div>
      </w:divsChild>
    </w:div>
    <w:div w:id="1841431181">
      <w:bodyDiv w:val="1"/>
      <w:marLeft w:val="0"/>
      <w:marRight w:val="0"/>
      <w:marTop w:val="0"/>
      <w:marBottom w:val="0"/>
      <w:divBdr>
        <w:top w:val="none" w:sz="0" w:space="0" w:color="auto"/>
        <w:left w:val="none" w:sz="0" w:space="0" w:color="auto"/>
        <w:bottom w:val="none" w:sz="0" w:space="0" w:color="auto"/>
        <w:right w:val="none" w:sz="0" w:space="0" w:color="auto"/>
      </w:divBdr>
    </w:div>
    <w:div w:id="2099447569">
      <w:bodyDiv w:val="1"/>
      <w:marLeft w:val="0"/>
      <w:marRight w:val="0"/>
      <w:marTop w:val="0"/>
      <w:marBottom w:val="0"/>
      <w:divBdr>
        <w:top w:val="none" w:sz="0" w:space="0" w:color="auto"/>
        <w:left w:val="none" w:sz="0" w:space="0" w:color="auto"/>
        <w:bottom w:val="none" w:sz="0" w:space="0" w:color="auto"/>
        <w:right w:val="none" w:sz="0" w:space="0" w:color="auto"/>
      </w:divBdr>
      <w:divsChild>
        <w:div w:id="1416439440">
          <w:marLeft w:val="0"/>
          <w:marRight w:val="0"/>
          <w:marTop w:val="0"/>
          <w:marBottom w:val="0"/>
          <w:divBdr>
            <w:top w:val="single" w:sz="2" w:space="0" w:color="D9D9E3"/>
            <w:left w:val="single" w:sz="2" w:space="0" w:color="D9D9E3"/>
            <w:bottom w:val="single" w:sz="2" w:space="0" w:color="D9D9E3"/>
            <w:right w:val="single" w:sz="2" w:space="0" w:color="D9D9E3"/>
          </w:divBdr>
          <w:divsChild>
            <w:div w:id="268779463">
              <w:marLeft w:val="0"/>
              <w:marRight w:val="0"/>
              <w:marTop w:val="0"/>
              <w:marBottom w:val="0"/>
              <w:divBdr>
                <w:top w:val="single" w:sz="2" w:space="0" w:color="D9D9E3"/>
                <w:left w:val="single" w:sz="2" w:space="0" w:color="D9D9E3"/>
                <w:bottom w:val="single" w:sz="2" w:space="0" w:color="D9D9E3"/>
                <w:right w:val="single" w:sz="2" w:space="0" w:color="D9D9E3"/>
              </w:divBdr>
              <w:divsChild>
                <w:div w:id="2122648831">
                  <w:marLeft w:val="0"/>
                  <w:marRight w:val="0"/>
                  <w:marTop w:val="0"/>
                  <w:marBottom w:val="0"/>
                  <w:divBdr>
                    <w:top w:val="single" w:sz="2" w:space="0" w:color="D9D9E3"/>
                    <w:left w:val="single" w:sz="2" w:space="0" w:color="D9D9E3"/>
                    <w:bottom w:val="single" w:sz="2" w:space="0" w:color="D9D9E3"/>
                    <w:right w:val="single" w:sz="2" w:space="0" w:color="D9D9E3"/>
                  </w:divBdr>
                  <w:divsChild>
                    <w:div w:id="1270551690">
                      <w:marLeft w:val="0"/>
                      <w:marRight w:val="0"/>
                      <w:marTop w:val="0"/>
                      <w:marBottom w:val="0"/>
                      <w:divBdr>
                        <w:top w:val="single" w:sz="2" w:space="0" w:color="D9D9E3"/>
                        <w:left w:val="single" w:sz="2" w:space="0" w:color="D9D9E3"/>
                        <w:bottom w:val="single" w:sz="2" w:space="0" w:color="D9D9E3"/>
                        <w:right w:val="single" w:sz="2" w:space="0" w:color="D9D9E3"/>
                      </w:divBdr>
                      <w:divsChild>
                        <w:div w:id="257105847">
                          <w:marLeft w:val="0"/>
                          <w:marRight w:val="0"/>
                          <w:marTop w:val="0"/>
                          <w:marBottom w:val="0"/>
                          <w:divBdr>
                            <w:top w:val="none" w:sz="0" w:space="0" w:color="auto"/>
                            <w:left w:val="none" w:sz="0" w:space="0" w:color="auto"/>
                            <w:bottom w:val="none" w:sz="0" w:space="0" w:color="auto"/>
                            <w:right w:val="none" w:sz="0" w:space="0" w:color="auto"/>
                          </w:divBdr>
                          <w:divsChild>
                            <w:div w:id="1609779659">
                              <w:marLeft w:val="0"/>
                              <w:marRight w:val="0"/>
                              <w:marTop w:val="100"/>
                              <w:marBottom w:val="100"/>
                              <w:divBdr>
                                <w:top w:val="single" w:sz="2" w:space="0" w:color="D9D9E3"/>
                                <w:left w:val="single" w:sz="2" w:space="0" w:color="D9D9E3"/>
                                <w:bottom w:val="single" w:sz="2" w:space="0" w:color="D9D9E3"/>
                                <w:right w:val="single" w:sz="2" w:space="0" w:color="D9D9E3"/>
                              </w:divBdr>
                              <w:divsChild>
                                <w:div w:id="30616294">
                                  <w:marLeft w:val="0"/>
                                  <w:marRight w:val="0"/>
                                  <w:marTop w:val="0"/>
                                  <w:marBottom w:val="0"/>
                                  <w:divBdr>
                                    <w:top w:val="single" w:sz="2" w:space="0" w:color="D9D9E3"/>
                                    <w:left w:val="single" w:sz="2" w:space="0" w:color="D9D9E3"/>
                                    <w:bottom w:val="single" w:sz="2" w:space="0" w:color="D9D9E3"/>
                                    <w:right w:val="single" w:sz="2" w:space="0" w:color="D9D9E3"/>
                                  </w:divBdr>
                                  <w:divsChild>
                                    <w:div w:id="1173833670">
                                      <w:marLeft w:val="0"/>
                                      <w:marRight w:val="0"/>
                                      <w:marTop w:val="0"/>
                                      <w:marBottom w:val="0"/>
                                      <w:divBdr>
                                        <w:top w:val="single" w:sz="2" w:space="0" w:color="D9D9E3"/>
                                        <w:left w:val="single" w:sz="2" w:space="0" w:color="D9D9E3"/>
                                        <w:bottom w:val="single" w:sz="2" w:space="0" w:color="D9D9E3"/>
                                        <w:right w:val="single" w:sz="2" w:space="0" w:color="D9D9E3"/>
                                      </w:divBdr>
                                      <w:divsChild>
                                        <w:div w:id="785387630">
                                          <w:marLeft w:val="0"/>
                                          <w:marRight w:val="0"/>
                                          <w:marTop w:val="0"/>
                                          <w:marBottom w:val="0"/>
                                          <w:divBdr>
                                            <w:top w:val="single" w:sz="2" w:space="0" w:color="D9D9E3"/>
                                            <w:left w:val="single" w:sz="2" w:space="0" w:color="D9D9E3"/>
                                            <w:bottom w:val="single" w:sz="2" w:space="0" w:color="D9D9E3"/>
                                            <w:right w:val="single" w:sz="2" w:space="0" w:color="D9D9E3"/>
                                          </w:divBdr>
                                          <w:divsChild>
                                            <w:div w:id="1572302894">
                                              <w:marLeft w:val="0"/>
                                              <w:marRight w:val="0"/>
                                              <w:marTop w:val="0"/>
                                              <w:marBottom w:val="0"/>
                                              <w:divBdr>
                                                <w:top w:val="single" w:sz="2" w:space="0" w:color="D9D9E3"/>
                                                <w:left w:val="single" w:sz="2" w:space="0" w:color="D9D9E3"/>
                                                <w:bottom w:val="single" w:sz="2" w:space="0" w:color="D9D9E3"/>
                                                <w:right w:val="single" w:sz="2" w:space="0" w:color="D9D9E3"/>
                                              </w:divBdr>
                                              <w:divsChild>
                                                <w:div w:id="574441753">
                                                  <w:marLeft w:val="0"/>
                                                  <w:marRight w:val="0"/>
                                                  <w:marTop w:val="0"/>
                                                  <w:marBottom w:val="0"/>
                                                  <w:divBdr>
                                                    <w:top w:val="single" w:sz="2" w:space="0" w:color="D9D9E3"/>
                                                    <w:left w:val="single" w:sz="2" w:space="0" w:color="D9D9E3"/>
                                                    <w:bottom w:val="single" w:sz="2" w:space="0" w:color="D9D9E3"/>
                                                    <w:right w:val="single" w:sz="2" w:space="0" w:color="D9D9E3"/>
                                                  </w:divBdr>
                                                  <w:divsChild>
                                                    <w:div w:id="4476972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064396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premierinn.com/gb/en/home.html"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768522-3E08-47E0-9408-D6AAE781CE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10508</TotalTime>
  <Pages>11</Pages>
  <Words>3061</Words>
  <Characters>17453</Characters>
  <Application>Microsoft Office Word</Application>
  <DocSecurity>0</DocSecurity>
  <Lines>145</Lines>
  <Paragraphs>40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20474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Adina Irimia (2125046)</dc:creator>
  <cp:keywords/>
  <dc:description/>
  <cp:lastModifiedBy>Adina Irimia (2125046)</cp:lastModifiedBy>
  <cp:revision>7</cp:revision>
  <dcterms:created xsi:type="dcterms:W3CDTF">2023-11-09T09:53:00Z</dcterms:created>
  <dcterms:modified xsi:type="dcterms:W3CDTF">2023-11-20T11:33:00Z</dcterms:modified>
</cp:coreProperties>
</file>