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0F1C" w:rsidRPr="00F3103B" w:rsidRDefault="009050ED" w:rsidP="00F3103B">
      <w:pPr>
        <w:spacing w:line="360" w:lineRule="auto"/>
        <w:jc w:val="both"/>
        <w:rPr>
          <w:rFonts w:ascii="Arial" w:eastAsia="Times New Roman" w:hAnsi="Arial" w:cs="Arial"/>
          <w:sz w:val="24"/>
          <w:szCs w:val="24"/>
          <w:lang w:eastAsia="en-GB"/>
        </w:rPr>
      </w:pPr>
      <w:r w:rsidRPr="00F3103B">
        <w:rPr>
          <w:rFonts w:ascii="Arial" w:hAnsi="Arial" w:cs="Arial"/>
          <w:sz w:val="24"/>
          <w:szCs w:val="24"/>
        </w:rPr>
        <w:t>According to the Foundation Years (No Date)</w:t>
      </w:r>
      <w:r w:rsidR="00EE2A35" w:rsidRPr="00F3103B">
        <w:rPr>
          <w:rFonts w:ascii="Arial" w:hAnsi="Arial" w:cs="Arial"/>
          <w:sz w:val="24"/>
          <w:szCs w:val="24"/>
        </w:rPr>
        <w:t>,</w:t>
      </w:r>
      <w:r w:rsidR="00D069A3" w:rsidRPr="00F3103B">
        <w:rPr>
          <w:rFonts w:ascii="Arial" w:hAnsi="Arial" w:cs="Arial"/>
          <w:sz w:val="24"/>
          <w:szCs w:val="24"/>
        </w:rPr>
        <w:t xml:space="preserve"> quality provision in the early years is secured through a workforce of practitioners, working together whilst engaging with parents and families of the children they work with, ensuring high expectations for children’s best outcomes, whilst understating the knowledge and skills of early childhoo</w:t>
      </w:r>
      <w:bookmarkStart w:id="0" w:name="_GoBack"/>
      <w:bookmarkEnd w:id="0"/>
      <w:r w:rsidR="00D069A3" w:rsidRPr="00F3103B">
        <w:rPr>
          <w:rFonts w:ascii="Arial" w:hAnsi="Arial" w:cs="Arial"/>
          <w:sz w:val="24"/>
          <w:szCs w:val="24"/>
        </w:rPr>
        <w:t>d pedagogy. Quality improvement is ensuring all settings and professionals working within the setting</w:t>
      </w:r>
      <w:r w:rsidR="009D2502" w:rsidRPr="00F3103B">
        <w:rPr>
          <w:rFonts w:ascii="Arial" w:hAnsi="Arial" w:cs="Arial"/>
          <w:sz w:val="24"/>
          <w:szCs w:val="24"/>
        </w:rPr>
        <w:t>,</w:t>
      </w:r>
      <w:r w:rsidR="00D069A3" w:rsidRPr="00F3103B">
        <w:rPr>
          <w:rFonts w:ascii="Arial" w:hAnsi="Arial" w:cs="Arial"/>
          <w:sz w:val="24"/>
          <w:szCs w:val="24"/>
        </w:rPr>
        <w:t xml:space="preserve"> consider best how to </w:t>
      </w:r>
      <w:r w:rsidR="00052E4D" w:rsidRPr="00F3103B">
        <w:rPr>
          <w:rFonts w:ascii="Arial" w:hAnsi="Arial" w:cs="Arial"/>
          <w:sz w:val="24"/>
          <w:szCs w:val="24"/>
        </w:rPr>
        <w:t>preserve</w:t>
      </w:r>
      <w:r w:rsidR="00D069A3" w:rsidRPr="00F3103B">
        <w:rPr>
          <w:rFonts w:ascii="Arial" w:hAnsi="Arial" w:cs="Arial"/>
          <w:sz w:val="24"/>
          <w:szCs w:val="24"/>
        </w:rPr>
        <w:t xml:space="preserve"> and </w:t>
      </w:r>
      <w:r w:rsidR="00052E4D" w:rsidRPr="00F3103B">
        <w:rPr>
          <w:rFonts w:ascii="Arial" w:hAnsi="Arial" w:cs="Arial"/>
          <w:sz w:val="24"/>
          <w:szCs w:val="24"/>
        </w:rPr>
        <w:t>progress</w:t>
      </w:r>
      <w:r w:rsidR="00D069A3" w:rsidRPr="00F3103B">
        <w:rPr>
          <w:rFonts w:ascii="Arial" w:hAnsi="Arial" w:cs="Arial"/>
          <w:sz w:val="24"/>
          <w:szCs w:val="24"/>
        </w:rPr>
        <w:t xml:space="preserve"> provision</w:t>
      </w:r>
      <w:r w:rsidR="00EE2A35" w:rsidRPr="00F3103B">
        <w:rPr>
          <w:rFonts w:ascii="Arial" w:hAnsi="Arial" w:cs="Arial"/>
          <w:sz w:val="24"/>
          <w:szCs w:val="24"/>
        </w:rPr>
        <w:t>,</w:t>
      </w:r>
      <w:r w:rsidR="00D069A3" w:rsidRPr="00F3103B">
        <w:rPr>
          <w:rFonts w:ascii="Arial" w:hAnsi="Arial" w:cs="Arial"/>
          <w:sz w:val="24"/>
          <w:szCs w:val="24"/>
        </w:rPr>
        <w:t xml:space="preserve"> </w:t>
      </w:r>
      <w:r w:rsidR="00E6561A">
        <w:rPr>
          <w:rFonts w:ascii="Arial" w:hAnsi="Arial" w:cs="Arial"/>
          <w:sz w:val="24"/>
          <w:szCs w:val="24"/>
        </w:rPr>
        <w:t>this is to</w:t>
      </w:r>
      <w:r w:rsidR="00D069A3" w:rsidRPr="00F3103B">
        <w:rPr>
          <w:rFonts w:ascii="Arial" w:hAnsi="Arial" w:cs="Arial"/>
          <w:sz w:val="24"/>
          <w:szCs w:val="24"/>
        </w:rPr>
        <w:t xml:space="preserve"> offer the highest quality </w:t>
      </w:r>
      <w:r w:rsidR="00E6561A">
        <w:rPr>
          <w:rFonts w:ascii="Arial" w:hAnsi="Arial" w:cs="Arial"/>
          <w:sz w:val="24"/>
          <w:szCs w:val="24"/>
        </w:rPr>
        <w:t xml:space="preserve">in </w:t>
      </w:r>
      <w:r w:rsidR="00D069A3" w:rsidRPr="00F3103B">
        <w:rPr>
          <w:rFonts w:ascii="Arial" w:hAnsi="Arial" w:cs="Arial"/>
          <w:sz w:val="24"/>
          <w:szCs w:val="24"/>
        </w:rPr>
        <w:t>learning and developing experiences for children and the families</w:t>
      </w:r>
      <w:r w:rsidR="00E6561A">
        <w:rPr>
          <w:rFonts w:ascii="Arial" w:hAnsi="Arial" w:cs="Arial"/>
          <w:sz w:val="24"/>
          <w:szCs w:val="24"/>
        </w:rPr>
        <w:t xml:space="preserve"> at the setting</w:t>
      </w:r>
      <w:r w:rsidR="00D069A3" w:rsidRPr="00F3103B">
        <w:rPr>
          <w:rFonts w:ascii="Arial" w:hAnsi="Arial" w:cs="Arial"/>
          <w:sz w:val="24"/>
          <w:szCs w:val="24"/>
        </w:rPr>
        <w:t>.</w:t>
      </w:r>
      <w:r w:rsidR="009D2502" w:rsidRPr="00F3103B">
        <w:rPr>
          <w:rFonts w:ascii="Arial" w:hAnsi="Arial" w:cs="Arial"/>
          <w:sz w:val="24"/>
          <w:szCs w:val="24"/>
        </w:rPr>
        <w:t xml:space="preserve"> This is because,</w:t>
      </w:r>
      <w:r w:rsidR="00D069A3" w:rsidRPr="00F3103B">
        <w:rPr>
          <w:rFonts w:ascii="Arial" w:hAnsi="Arial" w:cs="Arial"/>
          <w:sz w:val="24"/>
          <w:szCs w:val="24"/>
        </w:rPr>
        <w:t xml:space="preserve"> </w:t>
      </w:r>
      <w:r w:rsidR="009D2502" w:rsidRPr="00F3103B">
        <w:rPr>
          <w:rFonts w:ascii="Arial" w:hAnsi="Arial" w:cs="Arial"/>
          <w:sz w:val="24"/>
          <w:szCs w:val="24"/>
        </w:rPr>
        <w:t>c</w:t>
      </w:r>
      <w:r w:rsidR="00D069A3" w:rsidRPr="00F3103B">
        <w:rPr>
          <w:rFonts w:ascii="Arial" w:hAnsi="Arial" w:cs="Arial"/>
          <w:sz w:val="24"/>
          <w:szCs w:val="24"/>
        </w:rPr>
        <w:t xml:space="preserve">hildren who experience high quality provision are more likely to </w:t>
      </w:r>
      <w:r w:rsidR="007F655F" w:rsidRPr="00F3103B">
        <w:rPr>
          <w:rFonts w:ascii="Arial" w:hAnsi="Arial" w:cs="Arial"/>
          <w:sz w:val="24"/>
          <w:szCs w:val="24"/>
        </w:rPr>
        <w:t>accomplish</w:t>
      </w:r>
      <w:r w:rsidR="00D069A3" w:rsidRPr="00F3103B">
        <w:rPr>
          <w:rFonts w:ascii="Arial" w:hAnsi="Arial" w:cs="Arial"/>
          <w:sz w:val="24"/>
          <w:szCs w:val="24"/>
        </w:rPr>
        <w:t xml:space="preserve"> higher outcomes in school and for</w:t>
      </w:r>
      <w:r w:rsidR="007F655F">
        <w:rPr>
          <w:rFonts w:ascii="Arial" w:hAnsi="Arial" w:cs="Arial"/>
          <w:sz w:val="24"/>
          <w:szCs w:val="24"/>
        </w:rPr>
        <w:t xml:space="preserve"> learning in later life</w:t>
      </w:r>
      <w:r w:rsidR="00D069A3" w:rsidRPr="00F3103B">
        <w:rPr>
          <w:rFonts w:ascii="Arial" w:hAnsi="Arial" w:cs="Arial"/>
          <w:sz w:val="24"/>
          <w:szCs w:val="24"/>
        </w:rPr>
        <w:t xml:space="preserve"> (Foundation Years</w:t>
      </w:r>
      <w:r w:rsidR="009766EA" w:rsidRPr="00F3103B">
        <w:rPr>
          <w:rFonts w:ascii="Arial" w:hAnsi="Arial" w:cs="Arial"/>
          <w:sz w:val="24"/>
          <w:szCs w:val="24"/>
        </w:rPr>
        <w:t xml:space="preserve">, </w:t>
      </w:r>
      <w:r w:rsidR="00D069A3" w:rsidRPr="00F3103B">
        <w:rPr>
          <w:rFonts w:ascii="Arial" w:hAnsi="Arial" w:cs="Arial"/>
          <w:sz w:val="24"/>
          <w:szCs w:val="24"/>
        </w:rPr>
        <w:t>No Date).</w:t>
      </w:r>
      <w:r w:rsidR="00BA3D8A">
        <w:rPr>
          <w:rFonts w:ascii="Arial" w:hAnsi="Arial" w:cs="Arial"/>
          <w:sz w:val="24"/>
          <w:szCs w:val="24"/>
        </w:rPr>
        <w:t xml:space="preserve"> </w:t>
      </w:r>
      <w:r w:rsidR="00FF0F1C" w:rsidRPr="00F3103B">
        <w:rPr>
          <w:rFonts w:ascii="Arial" w:hAnsi="Arial" w:cs="Arial"/>
          <w:sz w:val="24"/>
          <w:szCs w:val="24"/>
        </w:rPr>
        <w:t>Good quality is central for early years settings, and some setting</w:t>
      </w:r>
      <w:r w:rsidR="009D2502" w:rsidRPr="00F3103B">
        <w:rPr>
          <w:rFonts w:ascii="Arial" w:hAnsi="Arial" w:cs="Arial"/>
          <w:sz w:val="24"/>
          <w:szCs w:val="24"/>
        </w:rPr>
        <w:t>s</w:t>
      </w:r>
      <w:r w:rsidR="00FF0F1C" w:rsidRPr="00F3103B">
        <w:rPr>
          <w:rFonts w:ascii="Arial" w:hAnsi="Arial" w:cs="Arial"/>
          <w:sz w:val="24"/>
          <w:szCs w:val="24"/>
        </w:rPr>
        <w:t xml:space="preserve"> are more ef</w:t>
      </w:r>
      <w:r w:rsidR="00A36710" w:rsidRPr="00F3103B">
        <w:rPr>
          <w:rFonts w:ascii="Arial" w:hAnsi="Arial" w:cs="Arial"/>
          <w:sz w:val="24"/>
          <w:szCs w:val="24"/>
        </w:rPr>
        <w:t>fective</w:t>
      </w:r>
      <w:r w:rsidR="00FF0F1C" w:rsidRPr="00F3103B">
        <w:rPr>
          <w:rFonts w:ascii="Arial" w:hAnsi="Arial" w:cs="Arial"/>
          <w:sz w:val="24"/>
          <w:szCs w:val="24"/>
        </w:rPr>
        <w:t xml:space="preserve"> than others when supporting child development, this is due to staff abilit</w:t>
      </w:r>
      <w:r w:rsidR="009D2502" w:rsidRPr="00F3103B">
        <w:rPr>
          <w:rFonts w:ascii="Arial" w:hAnsi="Arial" w:cs="Arial"/>
          <w:sz w:val="24"/>
          <w:szCs w:val="24"/>
        </w:rPr>
        <w:t>ies</w:t>
      </w:r>
      <w:r w:rsidR="00FF0F1C" w:rsidRPr="00F3103B">
        <w:rPr>
          <w:rFonts w:ascii="Arial" w:hAnsi="Arial" w:cs="Arial"/>
          <w:sz w:val="24"/>
          <w:szCs w:val="24"/>
        </w:rPr>
        <w:t xml:space="preserve"> to understand and respond to children’s individual developmental needs, also the ability of </w:t>
      </w:r>
      <w:r w:rsidR="009D2502" w:rsidRPr="00F3103B">
        <w:rPr>
          <w:rFonts w:ascii="Arial" w:hAnsi="Arial" w:cs="Arial"/>
          <w:sz w:val="24"/>
          <w:szCs w:val="24"/>
        </w:rPr>
        <w:t>combined</w:t>
      </w:r>
      <w:r w:rsidR="00FF0F1C" w:rsidRPr="00F3103B">
        <w:rPr>
          <w:rFonts w:ascii="Arial" w:hAnsi="Arial" w:cs="Arial"/>
          <w:sz w:val="24"/>
          <w:szCs w:val="24"/>
        </w:rPr>
        <w:t xml:space="preserve"> programmes to develop partnerships with parents. The concept of quality can be difficult to underpin. However, there are Ofsted (2015) tools that practitioners can use to scale practice, for example,</w:t>
      </w:r>
      <w:r w:rsidR="00A36710" w:rsidRPr="00F3103B">
        <w:rPr>
          <w:rFonts w:ascii="Arial" w:hAnsi="Arial" w:cs="Arial"/>
          <w:sz w:val="24"/>
          <w:szCs w:val="24"/>
        </w:rPr>
        <w:t xml:space="preserve"> </w:t>
      </w:r>
      <w:r w:rsidR="00FF0F1C" w:rsidRPr="00F3103B">
        <w:rPr>
          <w:rFonts w:ascii="Arial" w:hAnsi="Arial" w:cs="Arial"/>
          <w:sz w:val="24"/>
          <w:szCs w:val="24"/>
        </w:rPr>
        <w:t>the Early Childhood Ratings Scale</w:t>
      </w:r>
      <w:r w:rsidR="00856270" w:rsidRPr="00F3103B">
        <w:rPr>
          <w:rFonts w:ascii="Arial" w:hAnsi="Arial" w:cs="Arial"/>
          <w:sz w:val="24"/>
          <w:szCs w:val="24"/>
        </w:rPr>
        <w:t>s</w:t>
      </w:r>
      <w:r w:rsidR="00FF0F1C" w:rsidRPr="00F3103B">
        <w:rPr>
          <w:rFonts w:ascii="Arial" w:hAnsi="Arial" w:cs="Arial"/>
          <w:sz w:val="24"/>
          <w:szCs w:val="24"/>
        </w:rPr>
        <w:t xml:space="preserve"> (ECERS) and </w:t>
      </w:r>
      <w:r w:rsidR="00A36710" w:rsidRPr="00F3103B">
        <w:rPr>
          <w:rFonts w:ascii="Arial" w:hAnsi="Arial" w:cs="Arial"/>
          <w:sz w:val="24"/>
          <w:szCs w:val="24"/>
        </w:rPr>
        <w:t>research-based</w:t>
      </w:r>
      <w:r w:rsidR="00FF0F1C" w:rsidRPr="00F3103B">
        <w:rPr>
          <w:rFonts w:ascii="Arial" w:hAnsi="Arial" w:cs="Arial"/>
          <w:sz w:val="24"/>
          <w:szCs w:val="24"/>
        </w:rPr>
        <w:t xml:space="preserve"> studies such as the EPPE</w:t>
      </w:r>
      <w:r w:rsidR="009A217F" w:rsidRPr="00F3103B">
        <w:rPr>
          <w:rFonts w:ascii="Arial" w:hAnsi="Arial" w:cs="Arial"/>
          <w:sz w:val="24"/>
          <w:szCs w:val="24"/>
        </w:rPr>
        <w:t xml:space="preserve"> programme</w:t>
      </w:r>
      <w:r w:rsidR="00FF0F1C" w:rsidRPr="00F3103B">
        <w:rPr>
          <w:rFonts w:ascii="Arial" w:hAnsi="Arial" w:cs="Arial"/>
          <w:sz w:val="24"/>
          <w:szCs w:val="24"/>
        </w:rPr>
        <w:t>. Parents may also have their own view on quality such as the relationships between practitioner</w:t>
      </w:r>
      <w:r w:rsidR="00856270" w:rsidRPr="00F3103B">
        <w:rPr>
          <w:rFonts w:ascii="Arial" w:hAnsi="Arial" w:cs="Arial"/>
          <w:sz w:val="24"/>
          <w:szCs w:val="24"/>
        </w:rPr>
        <w:t>s</w:t>
      </w:r>
      <w:r w:rsidR="00FF0F1C" w:rsidRPr="00F3103B">
        <w:rPr>
          <w:rFonts w:ascii="Arial" w:hAnsi="Arial" w:cs="Arial"/>
          <w:sz w:val="24"/>
          <w:szCs w:val="24"/>
        </w:rPr>
        <w:t xml:space="preserve"> and their children and the quality of the environment of the setting their child attends (Bu</w:t>
      </w:r>
      <w:r w:rsidR="00583560">
        <w:rPr>
          <w:rFonts w:ascii="Arial" w:hAnsi="Arial" w:cs="Arial"/>
          <w:sz w:val="24"/>
          <w:szCs w:val="24"/>
        </w:rPr>
        <w:t>tl</w:t>
      </w:r>
      <w:r w:rsidR="00FF0F1C" w:rsidRPr="00F3103B">
        <w:rPr>
          <w:rFonts w:ascii="Arial" w:hAnsi="Arial" w:cs="Arial"/>
          <w:sz w:val="24"/>
          <w:szCs w:val="24"/>
        </w:rPr>
        <w:t xml:space="preserve">er, N.D). </w:t>
      </w:r>
      <w:r w:rsidR="00EC0DAE" w:rsidRPr="00F3103B">
        <w:rPr>
          <w:rFonts w:ascii="Arial" w:hAnsi="Arial" w:cs="Arial"/>
          <w:sz w:val="24"/>
          <w:szCs w:val="24"/>
        </w:rPr>
        <w:t>Environmental Rating Scales are used to assess the quality in early childhood settings, such as schools and day care nurseries. The process of quality consists of vari</w:t>
      </w:r>
      <w:r w:rsidR="00F93B3D" w:rsidRPr="00F3103B">
        <w:rPr>
          <w:rFonts w:ascii="Arial" w:hAnsi="Arial" w:cs="Arial"/>
          <w:sz w:val="24"/>
          <w:szCs w:val="24"/>
        </w:rPr>
        <w:t>ous</w:t>
      </w:r>
      <w:r w:rsidR="00EC0DAE" w:rsidRPr="00F3103B">
        <w:rPr>
          <w:rFonts w:ascii="Arial" w:hAnsi="Arial" w:cs="Arial"/>
          <w:sz w:val="24"/>
          <w:szCs w:val="24"/>
        </w:rPr>
        <w:t xml:space="preserve"> interaction</w:t>
      </w:r>
      <w:r w:rsidR="00F93B3D" w:rsidRPr="00F3103B">
        <w:rPr>
          <w:rFonts w:ascii="Arial" w:hAnsi="Arial" w:cs="Arial"/>
          <w:sz w:val="24"/>
          <w:szCs w:val="24"/>
        </w:rPr>
        <w:t>s</w:t>
      </w:r>
      <w:r w:rsidR="00EC0DAE" w:rsidRPr="00F3103B">
        <w:rPr>
          <w:rFonts w:ascii="Arial" w:hAnsi="Arial" w:cs="Arial"/>
          <w:sz w:val="24"/>
          <w:szCs w:val="24"/>
        </w:rPr>
        <w:t xml:space="preserve"> that happen in a setting between practitioners and children, and their families. Additionally, the environment at the setting, including materials, activities, space, routines that support children’s interactions. The assessment of quality in the settings are largely through observations</w:t>
      </w:r>
      <w:r w:rsidR="00EC0DAE" w:rsidRPr="00F3103B">
        <w:rPr>
          <w:rFonts w:ascii="Arial" w:eastAsia="Times New Roman" w:hAnsi="Arial" w:cs="Arial"/>
          <w:sz w:val="24"/>
          <w:szCs w:val="24"/>
          <w:lang w:eastAsia="en-GB"/>
        </w:rPr>
        <w:t xml:space="preserve">. </w:t>
      </w:r>
      <w:proofErr w:type="gramStart"/>
      <w:r w:rsidR="00EC0DAE" w:rsidRPr="00F3103B">
        <w:rPr>
          <w:rFonts w:ascii="Arial" w:eastAsia="Times New Roman" w:hAnsi="Arial" w:cs="Arial"/>
          <w:sz w:val="24"/>
          <w:szCs w:val="24"/>
          <w:lang w:eastAsia="en-GB"/>
        </w:rPr>
        <w:t>In order for</w:t>
      </w:r>
      <w:proofErr w:type="gramEnd"/>
      <w:r w:rsidR="00EC0DAE" w:rsidRPr="00F3103B">
        <w:rPr>
          <w:rFonts w:ascii="Arial" w:eastAsia="Times New Roman" w:hAnsi="Arial" w:cs="Arial"/>
          <w:sz w:val="24"/>
          <w:szCs w:val="24"/>
          <w:lang w:eastAsia="en-GB"/>
        </w:rPr>
        <w:t xml:space="preserve"> children to experience high quality of life, quality programmes mus</w:t>
      </w:r>
      <w:r w:rsidR="00F93B3D" w:rsidRPr="00F3103B">
        <w:rPr>
          <w:rFonts w:ascii="Arial" w:eastAsia="Times New Roman" w:hAnsi="Arial" w:cs="Arial"/>
          <w:sz w:val="24"/>
          <w:szCs w:val="24"/>
          <w:lang w:eastAsia="en-GB"/>
        </w:rPr>
        <w:t>t</w:t>
      </w:r>
      <w:r w:rsidR="00EC0DAE" w:rsidRPr="00F3103B">
        <w:rPr>
          <w:rFonts w:ascii="Arial" w:eastAsia="Times New Roman" w:hAnsi="Arial" w:cs="Arial"/>
          <w:sz w:val="24"/>
          <w:szCs w:val="24"/>
          <w:lang w:eastAsia="en-GB"/>
        </w:rPr>
        <w:t xml:space="preserve"> provide basic needs for all children this includes, protecting their health and safety, </w:t>
      </w:r>
      <w:r w:rsidR="00BA3D8A">
        <w:rPr>
          <w:rFonts w:ascii="Arial" w:eastAsia="Times New Roman" w:hAnsi="Arial" w:cs="Arial"/>
          <w:sz w:val="24"/>
          <w:szCs w:val="24"/>
          <w:lang w:eastAsia="en-GB"/>
        </w:rPr>
        <w:t xml:space="preserve">ensuring </w:t>
      </w:r>
      <w:r w:rsidR="00EC0DAE" w:rsidRPr="00F3103B">
        <w:rPr>
          <w:rFonts w:ascii="Arial" w:eastAsia="Times New Roman" w:hAnsi="Arial" w:cs="Arial"/>
          <w:sz w:val="24"/>
          <w:szCs w:val="24"/>
          <w:lang w:eastAsia="en-GB"/>
        </w:rPr>
        <w:t xml:space="preserve">positive relationships, and </w:t>
      </w:r>
      <w:r w:rsidR="00BA3D8A">
        <w:rPr>
          <w:rFonts w:ascii="Arial" w:eastAsia="Times New Roman" w:hAnsi="Arial" w:cs="Arial"/>
          <w:sz w:val="24"/>
          <w:szCs w:val="24"/>
          <w:lang w:eastAsia="en-GB"/>
        </w:rPr>
        <w:t xml:space="preserve">offering </w:t>
      </w:r>
      <w:r w:rsidR="00EC0DAE" w:rsidRPr="00F3103B">
        <w:rPr>
          <w:rFonts w:ascii="Arial" w:eastAsia="Times New Roman" w:hAnsi="Arial" w:cs="Arial"/>
          <w:sz w:val="24"/>
          <w:szCs w:val="24"/>
          <w:lang w:eastAsia="en-GB"/>
        </w:rPr>
        <w:t>opportunities for stimulation and to learn from experience</w:t>
      </w:r>
      <w:r w:rsidR="00EC0DAE" w:rsidRPr="00F3103B">
        <w:rPr>
          <w:rFonts w:ascii="Arial" w:eastAsia="Times New Roman" w:hAnsi="Arial" w:cs="Arial"/>
          <w:sz w:val="24"/>
          <w:szCs w:val="24"/>
          <w:lang w:eastAsia="en-GB"/>
        </w:rPr>
        <w:t xml:space="preserve"> (</w:t>
      </w:r>
      <w:r w:rsidR="00EC0DAE" w:rsidRPr="00F3103B">
        <w:rPr>
          <w:rFonts w:ascii="Arial" w:hAnsi="Arial" w:cs="Arial"/>
          <w:sz w:val="24"/>
          <w:szCs w:val="24"/>
        </w:rPr>
        <w:t>Graham</w:t>
      </w:r>
      <w:r w:rsidR="00EC0DAE" w:rsidRPr="00F3103B">
        <w:rPr>
          <w:rFonts w:ascii="Arial" w:hAnsi="Arial" w:cs="Arial"/>
          <w:sz w:val="24"/>
          <w:szCs w:val="24"/>
        </w:rPr>
        <w:t>, N.D)</w:t>
      </w:r>
    </w:p>
    <w:p w:rsidR="00064AF4" w:rsidRPr="00F3103B" w:rsidRDefault="00064AF4" w:rsidP="00F3103B">
      <w:pPr>
        <w:spacing w:line="360" w:lineRule="auto"/>
        <w:jc w:val="both"/>
        <w:rPr>
          <w:rFonts w:ascii="Arial" w:hAnsi="Arial" w:cs="Arial"/>
          <w:sz w:val="24"/>
          <w:szCs w:val="24"/>
        </w:rPr>
      </w:pPr>
      <w:r w:rsidRPr="00F3103B">
        <w:rPr>
          <w:rFonts w:ascii="Arial" w:hAnsi="Arial" w:cs="Arial"/>
          <w:sz w:val="24"/>
          <w:szCs w:val="24"/>
        </w:rPr>
        <w:t xml:space="preserve">The sustained shared thinking and emotional well being (SSTEW) scale is designed to reflect some off the intended and interactive </w:t>
      </w:r>
      <w:r w:rsidR="00687840" w:rsidRPr="00F3103B">
        <w:rPr>
          <w:rFonts w:ascii="Arial" w:hAnsi="Arial" w:cs="Arial"/>
          <w:sz w:val="24"/>
          <w:szCs w:val="24"/>
        </w:rPr>
        <w:t>pedagogical</w:t>
      </w:r>
      <w:r w:rsidRPr="00F3103B">
        <w:rPr>
          <w:rFonts w:ascii="Arial" w:hAnsi="Arial" w:cs="Arial"/>
          <w:sz w:val="24"/>
          <w:szCs w:val="24"/>
        </w:rPr>
        <w:t xml:space="preserve"> strategies that are associated with child outcomes (Siraj et al, 2015). </w:t>
      </w:r>
      <w:r w:rsidR="0083190B" w:rsidRPr="00F3103B">
        <w:rPr>
          <w:rFonts w:ascii="Arial" w:hAnsi="Arial" w:cs="Arial"/>
          <w:sz w:val="24"/>
          <w:szCs w:val="24"/>
        </w:rPr>
        <w:t xml:space="preserve">The </w:t>
      </w:r>
      <w:r w:rsidRPr="00F3103B">
        <w:rPr>
          <w:rFonts w:ascii="Arial" w:hAnsi="Arial" w:cs="Arial"/>
          <w:sz w:val="24"/>
          <w:szCs w:val="24"/>
        </w:rPr>
        <w:t xml:space="preserve">SSTEW </w:t>
      </w:r>
      <w:r w:rsidR="0083190B" w:rsidRPr="00F3103B">
        <w:rPr>
          <w:rFonts w:ascii="Arial" w:hAnsi="Arial" w:cs="Arial"/>
          <w:sz w:val="24"/>
          <w:szCs w:val="24"/>
        </w:rPr>
        <w:t xml:space="preserve">scale </w:t>
      </w:r>
      <w:r w:rsidRPr="00F3103B">
        <w:rPr>
          <w:rFonts w:ascii="Arial" w:hAnsi="Arial" w:cs="Arial"/>
          <w:sz w:val="24"/>
          <w:szCs w:val="24"/>
        </w:rPr>
        <w:t xml:space="preserve">is an environment rating scale (ERS) which is used as a tool to assess to quality in </w:t>
      </w:r>
      <w:r w:rsidR="009E1A3F" w:rsidRPr="00F3103B">
        <w:rPr>
          <w:rFonts w:ascii="Arial" w:hAnsi="Arial" w:cs="Arial"/>
          <w:sz w:val="24"/>
          <w:szCs w:val="24"/>
        </w:rPr>
        <w:t>e</w:t>
      </w:r>
      <w:r w:rsidRPr="00F3103B">
        <w:rPr>
          <w:rFonts w:ascii="Arial" w:hAnsi="Arial" w:cs="Arial"/>
          <w:sz w:val="24"/>
          <w:szCs w:val="24"/>
        </w:rPr>
        <w:t xml:space="preserve">arly </w:t>
      </w:r>
      <w:r w:rsidR="009E1A3F" w:rsidRPr="00F3103B">
        <w:rPr>
          <w:rFonts w:ascii="Arial" w:hAnsi="Arial" w:cs="Arial"/>
          <w:sz w:val="24"/>
          <w:szCs w:val="24"/>
        </w:rPr>
        <w:t>c</w:t>
      </w:r>
      <w:r w:rsidRPr="00F3103B">
        <w:rPr>
          <w:rFonts w:ascii="Arial" w:hAnsi="Arial" w:cs="Arial"/>
          <w:sz w:val="24"/>
          <w:szCs w:val="24"/>
        </w:rPr>
        <w:t xml:space="preserve">hildhood </w:t>
      </w:r>
      <w:r w:rsidR="009E1A3F" w:rsidRPr="00F3103B">
        <w:rPr>
          <w:rFonts w:ascii="Arial" w:hAnsi="Arial" w:cs="Arial"/>
          <w:sz w:val="24"/>
          <w:szCs w:val="24"/>
        </w:rPr>
        <w:t>e</w:t>
      </w:r>
      <w:r w:rsidRPr="00F3103B">
        <w:rPr>
          <w:rFonts w:ascii="Arial" w:hAnsi="Arial" w:cs="Arial"/>
          <w:sz w:val="24"/>
          <w:szCs w:val="24"/>
        </w:rPr>
        <w:t xml:space="preserve">ducation and </w:t>
      </w:r>
      <w:r w:rsidR="009E1A3F" w:rsidRPr="00F3103B">
        <w:rPr>
          <w:rFonts w:ascii="Arial" w:hAnsi="Arial" w:cs="Arial"/>
          <w:sz w:val="24"/>
          <w:szCs w:val="24"/>
        </w:rPr>
        <w:t>c</w:t>
      </w:r>
      <w:r w:rsidRPr="00F3103B">
        <w:rPr>
          <w:rFonts w:ascii="Arial" w:hAnsi="Arial" w:cs="Arial"/>
          <w:sz w:val="24"/>
          <w:szCs w:val="24"/>
        </w:rPr>
        <w:t xml:space="preserve">are. </w:t>
      </w:r>
      <w:r w:rsidR="0083190B" w:rsidRPr="00F3103B">
        <w:rPr>
          <w:rFonts w:ascii="Arial" w:hAnsi="Arial" w:cs="Arial"/>
          <w:sz w:val="24"/>
          <w:szCs w:val="24"/>
        </w:rPr>
        <w:t xml:space="preserve">The </w:t>
      </w:r>
      <w:r w:rsidR="009E1A3F" w:rsidRPr="00F3103B">
        <w:rPr>
          <w:rFonts w:ascii="Arial" w:hAnsi="Arial" w:cs="Arial"/>
          <w:sz w:val="24"/>
          <w:szCs w:val="24"/>
          <w:shd w:val="clear" w:color="auto" w:fill="FFFFFF"/>
        </w:rPr>
        <w:t>SSTEW</w:t>
      </w:r>
      <w:r w:rsidR="0083190B" w:rsidRPr="00F3103B">
        <w:rPr>
          <w:rFonts w:ascii="Arial" w:hAnsi="Arial" w:cs="Arial"/>
          <w:sz w:val="24"/>
          <w:szCs w:val="24"/>
          <w:shd w:val="clear" w:color="auto" w:fill="FFFFFF"/>
        </w:rPr>
        <w:t xml:space="preserve"> scale</w:t>
      </w:r>
      <w:r w:rsidR="009E1A3F" w:rsidRPr="00F3103B">
        <w:rPr>
          <w:rFonts w:ascii="Arial" w:hAnsi="Arial" w:cs="Arial"/>
          <w:sz w:val="24"/>
          <w:szCs w:val="24"/>
          <w:shd w:val="clear" w:color="auto" w:fill="FFFFFF"/>
        </w:rPr>
        <w:t xml:space="preserve">, </w:t>
      </w:r>
      <w:r w:rsidR="005E5091" w:rsidRPr="00F3103B">
        <w:rPr>
          <w:rFonts w:ascii="Arial" w:hAnsi="Arial" w:cs="Arial"/>
          <w:sz w:val="24"/>
          <w:szCs w:val="24"/>
          <w:shd w:val="clear" w:color="auto" w:fill="FFFFFF"/>
        </w:rPr>
        <w:t>reflects</w:t>
      </w:r>
      <w:r w:rsidR="00BA0A1B" w:rsidRPr="00F3103B">
        <w:rPr>
          <w:rFonts w:ascii="Arial" w:hAnsi="Arial" w:cs="Arial"/>
          <w:sz w:val="24"/>
          <w:szCs w:val="24"/>
          <w:shd w:val="clear" w:color="auto" w:fill="FFFFFF"/>
        </w:rPr>
        <w:t xml:space="preserve"> </w:t>
      </w:r>
      <w:r w:rsidR="00B1433A" w:rsidRPr="00F3103B">
        <w:rPr>
          <w:rFonts w:ascii="Arial" w:hAnsi="Arial" w:cs="Arial"/>
          <w:sz w:val="24"/>
          <w:szCs w:val="24"/>
          <w:shd w:val="clear" w:color="auto" w:fill="FFFFFF"/>
        </w:rPr>
        <w:t xml:space="preserve">professional </w:t>
      </w:r>
      <w:r w:rsidR="00BA0A1B" w:rsidRPr="00F3103B">
        <w:rPr>
          <w:rFonts w:ascii="Arial" w:hAnsi="Arial" w:cs="Arial"/>
          <w:sz w:val="24"/>
          <w:szCs w:val="24"/>
          <w:shd w:val="clear" w:color="auto" w:fill="FFFFFF"/>
        </w:rPr>
        <w:t xml:space="preserve">practice that </w:t>
      </w:r>
      <w:r w:rsidR="005E5091" w:rsidRPr="00F3103B">
        <w:rPr>
          <w:rFonts w:ascii="Arial" w:hAnsi="Arial" w:cs="Arial"/>
          <w:sz w:val="24"/>
          <w:szCs w:val="24"/>
          <w:shd w:val="clear" w:color="auto" w:fill="FFFFFF"/>
        </w:rPr>
        <w:lastRenderedPageBreak/>
        <w:t>cares</w:t>
      </w:r>
      <w:r w:rsidR="00BA0A1B" w:rsidRPr="00F3103B">
        <w:rPr>
          <w:rFonts w:ascii="Arial" w:hAnsi="Arial" w:cs="Arial"/>
          <w:sz w:val="24"/>
          <w:szCs w:val="24"/>
          <w:shd w:val="clear" w:color="auto" w:fill="FFFFFF"/>
        </w:rPr>
        <w:t xml:space="preserve"> </w:t>
      </w:r>
      <w:r w:rsidR="005E5091">
        <w:rPr>
          <w:rFonts w:ascii="Arial" w:hAnsi="Arial" w:cs="Arial"/>
          <w:sz w:val="24"/>
          <w:szCs w:val="24"/>
          <w:shd w:val="clear" w:color="auto" w:fill="FFFFFF"/>
        </w:rPr>
        <w:t xml:space="preserve">for </w:t>
      </w:r>
      <w:r w:rsidR="00BA0A1B" w:rsidRPr="00F3103B">
        <w:rPr>
          <w:rFonts w:ascii="Arial" w:hAnsi="Arial" w:cs="Arial"/>
          <w:sz w:val="24"/>
          <w:szCs w:val="24"/>
          <w:shd w:val="clear" w:color="auto" w:fill="FFFFFF"/>
        </w:rPr>
        <w:t xml:space="preserve">children aged between 2 and 5 years </w:t>
      </w:r>
      <w:r w:rsidR="005E5091">
        <w:rPr>
          <w:rFonts w:ascii="Arial" w:hAnsi="Arial" w:cs="Arial"/>
          <w:sz w:val="24"/>
          <w:szCs w:val="24"/>
          <w:shd w:val="clear" w:color="auto" w:fill="FFFFFF"/>
        </w:rPr>
        <w:t>old with</w:t>
      </w:r>
      <w:r w:rsidR="00BA0A1B" w:rsidRPr="00F3103B">
        <w:rPr>
          <w:rFonts w:ascii="Arial" w:hAnsi="Arial" w:cs="Arial"/>
          <w:sz w:val="24"/>
          <w:szCs w:val="24"/>
          <w:shd w:val="clear" w:color="auto" w:fill="FFFFFF"/>
        </w:rPr>
        <w:t xml:space="preserve"> developing</w:t>
      </w:r>
      <w:r w:rsidR="005E5091">
        <w:rPr>
          <w:rFonts w:ascii="Arial" w:hAnsi="Arial" w:cs="Arial"/>
          <w:sz w:val="24"/>
          <w:szCs w:val="24"/>
          <w:shd w:val="clear" w:color="auto" w:fill="FFFFFF"/>
        </w:rPr>
        <w:t xml:space="preserve"> their</w:t>
      </w:r>
      <w:r w:rsidR="00BA0A1B" w:rsidRPr="00F3103B">
        <w:rPr>
          <w:rFonts w:ascii="Arial" w:hAnsi="Arial" w:cs="Arial"/>
          <w:sz w:val="24"/>
          <w:szCs w:val="24"/>
          <w:shd w:val="clear" w:color="auto" w:fill="FFFFFF"/>
        </w:rPr>
        <w:t xml:space="preserve"> skills in sustained shared thinking and emotional well-being</w:t>
      </w:r>
      <w:r w:rsidR="002C0241" w:rsidRPr="00F3103B">
        <w:rPr>
          <w:rFonts w:ascii="Arial" w:hAnsi="Arial" w:cs="Arial"/>
          <w:sz w:val="24"/>
          <w:szCs w:val="24"/>
          <w:shd w:val="clear" w:color="auto" w:fill="FFFFFF"/>
        </w:rPr>
        <w:t>,</w:t>
      </w:r>
      <w:r w:rsidR="00BA0A1B" w:rsidRPr="00F3103B">
        <w:rPr>
          <w:rFonts w:ascii="Arial" w:hAnsi="Arial" w:cs="Arial"/>
          <w:sz w:val="24"/>
          <w:szCs w:val="24"/>
          <w:shd w:val="clear" w:color="auto" w:fill="FFFFFF"/>
        </w:rPr>
        <w:t xml:space="preserve"> </w:t>
      </w:r>
      <w:r w:rsidR="00AC24DC" w:rsidRPr="00F3103B">
        <w:rPr>
          <w:rFonts w:ascii="Arial" w:hAnsi="Arial" w:cs="Arial"/>
          <w:sz w:val="24"/>
          <w:szCs w:val="24"/>
          <w:shd w:val="clear" w:color="auto" w:fill="FFFFFF"/>
        </w:rPr>
        <w:t>in addition</w:t>
      </w:r>
      <w:r w:rsidR="00AC24DC">
        <w:rPr>
          <w:rFonts w:ascii="Arial" w:hAnsi="Arial" w:cs="Arial"/>
          <w:sz w:val="24"/>
          <w:szCs w:val="24"/>
          <w:shd w:val="clear" w:color="auto" w:fill="FFFFFF"/>
        </w:rPr>
        <w:t>,</w:t>
      </w:r>
      <w:r w:rsidR="00BA0A1B" w:rsidRPr="00F3103B">
        <w:rPr>
          <w:rFonts w:ascii="Arial" w:hAnsi="Arial" w:cs="Arial"/>
          <w:sz w:val="24"/>
          <w:szCs w:val="24"/>
          <w:shd w:val="clear" w:color="auto" w:fill="FFFFFF"/>
        </w:rPr>
        <w:t xml:space="preserve"> developing strong relationships, effective communication and aspects of self-</w:t>
      </w:r>
      <w:r w:rsidR="00AC24DC" w:rsidRPr="00F3103B">
        <w:rPr>
          <w:rFonts w:ascii="Arial" w:hAnsi="Arial" w:cs="Arial"/>
          <w:sz w:val="24"/>
          <w:szCs w:val="24"/>
          <w:shd w:val="clear" w:color="auto" w:fill="FFFFFF"/>
        </w:rPr>
        <w:t>instruction</w:t>
      </w:r>
      <w:r w:rsidR="00BA0A1B" w:rsidRPr="00F3103B">
        <w:rPr>
          <w:rFonts w:ascii="Arial" w:hAnsi="Arial" w:cs="Arial"/>
          <w:sz w:val="24"/>
          <w:szCs w:val="24"/>
          <w:shd w:val="clear" w:color="auto" w:fill="FFFFFF"/>
        </w:rPr>
        <w:t xml:space="preserve">. It is designed to be used for research, self-evaluation and improvement, </w:t>
      </w:r>
      <w:r w:rsidR="00D75C5D" w:rsidRPr="00F3103B">
        <w:rPr>
          <w:rFonts w:ascii="Arial" w:hAnsi="Arial" w:cs="Arial"/>
          <w:sz w:val="24"/>
          <w:szCs w:val="24"/>
          <w:shd w:val="clear" w:color="auto" w:fill="FFFFFF"/>
        </w:rPr>
        <w:t>assessment</w:t>
      </w:r>
      <w:r w:rsidR="00BA0A1B" w:rsidRPr="00F3103B">
        <w:rPr>
          <w:rFonts w:ascii="Arial" w:hAnsi="Arial" w:cs="Arial"/>
          <w:sz w:val="24"/>
          <w:szCs w:val="24"/>
          <w:shd w:val="clear" w:color="auto" w:fill="FFFFFF"/>
        </w:rPr>
        <w:t xml:space="preserve"> and </w:t>
      </w:r>
      <w:r w:rsidR="00D75C5D" w:rsidRPr="00F3103B">
        <w:rPr>
          <w:rFonts w:ascii="Arial" w:hAnsi="Arial" w:cs="Arial"/>
          <w:sz w:val="24"/>
          <w:szCs w:val="24"/>
          <w:shd w:val="clear" w:color="auto" w:fill="FFFFFF"/>
        </w:rPr>
        <w:t>instruction</w:t>
      </w:r>
      <w:r w:rsidR="00B1433A" w:rsidRPr="00F3103B">
        <w:rPr>
          <w:rFonts w:ascii="Arial" w:hAnsi="Arial" w:cs="Arial"/>
          <w:sz w:val="24"/>
          <w:szCs w:val="24"/>
          <w:shd w:val="clear" w:color="auto" w:fill="FFFFFF"/>
        </w:rPr>
        <w:t xml:space="preserve"> (Siraj et al 2015).</w:t>
      </w:r>
      <w:r w:rsidR="00B1433A" w:rsidRPr="00F3103B">
        <w:rPr>
          <w:rFonts w:ascii="Arial" w:hAnsi="Arial" w:cs="Arial"/>
          <w:sz w:val="24"/>
          <w:szCs w:val="24"/>
        </w:rPr>
        <w:t xml:space="preserve"> </w:t>
      </w:r>
      <w:r w:rsidRPr="00F3103B">
        <w:rPr>
          <w:rFonts w:ascii="Arial" w:hAnsi="Arial" w:cs="Arial"/>
          <w:sz w:val="24"/>
          <w:szCs w:val="24"/>
        </w:rPr>
        <w:t xml:space="preserve">Sustained shared thinking has been identified in the </w:t>
      </w:r>
      <w:r w:rsidR="008F1CB3" w:rsidRPr="00F3103B">
        <w:rPr>
          <w:rFonts w:ascii="Arial" w:hAnsi="Arial" w:cs="Arial"/>
          <w:sz w:val="24"/>
          <w:szCs w:val="24"/>
        </w:rPr>
        <w:t>t</w:t>
      </w:r>
      <w:r w:rsidRPr="00F3103B">
        <w:rPr>
          <w:rFonts w:ascii="Arial" w:hAnsi="Arial" w:cs="Arial"/>
          <w:sz w:val="24"/>
          <w:szCs w:val="24"/>
        </w:rPr>
        <w:t xml:space="preserve">eaching </w:t>
      </w:r>
      <w:r w:rsidR="008F1CB3" w:rsidRPr="00F3103B">
        <w:rPr>
          <w:rFonts w:ascii="Arial" w:hAnsi="Arial" w:cs="Arial"/>
          <w:sz w:val="24"/>
          <w:szCs w:val="24"/>
        </w:rPr>
        <w:t>s</w:t>
      </w:r>
      <w:r w:rsidRPr="00F3103B">
        <w:rPr>
          <w:rFonts w:ascii="Arial" w:hAnsi="Arial" w:cs="Arial"/>
          <w:sz w:val="24"/>
          <w:szCs w:val="24"/>
        </w:rPr>
        <w:t xml:space="preserve">tandards as a contribution to better progress and outcomes by </w:t>
      </w:r>
      <w:r w:rsidR="00687840" w:rsidRPr="00F3103B">
        <w:rPr>
          <w:rFonts w:ascii="Arial" w:hAnsi="Arial" w:cs="Arial"/>
          <w:sz w:val="24"/>
          <w:szCs w:val="24"/>
        </w:rPr>
        <w:t>children</w:t>
      </w:r>
      <w:r w:rsidR="008F1CB3" w:rsidRPr="00F3103B">
        <w:rPr>
          <w:rFonts w:ascii="Arial" w:hAnsi="Arial" w:cs="Arial"/>
          <w:sz w:val="24"/>
          <w:szCs w:val="24"/>
        </w:rPr>
        <w:t xml:space="preserve"> </w:t>
      </w:r>
      <w:r w:rsidR="00687840" w:rsidRPr="00F3103B">
        <w:rPr>
          <w:rFonts w:ascii="Arial" w:hAnsi="Arial" w:cs="Arial"/>
          <w:sz w:val="24"/>
          <w:szCs w:val="24"/>
        </w:rPr>
        <w:t>and</w:t>
      </w:r>
      <w:r w:rsidRPr="00F3103B">
        <w:rPr>
          <w:rFonts w:ascii="Arial" w:hAnsi="Arial" w:cs="Arial"/>
          <w:sz w:val="24"/>
          <w:szCs w:val="24"/>
        </w:rPr>
        <w:t xml:space="preserve"> is considered child-initiated interaction which encourages a deep level of thinking and learning in children (Purdon, 2014). When two or more individuals work together in an intellectual way, this is when sustained shared thinking occurs. It can be used to solve problems, extend thinking into a deeper level of learning, </w:t>
      </w:r>
      <w:r w:rsidR="00D37DD4" w:rsidRPr="00F3103B">
        <w:rPr>
          <w:rFonts w:ascii="Arial" w:hAnsi="Arial" w:cs="Arial"/>
          <w:sz w:val="24"/>
          <w:szCs w:val="24"/>
        </w:rPr>
        <w:t>c</w:t>
      </w:r>
      <w:r w:rsidRPr="00F3103B">
        <w:rPr>
          <w:rFonts w:ascii="Arial" w:hAnsi="Arial" w:cs="Arial"/>
          <w:sz w:val="24"/>
          <w:szCs w:val="24"/>
        </w:rPr>
        <w:t>larify concepts and mor</w:t>
      </w:r>
      <w:r w:rsidR="00687840" w:rsidRPr="00F3103B">
        <w:rPr>
          <w:rFonts w:ascii="Arial" w:hAnsi="Arial" w:cs="Arial"/>
          <w:sz w:val="24"/>
          <w:szCs w:val="24"/>
        </w:rPr>
        <w:t xml:space="preserve">e. </w:t>
      </w:r>
      <w:proofErr w:type="gramStart"/>
      <w:r w:rsidR="00687840" w:rsidRPr="00F3103B">
        <w:rPr>
          <w:rFonts w:ascii="Arial" w:hAnsi="Arial" w:cs="Arial"/>
          <w:sz w:val="24"/>
          <w:szCs w:val="24"/>
        </w:rPr>
        <w:t>In order for</w:t>
      </w:r>
      <w:proofErr w:type="gramEnd"/>
      <w:r w:rsidR="00687840" w:rsidRPr="00F3103B">
        <w:rPr>
          <w:rFonts w:ascii="Arial" w:hAnsi="Arial" w:cs="Arial"/>
          <w:sz w:val="24"/>
          <w:szCs w:val="24"/>
        </w:rPr>
        <w:t xml:space="preserve"> sustained shared thinking to occur effectively both individuals must contribute to the thinking also developing and extend understanding (EPPE, 2004). According to Barblett and Maloney (2010), supporting emotional wellbeing in early childhood is dependant on how well the practitioners know the child and</w:t>
      </w:r>
      <w:r w:rsidR="00C73D72" w:rsidRPr="00F3103B">
        <w:rPr>
          <w:rFonts w:ascii="Arial" w:hAnsi="Arial" w:cs="Arial"/>
          <w:sz w:val="24"/>
          <w:szCs w:val="24"/>
        </w:rPr>
        <w:t>,</w:t>
      </w:r>
      <w:r w:rsidR="00687840" w:rsidRPr="00F3103B">
        <w:rPr>
          <w:rFonts w:ascii="Arial" w:hAnsi="Arial" w:cs="Arial"/>
          <w:sz w:val="24"/>
          <w:szCs w:val="24"/>
        </w:rPr>
        <w:t xml:space="preserve"> if they are skilled enough to gain meaningful information on children’s emotional skills and knowledge. Emotional wellbeing is important to gain positive relationships and inclusion, a</w:t>
      </w:r>
      <w:r w:rsidR="00C73D72" w:rsidRPr="00F3103B">
        <w:rPr>
          <w:rFonts w:ascii="Arial" w:hAnsi="Arial" w:cs="Arial"/>
          <w:sz w:val="24"/>
          <w:szCs w:val="24"/>
        </w:rPr>
        <w:t xml:space="preserve">lso </w:t>
      </w:r>
      <w:r w:rsidR="00687840" w:rsidRPr="00F3103B">
        <w:rPr>
          <w:rFonts w:ascii="Arial" w:hAnsi="Arial" w:cs="Arial"/>
          <w:sz w:val="24"/>
          <w:szCs w:val="24"/>
        </w:rPr>
        <w:t>children learn through these positive relationships. Research by Raver and Knitze (2002) and Raver and Zigler (2004), suggests that positive relationships between children and adults are vital for successful school</w:t>
      </w:r>
      <w:r w:rsidR="00E472C8" w:rsidRPr="00F3103B">
        <w:rPr>
          <w:rFonts w:ascii="Arial" w:hAnsi="Arial" w:cs="Arial"/>
          <w:sz w:val="24"/>
          <w:szCs w:val="24"/>
        </w:rPr>
        <w:t>s</w:t>
      </w:r>
      <w:r w:rsidR="00687840" w:rsidRPr="00F3103B">
        <w:rPr>
          <w:rFonts w:ascii="Arial" w:hAnsi="Arial" w:cs="Arial"/>
          <w:sz w:val="24"/>
          <w:szCs w:val="24"/>
        </w:rPr>
        <w:t xml:space="preserve"> and settings (Barblett and Maloney, 2010). Furthermore, SSTEW’s aim is to use the tool to determine the quality in early childhood education and care, and aims to assess the quality of the support from adults when promoting </w:t>
      </w:r>
      <w:proofErr w:type="gramStart"/>
      <w:r w:rsidR="00C2168C" w:rsidRPr="00F3103B">
        <w:rPr>
          <w:rFonts w:ascii="Arial" w:hAnsi="Arial" w:cs="Arial"/>
          <w:sz w:val="24"/>
          <w:szCs w:val="24"/>
        </w:rPr>
        <w:t>children’s</w:t>
      </w:r>
      <w:proofErr w:type="gramEnd"/>
      <w:r w:rsidR="00687840" w:rsidRPr="00F3103B">
        <w:rPr>
          <w:rFonts w:ascii="Arial" w:hAnsi="Arial" w:cs="Arial"/>
          <w:sz w:val="24"/>
          <w:szCs w:val="24"/>
        </w:rPr>
        <w:t xml:space="preserve"> sustained shared thinking and emotional wellbeing (NDNA</w:t>
      </w:r>
      <w:r w:rsidR="00972565" w:rsidRPr="00F3103B">
        <w:rPr>
          <w:rFonts w:ascii="Arial" w:hAnsi="Arial" w:cs="Arial"/>
          <w:sz w:val="24"/>
          <w:szCs w:val="24"/>
        </w:rPr>
        <w:t>, 2019</w:t>
      </w:r>
      <w:r w:rsidR="00687840" w:rsidRPr="00F3103B">
        <w:rPr>
          <w:rFonts w:ascii="Arial" w:hAnsi="Arial" w:cs="Arial"/>
          <w:sz w:val="24"/>
          <w:szCs w:val="24"/>
        </w:rPr>
        <w:t xml:space="preserve">) </w:t>
      </w:r>
    </w:p>
    <w:p w:rsidR="00972565" w:rsidRPr="00F3103B" w:rsidRDefault="00687840" w:rsidP="00F3103B">
      <w:pPr>
        <w:spacing w:after="0" w:line="360" w:lineRule="auto"/>
        <w:jc w:val="both"/>
        <w:rPr>
          <w:rFonts w:ascii="Arial" w:eastAsia="Times New Roman" w:hAnsi="Arial" w:cs="Arial"/>
          <w:sz w:val="24"/>
          <w:szCs w:val="24"/>
          <w:lang w:eastAsia="en-GB"/>
        </w:rPr>
      </w:pPr>
      <w:r w:rsidRPr="00F3103B">
        <w:rPr>
          <w:rFonts w:ascii="Arial" w:hAnsi="Arial" w:cs="Arial"/>
          <w:sz w:val="24"/>
          <w:szCs w:val="24"/>
        </w:rPr>
        <w:t xml:space="preserve">Research by Harwood et al (2018), acknowledges that high quality interactions are important as it supports and extends children’s intellectual thinking. </w:t>
      </w:r>
      <w:r w:rsidR="00A51CF0" w:rsidRPr="00F3103B">
        <w:rPr>
          <w:rFonts w:ascii="Arial" w:hAnsi="Arial" w:cs="Arial"/>
          <w:sz w:val="24"/>
          <w:szCs w:val="24"/>
        </w:rPr>
        <w:t>However, insufficient measurement tools currently exist, to capture this specific aspect of process quality (Harwood et al, 2018). Additionally,</w:t>
      </w:r>
      <w:r w:rsidR="00B96160" w:rsidRPr="00F3103B">
        <w:rPr>
          <w:rFonts w:ascii="Arial" w:hAnsi="Arial" w:cs="Arial"/>
          <w:sz w:val="24"/>
          <w:szCs w:val="24"/>
        </w:rPr>
        <w:t xml:space="preserve"> the</w:t>
      </w:r>
      <w:r w:rsidR="00A51CF0" w:rsidRPr="00F3103B">
        <w:rPr>
          <w:rFonts w:ascii="Arial" w:hAnsi="Arial" w:cs="Arial"/>
          <w:sz w:val="24"/>
          <w:szCs w:val="24"/>
        </w:rPr>
        <w:t xml:space="preserve"> N</w:t>
      </w:r>
      <w:r w:rsidR="00762079" w:rsidRPr="00F3103B">
        <w:rPr>
          <w:rFonts w:ascii="Arial" w:hAnsi="Arial" w:cs="Arial"/>
          <w:sz w:val="24"/>
          <w:szCs w:val="24"/>
        </w:rPr>
        <w:t xml:space="preserve">ational </w:t>
      </w:r>
      <w:r w:rsidR="00A51CF0" w:rsidRPr="00F3103B">
        <w:rPr>
          <w:rFonts w:ascii="Arial" w:hAnsi="Arial" w:cs="Arial"/>
          <w:sz w:val="24"/>
          <w:szCs w:val="24"/>
        </w:rPr>
        <w:t>D</w:t>
      </w:r>
      <w:r w:rsidR="00762079" w:rsidRPr="00F3103B">
        <w:rPr>
          <w:rFonts w:ascii="Arial" w:hAnsi="Arial" w:cs="Arial"/>
          <w:sz w:val="24"/>
          <w:szCs w:val="24"/>
        </w:rPr>
        <w:t xml:space="preserve">ay </w:t>
      </w:r>
      <w:r w:rsidR="00A51CF0" w:rsidRPr="00F3103B">
        <w:rPr>
          <w:rFonts w:ascii="Arial" w:hAnsi="Arial" w:cs="Arial"/>
          <w:sz w:val="24"/>
          <w:szCs w:val="24"/>
        </w:rPr>
        <w:t>N</w:t>
      </w:r>
      <w:r w:rsidR="00762079" w:rsidRPr="00F3103B">
        <w:rPr>
          <w:rFonts w:ascii="Arial" w:hAnsi="Arial" w:cs="Arial"/>
          <w:sz w:val="24"/>
          <w:szCs w:val="24"/>
        </w:rPr>
        <w:t xml:space="preserve">urseries </w:t>
      </w:r>
      <w:r w:rsidR="00A51CF0" w:rsidRPr="00F3103B">
        <w:rPr>
          <w:rFonts w:ascii="Arial" w:hAnsi="Arial" w:cs="Arial"/>
          <w:sz w:val="24"/>
          <w:szCs w:val="24"/>
        </w:rPr>
        <w:t>A</w:t>
      </w:r>
      <w:r w:rsidR="00762079" w:rsidRPr="00F3103B">
        <w:rPr>
          <w:rFonts w:ascii="Arial" w:hAnsi="Arial" w:cs="Arial"/>
          <w:sz w:val="24"/>
          <w:szCs w:val="24"/>
        </w:rPr>
        <w:t>ssociation</w:t>
      </w:r>
      <w:r w:rsidR="00A51CF0" w:rsidRPr="00F3103B">
        <w:rPr>
          <w:rFonts w:ascii="Arial" w:hAnsi="Arial" w:cs="Arial"/>
          <w:sz w:val="24"/>
          <w:szCs w:val="24"/>
        </w:rPr>
        <w:t xml:space="preserve"> (NDNA</w:t>
      </w:r>
      <w:r w:rsidR="00762079" w:rsidRPr="00F3103B">
        <w:rPr>
          <w:rFonts w:ascii="Arial" w:hAnsi="Arial" w:cs="Arial"/>
          <w:sz w:val="24"/>
          <w:szCs w:val="24"/>
        </w:rPr>
        <w:t>, 2019</w:t>
      </w:r>
      <w:r w:rsidR="00A51CF0" w:rsidRPr="00F3103B">
        <w:rPr>
          <w:rFonts w:ascii="Arial" w:hAnsi="Arial" w:cs="Arial"/>
          <w:sz w:val="24"/>
          <w:szCs w:val="24"/>
        </w:rPr>
        <w:t xml:space="preserve">), agrees and states </w:t>
      </w:r>
      <w:r w:rsidR="00A51CF0" w:rsidRPr="00F3103B">
        <w:rPr>
          <w:rFonts w:ascii="Arial" w:eastAsia="Times New Roman" w:hAnsi="Arial" w:cs="Arial"/>
          <w:sz w:val="24"/>
          <w:szCs w:val="24"/>
          <w:lang w:eastAsia="en-GB"/>
        </w:rPr>
        <w:t xml:space="preserve">that settings work hard </w:t>
      </w:r>
      <w:r w:rsidR="00C96B80">
        <w:rPr>
          <w:rFonts w:ascii="Arial" w:eastAsia="Times New Roman" w:hAnsi="Arial" w:cs="Arial"/>
          <w:sz w:val="24"/>
          <w:szCs w:val="24"/>
          <w:lang w:eastAsia="en-GB"/>
        </w:rPr>
        <w:t xml:space="preserve">in </w:t>
      </w:r>
      <w:r w:rsidR="00A51CF0" w:rsidRPr="00F3103B">
        <w:rPr>
          <w:rFonts w:ascii="Arial" w:eastAsia="Times New Roman" w:hAnsi="Arial" w:cs="Arial"/>
          <w:sz w:val="24"/>
          <w:szCs w:val="24"/>
          <w:lang w:eastAsia="en-GB"/>
        </w:rPr>
        <w:t>develop</w:t>
      </w:r>
      <w:r w:rsidR="00C96B80">
        <w:rPr>
          <w:rFonts w:ascii="Arial" w:eastAsia="Times New Roman" w:hAnsi="Arial" w:cs="Arial"/>
          <w:sz w:val="24"/>
          <w:szCs w:val="24"/>
          <w:lang w:eastAsia="en-GB"/>
        </w:rPr>
        <w:t>ing</w:t>
      </w:r>
      <w:r w:rsidR="00A51CF0" w:rsidRPr="00F3103B">
        <w:rPr>
          <w:rFonts w:ascii="Arial" w:eastAsia="Times New Roman" w:hAnsi="Arial" w:cs="Arial"/>
          <w:sz w:val="24"/>
          <w:szCs w:val="24"/>
          <w:lang w:eastAsia="en-GB"/>
        </w:rPr>
        <w:t xml:space="preserve"> their </w:t>
      </w:r>
      <w:r w:rsidR="00C96B80" w:rsidRPr="00F3103B">
        <w:rPr>
          <w:rFonts w:ascii="Arial" w:eastAsia="Times New Roman" w:hAnsi="Arial" w:cs="Arial"/>
          <w:sz w:val="24"/>
          <w:szCs w:val="24"/>
          <w:lang w:eastAsia="en-GB"/>
        </w:rPr>
        <w:t>establishment</w:t>
      </w:r>
      <w:r w:rsidR="00A51CF0" w:rsidRPr="00F3103B">
        <w:rPr>
          <w:rFonts w:ascii="Arial" w:eastAsia="Times New Roman" w:hAnsi="Arial" w:cs="Arial"/>
          <w:sz w:val="24"/>
          <w:szCs w:val="24"/>
          <w:lang w:eastAsia="en-GB"/>
        </w:rPr>
        <w:t xml:space="preserve"> and practice, </w:t>
      </w:r>
      <w:r w:rsidR="00C96B80">
        <w:rPr>
          <w:rFonts w:ascii="Arial" w:eastAsia="Times New Roman" w:hAnsi="Arial" w:cs="Arial"/>
          <w:sz w:val="24"/>
          <w:szCs w:val="24"/>
          <w:lang w:eastAsia="en-GB"/>
        </w:rPr>
        <w:t>however,</w:t>
      </w:r>
      <w:r w:rsidR="00A51CF0" w:rsidRPr="00F3103B">
        <w:rPr>
          <w:rFonts w:ascii="Arial" w:eastAsia="Times New Roman" w:hAnsi="Arial" w:cs="Arial"/>
          <w:sz w:val="24"/>
          <w:szCs w:val="24"/>
          <w:lang w:eastAsia="en-GB"/>
        </w:rPr>
        <w:t xml:space="preserve"> sometimes it</w:t>
      </w:r>
      <w:r w:rsidR="00C2168C" w:rsidRPr="00F3103B">
        <w:rPr>
          <w:rFonts w:ascii="Arial" w:eastAsia="Times New Roman" w:hAnsi="Arial" w:cs="Arial"/>
          <w:sz w:val="24"/>
          <w:szCs w:val="24"/>
          <w:lang w:eastAsia="en-GB"/>
        </w:rPr>
        <w:t xml:space="preserve"> </w:t>
      </w:r>
      <w:r w:rsidR="00C96B80">
        <w:rPr>
          <w:rFonts w:ascii="Arial" w:eastAsia="Times New Roman" w:hAnsi="Arial" w:cs="Arial"/>
          <w:sz w:val="24"/>
          <w:szCs w:val="24"/>
          <w:lang w:eastAsia="en-GB"/>
        </w:rPr>
        <w:t xml:space="preserve">can be </w:t>
      </w:r>
      <w:r w:rsidR="00A51CF0" w:rsidRPr="00F3103B">
        <w:rPr>
          <w:rFonts w:ascii="Arial" w:eastAsia="Times New Roman" w:hAnsi="Arial" w:cs="Arial"/>
          <w:sz w:val="24"/>
          <w:szCs w:val="24"/>
          <w:lang w:eastAsia="en-GB"/>
        </w:rPr>
        <w:t>difficult to define what to focus on t</w:t>
      </w:r>
      <w:r w:rsidR="002767A5">
        <w:rPr>
          <w:rFonts w:ascii="Arial" w:eastAsia="Times New Roman" w:hAnsi="Arial" w:cs="Arial"/>
          <w:sz w:val="24"/>
          <w:szCs w:val="24"/>
          <w:lang w:eastAsia="en-GB"/>
        </w:rPr>
        <w:t>o</w:t>
      </w:r>
      <w:r w:rsidR="00A51CF0" w:rsidRPr="00F3103B">
        <w:rPr>
          <w:rFonts w:ascii="Arial" w:eastAsia="Times New Roman" w:hAnsi="Arial" w:cs="Arial"/>
          <w:sz w:val="24"/>
          <w:szCs w:val="24"/>
          <w:lang w:eastAsia="en-GB"/>
        </w:rPr>
        <w:t xml:space="preserve"> make a </w:t>
      </w:r>
      <w:r w:rsidR="00C2168C" w:rsidRPr="00F3103B">
        <w:rPr>
          <w:rFonts w:ascii="Arial" w:eastAsia="Times New Roman" w:hAnsi="Arial" w:cs="Arial"/>
          <w:sz w:val="24"/>
          <w:szCs w:val="24"/>
          <w:lang w:eastAsia="en-GB"/>
        </w:rPr>
        <w:t xml:space="preserve">significant </w:t>
      </w:r>
      <w:r w:rsidR="00A51CF0" w:rsidRPr="00F3103B">
        <w:rPr>
          <w:rFonts w:ascii="Arial" w:eastAsia="Times New Roman" w:hAnsi="Arial" w:cs="Arial"/>
          <w:sz w:val="24"/>
          <w:szCs w:val="24"/>
          <w:lang w:eastAsia="en-GB"/>
        </w:rPr>
        <w:t>difference.</w:t>
      </w:r>
      <w:r w:rsidR="00A51CF0" w:rsidRPr="00F3103B">
        <w:rPr>
          <w:rFonts w:ascii="Arial" w:hAnsi="Arial" w:cs="Arial"/>
          <w:sz w:val="24"/>
          <w:szCs w:val="24"/>
        </w:rPr>
        <w:t xml:space="preserve"> Therefore, the Sustained Shared Thinking and Emotional Wellbeing (SSTEW) scale was developed to measure quality in early childhood education and care </w:t>
      </w:r>
      <w:r w:rsidR="00B965AD" w:rsidRPr="00F3103B">
        <w:rPr>
          <w:rFonts w:ascii="Arial" w:hAnsi="Arial" w:cs="Arial"/>
          <w:sz w:val="24"/>
          <w:szCs w:val="24"/>
        </w:rPr>
        <w:t>settings</w:t>
      </w:r>
      <w:r w:rsidR="00735294">
        <w:rPr>
          <w:rFonts w:ascii="Arial" w:hAnsi="Arial" w:cs="Arial"/>
          <w:sz w:val="24"/>
          <w:szCs w:val="24"/>
        </w:rPr>
        <w:t>, including</w:t>
      </w:r>
      <w:r w:rsidR="00A51CF0" w:rsidRPr="00F3103B">
        <w:rPr>
          <w:rFonts w:ascii="Arial" w:hAnsi="Arial" w:cs="Arial"/>
          <w:sz w:val="24"/>
          <w:szCs w:val="24"/>
        </w:rPr>
        <w:t xml:space="preserve"> </w:t>
      </w:r>
      <w:r w:rsidR="00AC6F13" w:rsidRPr="00F3103B">
        <w:rPr>
          <w:rFonts w:ascii="Arial" w:hAnsi="Arial" w:cs="Arial"/>
          <w:sz w:val="24"/>
          <w:szCs w:val="24"/>
        </w:rPr>
        <w:t>scopes</w:t>
      </w:r>
      <w:r w:rsidR="00A51CF0" w:rsidRPr="00F3103B">
        <w:rPr>
          <w:rFonts w:ascii="Arial" w:hAnsi="Arial" w:cs="Arial"/>
          <w:sz w:val="24"/>
          <w:szCs w:val="24"/>
        </w:rPr>
        <w:t xml:space="preserve"> of </w:t>
      </w:r>
      <w:r w:rsidR="0041075D" w:rsidRPr="00F3103B">
        <w:rPr>
          <w:rFonts w:ascii="Arial" w:hAnsi="Arial" w:cs="Arial"/>
          <w:sz w:val="24"/>
          <w:szCs w:val="24"/>
        </w:rPr>
        <w:t>progress</w:t>
      </w:r>
      <w:r w:rsidR="00A51CF0" w:rsidRPr="00F3103B">
        <w:rPr>
          <w:rFonts w:ascii="Arial" w:hAnsi="Arial" w:cs="Arial"/>
          <w:sz w:val="24"/>
          <w:szCs w:val="24"/>
        </w:rPr>
        <w:t xml:space="preserve"> quality based on developmental </w:t>
      </w:r>
      <w:r w:rsidR="0041075D" w:rsidRPr="00F3103B">
        <w:rPr>
          <w:rFonts w:ascii="Arial" w:hAnsi="Arial" w:cs="Arial"/>
          <w:sz w:val="24"/>
          <w:szCs w:val="24"/>
        </w:rPr>
        <w:t>concepts</w:t>
      </w:r>
      <w:r w:rsidR="00A51CF0" w:rsidRPr="00F3103B">
        <w:rPr>
          <w:rFonts w:ascii="Arial" w:hAnsi="Arial" w:cs="Arial"/>
          <w:sz w:val="24"/>
          <w:szCs w:val="24"/>
        </w:rPr>
        <w:t xml:space="preserve"> and practice in effective </w:t>
      </w:r>
      <w:r w:rsidR="0041075D">
        <w:rPr>
          <w:rFonts w:ascii="Arial" w:hAnsi="Arial" w:cs="Arial"/>
          <w:sz w:val="24"/>
          <w:szCs w:val="24"/>
        </w:rPr>
        <w:t>early years settings</w:t>
      </w:r>
      <w:r w:rsidR="00A51CF0" w:rsidRPr="00F3103B">
        <w:rPr>
          <w:rFonts w:ascii="Arial" w:hAnsi="Arial" w:cs="Arial"/>
          <w:sz w:val="24"/>
          <w:szCs w:val="24"/>
        </w:rPr>
        <w:t xml:space="preserve"> (Harwood et al, </w:t>
      </w:r>
      <w:r w:rsidR="00A51CF0" w:rsidRPr="00F3103B">
        <w:rPr>
          <w:rFonts w:ascii="Arial" w:hAnsi="Arial" w:cs="Arial"/>
          <w:sz w:val="24"/>
          <w:szCs w:val="24"/>
        </w:rPr>
        <w:lastRenderedPageBreak/>
        <w:t>2018)</w:t>
      </w:r>
      <w:r w:rsidR="00972565" w:rsidRPr="00F3103B">
        <w:rPr>
          <w:rFonts w:ascii="Arial" w:hAnsi="Arial" w:cs="Arial"/>
          <w:sz w:val="24"/>
          <w:szCs w:val="24"/>
        </w:rPr>
        <w:t xml:space="preserve">. </w:t>
      </w:r>
      <w:r w:rsidR="00972565" w:rsidRPr="00F3103B">
        <w:rPr>
          <w:rFonts w:ascii="Arial" w:eastAsia="Times New Roman" w:hAnsi="Arial" w:cs="Arial"/>
          <w:sz w:val="24"/>
          <w:szCs w:val="24"/>
          <w:lang w:eastAsia="en-GB"/>
        </w:rPr>
        <w:t xml:space="preserve">There is no requirement for settings to use SSTEW, however it is </w:t>
      </w:r>
      <w:r w:rsidR="00517A8C" w:rsidRPr="00F3103B">
        <w:rPr>
          <w:rFonts w:ascii="Arial" w:eastAsia="Times New Roman" w:hAnsi="Arial" w:cs="Arial"/>
          <w:sz w:val="24"/>
          <w:szCs w:val="24"/>
          <w:lang w:eastAsia="en-GB"/>
        </w:rPr>
        <w:t>undoubtedly</w:t>
      </w:r>
      <w:r w:rsidR="00972565" w:rsidRPr="00F3103B">
        <w:rPr>
          <w:rFonts w:ascii="Arial" w:eastAsia="Times New Roman" w:hAnsi="Arial" w:cs="Arial"/>
          <w:sz w:val="24"/>
          <w:szCs w:val="24"/>
          <w:lang w:eastAsia="en-GB"/>
        </w:rPr>
        <w:t xml:space="preserve"> seen as a valuable addition in th</w:t>
      </w:r>
      <w:r w:rsidR="00517A8C">
        <w:rPr>
          <w:rFonts w:ascii="Arial" w:eastAsia="Times New Roman" w:hAnsi="Arial" w:cs="Arial"/>
          <w:sz w:val="24"/>
          <w:szCs w:val="24"/>
          <w:lang w:eastAsia="en-GB"/>
        </w:rPr>
        <w:t>e</w:t>
      </w:r>
      <w:r w:rsidR="00972565" w:rsidRPr="00F3103B">
        <w:rPr>
          <w:rFonts w:ascii="Arial" w:eastAsia="Times New Roman" w:hAnsi="Arial" w:cs="Arial"/>
          <w:sz w:val="24"/>
          <w:szCs w:val="24"/>
          <w:lang w:eastAsia="en-GB"/>
        </w:rPr>
        <w:t xml:space="preserve"> field, alongside other frameworks. The SSTEW scale </w:t>
      </w:r>
      <w:r w:rsidR="00517A8C">
        <w:rPr>
          <w:rFonts w:ascii="Arial" w:eastAsia="Times New Roman" w:hAnsi="Arial" w:cs="Arial"/>
          <w:sz w:val="24"/>
          <w:szCs w:val="24"/>
          <w:lang w:eastAsia="en-GB"/>
        </w:rPr>
        <w:t>may</w:t>
      </w:r>
      <w:r w:rsidR="00972565" w:rsidRPr="00F3103B">
        <w:rPr>
          <w:rFonts w:ascii="Arial" w:eastAsia="Times New Roman" w:hAnsi="Arial" w:cs="Arial"/>
          <w:sz w:val="24"/>
          <w:szCs w:val="24"/>
          <w:lang w:eastAsia="en-GB"/>
        </w:rPr>
        <w:t xml:space="preserve"> </w:t>
      </w:r>
      <w:r w:rsidR="00517A8C">
        <w:rPr>
          <w:rFonts w:ascii="Arial" w:eastAsia="Times New Roman" w:hAnsi="Arial" w:cs="Arial"/>
          <w:sz w:val="24"/>
          <w:szCs w:val="24"/>
          <w:lang w:eastAsia="en-GB"/>
        </w:rPr>
        <w:t xml:space="preserve">suggest </w:t>
      </w:r>
      <w:r w:rsidR="00972565" w:rsidRPr="00F3103B">
        <w:rPr>
          <w:rFonts w:ascii="Arial" w:eastAsia="Times New Roman" w:hAnsi="Arial" w:cs="Arial"/>
          <w:sz w:val="24"/>
          <w:szCs w:val="24"/>
          <w:lang w:eastAsia="en-GB"/>
        </w:rPr>
        <w:t xml:space="preserve">a clear guide to </w:t>
      </w:r>
      <w:r w:rsidR="00517A8C">
        <w:rPr>
          <w:rFonts w:ascii="Arial" w:eastAsia="Times New Roman" w:hAnsi="Arial" w:cs="Arial"/>
          <w:sz w:val="24"/>
          <w:szCs w:val="24"/>
          <w:lang w:eastAsia="en-GB"/>
        </w:rPr>
        <w:t xml:space="preserve">stepping up </w:t>
      </w:r>
      <w:r w:rsidR="00972565" w:rsidRPr="00F3103B">
        <w:rPr>
          <w:rFonts w:ascii="Arial" w:eastAsia="Times New Roman" w:hAnsi="Arial" w:cs="Arial"/>
          <w:sz w:val="24"/>
          <w:szCs w:val="24"/>
          <w:lang w:eastAsia="en-GB"/>
        </w:rPr>
        <w:t xml:space="preserve">to the next level. </w:t>
      </w:r>
      <w:r w:rsidR="00F63B2D">
        <w:rPr>
          <w:rFonts w:ascii="Arial" w:eastAsia="Times New Roman" w:hAnsi="Arial" w:cs="Arial"/>
          <w:sz w:val="24"/>
          <w:szCs w:val="24"/>
          <w:lang w:eastAsia="en-GB"/>
        </w:rPr>
        <w:t>Different</w:t>
      </w:r>
      <w:r w:rsidR="00972565" w:rsidRPr="00F3103B">
        <w:rPr>
          <w:rFonts w:ascii="Arial" w:eastAsia="Times New Roman" w:hAnsi="Arial" w:cs="Arial"/>
          <w:sz w:val="24"/>
          <w:szCs w:val="24"/>
          <w:lang w:eastAsia="en-GB"/>
        </w:rPr>
        <w:t xml:space="preserve"> quality rating scales </w:t>
      </w:r>
      <w:r w:rsidR="00F63B2D">
        <w:rPr>
          <w:rFonts w:ascii="Arial" w:eastAsia="Times New Roman" w:hAnsi="Arial" w:cs="Arial"/>
          <w:sz w:val="24"/>
          <w:szCs w:val="24"/>
          <w:lang w:eastAsia="en-GB"/>
        </w:rPr>
        <w:t xml:space="preserve">have </w:t>
      </w:r>
      <w:r w:rsidR="00972565" w:rsidRPr="00F3103B">
        <w:rPr>
          <w:rFonts w:ascii="Arial" w:eastAsia="Times New Roman" w:hAnsi="Arial" w:cs="Arial"/>
          <w:sz w:val="24"/>
          <w:szCs w:val="24"/>
          <w:lang w:eastAsia="en-GB"/>
        </w:rPr>
        <w:t xml:space="preserve">focus on </w:t>
      </w:r>
      <w:r w:rsidR="00F63B2D" w:rsidRPr="00F3103B">
        <w:rPr>
          <w:rFonts w:ascii="Arial" w:eastAsia="Times New Roman" w:hAnsi="Arial" w:cs="Arial"/>
          <w:sz w:val="24"/>
          <w:szCs w:val="24"/>
          <w:lang w:eastAsia="en-GB"/>
        </w:rPr>
        <w:t>characteristics</w:t>
      </w:r>
      <w:r w:rsidR="00972565" w:rsidRPr="00F3103B">
        <w:rPr>
          <w:rFonts w:ascii="Arial" w:eastAsia="Times New Roman" w:hAnsi="Arial" w:cs="Arial"/>
          <w:sz w:val="24"/>
          <w:szCs w:val="24"/>
          <w:lang w:eastAsia="en-GB"/>
        </w:rPr>
        <w:t xml:space="preserve"> of the environment and routines, however only include rather rapid non-in-depth overview at the quality of relationships and interactions</w:t>
      </w:r>
      <w:r w:rsidR="00CC689D" w:rsidRPr="00F3103B">
        <w:rPr>
          <w:rFonts w:ascii="Arial" w:eastAsia="Times New Roman" w:hAnsi="Arial" w:cs="Arial"/>
          <w:sz w:val="24"/>
          <w:szCs w:val="24"/>
          <w:lang w:eastAsia="en-GB"/>
        </w:rPr>
        <w:t xml:space="preserve"> (NDNA, 2019)</w:t>
      </w:r>
      <w:r w:rsidR="00972565" w:rsidRPr="00F3103B">
        <w:rPr>
          <w:rFonts w:ascii="Arial" w:eastAsia="Times New Roman" w:hAnsi="Arial" w:cs="Arial"/>
          <w:sz w:val="24"/>
          <w:szCs w:val="24"/>
          <w:lang w:eastAsia="en-GB"/>
        </w:rPr>
        <w:t>.</w:t>
      </w:r>
    </w:p>
    <w:p w:rsidR="00B965AD" w:rsidRPr="00F3103B" w:rsidRDefault="00972565" w:rsidP="00F3103B">
      <w:pPr>
        <w:spacing w:line="360" w:lineRule="auto"/>
        <w:jc w:val="both"/>
        <w:rPr>
          <w:rFonts w:ascii="Arial" w:hAnsi="Arial" w:cs="Arial"/>
          <w:sz w:val="24"/>
          <w:szCs w:val="24"/>
        </w:rPr>
      </w:pPr>
      <w:r w:rsidRPr="00F3103B">
        <w:rPr>
          <w:rFonts w:ascii="Arial" w:eastAsia="Times New Roman" w:hAnsi="Arial" w:cs="Arial"/>
          <w:sz w:val="24"/>
          <w:szCs w:val="24"/>
          <w:lang w:eastAsia="en-GB"/>
        </w:rPr>
        <w:t xml:space="preserve">The SSTEW scales go much further in defining what the </w:t>
      </w:r>
      <w:r w:rsidR="00EC1F63">
        <w:rPr>
          <w:rFonts w:ascii="Arial" w:eastAsia="Times New Roman" w:hAnsi="Arial" w:cs="Arial"/>
          <w:sz w:val="24"/>
          <w:szCs w:val="24"/>
          <w:lang w:eastAsia="en-GB"/>
        </w:rPr>
        <w:t>practitioners</w:t>
      </w:r>
      <w:r w:rsidRPr="00F3103B">
        <w:rPr>
          <w:rFonts w:ascii="Arial" w:eastAsia="Times New Roman" w:hAnsi="Arial" w:cs="Arial"/>
          <w:sz w:val="24"/>
          <w:szCs w:val="24"/>
          <w:lang w:eastAsia="en-GB"/>
        </w:rPr>
        <w:t xml:space="preserve"> essentially do to support children's both emotional well-being, also the </w:t>
      </w:r>
      <w:r w:rsidR="00EC1F63">
        <w:rPr>
          <w:rFonts w:ascii="Arial" w:eastAsia="Times New Roman" w:hAnsi="Arial" w:cs="Arial"/>
          <w:sz w:val="24"/>
          <w:szCs w:val="24"/>
          <w:lang w:eastAsia="en-GB"/>
        </w:rPr>
        <w:t xml:space="preserve">aspects </w:t>
      </w:r>
      <w:r w:rsidRPr="00F3103B">
        <w:rPr>
          <w:rFonts w:ascii="Arial" w:eastAsia="Times New Roman" w:hAnsi="Arial" w:cs="Arial"/>
          <w:sz w:val="24"/>
          <w:szCs w:val="24"/>
          <w:lang w:eastAsia="en-GB"/>
        </w:rPr>
        <w:t>of effective learning. </w:t>
      </w:r>
      <w:r w:rsidR="00EC1F63">
        <w:rPr>
          <w:rFonts w:ascii="Arial" w:eastAsia="Times New Roman" w:hAnsi="Arial" w:cs="Arial"/>
          <w:sz w:val="24"/>
          <w:szCs w:val="24"/>
          <w:lang w:eastAsia="en-GB"/>
        </w:rPr>
        <w:t>Practitioners</w:t>
      </w:r>
      <w:r w:rsidRPr="00F3103B">
        <w:rPr>
          <w:rFonts w:ascii="Arial" w:eastAsia="Times New Roman" w:hAnsi="Arial" w:cs="Arial"/>
          <w:sz w:val="24"/>
          <w:szCs w:val="24"/>
          <w:lang w:eastAsia="en-GB"/>
        </w:rPr>
        <w:t xml:space="preserve"> </w:t>
      </w:r>
      <w:r w:rsidR="00EC1F63">
        <w:rPr>
          <w:rFonts w:ascii="Arial" w:eastAsia="Times New Roman" w:hAnsi="Arial" w:cs="Arial"/>
          <w:sz w:val="24"/>
          <w:szCs w:val="24"/>
          <w:lang w:eastAsia="en-GB"/>
        </w:rPr>
        <w:t>have</w:t>
      </w:r>
      <w:r w:rsidRPr="00F3103B">
        <w:rPr>
          <w:rFonts w:ascii="Arial" w:eastAsia="Times New Roman" w:hAnsi="Arial" w:cs="Arial"/>
          <w:sz w:val="24"/>
          <w:szCs w:val="24"/>
          <w:lang w:eastAsia="en-GB"/>
        </w:rPr>
        <w:t xml:space="preserve"> a </w:t>
      </w:r>
      <w:r w:rsidR="00EC1F63" w:rsidRPr="00F3103B">
        <w:rPr>
          <w:rFonts w:ascii="Arial" w:eastAsia="Times New Roman" w:hAnsi="Arial" w:cs="Arial"/>
          <w:sz w:val="24"/>
          <w:szCs w:val="24"/>
          <w:lang w:eastAsia="en-GB"/>
        </w:rPr>
        <w:t>vast</w:t>
      </w:r>
      <w:r w:rsidRPr="00F3103B">
        <w:rPr>
          <w:rFonts w:ascii="Arial" w:eastAsia="Times New Roman" w:hAnsi="Arial" w:cs="Arial"/>
          <w:sz w:val="24"/>
          <w:szCs w:val="24"/>
          <w:lang w:eastAsia="en-GB"/>
        </w:rPr>
        <w:t xml:space="preserve"> role in </w:t>
      </w:r>
      <w:r w:rsidR="00EC1F63">
        <w:rPr>
          <w:rFonts w:ascii="Arial" w:eastAsia="Times New Roman" w:hAnsi="Arial" w:cs="Arial"/>
          <w:sz w:val="24"/>
          <w:szCs w:val="24"/>
          <w:lang w:eastAsia="en-GB"/>
        </w:rPr>
        <w:t>aiding</w:t>
      </w:r>
      <w:r w:rsidRPr="00F3103B">
        <w:rPr>
          <w:rFonts w:ascii="Arial" w:eastAsia="Times New Roman" w:hAnsi="Arial" w:cs="Arial"/>
          <w:sz w:val="24"/>
          <w:szCs w:val="24"/>
          <w:lang w:eastAsia="en-GB"/>
        </w:rPr>
        <w:t xml:space="preserve"> children to be emotionally and intellectually ready to think and learn, and the SSTEW scales set out the skills and approaches that settings </w:t>
      </w:r>
      <w:r w:rsidR="000638B9">
        <w:rPr>
          <w:rFonts w:ascii="Arial" w:eastAsia="Times New Roman" w:hAnsi="Arial" w:cs="Arial"/>
          <w:sz w:val="24"/>
          <w:szCs w:val="24"/>
          <w:lang w:eastAsia="en-GB"/>
        </w:rPr>
        <w:t xml:space="preserve">and practitioners </w:t>
      </w:r>
      <w:proofErr w:type="gramStart"/>
      <w:r w:rsidRPr="00F3103B">
        <w:rPr>
          <w:rFonts w:ascii="Arial" w:eastAsia="Times New Roman" w:hAnsi="Arial" w:cs="Arial"/>
          <w:sz w:val="24"/>
          <w:szCs w:val="24"/>
          <w:lang w:eastAsia="en-GB"/>
        </w:rPr>
        <w:t>are able to</w:t>
      </w:r>
      <w:proofErr w:type="gramEnd"/>
      <w:r w:rsidRPr="00F3103B">
        <w:rPr>
          <w:rFonts w:ascii="Arial" w:eastAsia="Times New Roman" w:hAnsi="Arial" w:cs="Arial"/>
          <w:sz w:val="24"/>
          <w:szCs w:val="24"/>
          <w:lang w:eastAsia="en-GB"/>
        </w:rPr>
        <w:t xml:space="preserve"> focus on </w:t>
      </w:r>
      <w:r w:rsidR="000638B9">
        <w:rPr>
          <w:rFonts w:ascii="Arial" w:eastAsia="Times New Roman" w:hAnsi="Arial" w:cs="Arial"/>
          <w:sz w:val="24"/>
          <w:szCs w:val="24"/>
          <w:lang w:eastAsia="en-GB"/>
        </w:rPr>
        <w:t xml:space="preserve">whilst </w:t>
      </w:r>
      <w:r w:rsidRPr="00F3103B">
        <w:rPr>
          <w:rFonts w:ascii="Arial" w:eastAsia="Times New Roman" w:hAnsi="Arial" w:cs="Arial"/>
          <w:sz w:val="24"/>
          <w:szCs w:val="24"/>
          <w:lang w:eastAsia="en-GB"/>
        </w:rPr>
        <w:t>developing in their practice (NDNA, 2019)</w:t>
      </w:r>
      <w:r w:rsidR="00CC689D" w:rsidRPr="00F3103B">
        <w:rPr>
          <w:rFonts w:ascii="Arial" w:eastAsia="Times New Roman" w:hAnsi="Arial" w:cs="Arial"/>
          <w:sz w:val="24"/>
          <w:szCs w:val="24"/>
          <w:lang w:eastAsia="en-GB"/>
        </w:rPr>
        <w:t xml:space="preserve">. </w:t>
      </w:r>
      <w:r w:rsidR="00443F55" w:rsidRPr="00F3103B">
        <w:rPr>
          <w:rFonts w:ascii="Arial" w:hAnsi="Arial" w:cs="Arial"/>
          <w:sz w:val="24"/>
          <w:szCs w:val="24"/>
        </w:rPr>
        <w:t xml:space="preserve">There are 5 Subscales and 14 items which are: One, </w:t>
      </w:r>
      <w:r w:rsidR="002F7D12">
        <w:rPr>
          <w:rFonts w:ascii="Arial" w:hAnsi="Arial" w:cs="Arial"/>
          <w:sz w:val="24"/>
          <w:szCs w:val="24"/>
        </w:rPr>
        <w:t>b</w:t>
      </w:r>
      <w:r w:rsidR="00443F55" w:rsidRPr="00F3103B">
        <w:rPr>
          <w:rFonts w:ascii="Arial" w:hAnsi="Arial" w:cs="Arial"/>
          <w:sz w:val="24"/>
          <w:szCs w:val="24"/>
        </w:rPr>
        <w:t>uilding trust, confidence and independence</w:t>
      </w:r>
      <w:r w:rsidR="00D00F26" w:rsidRPr="00F3103B">
        <w:rPr>
          <w:rFonts w:ascii="Arial" w:hAnsi="Arial" w:cs="Arial"/>
          <w:sz w:val="24"/>
          <w:szCs w:val="24"/>
        </w:rPr>
        <w:t>,</w:t>
      </w:r>
      <w:r w:rsidR="00443F55" w:rsidRPr="00F3103B">
        <w:rPr>
          <w:rFonts w:ascii="Arial" w:hAnsi="Arial" w:cs="Arial"/>
          <w:sz w:val="24"/>
          <w:szCs w:val="24"/>
        </w:rPr>
        <w:t xml:space="preserve"> </w:t>
      </w:r>
      <w:r w:rsidR="00D00F26" w:rsidRPr="00F3103B">
        <w:rPr>
          <w:rFonts w:ascii="Arial" w:hAnsi="Arial" w:cs="Arial"/>
          <w:sz w:val="24"/>
          <w:szCs w:val="24"/>
        </w:rPr>
        <w:t>s</w:t>
      </w:r>
      <w:r w:rsidR="00443F55" w:rsidRPr="00F3103B">
        <w:rPr>
          <w:rFonts w:ascii="Arial" w:hAnsi="Arial" w:cs="Arial"/>
          <w:sz w:val="24"/>
          <w:szCs w:val="24"/>
        </w:rPr>
        <w:t>elf-</w:t>
      </w:r>
      <w:r w:rsidR="006C3032" w:rsidRPr="00F3103B">
        <w:rPr>
          <w:rFonts w:ascii="Arial" w:hAnsi="Arial" w:cs="Arial"/>
          <w:sz w:val="24"/>
          <w:szCs w:val="24"/>
        </w:rPr>
        <w:t>instruction</w:t>
      </w:r>
      <w:r w:rsidR="00443F55" w:rsidRPr="00F3103B">
        <w:rPr>
          <w:rFonts w:ascii="Arial" w:hAnsi="Arial" w:cs="Arial"/>
          <w:sz w:val="24"/>
          <w:szCs w:val="24"/>
        </w:rPr>
        <w:t xml:space="preserve"> and social development</w:t>
      </w:r>
      <w:r w:rsidR="00D00F26" w:rsidRPr="00F3103B">
        <w:rPr>
          <w:rFonts w:ascii="Arial" w:hAnsi="Arial" w:cs="Arial"/>
          <w:sz w:val="24"/>
          <w:szCs w:val="24"/>
        </w:rPr>
        <w:t>, e</w:t>
      </w:r>
      <w:r w:rsidR="00443F55" w:rsidRPr="00F3103B">
        <w:rPr>
          <w:rFonts w:ascii="Arial" w:hAnsi="Arial" w:cs="Arial"/>
          <w:sz w:val="24"/>
          <w:szCs w:val="24"/>
        </w:rPr>
        <w:t>ncouraging choices and independent play</w:t>
      </w:r>
      <w:r w:rsidR="00D00F26" w:rsidRPr="00F3103B">
        <w:rPr>
          <w:rFonts w:ascii="Arial" w:hAnsi="Arial" w:cs="Arial"/>
          <w:sz w:val="24"/>
          <w:szCs w:val="24"/>
        </w:rPr>
        <w:t>, p</w:t>
      </w:r>
      <w:r w:rsidR="00443F55" w:rsidRPr="00F3103B">
        <w:rPr>
          <w:rFonts w:ascii="Arial" w:hAnsi="Arial" w:cs="Arial"/>
          <w:sz w:val="24"/>
          <w:szCs w:val="24"/>
        </w:rPr>
        <w:t>lanning for small group and individual interactions</w:t>
      </w:r>
      <w:r w:rsidR="002F7D12">
        <w:rPr>
          <w:rFonts w:ascii="Arial" w:hAnsi="Arial" w:cs="Arial"/>
          <w:sz w:val="24"/>
          <w:szCs w:val="24"/>
        </w:rPr>
        <w:t>.</w:t>
      </w:r>
      <w:r w:rsidR="00443F55" w:rsidRPr="00F3103B">
        <w:rPr>
          <w:rFonts w:ascii="Arial" w:hAnsi="Arial" w:cs="Arial"/>
          <w:sz w:val="24"/>
          <w:szCs w:val="24"/>
        </w:rPr>
        <w:t xml:space="preserve"> </w:t>
      </w:r>
      <w:r w:rsidR="002F7D12">
        <w:rPr>
          <w:rFonts w:ascii="Arial" w:hAnsi="Arial" w:cs="Arial"/>
          <w:sz w:val="24"/>
          <w:szCs w:val="24"/>
        </w:rPr>
        <w:t>T</w:t>
      </w:r>
      <w:r w:rsidR="00443F55" w:rsidRPr="00F3103B">
        <w:rPr>
          <w:rFonts w:ascii="Arial" w:hAnsi="Arial" w:cs="Arial"/>
          <w:sz w:val="24"/>
          <w:szCs w:val="24"/>
        </w:rPr>
        <w:t>wo</w:t>
      </w:r>
      <w:r w:rsidR="002F7D12">
        <w:rPr>
          <w:rFonts w:ascii="Arial" w:hAnsi="Arial" w:cs="Arial"/>
          <w:sz w:val="24"/>
          <w:szCs w:val="24"/>
        </w:rPr>
        <w:t>, s</w:t>
      </w:r>
      <w:r w:rsidR="00443F55" w:rsidRPr="00F3103B">
        <w:rPr>
          <w:rFonts w:ascii="Arial" w:hAnsi="Arial" w:cs="Arial"/>
          <w:sz w:val="24"/>
          <w:szCs w:val="24"/>
        </w:rPr>
        <w:t>ocial and emotional well-being</w:t>
      </w:r>
      <w:r w:rsidR="00D84500">
        <w:rPr>
          <w:rFonts w:ascii="Arial" w:hAnsi="Arial" w:cs="Arial"/>
          <w:sz w:val="24"/>
          <w:szCs w:val="24"/>
        </w:rPr>
        <w:t>.</w:t>
      </w:r>
      <w:r w:rsidR="002F7D12">
        <w:rPr>
          <w:rFonts w:ascii="Arial" w:hAnsi="Arial" w:cs="Arial"/>
          <w:sz w:val="24"/>
          <w:szCs w:val="24"/>
        </w:rPr>
        <w:t xml:space="preserve"> T</w:t>
      </w:r>
      <w:r w:rsidR="00443F55" w:rsidRPr="00F3103B">
        <w:rPr>
          <w:rFonts w:ascii="Arial" w:hAnsi="Arial" w:cs="Arial"/>
          <w:sz w:val="24"/>
          <w:szCs w:val="24"/>
        </w:rPr>
        <w:t xml:space="preserve">hree, </w:t>
      </w:r>
      <w:r w:rsidR="006C3032">
        <w:rPr>
          <w:rFonts w:ascii="Arial" w:hAnsi="Arial" w:cs="Arial"/>
          <w:sz w:val="24"/>
          <w:szCs w:val="24"/>
        </w:rPr>
        <w:t>s</w:t>
      </w:r>
      <w:r w:rsidR="00443F55" w:rsidRPr="00F3103B">
        <w:rPr>
          <w:rFonts w:ascii="Arial" w:hAnsi="Arial" w:cs="Arial"/>
          <w:sz w:val="24"/>
          <w:szCs w:val="24"/>
        </w:rPr>
        <w:t>upporting and extending language and communication</w:t>
      </w:r>
      <w:r w:rsidR="00D00F26" w:rsidRPr="00F3103B">
        <w:rPr>
          <w:rFonts w:ascii="Arial" w:hAnsi="Arial" w:cs="Arial"/>
          <w:sz w:val="24"/>
          <w:szCs w:val="24"/>
        </w:rPr>
        <w:t xml:space="preserve">, </w:t>
      </w:r>
      <w:r w:rsidR="00D84500">
        <w:rPr>
          <w:rFonts w:ascii="Arial" w:hAnsi="Arial" w:cs="Arial"/>
          <w:sz w:val="24"/>
          <w:szCs w:val="24"/>
        </w:rPr>
        <w:t xml:space="preserve">practitioners </w:t>
      </w:r>
      <w:r w:rsidR="00D00F26" w:rsidRPr="00F3103B">
        <w:rPr>
          <w:rFonts w:ascii="Arial" w:hAnsi="Arial" w:cs="Arial"/>
          <w:sz w:val="24"/>
          <w:szCs w:val="24"/>
        </w:rPr>
        <w:t>e</w:t>
      </w:r>
      <w:r w:rsidR="00443F55" w:rsidRPr="00F3103B">
        <w:rPr>
          <w:rFonts w:ascii="Arial" w:hAnsi="Arial" w:cs="Arial"/>
          <w:sz w:val="24"/>
          <w:szCs w:val="24"/>
        </w:rPr>
        <w:t>ncouraging children to interact with other</w:t>
      </w:r>
      <w:r w:rsidR="00D84500">
        <w:rPr>
          <w:rFonts w:ascii="Arial" w:hAnsi="Arial" w:cs="Arial"/>
          <w:sz w:val="24"/>
          <w:szCs w:val="24"/>
        </w:rPr>
        <w:t xml:space="preserve"> practitioners and children</w:t>
      </w:r>
      <w:r w:rsidR="00D00F26" w:rsidRPr="00F3103B">
        <w:rPr>
          <w:rFonts w:ascii="Arial" w:hAnsi="Arial" w:cs="Arial"/>
          <w:sz w:val="24"/>
          <w:szCs w:val="24"/>
        </w:rPr>
        <w:t xml:space="preserve">, </w:t>
      </w:r>
      <w:r w:rsidR="00D84500">
        <w:rPr>
          <w:rFonts w:ascii="Arial" w:hAnsi="Arial" w:cs="Arial"/>
          <w:sz w:val="24"/>
          <w:szCs w:val="24"/>
        </w:rPr>
        <w:t>practitioners</w:t>
      </w:r>
      <w:r w:rsidR="00443F55" w:rsidRPr="00F3103B">
        <w:rPr>
          <w:rFonts w:ascii="Arial" w:hAnsi="Arial" w:cs="Arial"/>
          <w:sz w:val="24"/>
          <w:szCs w:val="24"/>
        </w:rPr>
        <w:t xml:space="preserve"> actively listen</w:t>
      </w:r>
      <w:r w:rsidR="00D84500">
        <w:rPr>
          <w:rFonts w:ascii="Arial" w:hAnsi="Arial" w:cs="Arial"/>
          <w:sz w:val="24"/>
          <w:szCs w:val="24"/>
        </w:rPr>
        <w:t>ing</w:t>
      </w:r>
      <w:r w:rsidR="00443F55" w:rsidRPr="00F3103B">
        <w:rPr>
          <w:rFonts w:ascii="Arial" w:hAnsi="Arial" w:cs="Arial"/>
          <w:sz w:val="24"/>
          <w:szCs w:val="24"/>
        </w:rPr>
        <w:t xml:space="preserve"> to children and encourage children to listen</w:t>
      </w:r>
      <w:r w:rsidR="00D84500">
        <w:rPr>
          <w:rFonts w:ascii="Arial" w:hAnsi="Arial" w:cs="Arial"/>
          <w:sz w:val="24"/>
          <w:szCs w:val="24"/>
        </w:rPr>
        <w:t xml:space="preserve"> to others</w:t>
      </w:r>
      <w:r w:rsidR="00D00F26" w:rsidRPr="00F3103B">
        <w:rPr>
          <w:rFonts w:ascii="Arial" w:hAnsi="Arial" w:cs="Arial"/>
          <w:sz w:val="24"/>
          <w:szCs w:val="24"/>
        </w:rPr>
        <w:t xml:space="preserve">, </w:t>
      </w:r>
      <w:r w:rsidR="00D84500">
        <w:rPr>
          <w:rFonts w:ascii="Arial" w:hAnsi="Arial" w:cs="Arial"/>
          <w:sz w:val="24"/>
          <w:szCs w:val="24"/>
        </w:rPr>
        <w:t>also using</w:t>
      </w:r>
      <w:r w:rsidR="00D00F26" w:rsidRPr="00F3103B">
        <w:rPr>
          <w:rFonts w:ascii="Arial" w:hAnsi="Arial" w:cs="Arial"/>
          <w:sz w:val="24"/>
          <w:szCs w:val="24"/>
        </w:rPr>
        <w:t xml:space="preserve"> s</w:t>
      </w:r>
      <w:r w:rsidR="00443F55" w:rsidRPr="00F3103B">
        <w:rPr>
          <w:rFonts w:ascii="Arial" w:hAnsi="Arial" w:cs="Arial"/>
          <w:sz w:val="24"/>
          <w:szCs w:val="24"/>
        </w:rPr>
        <w:t>ensitive respons</w:t>
      </w:r>
      <w:r w:rsidR="00D84500">
        <w:rPr>
          <w:rFonts w:ascii="Arial" w:hAnsi="Arial" w:cs="Arial"/>
          <w:sz w:val="24"/>
          <w:szCs w:val="24"/>
        </w:rPr>
        <w:t>es</w:t>
      </w:r>
      <w:r w:rsidR="002F7D12">
        <w:rPr>
          <w:rFonts w:ascii="Arial" w:hAnsi="Arial" w:cs="Arial"/>
          <w:sz w:val="24"/>
          <w:szCs w:val="24"/>
        </w:rPr>
        <w:t>.</w:t>
      </w:r>
      <w:r w:rsidR="00443F55" w:rsidRPr="00F3103B">
        <w:rPr>
          <w:rFonts w:ascii="Arial" w:hAnsi="Arial" w:cs="Arial"/>
          <w:sz w:val="24"/>
          <w:szCs w:val="24"/>
        </w:rPr>
        <w:t xml:space="preserve"> Four, </w:t>
      </w:r>
      <w:r w:rsidR="002F7D12">
        <w:rPr>
          <w:rFonts w:ascii="Arial" w:hAnsi="Arial" w:cs="Arial"/>
          <w:sz w:val="24"/>
          <w:szCs w:val="24"/>
        </w:rPr>
        <w:t>s</w:t>
      </w:r>
      <w:r w:rsidR="00443F55" w:rsidRPr="00F3103B">
        <w:rPr>
          <w:rFonts w:ascii="Arial" w:hAnsi="Arial" w:cs="Arial"/>
          <w:sz w:val="24"/>
          <w:szCs w:val="24"/>
        </w:rPr>
        <w:t>upporting learning and critical thinking</w:t>
      </w:r>
      <w:r w:rsidR="00B20046" w:rsidRPr="00F3103B">
        <w:rPr>
          <w:rFonts w:ascii="Arial" w:hAnsi="Arial" w:cs="Arial"/>
          <w:sz w:val="24"/>
          <w:szCs w:val="24"/>
        </w:rPr>
        <w:t>, s</w:t>
      </w:r>
      <w:r w:rsidR="00443F55" w:rsidRPr="00F3103B">
        <w:rPr>
          <w:rFonts w:ascii="Arial" w:hAnsi="Arial" w:cs="Arial"/>
          <w:sz w:val="24"/>
          <w:szCs w:val="24"/>
        </w:rPr>
        <w:t>upporting curiosity and problem solving</w:t>
      </w:r>
      <w:r w:rsidR="00D00F26" w:rsidRPr="00F3103B">
        <w:rPr>
          <w:rFonts w:ascii="Arial" w:hAnsi="Arial" w:cs="Arial"/>
          <w:sz w:val="24"/>
          <w:szCs w:val="24"/>
        </w:rPr>
        <w:t>, e</w:t>
      </w:r>
      <w:r w:rsidR="00443F55" w:rsidRPr="00F3103B">
        <w:rPr>
          <w:rFonts w:ascii="Arial" w:hAnsi="Arial" w:cs="Arial"/>
          <w:sz w:val="24"/>
          <w:szCs w:val="24"/>
        </w:rPr>
        <w:t>ncouraging sustained, shared thinking</w:t>
      </w:r>
      <w:r w:rsidR="00263F4C">
        <w:rPr>
          <w:rFonts w:ascii="Arial" w:hAnsi="Arial" w:cs="Arial"/>
          <w:sz w:val="24"/>
          <w:szCs w:val="24"/>
        </w:rPr>
        <w:t xml:space="preserve"> </w:t>
      </w:r>
      <w:r w:rsidR="00443F55" w:rsidRPr="00F3103B">
        <w:rPr>
          <w:rFonts w:ascii="Arial" w:hAnsi="Arial" w:cs="Arial"/>
          <w:sz w:val="24"/>
          <w:szCs w:val="24"/>
        </w:rPr>
        <w:t xml:space="preserve">during </w:t>
      </w:r>
      <w:r w:rsidR="00263F4C">
        <w:rPr>
          <w:rFonts w:ascii="Arial" w:hAnsi="Arial" w:cs="Arial"/>
          <w:sz w:val="24"/>
          <w:szCs w:val="24"/>
        </w:rPr>
        <w:t xml:space="preserve">activities such as </w:t>
      </w:r>
      <w:r w:rsidR="00443F55" w:rsidRPr="00F3103B">
        <w:rPr>
          <w:rFonts w:ascii="Arial" w:hAnsi="Arial" w:cs="Arial"/>
          <w:sz w:val="24"/>
          <w:szCs w:val="24"/>
        </w:rPr>
        <w:t>story time</w:t>
      </w:r>
      <w:r w:rsidR="00D00F26" w:rsidRPr="00F3103B">
        <w:rPr>
          <w:rFonts w:ascii="Arial" w:hAnsi="Arial" w:cs="Arial"/>
          <w:sz w:val="24"/>
          <w:szCs w:val="24"/>
        </w:rPr>
        <w:t xml:space="preserve">, </w:t>
      </w:r>
      <w:r w:rsidR="00B7389C">
        <w:rPr>
          <w:rFonts w:ascii="Arial" w:hAnsi="Arial" w:cs="Arial"/>
          <w:sz w:val="24"/>
          <w:szCs w:val="24"/>
        </w:rPr>
        <w:t xml:space="preserve">also practitioners </w:t>
      </w:r>
      <w:r w:rsidR="00D00F26" w:rsidRPr="00F3103B">
        <w:rPr>
          <w:rFonts w:ascii="Arial" w:hAnsi="Arial" w:cs="Arial"/>
          <w:sz w:val="24"/>
          <w:szCs w:val="24"/>
        </w:rPr>
        <w:t>s</w:t>
      </w:r>
      <w:r w:rsidR="00443F55" w:rsidRPr="00F3103B">
        <w:rPr>
          <w:rFonts w:ascii="Arial" w:hAnsi="Arial" w:cs="Arial"/>
          <w:sz w:val="24"/>
          <w:szCs w:val="24"/>
        </w:rPr>
        <w:t>upporting concept development and higher order thinking</w:t>
      </w:r>
      <w:r w:rsidR="002F7D12">
        <w:rPr>
          <w:rFonts w:ascii="Arial" w:hAnsi="Arial" w:cs="Arial"/>
          <w:sz w:val="24"/>
          <w:szCs w:val="24"/>
        </w:rPr>
        <w:t>.</w:t>
      </w:r>
      <w:r w:rsidR="00443F55" w:rsidRPr="00F3103B">
        <w:rPr>
          <w:rFonts w:ascii="Arial" w:hAnsi="Arial" w:cs="Arial"/>
          <w:sz w:val="24"/>
          <w:szCs w:val="24"/>
        </w:rPr>
        <w:t xml:space="preserve"> </w:t>
      </w:r>
      <w:r w:rsidR="006C3032">
        <w:rPr>
          <w:rFonts w:ascii="Arial" w:hAnsi="Arial" w:cs="Arial"/>
          <w:sz w:val="24"/>
          <w:szCs w:val="24"/>
        </w:rPr>
        <w:t>F</w:t>
      </w:r>
      <w:r w:rsidR="006C3032" w:rsidRPr="00F3103B">
        <w:rPr>
          <w:rFonts w:ascii="Arial" w:hAnsi="Arial" w:cs="Arial"/>
          <w:sz w:val="24"/>
          <w:szCs w:val="24"/>
        </w:rPr>
        <w:t>inally,</w:t>
      </w:r>
      <w:r w:rsidR="00443F55" w:rsidRPr="00F3103B">
        <w:rPr>
          <w:rFonts w:ascii="Arial" w:hAnsi="Arial" w:cs="Arial"/>
          <w:sz w:val="24"/>
          <w:szCs w:val="24"/>
        </w:rPr>
        <w:t xml:space="preserve"> the fifth, </w:t>
      </w:r>
      <w:r w:rsidR="002F7D12">
        <w:rPr>
          <w:rFonts w:ascii="Arial" w:hAnsi="Arial" w:cs="Arial"/>
          <w:sz w:val="24"/>
          <w:szCs w:val="24"/>
        </w:rPr>
        <w:t>a</w:t>
      </w:r>
      <w:r w:rsidR="00443F55" w:rsidRPr="00F3103B">
        <w:rPr>
          <w:rFonts w:ascii="Arial" w:hAnsi="Arial" w:cs="Arial"/>
          <w:sz w:val="24"/>
          <w:szCs w:val="24"/>
        </w:rPr>
        <w:t xml:space="preserve">ssessing learning and language </w:t>
      </w:r>
      <w:r w:rsidR="00B20046" w:rsidRPr="00F3103B">
        <w:rPr>
          <w:rFonts w:ascii="Arial" w:hAnsi="Arial" w:cs="Arial"/>
          <w:sz w:val="24"/>
          <w:szCs w:val="24"/>
        </w:rPr>
        <w:t>u</w:t>
      </w:r>
      <w:r w:rsidR="00443F55" w:rsidRPr="00F3103B">
        <w:rPr>
          <w:rFonts w:ascii="Arial" w:hAnsi="Arial" w:cs="Arial"/>
          <w:sz w:val="24"/>
          <w:szCs w:val="24"/>
        </w:rPr>
        <w:t>sing assessment to support and extend learning and critical thinking</w:t>
      </w:r>
      <w:r w:rsidR="00D00F26" w:rsidRPr="00F3103B">
        <w:rPr>
          <w:rFonts w:ascii="Arial" w:hAnsi="Arial" w:cs="Arial"/>
          <w:sz w:val="24"/>
          <w:szCs w:val="24"/>
        </w:rPr>
        <w:t>, a</w:t>
      </w:r>
      <w:r w:rsidR="00443F55" w:rsidRPr="00F3103B">
        <w:rPr>
          <w:rFonts w:ascii="Arial" w:hAnsi="Arial" w:cs="Arial"/>
          <w:sz w:val="24"/>
          <w:szCs w:val="24"/>
        </w:rPr>
        <w:t xml:space="preserve">ssessing language development </w:t>
      </w:r>
      <w:r w:rsidR="00443F55" w:rsidRPr="00F3103B">
        <w:rPr>
          <w:rFonts w:ascii="Arial" w:eastAsia="Times New Roman" w:hAnsi="Arial" w:cs="Arial"/>
          <w:sz w:val="24"/>
          <w:szCs w:val="24"/>
          <w:lang w:eastAsia="en-GB"/>
        </w:rPr>
        <w:t xml:space="preserve">(Siraj, et al, 2015). </w:t>
      </w:r>
      <w:r w:rsidR="00CC689D" w:rsidRPr="00F3103B">
        <w:rPr>
          <w:rFonts w:ascii="Arial" w:hAnsi="Arial" w:cs="Arial"/>
          <w:sz w:val="24"/>
          <w:szCs w:val="24"/>
        </w:rPr>
        <w:t xml:space="preserve">Additionally, </w:t>
      </w:r>
      <w:r w:rsidR="00A36710" w:rsidRPr="00F3103B">
        <w:rPr>
          <w:rFonts w:ascii="Arial" w:hAnsi="Arial" w:cs="Arial"/>
          <w:sz w:val="24"/>
          <w:szCs w:val="24"/>
        </w:rPr>
        <w:t xml:space="preserve">SSTEW </w:t>
      </w:r>
      <w:r w:rsidR="00CC689D" w:rsidRPr="00F3103B">
        <w:rPr>
          <w:rFonts w:ascii="Arial" w:hAnsi="Arial" w:cs="Arial"/>
          <w:sz w:val="24"/>
          <w:szCs w:val="24"/>
        </w:rPr>
        <w:t xml:space="preserve">needs to be used by </w:t>
      </w:r>
      <w:r w:rsidR="00C70DA0" w:rsidRPr="00F3103B">
        <w:rPr>
          <w:rFonts w:ascii="Arial" w:hAnsi="Arial" w:cs="Arial"/>
          <w:sz w:val="24"/>
          <w:szCs w:val="24"/>
        </w:rPr>
        <w:t>a practitioner</w:t>
      </w:r>
      <w:r w:rsidR="00CC689D" w:rsidRPr="00F3103B">
        <w:rPr>
          <w:rFonts w:ascii="Arial" w:hAnsi="Arial" w:cs="Arial"/>
          <w:sz w:val="24"/>
          <w:szCs w:val="24"/>
        </w:rPr>
        <w:t xml:space="preserve"> with knowledge of child development and </w:t>
      </w:r>
      <w:r w:rsidR="00D83C06" w:rsidRPr="00F3103B">
        <w:rPr>
          <w:rFonts w:ascii="Arial" w:hAnsi="Arial" w:cs="Arial"/>
          <w:sz w:val="24"/>
          <w:szCs w:val="24"/>
        </w:rPr>
        <w:t>suitable</w:t>
      </w:r>
      <w:r w:rsidR="00CC689D" w:rsidRPr="00F3103B">
        <w:rPr>
          <w:rFonts w:ascii="Arial" w:hAnsi="Arial" w:cs="Arial"/>
          <w:sz w:val="24"/>
          <w:szCs w:val="24"/>
        </w:rPr>
        <w:t xml:space="preserve"> practice. However, some staff or settings may not be ready for </w:t>
      </w:r>
      <w:r w:rsidR="00453555" w:rsidRPr="00F3103B">
        <w:rPr>
          <w:rFonts w:ascii="Arial" w:hAnsi="Arial" w:cs="Arial"/>
          <w:sz w:val="24"/>
          <w:szCs w:val="24"/>
        </w:rPr>
        <w:t>all</w:t>
      </w:r>
      <w:r w:rsidR="00CC689D" w:rsidRPr="00F3103B">
        <w:rPr>
          <w:rFonts w:ascii="Arial" w:hAnsi="Arial" w:cs="Arial"/>
          <w:sz w:val="24"/>
          <w:szCs w:val="24"/>
        </w:rPr>
        <w:t xml:space="preserve"> the subscales</w:t>
      </w:r>
      <w:r w:rsidR="00453555">
        <w:rPr>
          <w:rFonts w:ascii="Arial" w:hAnsi="Arial" w:cs="Arial"/>
          <w:sz w:val="24"/>
          <w:szCs w:val="24"/>
        </w:rPr>
        <w:t xml:space="preserve">, </w:t>
      </w:r>
      <w:r w:rsidR="00CC689D" w:rsidRPr="00F3103B">
        <w:rPr>
          <w:rFonts w:ascii="Arial" w:hAnsi="Arial" w:cs="Arial"/>
          <w:sz w:val="24"/>
          <w:szCs w:val="24"/>
        </w:rPr>
        <w:t>especially those</w:t>
      </w:r>
      <w:r w:rsidR="00453555">
        <w:rPr>
          <w:rFonts w:ascii="Arial" w:hAnsi="Arial" w:cs="Arial"/>
          <w:sz w:val="24"/>
          <w:szCs w:val="24"/>
        </w:rPr>
        <w:t xml:space="preserve"> subscales that</w:t>
      </w:r>
      <w:r w:rsidR="00CC689D" w:rsidRPr="00F3103B">
        <w:rPr>
          <w:rFonts w:ascii="Arial" w:hAnsi="Arial" w:cs="Arial"/>
          <w:sz w:val="24"/>
          <w:szCs w:val="24"/>
        </w:rPr>
        <w:t xml:space="preserve"> relat</w:t>
      </w:r>
      <w:r w:rsidR="00453555">
        <w:rPr>
          <w:rFonts w:ascii="Arial" w:hAnsi="Arial" w:cs="Arial"/>
          <w:sz w:val="24"/>
          <w:szCs w:val="24"/>
        </w:rPr>
        <w:t>e</w:t>
      </w:r>
      <w:r w:rsidR="00CC689D" w:rsidRPr="00F3103B">
        <w:rPr>
          <w:rFonts w:ascii="Arial" w:hAnsi="Arial" w:cs="Arial"/>
          <w:sz w:val="24"/>
          <w:szCs w:val="24"/>
        </w:rPr>
        <w:t xml:space="preserve"> to critical thinking, assessment for learning and supporting and extending language and communication (Siraj et al, 2015)</w:t>
      </w:r>
      <w:r w:rsidR="00C70DA0" w:rsidRPr="00F3103B">
        <w:rPr>
          <w:rFonts w:ascii="Arial" w:hAnsi="Arial" w:cs="Arial"/>
          <w:sz w:val="24"/>
          <w:szCs w:val="24"/>
        </w:rPr>
        <w:t>.</w:t>
      </w:r>
      <w:r w:rsidR="00E629FE" w:rsidRPr="00F3103B">
        <w:rPr>
          <w:rFonts w:ascii="Arial" w:hAnsi="Arial" w:cs="Arial"/>
          <w:sz w:val="24"/>
          <w:szCs w:val="24"/>
        </w:rPr>
        <w:t xml:space="preserve"> This can be linked to Siraj</w:t>
      </w:r>
      <w:r w:rsidR="005C6FFA" w:rsidRPr="00F3103B">
        <w:rPr>
          <w:rFonts w:ascii="Arial" w:hAnsi="Arial" w:cs="Arial"/>
          <w:sz w:val="24"/>
          <w:szCs w:val="24"/>
        </w:rPr>
        <w:t>-Blatchford</w:t>
      </w:r>
      <w:r w:rsidR="00264A99" w:rsidRPr="00F3103B">
        <w:rPr>
          <w:rFonts w:ascii="Arial" w:hAnsi="Arial" w:cs="Arial"/>
          <w:sz w:val="24"/>
          <w:szCs w:val="24"/>
        </w:rPr>
        <w:t>’s</w:t>
      </w:r>
      <w:r w:rsidR="00E629FE" w:rsidRPr="00F3103B">
        <w:rPr>
          <w:rFonts w:ascii="Arial" w:hAnsi="Arial" w:cs="Arial"/>
          <w:sz w:val="24"/>
          <w:szCs w:val="24"/>
        </w:rPr>
        <w:t xml:space="preserve"> (2009)</w:t>
      </w:r>
      <w:r w:rsidR="005C6FFA" w:rsidRPr="00F3103B">
        <w:rPr>
          <w:rFonts w:ascii="Arial" w:hAnsi="Arial" w:cs="Arial"/>
          <w:sz w:val="24"/>
          <w:szCs w:val="24"/>
        </w:rPr>
        <w:t>, statement that</w:t>
      </w:r>
      <w:r w:rsidR="006208B8" w:rsidRPr="00F3103B">
        <w:rPr>
          <w:rFonts w:ascii="Arial" w:hAnsi="Arial" w:cs="Arial"/>
          <w:sz w:val="24"/>
          <w:szCs w:val="24"/>
        </w:rPr>
        <w:t xml:space="preserve"> setting</w:t>
      </w:r>
      <w:r w:rsidR="00D93D99" w:rsidRPr="00F3103B">
        <w:rPr>
          <w:rFonts w:ascii="Arial" w:hAnsi="Arial" w:cs="Arial"/>
          <w:sz w:val="24"/>
          <w:szCs w:val="24"/>
        </w:rPr>
        <w:t>s</w:t>
      </w:r>
      <w:r w:rsidR="006208B8" w:rsidRPr="00F3103B">
        <w:rPr>
          <w:rFonts w:ascii="Arial" w:hAnsi="Arial" w:cs="Arial"/>
          <w:sz w:val="24"/>
          <w:szCs w:val="24"/>
        </w:rPr>
        <w:t xml:space="preserve"> need practitioners </w:t>
      </w:r>
      <w:r w:rsidR="005C6FFA" w:rsidRPr="00F3103B">
        <w:rPr>
          <w:rFonts w:ascii="Arial" w:hAnsi="Arial" w:cs="Arial"/>
          <w:sz w:val="24"/>
          <w:szCs w:val="24"/>
        </w:rPr>
        <w:t xml:space="preserve">who are </w:t>
      </w:r>
      <w:r w:rsidR="00D93D99" w:rsidRPr="00F3103B">
        <w:rPr>
          <w:rFonts w:ascii="Arial" w:hAnsi="Arial" w:cs="Arial"/>
          <w:sz w:val="24"/>
          <w:szCs w:val="24"/>
        </w:rPr>
        <w:t>attained</w:t>
      </w:r>
      <w:r w:rsidR="005C6FFA" w:rsidRPr="00F3103B">
        <w:rPr>
          <w:rFonts w:ascii="Arial" w:hAnsi="Arial" w:cs="Arial"/>
          <w:sz w:val="24"/>
          <w:szCs w:val="24"/>
        </w:rPr>
        <w:t xml:space="preserve"> to children’s learning and development skills who can support a child through play and sustained shared thinkin</w:t>
      </w:r>
      <w:r w:rsidR="00D93D99" w:rsidRPr="00F3103B">
        <w:rPr>
          <w:rFonts w:ascii="Arial" w:hAnsi="Arial" w:cs="Arial"/>
          <w:sz w:val="24"/>
          <w:szCs w:val="24"/>
        </w:rPr>
        <w:t xml:space="preserve">g. </w:t>
      </w:r>
      <w:r w:rsidR="003C3F72" w:rsidRPr="00F3103B">
        <w:rPr>
          <w:rFonts w:ascii="Arial" w:hAnsi="Arial" w:cs="Arial"/>
          <w:sz w:val="24"/>
          <w:szCs w:val="24"/>
        </w:rPr>
        <w:t>Also</w:t>
      </w:r>
      <w:r w:rsidR="00F15F7A" w:rsidRPr="00F3103B">
        <w:rPr>
          <w:rFonts w:ascii="Arial" w:hAnsi="Arial" w:cs="Arial"/>
          <w:sz w:val="24"/>
          <w:szCs w:val="24"/>
        </w:rPr>
        <w:t>,</w:t>
      </w:r>
      <w:r w:rsidR="003C3F72" w:rsidRPr="00F3103B">
        <w:rPr>
          <w:rFonts w:ascii="Arial" w:hAnsi="Arial" w:cs="Arial"/>
          <w:sz w:val="24"/>
          <w:szCs w:val="24"/>
        </w:rPr>
        <w:t xml:space="preserve"> </w:t>
      </w:r>
      <w:r w:rsidR="00F15F7A" w:rsidRPr="00F3103B">
        <w:rPr>
          <w:rFonts w:ascii="Arial" w:hAnsi="Arial" w:cs="Arial"/>
          <w:sz w:val="24"/>
          <w:szCs w:val="24"/>
        </w:rPr>
        <w:t>Vygotsky’s more knowledgeable other theory, where collaboration is essential for learning (</w:t>
      </w:r>
      <w:proofErr w:type="spellStart"/>
      <w:r w:rsidR="00F15F7A" w:rsidRPr="00F3103B">
        <w:rPr>
          <w:rFonts w:ascii="Arial" w:hAnsi="Arial" w:cs="Arial"/>
          <w:sz w:val="24"/>
          <w:szCs w:val="24"/>
        </w:rPr>
        <w:t>Ciconni</w:t>
      </w:r>
      <w:proofErr w:type="spellEnd"/>
      <w:r w:rsidR="00F15F7A" w:rsidRPr="00F3103B">
        <w:rPr>
          <w:rFonts w:ascii="Arial" w:hAnsi="Arial" w:cs="Arial"/>
          <w:sz w:val="24"/>
          <w:szCs w:val="24"/>
        </w:rPr>
        <w:t>, 201</w:t>
      </w:r>
      <w:r w:rsidR="004E27FC" w:rsidRPr="00F3103B">
        <w:rPr>
          <w:rFonts w:ascii="Arial" w:hAnsi="Arial" w:cs="Arial"/>
          <w:sz w:val="24"/>
          <w:szCs w:val="24"/>
        </w:rPr>
        <w:t>4</w:t>
      </w:r>
      <w:r w:rsidR="00F15F7A" w:rsidRPr="00F3103B">
        <w:rPr>
          <w:rFonts w:ascii="Arial" w:hAnsi="Arial" w:cs="Arial"/>
          <w:sz w:val="24"/>
          <w:szCs w:val="24"/>
        </w:rPr>
        <w:t xml:space="preserve">). </w:t>
      </w:r>
      <w:r w:rsidR="00464D64" w:rsidRPr="00F3103B">
        <w:rPr>
          <w:rFonts w:ascii="Arial" w:hAnsi="Arial" w:cs="Arial"/>
          <w:sz w:val="24"/>
          <w:szCs w:val="24"/>
        </w:rPr>
        <w:t xml:space="preserve">Furthermore, Nutbrown (2012) stated in her review good quality continuing professional development (CPD) enables existing practitioners to build on their knowledge and skills, and to keep up to date with </w:t>
      </w:r>
      <w:r w:rsidR="00464D64" w:rsidRPr="00F3103B">
        <w:rPr>
          <w:rFonts w:ascii="Arial" w:hAnsi="Arial" w:cs="Arial"/>
          <w:sz w:val="24"/>
          <w:szCs w:val="24"/>
        </w:rPr>
        <w:lastRenderedPageBreak/>
        <w:t>relevant research, practices and initiatives</w:t>
      </w:r>
      <w:r w:rsidR="007B114D" w:rsidRPr="00F3103B">
        <w:rPr>
          <w:rFonts w:ascii="Arial" w:hAnsi="Arial" w:cs="Arial"/>
          <w:sz w:val="24"/>
          <w:szCs w:val="24"/>
        </w:rPr>
        <w:t xml:space="preserve">. </w:t>
      </w:r>
      <w:proofErr w:type="gramStart"/>
      <w:r w:rsidR="00EF6687" w:rsidRPr="00F3103B">
        <w:rPr>
          <w:rFonts w:ascii="Arial" w:hAnsi="Arial" w:cs="Arial"/>
          <w:sz w:val="24"/>
          <w:szCs w:val="24"/>
        </w:rPr>
        <w:t>In order for</w:t>
      </w:r>
      <w:proofErr w:type="gramEnd"/>
      <w:r w:rsidR="00EF6687" w:rsidRPr="00F3103B">
        <w:rPr>
          <w:rFonts w:ascii="Arial" w:hAnsi="Arial" w:cs="Arial"/>
          <w:sz w:val="24"/>
          <w:szCs w:val="24"/>
        </w:rPr>
        <w:t xml:space="preserve"> SSTEW to be used it needs to be used by a practitioner with knowledge about childcare, however, Nutbrown (</w:t>
      </w:r>
      <w:r w:rsidR="00E27040" w:rsidRPr="00F3103B">
        <w:rPr>
          <w:rFonts w:ascii="Arial" w:hAnsi="Arial" w:cs="Arial"/>
          <w:sz w:val="24"/>
          <w:szCs w:val="24"/>
        </w:rPr>
        <w:t xml:space="preserve">Welsh Government, </w:t>
      </w:r>
      <w:r w:rsidR="00EF6687" w:rsidRPr="00F3103B">
        <w:rPr>
          <w:rFonts w:ascii="Arial" w:hAnsi="Arial" w:cs="Arial"/>
          <w:sz w:val="24"/>
          <w:szCs w:val="24"/>
        </w:rPr>
        <w:t>2012) believes that</w:t>
      </w:r>
      <w:r w:rsidR="000B1074" w:rsidRPr="00F3103B">
        <w:rPr>
          <w:rFonts w:ascii="Arial" w:hAnsi="Arial" w:cs="Arial"/>
          <w:sz w:val="24"/>
          <w:szCs w:val="24"/>
        </w:rPr>
        <w:t xml:space="preserve"> practitioners with</w:t>
      </w:r>
      <w:r w:rsidR="00EF6687" w:rsidRPr="00F3103B">
        <w:rPr>
          <w:rFonts w:ascii="Arial" w:hAnsi="Arial" w:cs="Arial"/>
          <w:sz w:val="24"/>
          <w:szCs w:val="24"/>
        </w:rPr>
        <w:t xml:space="preserve"> basic child care qualifications </w:t>
      </w:r>
      <w:r w:rsidR="000B1074" w:rsidRPr="00F3103B">
        <w:rPr>
          <w:rFonts w:ascii="Arial" w:hAnsi="Arial" w:cs="Arial"/>
          <w:sz w:val="24"/>
          <w:szCs w:val="24"/>
        </w:rPr>
        <w:t>are</w:t>
      </w:r>
      <w:r w:rsidR="00EA228E" w:rsidRPr="00F3103B">
        <w:rPr>
          <w:rFonts w:ascii="Arial" w:hAnsi="Arial" w:cs="Arial"/>
          <w:sz w:val="24"/>
          <w:szCs w:val="24"/>
        </w:rPr>
        <w:t xml:space="preserve"> not equippe</w:t>
      </w:r>
      <w:r w:rsidR="000B1074" w:rsidRPr="00F3103B">
        <w:rPr>
          <w:rFonts w:ascii="Arial" w:hAnsi="Arial" w:cs="Arial"/>
          <w:sz w:val="24"/>
          <w:szCs w:val="24"/>
        </w:rPr>
        <w:t xml:space="preserve">d </w:t>
      </w:r>
      <w:r w:rsidR="00EA228E" w:rsidRPr="00F3103B">
        <w:rPr>
          <w:rFonts w:ascii="Arial" w:hAnsi="Arial" w:cs="Arial"/>
          <w:sz w:val="24"/>
          <w:szCs w:val="24"/>
        </w:rPr>
        <w:t xml:space="preserve">with the necessary knowledge needed such as level 2 qualification. </w:t>
      </w:r>
      <w:r w:rsidR="002C444B" w:rsidRPr="00F3103B">
        <w:rPr>
          <w:rFonts w:ascii="Arial" w:hAnsi="Arial" w:cs="Arial"/>
          <w:sz w:val="24"/>
          <w:szCs w:val="24"/>
        </w:rPr>
        <w:t>Additionally</w:t>
      </w:r>
      <w:r w:rsidR="00EA228E" w:rsidRPr="00F3103B">
        <w:rPr>
          <w:rFonts w:ascii="Arial" w:hAnsi="Arial" w:cs="Arial"/>
          <w:sz w:val="24"/>
          <w:szCs w:val="24"/>
        </w:rPr>
        <w:t xml:space="preserve">, practitioners with level 3 qualifications </w:t>
      </w:r>
      <w:r w:rsidR="00BC3A84" w:rsidRPr="00F3103B">
        <w:rPr>
          <w:rFonts w:ascii="Arial" w:hAnsi="Arial" w:cs="Arial"/>
          <w:sz w:val="24"/>
          <w:szCs w:val="24"/>
        </w:rPr>
        <w:t xml:space="preserve">also </w:t>
      </w:r>
      <w:r w:rsidR="00EA228E" w:rsidRPr="00F3103B">
        <w:rPr>
          <w:rFonts w:ascii="Arial" w:hAnsi="Arial" w:cs="Arial"/>
          <w:sz w:val="24"/>
          <w:szCs w:val="24"/>
        </w:rPr>
        <w:t xml:space="preserve">need to be strengthened and include </w:t>
      </w:r>
      <w:r w:rsidR="00BC3A84" w:rsidRPr="00F3103B">
        <w:rPr>
          <w:rFonts w:ascii="Arial" w:hAnsi="Arial" w:cs="Arial"/>
          <w:sz w:val="24"/>
          <w:szCs w:val="24"/>
        </w:rPr>
        <w:t>additional</w:t>
      </w:r>
      <w:r w:rsidR="00EA228E" w:rsidRPr="00F3103B">
        <w:rPr>
          <w:rFonts w:ascii="Arial" w:hAnsi="Arial" w:cs="Arial"/>
          <w:sz w:val="24"/>
          <w:szCs w:val="24"/>
        </w:rPr>
        <w:t xml:space="preserve"> child development and play according to Nutbrown (</w:t>
      </w:r>
      <w:r w:rsidR="00E27040" w:rsidRPr="00F3103B">
        <w:rPr>
          <w:rFonts w:ascii="Arial" w:hAnsi="Arial" w:cs="Arial"/>
          <w:sz w:val="24"/>
          <w:szCs w:val="24"/>
        </w:rPr>
        <w:t xml:space="preserve">Welsh Government, </w:t>
      </w:r>
      <w:r w:rsidR="00EA228E" w:rsidRPr="00F3103B">
        <w:rPr>
          <w:rFonts w:ascii="Arial" w:hAnsi="Arial" w:cs="Arial"/>
          <w:sz w:val="24"/>
          <w:szCs w:val="24"/>
        </w:rPr>
        <w:t xml:space="preserve">2012). </w:t>
      </w:r>
      <w:r w:rsidR="00C42B20" w:rsidRPr="00F3103B">
        <w:rPr>
          <w:rFonts w:ascii="Arial" w:hAnsi="Arial" w:cs="Arial"/>
          <w:sz w:val="24"/>
          <w:szCs w:val="24"/>
        </w:rPr>
        <w:t>Nutbrown (</w:t>
      </w:r>
      <w:r w:rsidR="00E27040" w:rsidRPr="00F3103B">
        <w:rPr>
          <w:rFonts w:ascii="Arial" w:hAnsi="Arial" w:cs="Arial"/>
          <w:sz w:val="24"/>
          <w:szCs w:val="24"/>
        </w:rPr>
        <w:t xml:space="preserve">Welsh Government, </w:t>
      </w:r>
      <w:r w:rsidR="00C42B20" w:rsidRPr="00F3103B">
        <w:rPr>
          <w:rFonts w:ascii="Arial" w:hAnsi="Arial" w:cs="Arial"/>
          <w:sz w:val="24"/>
          <w:szCs w:val="24"/>
        </w:rPr>
        <w:t>2012) also believe</w:t>
      </w:r>
      <w:r w:rsidR="002C444B" w:rsidRPr="00F3103B">
        <w:rPr>
          <w:rFonts w:ascii="Arial" w:hAnsi="Arial" w:cs="Arial"/>
          <w:sz w:val="24"/>
          <w:szCs w:val="24"/>
        </w:rPr>
        <w:t>s</w:t>
      </w:r>
      <w:r w:rsidR="00C42B20" w:rsidRPr="00F3103B">
        <w:rPr>
          <w:rFonts w:ascii="Arial" w:hAnsi="Arial" w:cs="Arial"/>
          <w:sz w:val="24"/>
          <w:szCs w:val="24"/>
        </w:rPr>
        <w:t xml:space="preserve"> that settings should ensure</w:t>
      </w:r>
      <w:r w:rsidR="00DE2707" w:rsidRPr="00F3103B">
        <w:rPr>
          <w:rFonts w:ascii="Arial" w:hAnsi="Arial" w:cs="Arial"/>
          <w:sz w:val="24"/>
          <w:szCs w:val="24"/>
        </w:rPr>
        <w:t xml:space="preserve"> and support</w:t>
      </w:r>
      <w:r w:rsidR="00C42B20" w:rsidRPr="00F3103B">
        <w:rPr>
          <w:rFonts w:ascii="Arial" w:hAnsi="Arial" w:cs="Arial"/>
          <w:sz w:val="24"/>
          <w:szCs w:val="24"/>
        </w:rPr>
        <w:t xml:space="preserve"> all practitioners</w:t>
      </w:r>
      <w:r w:rsidR="00024137" w:rsidRPr="00F3103B">
        <w:rPr>
          <w:rFonts w:ascii="Arial" w:hAnsi="Arial" w:cs="Arial"/>
          <w:sz w:val="24"/>
          <w:szCs w:val="24"/>
        </w:rPr>
        <w:t xml:space="preserve"> to</w:t>
      </w:r>
      <w:r w:rsidR="00C42B20" w:rsidRPr="00F3103B">
        <w:rPr>
          <w:rFonts w:ascii="Arial" w:hAnsi="Arial" w:cs="Arial"/>
          <w:sz w:val="24"/>
          <w:szCs w:val="24"/>
        </w:rPr>
        <w:t xml:space="preserve"> have access to continuous professional development (CPD).</w:t>
      </w:r>
      <w:r w:rsidR="000B2BEC" w:rsidRPr="00F3103B">
        <w:rPr>
          <w:rFonts w:ascii="Arial" w:hAnsi="Arial" w:cs="Arial"/>
          <w:sz w:val="24"/>
          <w:szCs w:val="24"/>
        </w:rPr>
        <w:t>For the reason that</w:t>
      </w:r>
      <w:r w:rsidR="002C444B" w:rsidRPr="00F3103B">
        <w:rPr>
          <w:rFonts w:ascii="Arial" w:hAnsi="Arial" w:cs="Arial"/>
          <w:sz w:val="24"/>
          <w:szCs w:val="24"/>
        </w:rPr>
        <w:t xml:space="preserve">, </w:t>
      </w:r>
      <w:r w:rsidR="00C42B20" w:rsidRPr="00F3103B">
        <w:rPr>
          <w:rFonts w:ascii="Arial" w:hAnsi="Arial" w:cs="Arial"/>
          <w:sz w:val="24"/>
          <w:szCs w:val="24"/>
        </w:rPr>
        <w:t>practitioners who regularly take part in CPD are able to show respect for the families and children they work with and also take professional pride in their work whilst demonstrating and understanding to continuously improve their practice for the children they work with (</w:t>
      </w:r>
      <w:r w:rsidR="00E27040" w:rsidRPr="00F3103B">
        <w:rPr>
          <w:rFonts w:ascii="Arial" w:hAnsi="Arial" w:cs="Arial"/>
          <w:sz w:val="24"/>
          <w:szCs w:val="24"/>
        </w:rPr>
        <w:t>Welsh Government</w:t>
      </w:r>
      <w:r w:rsidR="00C42B20" w:rsidRPr="00F3103B">
        <w:rPr>
          <w:rFonts w:ascii="Arial" w:hAnsi="Arial" w:cs="Arial"/>
          <w:sz w:val="24"/>
          <w:szCs w:val="24"/>
        </w:rPr>
        <w:t>, 2012).</w:t>
      </w:r>
      <w:r w:rsidR="00C21E70" w:rsidRPr="00F3103B">
        <w:rPr>
          <w:rFonts w:ascii="Arial" w:hAnsi="Arial" w:cs="Arial"/>
          <w:sz w:val="24"/>
          <w:szCs w:val="24"/>
        </w:rPr>
        <w:t xml:space="preserve"> </w:t>
      </w:r>
      <w:r w:rsidR="002C444B" w:rsidRPr="00F3103B">
        <w:rPr>
          <w:rFonts w:ascii="Arial" w:hAnsi="Arial" w:cs="Arial"/>
          <w:sz w:val="24"/>
          <w:szCs w:val="24"/>
        </w:rPr>
        <w:t>Thus</w:t>
      </w:r>
      <w:r w:rsidR="00C21E70" w:rsidRPr="00F3103B">
        <w:rPr>
          <w:rFonts w:ascii="Arial" w:hAnsi="Arial" w:cs="Arial"/>
          <w:sz w:val="24"/>
          <w:szCs w:val="24"/>
        </w:rPr>
        <w:t xml:space="preserve">, CPD may </w:t>
      </w:r>
      <w:r w:rsidR="00D667FA" w:rsidRPr="00F3103B">
        <w:rPr>
          <w:rFonts w:ascii="Arial" w:hAnsi="Arial" w:cs="Arial"/>
          <w:sz w:val="24"/>
          <w:szCs w:val="24"/>
        </w:rPr>
        <w:t>benefit practitioners</w:t>
      </w:r>
      <w:r w:rsidR="00C21E70" w:rsidRPr="00F3103B">
        <w:rPr>
          <w:rFonts w:ascii="Arial" w:hAnsi="Arial" w:cs="Arial"/>
          <w:sz w:val="24"/>
          <w:szCs w:val="24"/>
        </w:rPr>
        <w:t xml:space="preserve"> to</w:t>
      </w:r>
      <w:r w:rsidR="006265DA" w:rsidRPr="00F3103B">
        <w:rPr>
          <w:rFonts w:ascii="Arial" w:hAnsi="Arial" w:cs="Arial"/>
          <w:sz w:val="24"/>
          <w:szCs w:val="24"/>
        </w:rPr>
        <w:t xml:space="preserve"> be able to have the knowledge and skills in order to use the SSTEW scale.</w:t>
      </w:r>
    </w:p>
    <w:p w:rsidR="00D94623" w:rsidRPr="00F3103B" w:rsidRDefault="000B1074" w:rsidP="00F3103B">
      <w:pPr>
        <w:spacing w:line="360" w:lineRule="auto"/>
        <w:jc w:val="both"/>
        <w:rPr>
          <w:rFonts w:ascii="Arial" w:hAnsi="Arial" w:cs="Arial"/>
          <w:sz w:val="24"/>
          <w:szCs w:val="24"/>
        </w:rPr>
      </w:pPr>
      <w:r w:rsidRPr="00F3103B">
        <w:rPr>
          <w:rFonts w:ascii="Arial" w:hAnsi="Arial" w:cs="Arial"/>
          <w:sz w:val="24"/>
          <w:szCs w:val="24"/>
        </w:rPr>
        <w:t>The SSTEW scale builds on the</w:t>
      </w:r>
      <w:r w:rsidRPr="00F3103B">
        <w:rPr>
          <w:rFonts w:ascii="Arial" w:hAnsi="Arial" w:cs="Arial"/>
          <w:spacing w:val="12"/>
          <w:sz w:val="24"/>
          <w:szCs w:val="24"/>
          <w:shd w:val="clear" w:color="auto" w:fill="FFFFFF"/>
        </w:rPr>
        <w:t xml:space="preserve"> Early Childhood Environment Rating Scale – Revised (</w:t>
      </w:r>
      <w:r w:rsidRPr="00F3103B">
        <w:rPr>
          <w:rFonts w:ascii="Arial" w:hAnsi="Arial" w:cs="Arial"/>
          <w:sz w:val="24"/>
          <w:szCs w:val="24"/>
        </w:rPr>
        <w:t xml:space="preserve">ECERS-R) and ECERS-E/ITERS-R, they focus on the pedagogy within the settings, the </w:t>
      </w:r>
      <w:r w:rsidR="003C0F5B">
        <w:rPr>
          <w:rFonts w:ascii="Arial" w:hAnsi="Arial" w:cs="Arial"/>
          <w:sz w:val="24"/>
          <w:szCs w:val="24"/>
        </w:rPr>
        <w:t>practitioners</w:t>
      </w:r>
      <w:r w:rsidR="00B84B60">
        <w:rPr>
          <w:rFonts w:ascii="Arial" w:hAnsi="Arial" w:cs="Arial"/>
          <w:sz w:val="24"/>
          <w:szCs w:val="24"/>
        </w:rPr>
        <w:t>’</w:t>
      </w:r>
      <w:r w:rsidRPr="00F3103B">
        <w:rPr>
          <w:rFonts w:ascii="Arial" w:hAnsi="Arial" w:cs="Arial"/>
          <w:sz w:val="24"/>
          <w:szCs w:val="24"/>
        </w:rPr>
        <w:t xml:space="preserve"> role </w:t>
      </w:r>
      <w:r w:rsidR="003C0F5B">
        <w:rPr>
          <w:rFonts w:ascii="Arial" w:hAnsi="Arial" w:cs="Arial"/>
          <w:sz w:val="24"/>
          <w:szCs w:val="24"/>
        </w:rPr>
        <w:t>when</w:t>
      </w:r>
      <w:r w:rsidRPr="00F3103B">
        <w:rPr>
          <w:rFonts w:ascii="Arial" w:hAnsi="Arial" w:cs="Arial"/>
          <w:sz w:val="24"/>
          <w:szCs w:val="24"/>
        </w:rPr>
        <w:t xml:space="preserve"> supporting learning and development, and considering high quality interactions with and between </w:t>
      </w:r>
      <w:r w:rsidR="003C0F5B">
        <w:rPr>
          <w:rFonts w:ascii="Arial" w:hAnsi="Arial" w:cs="Arial"/>
          <w:sz w:val="24"/>
          <w:szCs w:val="24"/>
        </w:rPr>
        <w:t>practitioner</w:t>
      </w:r>
      <w:r w:rsidRPr="00F3103B">
        <w:rPr>
          <w:rFonts w:ascii="Arial" w:hAnsi="Arial" w:cs="Arial"/>
          <w:sz w:val="24"/>
          <w:szCs w:val="24"/>
        </w:rPr>
        <w:t xml:space="preserve"> and the children (Siraj et al, 2015).</w:t>
      </w:r>
      <w:r w:rsidRPr="00F3103B">
        <w:rPr>
          <w:rFonts w:ascii="Arial" w:hAnsi="Arial" w:cs="Arial"/>
          <w:sz w:val="24"/>
          <w:szCs w:val="24"/>
        </w:rPr>
        <w:t xml:space="preserve"> </w:t>
      </w:r>
      <w:r w:rsidR="00E873D9" w:rsidRPr="00F3103B">
        <w:rPr>
          <w:rFonts w:ascii="Arial" w:hAnsi="Arial" w:cs="Arial"/>
          <w:sz w:val="24"/>
          <w:szCs w:val="24"/>
        </w:rPr>
        <w:t xml:space="preserve">The Environment Rating Scales (ERS) are a set of tools </w:t>
      </w:r>
      <w:r w:rsidR="00B84B60">
        <w:rPr>
          <w:rFonts w:ascii="Arial" w:hAnsi="Arial" w:cs="Arial"/>
          <w:sz w:val="24"/>
          <w:szCs w:val="24"/>
        </w:rPr>
        <w:t>in order to</w:t>
      </w:r>
      <w:r w:rsidR="00E873D9" w:rsidRPr="00F3103B">
        <w:rPr>
          <w:rFonts w:ascii="Arial" w:hAnsi="Arial" w:cs="Arial"/>
          <w:sz w:val="24"/>
          <w:szCs w:val="24"/>
        </w:rPr>
        <w:t xml:space="preserve"> measur</w:t>
      </w:r>
      <w:r w:rsidR="00B84B60">
        <w:rPr>
          <w:rFonts w:ascii="Arial" w:hAnsi="Arial" w:cs="Arial"/>
          <w:sz w:val="24"/>
          <w:szCs w:val="24"/>
        </w:rPr>
        <w:t>e</w:t>
      </w:r>
      <w:r w:rsidR="00E873D9" w:rsidRPr="00F3103B">
        <w:rPr>
          <w:rFonts w:ascii="Arial" w:hAnsi="Arial" w:cs="Arial"/>
          <w:sz w:val="24"/>
          <w:szCs w:val="24"/>
        </w:rPr>
        <w:t xml:space="preserve"> and impro</w:t>
      </w:r>
      <w:r w:rsidR="00B84B60">
        <w:rPr>
          <w:rFonts w:ascii="Arial" w:hAnsi="Arial" w:cs="Arial"/>
          <w:sz w:val="24"/>
          <w:szCs w:val="24"/>
        </w:rPr>
        <w:t>ve</w:t>
      </w:r>
      <w:r w:rsidR="00E873D9" w:rsidRPr="00F3103B">
        <w:rPr>
          <w:rFonts w:ascii="Arial" w:hAnsi="Arial" w:cs="Arial"/>
          <w:sz w:val="24"/>
          <w:szCs w:val="24"/>
        </w:rPr>
        <w:t xml:space="preserve"> the quality of early years provision which offer a controlled approach to quality improvement. </w:t>
      </w:r>
      <w:r w:rsidR="007A3012" w:rsidRPr="00F3103B">
        <w:rPr>
          <w:rFonts w:ascii="Arial" w:hAnsi="Arial" w:cs="Arial"/>
          <w:sz w:val="24"/>
          <w:szCs w:val="24"/>
        </w:rPr>
        <w:t xml:space="preserve">The </w:t>
      </w:r>
      <w:r w:rsidR="000F67A9" w:rsidRPr="00F3103B">
        <w:rPr>
          <w:rFonts w:ascii="Arial" w:hAnsi="Arial" w:cs="Arial"/>
          <w:sz w:val="24"/>
          <w:szCs w:val="24"/>
        </w:rPr>
        <w:t>Early Childhood Environmental Rating Scale (</w:t>
      </w:r>
      <w:r w:rsidR="007A3012" w:rsidRPr="00F3103B">
        <w:rPr>
          <w:rFonts w:ascii="Arial" w:hAnsi="Arial" w:cs="Arial"/>
          <w:sz w:val="24"/>
          <w:szCs w:val="24"/>
        </w:rPr>
        <w:t>ECERS</w:t>
      </w:r>
      <w:r w:rsidR="000F67A9" w:rsidRPr="00F3103B">
        <w:rPr>
          <w:rFonts w:ascii="Arial" w:hAnsi="Arial" w:cs="Arial"/>
          <w:sz w:val="24"/>
          <w:szCs w:val="24"/>
        </w:rPr>
        <w:t xml:space="preserve">) </w:t>
      </w:r>
      <w:r w:rsidR="007A3012" w:rsidRPr="00F3103B">
        <w:rPr>
          <w:rFonts w:ascii="Arial" w:hAnsi="Arial" w:cs="Arial"/>
          <w:sz w:val="24"/>
          <w:szCs w:val="24"/>
        </w:rPr>
        <w:t xml:space="preserve">3 is a revised version of the ECERS, which is designed to assess the overall quality of childhood settings. The scoresheet in the ECERS-3, provides both indicator and item scores. It can be used as both a worksheet and a scoresheet. There are also spaces available for additional questions to help keep track of specific information gathered during the observation. The scoresheets are a way of being able to compare strengths and weaknesses in certain areas, thus, being able to target these areas for improvement (Harms et al, 2015). </w:t>
      </w:r>
      <w:r w:rsidR="00E873D9" w:rsidRPr="00F3103B">
        <w:rPr>
          <w:rFonts w:ascii="Arial" w:hAnsi="Arial" w:cs="Arial"/>
          <w:sz w:val="24"/>
          <w:szCs w:val="24"/>
        </w:rPr>
        <w:t xml:space="preserve">The Early Childhood Environment Scale- 3 (ECERS-3) is one of seven scales that is available for evaluating quality in early years settings, schools and childminding provisions. </w:t>
      </w:r>
      <w:r w:rsidR="000B2BEC" w:rsidRPr="00F3103B">
        <w:rPr>
          <w:rFonts w:ascii="Arial" w:hAnsi="Arial" w:cs="Arial"/>
          <w:sz w:val="24"/>
          <w:szCs w:val="24"/>
        </w:rPr>
        <w:t xml:space="preserve">The environment rating scales were </w:t>
      </w:r>
      <w:r w:rsidR="008675DE" w:rsidRPr="00F3103B">
        <w:rPr>
          <w:rFonts w:ascii="Arial" w:hAnsi="Arial" w:cs="Arial"/>
          <w:sz w:val="24"/>
          <w:szCs w:val="24"/>
        </w:rPr>
        <w:t>established</w:t>
      </w:r>
      <w:r w:rsidR="000B2BEC" w:rsidRPr="00F3103B">
        <w:rPr>
          <w:rFonts w:ascii="Arial" w:hAnsi="Arial" w:cs="Arial"/>
          <w:sz w:val="24"/>
          <w:szCs w:val="24"/>
        </w:rPr>
        <w:t xml:space="preserve"> with </w:t>
      </w:r>
      <w:r w:rsidR="008675DE" w:rsidRPr="00F3103B">
        <w:rPr>
          <w:rFonts w:ascii="Arial" w:hAnsi="Arial" w:cs="Arial"/>
          <w:sz w:val="24"/>
          <w:szCs w:val="24"/>
        </w:rPr>
        <w:t>support</w:t>
      </w:r>
      <w:r w:rsidR="000B2BEC" w:rsidRPr="00F3103B">
        <w:rPr>
          <w:rFonts w:ascii="Arial" w:hAnsi="Arial" w:cs="Arial"/>
          <w:sz w:val="24"/>
          <w:szCs w:val="24"/>
        </w:rPr>
        <w:t xml:space="preserve"> and </w:t>
      </w:r>
      <w:r w:rsidR="008675DE" w:rsidRPr="00F3103B">
        <w:rPr>
          <w:rFonts w:ascii="Arial" w:hAnsi="Arial" w:cs="Arial"/>
          <w:sz w:val="24"/>
          <w:szCs w:val="24"/>
        </w:rPr>
        <w:t>response</w:t>
      </w:r>
      <w:r w:rsidR="008675DE">
        <w:rPr>
          <w:rFonts w:ascii="Arial" w:hAnsi="Arial" w:cs="Arial"/>
          <w:sz w:val="24"/>
          <w:szCs w:val="24"/>
        </w:rPr>
        <w:t>s</w:t>
      </w:r>
      <w:r w:rsidR="000B2BEC" w:rsidRPr="00F3103B">
        <w:rPr>
          <w:rFonts w:ascii="Arial" w:hAnsi="Arial" w:cs="Arial"/>
          <w:sz w:val="24"/>
          <w:szCs w:val="24"/>
        </w:rPr>
        <w:t xml:space="preserve"> from researchers </w:t>
      </w:r>
      <w:proofErr w:type="gramStart"/>
      <w:r w:rsidR="000B2BEC" w:rsidRPr="00F3103B">
        <w:rPr>
          <w:rFonts w:ascii="Arial" w:hAnsi="Arial" w:cs="Arial"/>
          <w:sz w:val="24"/>
          <w:szCs w:val="24"/>
        </w:rPr>
        <w:t>and also</w:t>
      </w:r>
      <w:proofErr w:type="gramEnd"/>
      <w:r w:rsidR="000B2BEC" w:rsidRPr="00F3103B">
        <w:rPr>
          <w:rFonts w:ascii="Arial" w:hAnsi="Arial" w:cs="Arial"/>
          <w:sz w:val="24"/>
          <w:szCs w:val="24"/>
        </w:rPr>
        <w:t xml:space="preserve"> practitioners </w:t>
      </w:r>
      <w:r w:rsidR="008675DE">
        <w:rPr>
          <w:rFonts w:ascii="Arial" w:hAnsi="Arial" w:cs="Arial"/>
          <w:sz w:val="24"/>
          <w:szCs w:val="24"/>
        </w:rPr>
        <w:t xml:space="preserve">from </w:t>
      </w:r>
      <w:r w:rsidR="000B2BEC" w:rsidRPr="00F3103B">
        <w:rPr>
          <w:rFonts w:ascii="Arial" w:hAnsi="Arial" w:cs="Arial"/>
          <w:sz w:val="24"/>
          <w:szCs w:val="24"/>
        </w:rPr>
        <w:t>around the world and are used in a range of countries for research purposes, assessments and also quality improvement</w:t>
      </w:r>
      <w:r w:rsidR="00E873D9" w:rsidRPr="00F3103B">
        <w:rPr>
          <w:rFonts w:ascii="Arial" w:hAnsi="Arial" w:cs="Arial"/>
          <w:sz w:val="24"/>
          <w:szCs w:val="24"/>
        </w:rPr>
        <w:t xml:space="preserve"> </w:t>
      </w:r>
      <w:r w:rsidR="00E453FE" w:rsidRPr="00F3103B">
        <w:rPr>
          <w:rFonts w:ascii="Arial" w:hAnsi="Arial" w:cs="Arial"/>
          <w:spacing w:val="12"/>
          <w:sz w:val="24"/>
          <w:szCs w:val="24"/>
          <w:shd w:val="clear" w:color="auto" w:fill="FFFFFF"/>
        </w:rPr>
        <w:t>(ECERS UK, N.D)</w:t>
      </w:r>
      <w:r w:rsidR="00E873D9" w:rsidRPr="00F3103B">
        <w:rPr>
          <w:rFonts w:ascii="Arial" w:eastAsia="Times New Roman" w:hAnsi="Arial" w:cs="Arial"/>
          <w:spacing w:val="12"/>
          <w:sz w:val="24"/>
          <w:szCs w:val="24"/>
          <w:lang w:eastAsia="en-GB"/>
        </w:rPr>
        <w:t xml:space="preserve">. </w:t>
      </w:r>
      <w:r w:rsidR="000B2BEC" w:rsidRPr="00F3103B">
        <w:rPr>
          <w:rFonts w:ascii="Arial" w:eastAsia="Times New Roman" w:hAnsi="Arial" w:cs="Arial"/>
          <w:spacing w:val="12"/>
          <w:sz w:val="24"/>
          <w:szCs w:val="24"/>
          <w:lang w:eastAsia="en-GB"/>
        </w:rPr>
        <w:t xml:space="preserve">the ECERS-S is </w:t>
      </w:r>
      <w:r w:rsidR="000B2BEC" w:rsidRPr="00F3103B">
        <w:rPr>
          <w:rFonts w:ascii="Arial" w:eastAsia="Times New Roman" w:hAnsi="Arial" w:cs="Arial"/>
          <w:spacing w:val="12"/>
          <w:sz w:val="24"/>
          <w:szCs w:val="24"/>
          <w:lang w:eastAsia="en-GB"/>
        </w:rPr>
        <w:lastRenderedPageBreak/>
        <w:t xml:space="preserve">known for its use in the EPPE (2004) Project as </w:t>
      </w:r>
      <w:r w:rsidR="00402753" w:rsidRPr="00F3103B">
        <w:rPr>
          <w:rFonts w:ascii="Arial" w:eastAsia="Times New Roman" w:hAnsi="Arial" w:cs="Arial"/>
          <w:spacing w:val="12"/>
          <w:sz w:val="24"/>
          <w:szCs w:val="24"/>
          <w:lang w:eastAsia="en-GB"/>
        </w:rPr>
        <w:t>its</w:t>
      </w:r>
      <w:r w:rsidR="000B2BEC" w:rsidRPr="00F3103B">
        <w:rPr>
          <w:rFonts w:ascii="Arial" w:eastAsia="Times New Roman" w:hAnsi="Arial" w:cs="Arial"/>
          <w:spacing w:val="12"/>
          <w:sz w:val="24"/>
          <w:szCs w:val="24"/>
          <w:lang w:eastAsia="en-GB"/>
        </w:rPr>
        <w:t xml:space="preserve"> </w:t>
      </w:r>
      <w:r w:rsidR="00402753" w:rsidRPr="00F3103B">
        <w:rPr>
          <w:rFonts w:ascii="Arial" w:eastAsia="Times New Roman" w:hAnsi="Arial" w:cs="Arial"/>
          <w:spacing w:val="12"/>
          <w:sz w:val="24"/>
          <w:szCs w:val="24"/>
          <w:lang w:eastAsia="en-GB"/>
        </w:rPr>
        <w:t>reinforced</w:t>
      </w:r>
      <w:r w:rsidR="000B2BEC" w:rsidRPr="00F3103B">
        <w:rPr>
          <w:rFonts w:ascii="Arial" w:eastAsia="Times New Roman" w:hAnsi="Arial" w:cs="Arial"/>
          <w:spacing w:val="12"/>
          <w:sz w:val="24"/>
          <w:szCs w:val="24"/>
          <w:lang w:eastAsia="en-GB"/>
        </w:rPr>
        <w:t xml:space="preserve"> research between quality provision in the early years and later in development. The EPPE team also has a </w:t>
      </w:r>
      <w:r w:rsidR="00402753" w:rsidRPr="00F3103B">
        <w:rPr>
          <w:rFonts w:ascii="Arial" w:eastAsia="Times New Roman" w:hAnsi="Arial" w:cs="Arial"/>
          <w:spacing w:val="12"/>
          <w:sz w:val="24"/>
          <w:szCs w:val="24"/>
          <w:lang w:eastAsia="en-GB"/>
        </w:rPr>
        <w:t>UK extension to the ECERS-R, in order to provide a more in-depth assessment in some more educational aspects</w:t>
      </w:r>
      <w:r w:rsidR="005703BC" w:rsidRPr="00F3103B">
        <w:rPr>
          <w:rFonts w:ascii="Arial" w:hAnsi="Arial" w:cs="Arial"/>
          <w:spacing w:val="12"/>
          <w:sz w:val="24"/>
          <w:szCs w:val="24"/>
          <w:shd w:val="clear" w:color="auto" w:fill="FFFFFF"/>
        </w:rPr>
        <w:t xml:space="preserve"> (ECERS</w:t>
      </w:r>
      <w:r w:rsidR="008A04D3" w:rsidRPr="00F3103B">
        <w:rPr>
          <w:rFonts w:ascii="Arial" w:hAnsi="Arial" w:cs="Arial"/>
          <w:spacing w:val="12"/>
          <w:sz w:val="24"/>
          <w:szCs w:val="24"/>
          <w:shd w:val="clear" w:color="auto" w:fill="FFFFFF"/>
        </w:rPr>
        <w:t xml:space="preserve"> UK</w:t>
      </w:r>
      <w:r w:rsidR="005703BC" w:rsidRPr="00F3103B">
        <w:rPr>
          <w:rFonts w:ascii="Arial" w:hAnsi="Arial" w:cs="Arial"/>
          <w:spacing w:val="12"/>
          <w:sz w:val="24"/>
          <w:szCs w:val="24"/>
          <w:shd w:val="clear" w:color="auto" w:fill="FFFFFF"/>
        </w:rPr>
        <w:t>, N.D)</w:t>
      </w:r>
      <w:r w:rsidR="00E873D9" w:rsidRPr="00F3103B">
        <w:rPr>
          <w:rFonts w:ascii="Arial" w:hAnsi="Arial" w:cs="Arial"/>
          <w:sz w:val="24"/>
          <w:szCs w:val="24"/>
        </w:rPr>
        <w:t xml:space="preserve"> Research </w:t>
      </w:r>
      <w:r w:rsidR="00536F1A">
        <w:rPr>
          <w:rFonts w:ascii="Arial" w:hAnsi="Arial" w:cs="Arial"/>
          <w:sz w:val="24"/>
          <w:szCs w:val="24"/>
        </w:rPr>
        <w:t>from the Department for Edu</w:t>
      </w:r>
      <w:r w:rsidR="00E502CB">
        <w:rPr>
          <w:rFonts w:ascii="Arial" w:hAnsi="Arial" w:cs="Arial"/>
          <w:sz w:val="24"/>
          <w:szCs w:val="24"/>
        </w:rPr>
        <w:t>c</w:t>
      </w:r>
      <w:r w:rsidR="00536F1A">
        <w:rPr>
          <w:rFonts w:ascii="Arial" w:hAnsi="Arial" w:cs="Arial"/>
          <w:sz w:val="24"/>
          <w:szCs w:val="24"/>
        </w:rPr>
        <w:t xml:space="preserve">ation (N.D) </w:t>
      </w:r>
      <w:r w:rsidR="00E502CB" w:rsidRPr="00F3103B">
        <w:rPr>
          <w:rFonts w:ascii="Arial" w:hAnsi="Arial" w:cs="Arial"/>
          <w:sz w:val="24"/>
          <w:szCs w:val="24"/>
        </w:rPr>
        <w:t>displays</w:t>
      </w:r>
      <w:r w:rsidR="00E873D9" w:rsidRPr="00F3103B">
        <w:rPr>
          <w:rFonts w:ascii="Arial" w:hAnsi="Arial" w:cs="Arial"/>
          <w:sz w:val="24"/>
          <w:szCs w:val="24"/>
        </w:rPr>
        <w:t xml:space="preserve"> that the ECERS-R tool is a</w:t>
      </w:r>
      <w:r w:rsidR="00497360">
        <w:rPr>
          <w:rFonts w:ascii="Arial" w:hAnsi="Arial" w:cs="Arial"/>
          <w:sz w:val="24"/>
          <w:szCs w:val="24"/>
        </w:rPr>
        <w:t>n</w:t>
      </w:r>
      <w:r w:rsidR="00E873D9" w:rsidRPr="00F3103B">
        <w:rPr>
          <w:rFonts w:ascii="Arial" w:hAnsi="Arial" w:cs="Arial"/>
          <w:sz w:val="24"/>
          <w:szCs w:val="24"/>
        </w:rPr>
        <w:t xml:space="preserve"> </w:t>
      </w:r>
      <w:r w:rsidR="00E502CB" w:rsidRPr="00F3103B">
        <w:rPr>
          <w:rFonts w:ascii="Arial" w:hAnsi="Arial" w:cs="Arial"/>
          <w:sz w:val="24"/>
          <w:szCs w:val="24"/>
        </w:rPr>
        <w:t>effective</w:t>
      </w:r>
      <w:r w:rsidR="00E873D9" w:rsidRPr="00F3103B">
        <w:rPr>
          <w:rFonts w:ascii="Arial" w:hAnsi="Arial" w:cs="Arial"/>
          <w:sz w:val="24"/>
          <w:szCs w:val="24"/>
        </w:rPr>
        <w:t xml:space="preserve"> and reliable measure</w:t>
      </w:r>
      <w:r w:rsidR="00E502CB">
        <w:rPr>
          <w:rFonts w:ascii="Arial" w:hAnsi="Arial" w:cs="Arial"/>
          <w:sz w:val="24"/>
          <w:szCs w:val="24"/>
        </w:rPr>
        <w:t xml:space="preserve"> in order</w:t>
      </w:r>
      <w:r w:rsidR="00E873D9" w:rsidRPr="00F3103B">
        <w:rPr>
          <w:rFonts w:ascii="Arial" w:hAnsi="Arial" w:cs="Arial"/>
          <w:sz w:val="24"/>
          <w:szCs w:val="24"/>
        </w:rPr>
        <w:t xml:space="preserve"> to examine the learning environment. </w:t>
      </w:r>
      <w:r w:rsidR="00497360">
        <w:rPr>
          <w:rFonts w:ascii="Arial" w:hAnsi="Arial" w:cs="Arial"/>
          <w:sz w:val="24"/>
          <w:szCs w:val="24"/>
        </w:rPr>
        <w:t>Additionally, s</w:t>
      </w:r>
      <w:r w:rsidR="00E873D9" w:rsidRPr="00F3103B">
        <w:rPr>
          <w:rFonts w:ascii="Arial" w:hAnsi="Arial" w:cs="Arial"/>
          <w:sz w:val="24"/>
          <w:szCs w:val="24"/>
        </w:rPr>
        <w:t xml:space="preserve">tudies show that higher </w:t>
      </w:r>
      <w:r w:rsidR="00497360">
        <w:rPr>
          <w:rFonts w:ascii="Arial" w:hAnsi="Arial" w:cs="Arial"/>
          <w:sz w:val="24"/>
          <w:szCs w:val="24"/>
        </w:rPr>
        <w:t>rating</w:t>
      </w:r>
      <w:r w:rsidR="00E873D9" w:rsidRPr="00F3103B">
        <w:rPr>
          <w:rFonts w:ascii="Arial" w:hAnsi="Arial" w:cs="Arial"/>
          <w:sz w:val="24"/>
          <w:szCs w:val="24"/>
        </w:rPr>
        <w:t xml:space="preserve"> scores </w:t>
      </w:r>
      <w:proofErr w:type="gramStart"/>
      <w:r w:rsidR="00E873D9" w:rsidRPr="00F3103B">
        <w:rPr>
          <w:rFonts w:ascii="Arial" w:hAnsi="Arial" w:cs="Arial"/>
          <w:sz w:val="24"/>
          <w:szCs w:val="24"/>
        </w:rPr>
        <w:t xml:space="preserve">are </w:t>
      </w:r>
      <w:r w:rsidR="00497360" w:rsidRPr="00F3103B">
        <w:rPr>
          <w:rFonts w:ascii="Arial" w:hAnsi="Arial" w:cs="Arial"/>
          <w:sz w:val="24"/>
          <w:szCs w:val="24"/>
        </w:rPr>
        <w:t>connected</w:t>
      </w:r>
      <w:r w:rsidR="00E873D9" w:rsidRPr="00F3103B">
        <w:rPr>
          <w:rFonts w:ascii="Arial" w:hAnsi="Arial" w:cs="Arial"/>
          <w:sz w:val="24"/>
          <w:szCs w:val="24"/>
        </w:rPr>
        <w:t xml:space="preserve"> with</w:t>
      </w:r>
      <w:proofErr w:type="gramEnd"/>
      <w:r w:rsidR="00E873D9" w:rsidRPr="00F3103B">
        <w:rPr>
          <w:rFonts w:ascii="Arial" w:hAnsi="Arial" w:cs="Arial"/>
          <w:sz w:val="24"/>
          <w:szCs w:val="24"/>
        </w:rPr>
        <w:t xml:space="preserve"> increased student outcomes</w:t>
      </w:r>
      <w:r w:rsidR="00CF58D4" w:rsidRPr="00F3103B">
        <w:rPr>
          <w:rFonts w:ascii="Arial" w:hAnsi="Arial" w:cs="Arial"/>
          <w:sz w:val="24"/>
          <w:szCs w:val="24"/>
        </w:rPr>
        <w:t xml:space="preserve"> </w:t>
      </w:r>
      <w:r w:rsidR="00CF58D4" w:rsidRPr="00F3103B">
        <w:rPr>
          <w:rFonts w:ascii="Arial" w:hAnsi="Arial" w:cs="Arial"/>
          <w:sz w:val="24"/>
          <w:szCs w:val="24"/>
        </w:rPr>
        <w:t>(Department of Education, N.D)</w:t>
      </w:r>
      <w:r w:rsidR="00E873D9" w:rsidRPr="00F3103B">
        <w:rPr>
          <w:rFonts w:ascii="Arial" w:hAnsi="Arial" w:cs="Arial"/>
          <w:sz w:val="24"/>
          <w:szCs w:val="24"/>
        </w:rPr>
        <w:t>. The Six ECERS-R Subscales</w:t>
      </w:r>
      <w:r w:rsidR="00A36710" w:rsidRPr="00F3103B">
        <w:rPr>
          <w:rFonts w:ascii="Arial" w:hAnsi="Arial" w:cs="Arial"/>
          <w:sz w:val="24"/>
          <w:szCs w:val="24"/>
        </w:rPr>
        <w:t xml:space="preserve"> are</w:t>
      </w:r>
      <w:r w:rsidR="00E873D9" w:rsidRPr="00F3103B">
        <w:rPr>
          <w:rFonts w:ascii="Arial" w:hAnsi="Arial" w:cs="Arial"/>
          <w:sz w:val="24"/>
          <w:szCs w:val="24"/>
        </w:rPr>
        <w:t xml:space="preserve">, one, </w:t>
      </w:r>
      <w:r w:rsidR="00A36710" w:rsidRPr="00F3103B">
        <w:rPr>
          <w:rFonts w:ascii="Arial" w:hAnsi="Arial" w:cs="Arial"/>
          <w:sz w:val="24"/>
          <w:szCs w:val="24"/>
        </w:rPr>
        <w:t>s</w:t>
      </w:r>
      <w:r w:rsidR="00E873D9" w:rsidRPr="00F3103B">
        <w:rPr>
          <w:rFonts w:ascii="Arial" w:hAnsi="Arial" w:cs="Arial"/>
          <w:sz w:val="24"/>
          <w:szCs w:val="24"/>
        </w:rPr>
        <w:t xml:space="preserve">pace and furnishings such as indoor space, displays around the classroom, and the room arrangement for children’s play. Two, Personal care and routine such as welcoming, meal and snack times. Three, Language and reasoning, for encouraging children to communicate such as pictures and books. Four, Activities, different types of </w:t>
      </w:r>
      <w:r w:rsidR="00FF0F1C" w:rsidRPr="00F3103B">
        <w:rPr>
          <w:rFonts w:ascii="Arial" w:hAnsi="Arial" w:cs="Arial"/>
          <w:sz w:val="24"/>
          <w:szCs w:val="24"/>
        </w:rPr>
        <w:t>activities</w:t>
      </w:r>
      <w:r w:rsidR="00E873D9" w:rsidRPr="00F3103B">
        <w:rPr>
          <w:rFonts w:ascii="Arial" w:hAnsi="Arial" w:cs="Arial"/>
          <w:sz w:val="24"/>
          <w:szCs w:val="24"/>
        </w:rPr>
        <w:t xml:space="preserve"> children can engage in, such as, natural play, role play and so on. Five, Interaction of adult and child </w:t>
      </w:r>
      <w:proofErr w:type="gramStart"/>
      <w:r w:rsidR="00E873D9" w:rsidRPr="00F3103B">
        <w:rPr>
          <w:rFonts w:ascii="Arial" w:hAnsi="Arial" w:cs="Arial"/>
          <w:sz w:val="24"/>
          <w:szCs w:val="24"/>
        </w:rPr>
        <w:t>and also</w:t>
      </w:r>
      <w:proofErr w:type="gramEnd"/>
      <w:r w:rsidR="00E873D9" w:rsidRPr="00F3103B">
        <w:rPr>
          <w:rFonts w:ascii="Arial" w:hAnsi="Arial" w:cs="Arial"/>
          <w:sz w:val="24"/>
          <w:szCs w:val="24"/>
        </w:rPr>
        <w:t xml:space="preserve"> child to child interactions, and six, Program structure, such as circle time, and free based play</w:t>
      </w:r>
      <w:r w:rsidR="008A04D3" w:rsidRPr="00F3103B">
        <w:rPr>
          <w:rFonts w:ascii="Arial" w:hAnsi="Arial" w:cs="Arial"/>
          <w:sz w:val="24"/>
          <w:szCs w:val="24"/>
        </w:rPr>
        <w:t xml:space="preserve"> (Department of Education, N.D)</w:t>
      </w:r>
      <w:r w:rsidR="00E873D9" w:rsidRPr="00F3103B">
        <w:rPr>
          <w:rFonts w:ascii="Arial" w:hAnsi="Arial" w:cs="Arial"/>
          <w:sz w:val="24"/>
          <w:szCs w:val="24"/>
        </w:rPr>
        <w:t xml:space="preserve">. The ECERS-R consists of 43 items, which assess 7 </w:t>
      </w:r>
      <w:r w:rsidR="00C84C46" w:rsidRPr="00F3103B">
        <w:rPr>
          <w:rFonts w:ascii="Arial" w:hAnsi="Arial" w:cs="Arial"/>
          <w:sz w:val="24"/>
          <w:szCs w:val="24"/>
        </w:rPr>
        <w:t>characteristics</w:t>
      </w:r>
      <w:r w:rsidR="00E873D9" w:rsidRPr="00F3103B">
        <w:rPr>
          <w:rFonts w:ascii="Arial" w:hAnsi="Arial" w:cs="Arial"/>
          <w:sz w:val="24"/>
          <w:szCs w:val="24"/>
        </w:rPr>
        <w:t xml:space="preserve"> of centre-based care and education for children aged 2 to 5</w:t>
      </w:r>
      <w:r w:rsidR="00C84C46">
        <w:rPr>
          <w:rFonts w:ascii="Arial" w:hAnsi="Arial" w:cs="Arial"/>
          <w:sz w:val="24"/>
          <w:szCs w:val="24"/>
        </w:rPr>
        <w:t xml:space="preserve"> years old</w:t>
      </w:r>
      <w:r w:rsidR="00E873D9" w:rsidRPr="00F3103B">
        <w:rPr>
          <w:rFonts w:ascii="Arial" w:hAnsi="Arial" w:cs="Arial"/>
          <w:sz w:val="24"/>
          <w:szCs w:val="24"/>
        </w:rPr>
        <w:t xml:space="preserve">. These are measured by the </w:t>
      </w:r>
      <w:r w:rsidR="001A39A5">
        <w:rPr>
          <w:rFonts w:ascii="Arial" w:hAnsi="Arial" w:cs="Arial"/>
          <w:sz w:val="24"/>
          <w:szCs w:val="24"/>
        </w:rPr>
        <w:t xml:space="preserve">previously mentioned </w:t>
      </w:r>
      <w:r w:rsidR="00E873D9" w:rsidRPr="00F3103B">
        <w:rPr>
          <w:rFonts w:ascii="Arial" w:hAnsi="Arial" w:cs="Arial"/>
          <w:sz w:val="24"/>
          <w:szCs w:val="24"/>
        </w:rPr>
        <w:t>subscales. Detailed descriptions are provided for each item</w:t>
      </w:r>
      <w:r w:rsidR="00E26B8B">
        <w:rPr>
          <w:rFonts w:ascii="Arial" w:hAnsi="Arial" w:cs="Arial"/>
          <w:sz w:val="24"/>
          <w:szCs w:val="24"/>
        </w:rPr>
        <w:t xml:space="preserve"> which are scored between,</w:t>
      </w:r>
      <w:r w:rsidR="00E873D9" w:rsidRPr="00F3103B">
        <w:rPr>
          <w:rFonts w:ascii="Arial" w:hAnsi="Arial" w:cs="Arial"/>
          <w:sz w:val="24"/>
          <w:szCs w:val="24"/>
        </w:rPr>
        <w:t xml:space="preserve"> 1 which is inadequate,</w:t>
      </w:r>
      <w:r w:rsidR="00E26B8B">
        <w:rPr>
          <w:rFonts w:ascii="Arial" w:hAnsi="Arial" w:cs="Arial"/>
          <w:sz w:val="24"/>
          <w:szCs w:val="24"/>
        </w:rPr>
        <w:t xml:space="preserve"> </w:t>
      </w:r>
      <w:r w:rsidR="00E873D9" w:rsidRPr="00F3103B">
        <w:rPr>
          <w:rFonts w:ascii="Arial" w:hAnsi="Arial" w:cs="Arial"/>
          <w:sz w:val="24"/>
          <w:szCs w:val="24"/>
        </w:rPr>
        <w:t xml:space="preserve">to 7 which is excellent. </w:t>
      </w:r>
      <w:r w:rsidR="00971750">
        <w:rPr>
          <w:rFonts w:ascii="Arial" w:hAnsi="Arial" w:cs="Arial"/>
          <w:sz w:val="24"/>
          <w:szCs w:val="24"/>
        </w:rPr>
        <w:t>R</w:t>
      </w:r>
      <w:r w:rsidR="00E873D9" w:rsidRPr="00F3103B">
        <w:rPr>
          <w:rFonts w:ascii="Arial" w:hAnsi="Arial" w:cs="Arial"/>
          <w:sz w:val="24"/>
          <w:szCs w:val="24"/>
        </w:rPr>
        <w:t xml:space="preserve">atings are </w:t>
      </w:r>
      <w:r w:rsidR="00971750">
        <w:rPr>
          <w:rFonts w:ascii="Arial" w:hAnsi="Arial" w:cs="Arial"/>
          <w:sz w:val="24"/>
          <w:szCs w:val="24"/>
        </w:rPr>
        <w:t xml:space="preserve">scored </w:t>
      </w:r>
      <w:r w:rsidR="00E873D9" w:rsidRPr="00F3103B">
        <w:rPr>
          <w:rFonts w:ascii="Arial" w:hAnsi="Arial" w:cs="Arial"/>
          <w:sz w:val="24"/>
          <w:szCs w:val="24"/>
        </w:rPr>
        <w:t xml:space="preserve">on a minimum of a 2-hour observation in </w:t>
      </w:r>
      <w:r w:rsidR="00971750">
        <w:rPr>
          <w:rFonts w:ascii="Arial" w:hAnsi="Arial" w:cs="Arial"/>
          <w:sz w:val="24"/>
          <w:szCs w:val="24"/>
        </w:rPr>
        <w:t>a</w:t>
      </w:r>
      <w:r w:rsidR="00E873D9" w:rsidRPr="00F3103B">
        <w:rPr>
          <w:rFonts w:ascii="Arial" w:hAnsi="Arial" w:cs="Arial"/>
          <w:sz w:val="24"/>
          <w:szCs w:val="24"/>
        </w:rPr>
        <w:t xml:space="preserve"> classroom or with </w:t>
      </w:r>
      <w:r w:rsidR="00971750">
        <w:rPr>
          <w:rFonts w:ascii="Arial" w:hAnsi="Arial" w:cs="Arial"/>
          <w:sz w:val="24"/>
          <w:szCs w:val="24"/>
        </w:rPr>
        <w:t xml:space="preserve">a </w:t>
      </w:r>
      <w:r w:rsidR="00E873D9" w:rsidRPr="00F3103B">
        <w:rPr>
          <w:rFonts w:ascii="Arial" w:hAnsi="Arial" w:cs="Arial"/>
          <w:sz w:val="24"/>
          <w:szCs w:val="24"/>
        </w:rPr>
        <w:t xml:space="preserve">group and </w:t>
      </w:r>
      <w:r w:rsidR="00971750">
        <w:rPr>
          <w:rFonts w:ascii="Arial" w:hAnsi="Arial" w:cs="Arial"/>
          <w:sz w:val="24"/>
          <w:szCs w:val="24"/>
        </w:rPr>
        <w:t>include</w:t>
      </w:r>
      <w:r w:rsidR="00E873D9" w:rsidRPr="00F3103B">
        <w:rPr>
          <w:rFonts w:ascii="Arial" w:hAnsi="Arial" w:cs="Arial"/>
          <w:sz w:val="24"/>
          <w:szCs w:val="24"/>
        </w:rPr>
        <w:t xml:space="preserve"> limited </w:t>
      </w:r>
      <w:r w:rsidR="00971750">
        <w:rPr>
          <w:rFonts w:ascii="Arial" w:hAnsi="Arial" w:cs="Arial"/>
          <w:sz w:val="24"/>
          <w:szCs w:val="24"/>
        </w:rPr>
        <w:t>amount</w:t>
      </w:r>
      <w:r w:rsidR="00E873D9" w:rsidRPr="00F3103B">
        <w:rPr>
          <w:rFonts w:ascii="Arial" w:hAnsi="Arial" w:cs="Arial"/>
          <w:sz w:val="24"/>
          <w:szCs w:val="24"/>
        </w:rPr>
        <w:t xml:space="preserve"> of interview questions (Sylva et al, 2006).</w:t>
      </w:r>
      <w:r w:rsidR="007E288C" w:rsidRPr="00F3103B">
        <w:rPr>
          <w:rFonts w:ascii="Arial" w:hAnsi="Arial" w:cs="Arial"/>
          <w:sz w:val="24"/>
          <w:szCs w:val="24"/>
        </w:rPr>
        <w:t xml:space="preserve"> </w:t>
      </w:r>
      <w:r w:rsidR="007E288C" w:rsidRPr="00F3103B">
        <w:rPr>
          <w:rFonts w:ascii="Arial" w:hAnsi="Arial" w:cs="Arial"/>
          <w:sz w:val="24"/>
          <w:szCs w:val="24"/>
        </w:rPr>
        <w:t>In recent years the use of observation</w:t>
      </w:r>
      <w:r w:rsidR="0025149A">
        <w:rPr>
          <w:rFonts w:ascii="Arial" w:hAnsi="Arial" w:cs="Arial"/>
          <w:sz w:val="24"/>
          <w:szCs w:val="24"/>
        </w:rPr>
        <w:t>s</w:t>
      </w:r>
      <w:r w:rsidR="007E288C" w:rsidRPr="00F3103B">
        <w:rPr>
          <w:rFonts w:ascii="Arial" w:hAnsi="Arial" w:cs="Arial"/>
          <w:sz w:val="24"/>
          <w:szCs w:val="24"/>
        </w:rPr>
        <w:t xml:space="preserve"> has</w:t>
      </w:r>
      <w:r w:rsidR="0025149A">
        <w:rPr>
          <w:rFonts w:ascii="Arial" w:hAnsi="Arial" w:cs="Arial"/>
          <w:sz w:val="24"/>
          <w:szCs w:val="24"/>
        </w:rPr>
        <w:t xml:space="preserve"> somewhat</w:t>
      </w:r>
      <w:r w:rsidR="007E288C" w:rsidRPr="00F3103B">
        <w:rPr>
          <w:rFonts w:ascii="Arial" w:hAnsi="Arial" w:cs="Arial"/>
          <w:sz w:val="24"/>
          <w:szCs w:val="24"/>
        </w:rPr>
        <w:t xml:space="preserve"> increased as governmental agencies such as the Office for Standards in Education (Ofsted</w:t>
      </w:r>
      <w:r w:rsidR="0045633D" w:rsidRPr="00F3103B">
        <w:rPr>
          <w:rFonts w:ascii="Arial" w:hAnsi="Arial" w:cs="Arial"/>
          <w:sz w:val="24"/>
          <w:szCs w:val="24"/>
        </w:rPr>
        <w:t>, 2015</w:t>
      </w:r>
      <w:r w:rsidR="007E288C" w:rsidRPr="00F3103B">
        <w:rPr>
          <w:rFonts w:ascii="Arial" w:hAnsi="Arial" w:cs="Arial"/>
          <w:sz w:val="24"/>
          <w:szCs w:val="24"/>
        </w:rPr>
        <w:t>)</w:t>
      </w:r>
      <w:r w:rsidR="0025149A">
        <w:rPr>
          <w:rFonts w:ascii="Arial" w:hAnsi="Arial" w:cs="Arial"/>
          <w:sz w:val="24"/>
          <w:szCs w:val="24"/>
        </w:rPr>
        <w:t xml:space="preserve">, </w:t>
      </w:r>
      <w:r w:rsidR="007E288C" w:rsidRPr="00F3103B">
        <w:rPr>
          <w:rFonts w:ascii="Arial" w:hAnsi="Arial" w:cs="Arial"/>
          <w:sz w:val="24"/>
          <w:szCs w:val="24"/>
        </w:rPr>
        <w:t>colleges and schools,</w:t>
      </w:r>
      <w:r w:rsidR="0025149A">
        <w:rPr>
          <w:rFonts w:ascii="Arial" w:hAnsi="Arial" w:cs="Arial"/>
          <w:sz w:val="24"/>
          <w:szCs w:val="24"/>
        </w:rPr>
        <w:t xml:space="preserve"> </w:t>
      </w:r>
      <w:r w:rsidR="007E288C" w:rsidRPr="00F3103B">
        <w:rPr>
          <w:rFonts w:ascii="Arial" w:hAnsi="Arial" w:cs="Arial"/>
          <w:sz w:val="24"/>
          <w:szCs w:val="24"/>
        </w:rPr>
        <w:t xml:space="preserve">have come to rely on it as an important means </w:t>
      </w:r>
      <w:r w:rsidR="0025149A">
        <w:rPr>
          <w:rFonts w:ascii="Arial" w:hAnsi="Arial" w:cs="Arial"/>
          <w:sz w:val="24"/>
          <w:szCs w:val="24"/>
        </w:rPr>
        <w:t>for the reason of</w:t>
      </w:r>
      <w:r w:rsidR="007E288C" w:rsidRPr="00F3103B">
        <w:rPr>
          <w:rFonts w:ascii="Arial" w:hAnsi="Arial" w:cs="Arial"/>
          <w:sz w:val="24"/>
          <w:szCs w:val="24"/>
        </w:rPr>
        <w:t xml:space="preserve"> </w:t>
      </w:r>
      <w:r w:rsidR="0025149A" w:rsidRPr="00F3103B">
        <w:rPr>
          <w:rFonts w:ascii="Arial" w:hAnsi="Arial" w:cs="Arial"/>
          <w:sz w:val="24"/>
          <w:szCs w:val="24"/>
        </w:rPr>
        <w:t>accumulating</w:t>
      </w:r>
      <w:r w:rsidR="007E288C" w:rsidRPr="00F3103B">
        <w:rPr>
          <w:rFonts w:ascii="Arial" w:hAnsi="Arial" w:cs="Arial"/>
          <w:sz w:val="24"/>
          <w:szCs w:val="24"/>
        </w:rPr>
        <w:t xml:space="preserve"> evidence about what </w:t>
      </w:r>
      <w:r w:rsidR="0025149A">
        <w:rPr>
          <w:rFonts w:ascii="Arial" w:hAnsi="Arial" w:cs="Arial"/>
          <w:sz w:val="24"/>
          <w:szCs w:val="24"/>
        </w:rPr>
        <w:t>happens</w:t>
      </w:r>
      <w:r w:rsidR="007E288C" w:rsidRPr="00F3103B">
        <w:rPr>
          <w:rFonts w:ascii="Arial" w:hAnsi="Arial" w:cs="Arial"/>
          <w:sz w:val="24"/>
          <w:szCs w:val="24"/>
        </w:rPr>
        <w:t xml:space="preserve"> in classrooms</w:t>
      </w:r>
      <w:r w:rsidR="00DB2D75">
        <w:rPr>
          <w:rFonts w:ascii="Arial" w:hAnsi="Arial" w:cs="Arial"/>
          <w:sz w:val="24"/>
          <w:szCs w:val="24"/>
        </w:rPr>
        <w:t xml:space="preserve"> of early years settings</w:t>
      </w:r>
      <w:r w:rsidR="007E288C" w:rsidRPr="00F3103B">
        <w:rPr>
          <w:rFonts w:ascii="Arial" w:hAnsi="Arial" w:cs="Arial"/>
          <w:sz w:val="24"/>
          <w:szCs w:val="24"/>
        </w:rPr>
        <w:t xml:space="preserve"> (O’Leary, 2014)</w:t>
      </w:r>
      <w:r w:rsidR="007E288C" w:rsidRPr="00F3103B">
        <w:rPr>
          <w:rFonts w:ascii="Arial" w:hAnsi="Arial" w:cs="Arial"/>
          <w:sz w:val="24"/>
          <w:szCs w:val="24"/>
        </w:rPr>
        <w:t xml:space="preserve">. </w:t>
      </w:r>
      <w:r w:rsidR="00E873D9" w:rsidRPr="00F3103B">
        <w:rPr>
          <w:rFonts w:ascii="Arial" w:hAnsi="Arial" w:cs="Arial"/>
          <w:sz w:val="24"/>
          <w:szCs w:val="24"/>
        </w:rPr>
        <w:t xml:space="preserve">However, O’Leary (2014) believes classroom observation is not easy as it crossed over into several </w:t>
      </w:r>
      <w:r w:rsidR="00DB2D75" w:rsidRPr="00F3103B">
        <w:rPr>
          <w:rFonts w:ascii="Arial" w:hAnsi="Arial" w:cs="Arial"/>
          <w:sz w:val="24"/>
          <w:szCs w:val="24"/>
        </w:rPr>
        <w:t>corrections</w:t>
      </w:r>
      <w:r w:rsidR="00E873D9" w:rsidRPr="00F3103B">
        <w:rPr>
          <w:rFonts w:ascii="Arial" w:hAnsi="Arial" w:cs="Arial"/>
          <w:sz w:val="24"/>
          <w:szCs w:val="24"/>
        </w:rPr>
        <w:t xml:space="preserve"> including </w:t>
      </w:r>
      <w:r w:rsidR="00DB2D75" w:rsidRPr="00F3103B">
        <w:rPr>
          <w:rFonts w:ascii="Arial" w:hAnsi="Arial" w:cs="Arial"/>
          <w:sz w:val="24"/>
          <w:szCs w:val="24"/>
        </w:rPr>
        <w:t>organisation</w:t>
      </w:r>
      <w:r w:rsidR="00E873D9" w:rsidRPr="00F3103B">
        <w:rPr>
          <w:rFonts w:ascii="Arial" w:hAnsi="Arial" w:cs="Arial"/>
          <w:sz w:val="24"/>
          <w:szCs w:val="24"/>
        </w:rPr>
        <w:t xml:space="preserve"> </w:t>
      </w:r>
      <w:r w:rsidR="00DB2D75">
        <w:rPr>
          <w:rFonts w:ascii="Arial" w:hAnsi="Arial" w:cs="Arial"/>
          <w:sz w:val="24"/>
          <w:szCs w:val="24"/>
        </w:rPr>
        <w:t xml:space="preserve">of </w:t>
      </w:r>
      <w:r w:rsidR="00E873D9" w:rsidRPr="00F3103B">
        <w:rPr>
          <w:rFonts w:ascii="Arial" w:hAnsi="Arial" w:cs="Arial"/>
          <w:sz w:val="24"/>
          <w:szCs w:val="24"/>
        </w:rPr>
        <w:t>professional development, teacher assessment and more. Thus, this multi-disciplinary nature of classroom observation means that it can be difficult to rely on one single theory or conceptual framework in order to make sense of it (O’Leary, 2014)</w:t>
      </w:r>
      <w:r w:rsidR="00047D17" w:rsidRPr="00F3103B">
        <w:rPr>
          <w:rFonts w:ascii="Arial" w:hAnsi="Arial" w:cs="Arial"/>
          <w:sz w:val="24"/>
          <w:szCs w:val="24"/>
        </w:rPr>
        <w:t>.</w:t>
      </w:r>
      <w:r w:rsidR="00FF0F1C" w:rsidRPr="00F3103B">
        <w:rPr>
          <w:rFonts w:ascii="Arial" w:hAnsi="Arial" w:cs="Arial"/>
          <w:sz w:val="24"/>
          <w:szCs w:val="24"/>
        </w:rPr>
        <w:t xml:space="preserve"> </w:t>
      </w:r>
      <w:r w:rsidR="00A36710" w:rsidRPr="00F3103B">
        <w:rPr>
          <w:rFonts w:ascii="Arial" w:hAnsi="Arial" w:cs="Arial"/>
          <w:sz w:val="24"/>
          <w:szCs w:val="24"/>
        </w:rPr>
        <w:t>Furthermore,</w:t>
      </w:r>
      <w:r w:rsidR="00C57B7E" w:rsidRPr="00F3103B">
        <w:rPr>
          <w:rFonts w:ascii="Arial" w:hAnsi="Arial" w:cs="Arial"/>
          <w:sz w:val="24"/>
          <w:szCs w:val="24"/>
        </w:rPr>
        <w:t xml:space="preserve"> </w:t>
      </w:r>
      <w:r w:rsidR="00A36710" w:rsidRPr="00F3103B">
        <w:rPr>
          <w:rFonts w:ascii="Arial" w:hAnsi="Arial" w:cs="Arial"/>
          <w:sz w:val="24"/>
          <w:szCs w:val="24"/>
        </w:rPr>
        <w:t>t</w:t>
      </w:r>
      <w:r w:rsidR="00C57B7E" w:rsidRPr="00F3103B">
        <w:rPr>
          <w:rFonts w:ascii="Arial" w:hAnsi="Arial" w:cs="Arial"/>
          <w:sz w:val="24"/>
          <w:szCs w:val="24"/>
        </w:rPr>
        <w:t>he Family and Childcare Trust recently explored the relationship between staff pay and setting quality</w:t>
      </w:r>
      <w:r w:rsidR="000D5BE1" w:rsidRPr="00F3103B">
        <w:rPr>
          <w:rFonts w:ascii="Arial" w:hAnsi="Arial" w:cs="Arial"/>
          <w:sz w:val="24"/>
          <w:szCs w:val="24"/>
        </w:rPr>
        <w:t xml:space="preserve"> (</w:t>
      </w:r>
      <w:r w:rsidR="000D5BE1" w:rsidRPr="00F3103B">
        <w:rPr>
          <w:rFonts w:ascii="Arial" w:hAnsi="Arial" w:cs="Arial"/>
          <w:sz w:val="24"/>
          <w:szCs w:val="24"/>
        </w:rPr>
        <w:t>OECD</w:t>
      </w:r>
      <w:r w:rsidR="00A931C8" w:rsidRPr="00F3103B">
        <w:rPr>
          <w:rFonts w:ascii="Arial" w:hAnsi="Arial" w:cs="Arial"/>
          <w:sz w:val="24"/>
          <w:szCs w:val="24"/>
        </w:rPr>
        <w:t xml:space="preserve">, </w:t>
      </w:r>
      <w:r w:rsidR="000D5BE1" w:rsidRPr="00F3103B">
        <w:rPr>
          <w:rFonts w:ascii="Arial" w:hAnsi="Arial" w:cs="Arial"/>
          <w:sz w:val="24"/>
          <w:szCs w:val="24"/>
        </w:rPr>
        <w:t>2012)</w:t>
      </w:r>
      <w:r w:rsidR="00C57B7E" w:rsidRPr="00F3103B">
        <w:rPr>
          <w:rFonts w:ascii="Arial" w:hAnsi="Arial" w:cs="Arial"/>
          <w:sz w:val="24"/>
          <w:szCs w:val="24"/>
        </w:rPr>
        <w:t>. It was found that</w:t>
      </w:r>
      <w:r w:rsidR="00FF0F1C" w:rsidRPr="00F3103B">
        <w:rPr>
          <w:rFonts w:ascii="Arial" w:hAnsi="Arial" w:cs="Arial"/>
          <w:sz w:val="24"/>
          <w:szCs w:val="24"/>
        </w:rPr>
        <w:t xml:space="preserve"> practitioners are under paid </w:t>
      </w:r>
      <w:r w:rsidR="00C57B7E" w:rsidRPr="00F3103B">
        <w:rPr>
          <w:rFonts w:ascii="Arial" w:hAnsi="Arial" w:cs="Arial"/>
          <w:sz w:val="24"/>
          <w:szCs w:val="24"/>
        </w:rPr>
        <w:t xml:space="preserve">in a setting had lower Ofsted grades than those with in higher paid settings. This may be due to </w:t>
      </w:r>
      <w:r w:rsidR="008A2FB6" w:rsidRPr="00F3103B">
        <w:rPr>
          <w:rFonts w:ascii="Arial" w:hAnsi="Arial" w:cs="Arial"/>
          <w:sz w:val="24"/>
          <w:szCs w:val="24"/>
        </w:rPr>
        <w:t>higher pa</w:t>
      </w:r>
      <w:r w:rsidR="00C57B7E" w:rsidRPr="00F3103B">
        <w:rPr>
          <w:rFonts w:ascii="Arial" w:hAnsi="Arial" w:cs="Arial"/>
          <w:sz w:val="24"/>
          <w:szCs w:val="24"/>
        </w:rPr>
        <w:t>id</w:t>
      </w:r>
      <w:r w:rsidR="008A2FB6" w:rsidRPr="00F3103B">
        <w:rPr>
          <w:rFonts w:ascii="Arial" w:hAnsi="Arial" w:cs="Arial"/>
          <w:sz w:val="24"/>
          <w:szCs w:val="24"/>
        </w:rPr>
        <w:t xml:space="preserve"> practitioners may lead to </w:t>
      </w:r>
      <w:r w:rsidR="008A2FB6" w:rsidRPr="00F3103B">
        <w:rPr>
          <w:rFonts w:ascii="Arial" w:hAnsi="Arial" w:cs="Arial"/>
          <w:sz w:val="24"/>
          <w:szCs w:val="24"/>
        </w:rPr>
        <w:lastRenderedPageBreak/>
        <w:t>practitioners more likely to engage in consistent growth and continuing professional development</w:t>
      </w:r>
      <w:r w:rsidR="0051567D" w:rsidRPr="00F3103B">
        <w:rPr>
          <w:rFonts w:ascii="Arial" w:hAnsi="Arial" w:cs="Arial"/>
          <w:sz w:val="24"/>
          <w:szCs w:val="24"/>
        </w:rPr>
        <w:t xml:space="preserve"> (CPD)</w:t>
      </w:r>
      <w:r w:rsidR="00C57B7E" w:rsidRPr="00F3103B">
        <w:rPr>
          <w:rFonts w:ascii="Arial" w:hAnsi="Arial" w:cs="Arial"/>
          <w:sz w:val="24"/>
          <w:szCs w:val="24"/>
        </w:rPr>
        <w:t xml:space="preserve"> (Butler, N.D)</w:t>
      </w:r>
      <w:r w:rsidR="00D94623" w:rsidRPr="00F3103B">
        <w:rPr>
          <w:rFonts w:ascii="Arial" w:hAnsi="Arial" w:cs="Arial"/>
          <w:sz w:val="24"/>
          <w:szCs w:val="24"/>
        </w:rPr>
        <w:t xml:space="preserve">. Furthermore, the quality in settings and staff are not limited to pay. Staff in settings such as schools </w:t>
      </w:r>
      <w:r w:rsidR="00653E56" w:rsidRPr="00F3103B">
        <w:rPr>
          <w:rFonts w:ascii="Arial" w:hAnsi="Arial" w:cs="Arial"/>
          <w:sz w:val="24"/>
          <w:szCs w:val="24"/>
        </w:rPr>
        <w:t>benefit</w:t>
      </w:r>
      <w:r w:rsidR="00D94623" w:rsidRPr="00F3103B">
        <w:rPr>
          <w:rFonts w:ascii="Arial" w:hAnsi="Arial" w:cs="Arial"/>
          <w:sz w:val="24"/>
          <w:szCs w:val="24"/>
        </w:rPr>
        <w:t xml:space="preserve"> by having a certain amount of time dedicated supporting professional development </w:t>
      </w:r>
      <w:proofErr w:type="gramStart"/>
      <w:r w:rsidR="00D94623" w:rsidRPr="00F3103B">
        <w:rPr>
          <w:rFonts w:ascii="Arial" w:hAnsi="Arial" w:cs="Arial"/>
          <w:sz w:val="24"/>
          <w:szCs w:val="24"/>
        </w:rPr>
        <w:t>through the use of</w:t>
      </w:r>
      <w:proofErr w:type="gramEnd"/>
      <w:r w:rsidR="00D94623" w:rsidRPr="00F3103B">
        <w:rPr>
          <w:rFonts w:ascii="Arial" w:hAnsi="Arial" w:cs="Arial"/>
          <w:sz w:val="24"/>
          <w:szCs w:val="24"/>
        </w:rPr>
        <w:t xml:space="preserve"> training, with inset says and using time outside term-time. Though, staff at private setting may not be able to </w:t>
      </w:r>
      <w:r w:rsidR="00653E56" w:rsidRPr="00F3103B">
        <w:rPr>
          <w:rFonts w:ascii="Arial" w:hAnsi="Arial" w:cs="Arial"/>
          <w:sz w:val="24"/>
          <w:szCs w:val="24"/>
        </w:rPr>
        <w:t xml:space="preserve">have the same support as they are limited to the resources and days off to complete training days without the possibility of affecting adult to child ratios </w:t>
      </w:r>
      <w:r w:rsidR="00653E56" w:rsidRPr="00F3103B">
        <w:rPr>
          <w:rFonts w:ascii="Arial" w:hAnsi="Arial" w:cs="Arial"/>
          <w:sz w:val="24"/>
          <w:szCs w:val="24"/>
        </w:rPr>
        <w:t>(NDNA, 2016; PACEY, 2015).</w:t>
      </w:r>
    </w:p>
    <w:p w:rsidR="00061136" w:rsidRPr="00F3103B" w:rsidRDefault="00BD6192" w:rsidP="00F3103B">
      <w:pPr>
        <w:spacing w:line="360" w:lineRule="auto"/>
        <w:jc w:val="both"/>
        <w:rPr>
          <w:rFonts w:ascii="Arial" w:hAnsi="Arial" w:cs="Arial"/>
          <w:sz w:val="24"/>
          <w:szCs w:val="24"/>
        </w:rPr>
      </w:pPr>
      <w:r w:rsidRPr="00F3103B">
        <w:rPr>
          <w:rFonts w:ascii="Arial" w:hAnsi="Arial" w:cs="Arial"/>
          <w:sz w:val="24"/>
          <w:szCs w:val="24"/>
        </w:rPr>
        <w:t>Overall, the Environmental Rating Scales, are there to assess to quality in settings, quality improvement, according to the Foundation Years (N.D),</w:t>
      </w:r>
      <w:r w:rsidRPr="00F3103B">
        <w:rPr>
          <w:rFonts w:ascii="Arial" w:hAnsi="Arial" w:cs="Arial"/>
          <w:sz w:val="24"/>
          <w:szCs w:val="24"/>
        </w:rPr>
        <w:t xml:space="preserve"> is ensuring all settings and professionals working within the setting</w:t>
      </w:r>
      <w:r w:rsidRPr="00F3103B">
        <w:rPr>
          <w:rFonts w:ascii="Arial" w:hAnsi="Arial" w:cs="Arial"/>
          <w:sz w:val="24"/>
          <w:szCs w:val="24"/>
        </w:rPr>
        <w:t>. A high-quality setting must ensure they have the space, p</w:t>
      </w:r>
      <w:r w:rsidRPr="00F3103B">
        <w:rPr>
          <w:rFonts w:ascii="Arial" w:hAnsi="Arial" w:cs="Arial"/>
          <w:sz w:val="24"/>
          <w:szCs w:val="24"/>
        </w:rPr>
        <w:t>ersonal care and routine</w:t>
      </w:r>
      <w:r w:rsidRPr="00F3103B">
        <w:rPr>
          <w:rFonts w:ascii="Arial" w:hAnsi="Arial" w:cs="Arial"/>
          <w:sz w:val="24"/>
          <w:szCs w:val="24"/>
        </w:rPr>
        <w:t xml:space="preserve">, activities and so on, to ensure quality within their setting. Additionally, to ensure quality within the setting the practitioners must be of high quality also. As Barblett and Maloney (2010), believe </w:t>
      </w:r>
      <w:r w:rsidRPr="00F3103B">
        <w:rPr>
          <w:rFonts w:ascii="Arial" w:hAnsi="Arial" w:cs="Arial"/>
          <w:sz w:val="24"/>
          <w:szCs w:val="24"/>
        </w:rPr>
        <w:t>positive relationships between children and adults are vital for successful schools and settings</w:t>
      </w:r>
      <w:r w:rsidRPr="00F3103B">
        <w:rPr>
          <w:rFonts w:ascii="Arial" w:hAnsi="Arial" w:cs="Arial"/>
          <w:sz w:val="24"/>
          <w:szCs w:val="24"/>
        </w:rPr>
        <w:t>. Furthermore, Nutbrown (Welsh Government, 2012) states high-quality practitioners should be at least level 3 or engage in continuous professional development (CPD) as a practitioner with a lower level qualification, for example, level 2 qualification, are not fully equipped with the necessary knowledge to be an effective practitioner. A</w:t>
      </w:r>
      <w:r w:rsidR="002A52BD" w:rsidRPr="00F3103B">
        <w:rPr>
          <w:rFonts w:ascii="Arial" w:hAnsi="Arial" w:cs="Arial"/>
          <w:sz w:val="24"/>
          <w:szCs w:val="24"/>
        </w:rPr>
        <w:t>dditionally,</w:t>
      </w:r>
      <w:r w:rsidRPr="00F3103B">
        <w:rPr>
          <w:rFonts w:ascii="Arial" w:hAnsi="Arial" w:cs="Arial"/>
          <w:sz w:val="24"/>
          <w:szCs w:val="24"/>
        </w:rPr>
        <w:t xml:space="preserve"> practitioners that engage in continuous professional development, </w:t>
      </w:r>
      <w:r w:rsidR="002A52BD" w:rsidRPr="00F3103B">
        <w:rPr>
          <w:rFonts w:ascii="Arial" w:hAnsi="Arial" w:cs="Arial"/>
          <w:sz w:val="24"/>
          <w:szCs w:val="24"/>
        </w:rPr>
        <w:t xml:space="preserve">show more respect for their profession as a practitioner </w:t>
      </w:r>
      <w:r w:rsidR="002A52BD" w:rsidRPr="00F3103B">
        <w:rPr>
          <w:rFonts w:ascii="Arial" w:hAnsi="Arial" w:cs="Arial"/>
          <w:sz w:val="24"/>
          <w:szCs w:val="24"/>
        </w:rPr>
        <w:t>(Welsh Government, 2012)</w:t>
      </w:r>
      <w:r w:rsidR="002A52BD" w:rsidRPr="00F3103B">
        <w:rPr>
          <w:rFonts w:ascii="Arial" w:hAnsi="Arial" w:cs="Arial"/>
          <w:sz w:val="24"/>
          <w:szCs w:val="24"/>
        </w:rPr>
        <w:t>.</w:t>
      </w:r>
      <w:r w:rsidR="00B20046" w:rsidRPr="00F3103B">
        <w:rPr>
          <w:rFonts w:ascii="Arial" w:hAnsi="Arial" w:cs="Arial"/>
          <w:sz w:val="24"/>
          <w:szCs w:val="24"/>
        </w:rPr>
        <w:t xml:space="preserve"> There are many ways to assess the quality in settings, however, the SSTEW scale measures the </w:t>
      </w:r>
      <w:r w:rsidR="003019BE" w:rsidRPr="00F3103B">
        <w:rPr>
          <w:rFonts w:ascii="Arial" w:hAnsi="Arial" w:cs="Arial"/>
          <w:sz w:val="24"/>
          <w:szCs w:val="24"/>
        </w:rPr>
        <w:t>interactional</w:t>
      </w:r>
      <w:r w:rsidR="00B20046" w:rsidRPr="00F3103B">
        <w:rPr>
          <w:rFonts w:ascii="Arial" w:hAnsi="Arial" w:cs="Arial"/>
          <w:sz w:val="24"/>
          <w:szCs w:val="24"/>
        </w:rPr>
        <w:t xml:space="preserve"> quality in settings and includes proportions of</w:t>
      </w:r>
      <w:r w:rsidR="00B20046" w:rsidRPr="00F3103B">
        <w:rPr>
          <w:rFonts w:ascii="Arial" w:hAnsi="Arial" w:cs="Arial"/>
          <w:sz w:val="24"/>
          <w:szCs w:val="24"/>
        </w:rPr>
        <w:t xml:space="preserve"> process quality based on developmental theories and practice in effective settings (Harwood et al, 2018).</w:t>
      </w:r>
      <w:r w:rsidR="003019BE" w:rsidRPr="00F3103B">
        <w:rPr>
          <w:rFonts w:ascii="Arial" w:hAnsi="Arial" w:cs="Arial"/>
          <w:sz w:val="24"/>
          <w:szCs w:val="24"/>
        </w:rPr>
        <w:t xml:space="preserve"> The SSTEW scale seems to go more in-depth when assessing the quality of a setting, </w:t>
      </w:r>
      <w:r w:rsidR="008C2279" w:rsidRPr="00F3103B">
        <w:rPr>
          <w:rFonts w:ascii="Arial" w:eastAsia="Times New Roman" w:hAnsi="Arial" w:cs="Arial"/>
          <w:sz w:val="24"/>
          <w:szCs w:val="24"/>
          <w:lang w:eastAsia="en-GB"/>
        </w:rPr>
        <w:t>t</w:t>
      </w:r>
      <w:r w:rsidR="003019BE" w:rsidRPr="00F3103B">
        <w:rPr>
          <w:rFonts w:ascii="Arial" w:eastAsia="Times New Roman" w:hAnsi="Arial" w:cs="Arial"/>
          <w:sz w:val="24"/>
          <w:szCs w:val="24"/>
          <w:lang w:eastAsia="en-GB"/>
        </w:rPr>
        <w:t xml:space="preserve">here is no requirement for settings to use SSTEW, however it is certainly </w:t>
      </w:r>
      <w:proofErr w:type="gramStart"/>
      <w:r w:rsidR="003019BE" w:rsidRPr="00F3103B">
        <w:rPr>
          <w:rFonts w:ascii="Arial" w:eastAsia="Times New Roman" w:hAnsi="Arial" w:cs="Arial"/>
          <w:sz w:val="24"/>
          <w:szCs w:val="24"/>
          <w:lang w:eastAsia="en-GB"/>
        </w:rPr>
        <w:t>being seen as</w:t>
      </w:r>
      <w:proofErr w:type="gramEnd"/>
      <w:r w:rsidR="003019BE" w:rsidRPr="00F3103B">
        <w:rPr>
          <w:rFonts w:ascii="Arial" w:eastAsia="Times New Roman" w:hAnsi="Arial" w:cs="Arial"/>
          <w:sz w:val="24"/>
          <w:szCs w:val="24"/>
          <w:lang w:eastAsia="en-GB"/>
        </w:rPr>
        <w:t xml:space="preserve"> a valuable addition in this field</w:t>
      </w:r>
      <w:r w:rsidR="003019BE" w:rsidRPr="00F3103B">
        <w:rPr>
          <w:rFonts w:ascii="Arial" w:eastAsia="Times New Roman" w:hAnsi="Arial" w:cs="Arial"/>
          <w:sz w:val="24"/>
          <w:szCs w:val="24"/>
          <w:lang w:eastAsia="en-GB"/>
        </w:rPr>
        <w:t xml:space="preserve"> (NDNA, 2019)</w:t>
      </w:r>
      <w:r w:rsidR="0003686A" w:rsidRPr="00F3103B">
        <w:rPr>
          <w:rFonts w:ascii="Arial" w:hAnsi="Arial" w:cs="Arial"/>
          <w:color w:val="333333"/>
          <w:sz w:val="24"/>
          <w:szCs w:val="24"/>
        </w:rPr>
        <w:t xml:space="preserve">. </w:t>
      </w:r>
      <w:r w:rsidR="0003686A" w:rsidRPr="00F3103B">
        <w:rPr>
          <w:rFonts w:ascii="Arial" w:hAnsi="Arial" w:cs="Arial"/>
          <w:sz w:val="24"/>
          <w:szCs w:val="24"/>
        </w:rPr>
        <w:t xml:space="preserve">The Early childhood educational rating scale (ECERS) is also an environmental rating scale (ERS) to assess the quality of a setting. When using the ECERS as a tool to process the quality a scoresheet is used, including many subscales, also rating of 1 which is inadequate to 7 which is excellent, the ECERS scale is based on observation over a minimum of a </w:t>
      </w:r>
      <w:r w:rsidR="009B64F9" w:rsidRPr="00F3103B">
        <w:rPr>
          <w:rFonts w:ascii="Arial" w:hAnsi="Arial" w:cs="Arial"/>
          <w:sz w:val="24"/>
          <w:szCs w:val="24"/>
        </w:rPr>
        <w:t>2-hour</w:t>
      </w:r>
      <w:r w:rsidR="0003686A" w:rsidRPr="00F3103B">
        <w:rPr>
          <w:rFonts w:ascii="Arial" w:hAnsi="Arial" w:cs="Arial"/>
          <w:sz w:val="24"/>
          <w:szCs w:val="24"/>
        </w:rPr>
        <w:t xml:space="preserve"> period. However, O’Leary (2014) stated that observation is not easy, therefore it could be difficult to rely on as a single theory. </w:t>
      </w:r>
      <w:r w:rsidR="009B64F9" w:rsidRPr="00F3103B">
        <w:rPr>
          <w:rFonts w:ascii="Arial" w:hAnsi="Arial" w:cs="Arial"/>
          <w:sz w:val="24"/>
          <w:szCs w:val="24"/>
        </w:rPr>
        <w:t xml:space="preserve">Additionally, 2 hours may not be enough time to </w:t>
      </w:r>
      <w:r w:rsidR="009B64F9" w:rsidRPr="00F3103B">
        <w:rPr>
          <w:rFonts w:ascii="Arial" w:hAnsi="Arial" w:cs="Arial"/>
          <w:sz w:val="24"/>
          <w:szCs w:val="24"/>
        </w:rPr>
        <w:lastRenderedPageBreak/>
        <w:t xml:space="preserve">effectively observe the quality of a setting as there may be many factors that could contribute to an unsuccessful observation, this may include, weather, the children not being available during the time of the observation and so on. Nevertheless, both scales focus o the pedagogy within the setting and the adult’s role in what they do to ensure learning and development in the children (Siraj et al, 2015). </w:t>
      </w:r>
      <w:r w:rsidR="00487A2D" w:rsidRPr="00F3103B">
        <w:rPr>
          <w:rFonts w:ascii="Arial" w:hAnsi="Arial" w:cs="Arial"/>
          <w:sz w:val="24"/>
          <w:szCs w:val="24"/>
        </w:rPr>
        <w:t>Even though they do their own measurements on assessing quality, b</w:t>
      </w:r>
      <w:r w:rsidR="009B64F9" w:rsidRPr="00F3103B">
        <w:rPr>
          <w:rFonts w:ascii="Arial" w:hAnsi="Arial" w:cs="Arial"/>
          <w:sz w:val="24"/>
          <w:szCs w:val="24"/>
        </w:rPr>
        <w:t>oth are environmental rating scales for measuring and improving the quality of early years provision</w:t>
      </w:r>
      <w:r w:rsidR="00275D67" w:rsidRPr="00F3103B">
        <w:rPr>
          <w:rFonts w:ascii="Arial" w:hAnsi="Arial" w:cs="Arial"/>
          <w:sz w:val="24"/>
          <w:szCs w:val="24"/>
        </w:rPr>
        <w:t>.</w:t>
      </w:r>
    </w:p>
    <w:p w:rsidR="00061136" w:rsidRPr="00F3103B" w:rsidRDefault="00061136" w:rsidP="00F3103B">
      <w:pPr>
        <w:spacing w:line="360" w:lineRule="auto"/>
        <w:jc w:val="both"/>
        <w:rPr>
          <w:rFonts w:ascii="Arial" w:hAnsi="Arial" w:cs="Arial"/>
          <w:sz w:val="24"/>
          <w:szCs w:val="24"/>
        </w:rPr>
      </w:pPr>
    </w:p>
    <w:p w:rsidR="00487A2D" w:rsidRDefault="00487A2D" w:rsidP="00A521EA">
      <w:pPr>
        <w:rPr>
          <w:rFonts w:ascii="Arial" w:hAnsi="Arial" w:cs="Arial"/>
          <w:sz w:val="24"/>
          <w:szCs w:val="24"/>
        </w:rPr>
      </w:pPr>
    </w:p>
    <w:p w:rsidR="00487A2D" w:rsidRDefault="00487A2D" w:rsidP="00A521EA">
      <w:pPr>
        <w:rPr>
          <w:rFonts w:ascii="Arial" w:hAnsi="Arial" w:cs="Arial"/>
          <w:sz w:val="24"/>
          <w:szCs w:val="24"/>
        </w:rPr>
      </w:pPr>
    </w:p>
    <w:p w:rsidR="00487A2D" w:rsidRDefault="00487A2D" w:rsidP="00A521EA">
      <w:pPr>
        <w:rPr>
          <w:rFonts w:ascii="Arial" w:hAnsi="Arial" w:cs="Arial"/>
          <w:sz w:val="24"/>
          <w:szCs w:val="24"/>
        </w:rPr>
      </w:pPr>
    </w:p>
    <w:p w:rsidR="00487A2D" w:rsidRDefault="00487A2D" w:rsidP="00A521EA">
      <w:pPr>
        <w:rPr>
          <w:rFonts w:ascii="Arial" w:hAnsi="Arial" w:cs="Arial"/>
          <w:sz w:val="24"/>
          <w:szCs w:val="24"/>
        </w:rPr>
      </w:pPr>
    </w:p>
    <w:p w:rsidR="00487A2D" w:rsidRDefault="00487A2D" w:rsidP="00A521EA"/>
    <w:p w:rsidR="00061136" w:rsidRDefault="00061136" w:rsidP="00A521EA"/>
    <w:p w:rsidR="00061136" w:rsidRDefault="00061136" w:rsidP="00A521EA"/>
    <w:p w:rsidR="00061136" w:rsidRDefault="00061136" w:rsidP="00A521EA"/>
    <w:p w:rsidR="0045633D" w:rsidRDefault="0045633D" w:rsidP="00A521EA"/>
    <w:p w:rsidR="0045633D" w:rsidRDefault="0045633D" w:rsidP="00A521EA"/>
    <w:p w:rsidR="00061136" w:rsidRDefault="00061136" w:rsidP="00A521EA"/>
    <w:p w:rsidR="00D46AC1" w:rsidRDefault="00D46AC1" w:rsidP="00A521EA"/>
    <w:p w:rsidR="00D46AC1" w:rsidRDefault="00D46AC1"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275D67" w:rsidRDefault="00275D67" w:rsidP="00A521EA"/>
    <w:p w:rsidR="00E10AC0" w:rsidRPr="00275D67" w:rsidRDefault="00E10AC0" w:rsidP="00A521EA">
      <w:pPr>
        <w:rPr>
          <w:rFonts w:ascii="Arial" w:hAnsi="Arial" w:cs="Arial"/>
          <w:sz w:val="24"/>
          <w:szCs w:val="24"/>
        </w:rPr>
      </w:pPr>
      <w:r w:rsidRPr="00275D67">
        <w:rPr>
          <w:rFonts w:ascii="Arial" w:hAnsi="Arial" w:cs="Arial"/>
          <w:sz w:val="24"/>
          <w:szCs w:val="24"/>
        </w:rPr>
        <w:t>References</w:t>
      </w:r>
    </w:p>
    <w:p w:rsidR="002010A2" w:rsidRDefault="002010A2" w:rsidP="007E288C">
      <w:pPr>
        <w:spacing w:line="360" w:lineRule="auto"/>
        <w:jc w:val="both"/>
        <w:rPr>
          <w:rFonts w:ascii="Arial" w:hAnsi="Arial" w:cs="Arial"/>
          <w:sz w:val="24"/>
          <w:szCs w:val="24"/>
        </w:rPr>
      </w:pPr>
      <w:r w:rsidRPr="007E288C">
        <w:rPr>
          <w:rFonts w:ascii="Arial" w:hAnsi="Arial" w:cs="Arial"/>
          <w:sz w:val="24"/>
          <w:szCs w:val="24"/>
        </w:rPr>
        <w:t>Barblett, L</w:t>
      </w:r>
      <w:r w:rsidR="00202E71" w:rsidRPr="007E288C">
        <w:rPr>
          <w:rFonts w:ascii="Arial" w:hAnsi="Arial" w:cs="Arial"/>
          <w:sz w:val="24"/>
          <w:szCs w:val="24"/>
        </w:rPr>
        <w:t>.,</w:t>
      </w:r>
      <w:r w:rsidRPr="007E288C">
        <w:rPr>
          <w:rFonts w:ascii="Arial" w:hAnsi="Arial" w:cs="Arial"/>
          <w:sz w:val="24"/>
          <w:szCs w:val="24"/>
        </w:rPr>
        <w:t xml:space="preserve"> &amp; Maloney, C. (2010). Complexities of assessing social and emotional competence and wellbeing in young children. </w:t>
      </w:r>
      <w:r w:rsidRPr="007E288C">
        <w:rPr>
          <w:rFonts w:ascii="Arial" w:hAnsi="Arial" w:cs="Arial"/>
          <w:i/>
          <w:sz w:val="24"/>
          <w:szCs w:val="24"/>
        </w:rPr>
        <w:t>Australasian Journal of Early Childhood</w:t>
      </w:r>
      <w:r w:rsidRPr="007E288C">
        <w:rPr>
          <w:rFonts w:ascii="Arial" w:hAnsi="Arial" w:cs="Arial"/>
          <w:sz w:val="24"/>
          <w:szCs w:val="24"/>
        </w:rPr>
        <w:t>, 35(2), 13-18</w:t>
      </w:r>
    </w:p>
    <w:p w:rsidR="0045633D" w:rsidRPr="00275D67" w:rsidRDefault="0045633D" w:rsidP="007E288C">
      <w:pPr>
        <w:spacing w:line="360" w:lineRule="auto"/>
        <w:jc w:val="both"/>
        <w:rPr>
          <w:rFonts w:ascii="Arial" w:hAnsi="Arial" w:cs="Arial"/>
          <w:sz w:val="24"/>
          <w:szCs w:val="24"/>
        </w:rPr>
      </w:pPr>
      <w:r>
        <w:rPr>
          <w:rFonts w:ascii="Arial" w:hAnsi="Arial" w:cs="Arial"/>
          <w:sz w:val="24"/>
          <w:szCs w:val="24"/>
        </w:rPr>
        <w:t>Bu</w:t>
      </w:r>
      <w:r w:rsidR="00F45D88">
        <w:rPr>
          <w:rFonts w:ascii="Arial" w:hAnsi="Arial" w:cs="Arial"/>
          <w:sz w:val="24"/>
          <w:szCs w:val="24"/>
        </w:rPr>
        <w:t>tl</w:t>
      </w:r>
      <w:r>
        <w:rPr>
          <w:rFonts w:ascii="Arial" w:hAnsi="Arial" w:cs="Arial"/>
          <w:sz w:val="24"/>
          <w:szCs w:val="24"/>
        </w:rPr>
        <w:t xml:space="preserve">er, A (No Date) Family and childcare trust, Putting Quality at the Heart of Early </w:t>
      </w:r>
      <w:r w:rsidRPr="00275D67">
        <w:rPr>
          <w:rFonts w:ascii="Arial" w:hAnsi="Arial" w:cs="Arial"/>
          <w:sz w:val="24"/>
          <w:szCs w:val="24"/>
        </w:rPr>
        <w:t xml:space="preserve">Years. Available at : </w:t>
      </w:r>
      <w:hyperlink r:id="rId7" w:history="1">
        <w:r w:rsidRPr="00275D67">
          <w:rPr>
            <w:rStyle w:val="Hyperlink"/>
            <w:rFonts w:ascii="Arial" w:hAnsi="Arial" w:cs="Arial"/>
            <w:sz w:val="24"/>
            <w:szCs w:val="24"/>
          </w:rPr>
          <w:t>file:///C:/Users/Mariah/Downloads/FCT_Putting%20quality%20at%20the%20heart%20of%20the%20early%20years.pdf</w:t>
        </w:r>
      </w:hyperlink>
    </w:p>
    <w:p w:rsidR="0045633D" w:rsidRPr="00275D67" w:rsidRDefault="0045633D" w:rsidP="007E288C">
      <w:pPr>
        <w:spacing w:line="360" w:lineRule="auto"/>
        <w:jc w:val="both"/>
        <w:rPr>
          <w:rFonts w:ascii="Arial" w:hAnsi="Arial" w:cs="Arial"/>
          <w:sz w:val="24"/>
          <w:szCs w:val="24"/>
        </w:rPr>
      </w:pPr>
      <w:r w:rsidRPr="00275D67">
        <w:rPr>
          <w:rFonts w:ascii="Arial" w:hAnsi="Arial" w:cs="Arial"/>
          <w:sz w:val="24"/>
          <w:szCs w:val="24"/>
        </w:rPr>
        <w:t>[Accessed on 29</w:t>
      </w:r>
      <w:r w:rsidRPr="00275D67">
        <w:rPr>
          <w:rFonts w:ascii="Arial" w:hAnsi="Arial" w:cs="Arial"/>
          <w:sz w:val="24"/>
          <w:szCs w:val="24"/>
          <w:vertAlign w:val="superscript"/>
        </w:rPr>
        <w:t>th</w:t>
      </w:r>
      <w:r w:rsidRPr="00275D67">
        <w:rPr>
          <w:rFonts w:ascii="Arial" w:hAnsi="Arial" w:cs="Arial"/>
          <w:sz w:val="24"/>
          <w:szCs w:val="24"/>
        </w:rPr>
        <w:t xml:space="preserve"> March 2019] </w:t>
      </w:r>
    </w:p>
    <w:p w:rsidR="00F15F7A" w:rsidRDefault="00F15F7A" w:rsidP="007E288C">
      <w:pPr>
        <w:spacing w:line="360" w:lineRule="auto"/>
        <w:jc w:val="both"/>
        <w:rPr>
          <w:rFonts w:ascii="Arial" w:hAnsi="Arial" w:cs="Arial"/>
          <w:sz w:val="24"/>
          <w:szCs w:val="24"/>
        </w:rPr>
      </w:pPr>
      <w:proofErr w:type="spellStart"/>
      <w:r w:rsidRPr="007E288C">
        <w:rPr>
          <w:rFonts w:ascii="Arial" w:hAnsi="Arial" w:cs="Arial"/>
          <w:sz w:val="24"/>
          <w:szCs w:val="24"/>
        </w:rPr>
        <w:t>Ciconni</w:t>
      </w:r>
      <w:proofErr w:type="spellEnd"/>
      <w:r w:rsidRPr="007E288C">
        <w:rPr>
          <w:rFonts w:ascii="Arial" w:hAnsi="Arial" w:cs="Arial"/>
          <w:sz w:val="24"/>
          <w:szCs w:val="24"/>
        </w:rPr>
        <w:t>, M (201</w:t>
      </w:r>
      <w:r w:rsidR="004E27FC" w:rsidRPr="007E288C">
        <w:rPr>
          <w:rFonts w:ascii="Arial" w:hAnsi="Arial" w:cs="Arial"/>
          <w:sz w:val="24"/>
          <w:szCs w:val="24"/>
        </w:rPr>
        <w:t>4</w:t>
      </w:r>
      <w:r w:rsidRPr="007E288C">
        <w:rPr>
          <w:rFonts w:ascii="Arial" w:hAnsi="Arial" w:cs="Arial"/>
          <w:sz w:val="24"/>
          <w:szCs w:val="24"/>
        </w:rPr>
        <w:t xml:space="preserve">) Vygotsky meets technology: A Reinvention of Collaboration in the Early Childhood Mathematics Classroom. </w:t>
      </w:r>
      <w:r w:rsidRPr="007E288C">
        <w:rPr>
          <w:rFonts w:ascii="Arial" w:hAnsi="Arial" w:cs="Arial"/>
          <w:i/>
          <w:sz w:val="24"/>
          <w:szCs w:val="24"/>
        </w:rPr>
        <w:t>Early Childhood Educational Journal,</w:t>
      </w:r>
      <w:r w:rsidRPr="007E288C">
        <w:rPr>
          <w:rFonts w:ascii="Arial" w:hAnsi="Arial" w:cs="Arial"/>
          <w:sz w:val="24"/>
          <w:szCs w:val="24"/>
        </w:rPr>
        <w:t xml:space="preserve"> Vol, 42 Issue, 1, pp. 57-65. </w:t>
      </w:r>
    </w:p>
    <w:p w:rsidR="008A04D3" w:rsidRDefault="008A04D3" w:rsidP="007E288C">
      <w:pPr>
        <w:spacing w:line="360" w:lineRule="auto"/>
        <w:jc w:val="both"/>
      </w:pPr>
      <w:r>
        <w:rPr>
          <w:rFonts w:ascii="Arial" w:hAnsi="Arial" w:cs="Arial"/>
          <w:sz w:val="24"/>
          <w:szCs w:val="24"/>
        </w:rPr>
        <w:t xml:space="preserve">Department Of Education, </w:t>
      </w:r>
      <w:r w:rsidRPr="001F29F8">
        <w:rPr>
          <w:rFonts w:ascii="Arial" w:hAnsi="Arial" w:cs="Arial"/>
          <w:sz w:val="24"/>
          <w:szCs w:val="24"/>
        </w:rPr>
        <w:t>The Early Childhood Environment Rating Scale - Revised Webinar Series ECERS-R 101</w:t>
      </w:r>
      <w:r w:rsidRPr="001F29F8">
        <w:rPr>
          <w:rFonts w:ascii="Arial" w:hAnsi="Arial" w:cs="Arial"/>
          <w:sz w:val="24"/>
          <w:szCs w:val="24"/>
        </w:rPr>
        <w:t>, N.D. Available at:</w:t>
      </w:r>
      <w:r>
        <w:t xml:space="preserve"> </w:t>
      </w:r>
      <w:hyperlink r:id="rId8" w:history="1">
        <w:r w:rsidRPr="001F29F8">
          <w:rPr>
            <w:rStyle w:val="Hyperlink"/>
            <w:rFonts w:ascii="Arial" w:hAnsi="Arial" w:cs="Arial"/>
            <w:sz w:val="24"/>
          </w:rPr>
          <w:t>https://infohub.nyced.org/docs/default-source/default-document-library/ecers-r-101-introduction.pdf</w:t>
        </w:r>
      </w:hyperlink>
    </w:p>
    <w:p w:rsidR="008A04D3" w:rsidRPr="001F29F8" w:rsidRDefault="008A04D3" w:rsidP="007E288C">
      <w:pPr>
        <w:spacing w:line="360" w:lineRule="auto"/>
        <w:jc w:val="both"/>
        <w:rPr>
          <w:rFonts w:ascii="Arial" w:hAnsi="Arial" w:cs="Arial"/>
          <w:sz w:val="28"/>
          <w:szCs w:val="24"/>
        </w:rPr>
      </w:pPr>
      <w:r w:rsidRPr="001F29F8">
        <w:rPr>
          <w:rFonts w:ascii="Arial" w:hAnsi="Arial" w:cs="Arial"/>
          <w:sz w:val="24"/>
        </w:rPr>
        <w:t>[Accessed on 29</w:t>
      </w:r>
      <w:r w:rsidRPr="001F29F8">
        <w:rPr>
          <w:rFonts w:ascii="Arial" w:hAnsi="Arial" w:cs="Arial"/>
          <w:sz w:val="24"/>
          <w:vertAlign w:val="superscript"/>
        </w:rPr>
        <w:t>th</w:t>
      </w:r>
      <w:r w:rsidRPr="001F29F8">
        <w:rPr>
          <w:rFonts w:ascii="Arial" w:hAnsi="Arial" w:cs="Arial"/>
          <w:sz w:val="24"/>
        </w:rPr>
        <w:t xml:space="preserve"> March 2019]</w:t>
      </w:r>
    </w:p>
    <w:p w:rsidR="005703BC" w:rsidRDefault="005703BC" w:rsidP="007E288C">
      <w:pPr>
        <w:spacing w:line="360" w:lineRule="auto"/>
        <w:jc w:val="both"/>
        <w:rPr>
          <w:rFonts w:ascii="Arial" w:hAnsi="Arial" w:cs="Arial"/>
          <w:sz w:val="24"/>
          <w:szCs w:val="24"/>
        </w:rPr>
      </w:pPr>
      <w:r>
        <w:rPr>
          <w:rFonts w:ascii="Arial" w:hAnsi="Arial" w:cs="Arial"/>
          <w:sz w:val="24"/>
          <w:szCs w:val="24"/>
        </w:rPr>
        <w:t>ECERS</w:t>
      </w:r>
      <w:r w:rsidR="0045633D">
        <w:rPr>
          <w:rFonts w:ascii="Arial" w:hAnsi="Arial" w:cs="Arial"/>
          <w:sz w:val="24"/>
          <w:szCs w:val="24"/>
        </w:rPr>
        <w:t xml:space="preserve"> UK</w:t>
      </w:r>
      <w:r>
        <w:rPr>
          <w:rFonts w:ascii="Arial" w:hAnsi="Arial" w:cs="Arial"/>
          <w:sz w:val="24"/>
          <w:szCs w:val="24"/>
        </w:rPr>
        <w:t>, N.D</w:t>
      </w:r>
      <w:r w:rsidR="008A04D3">
        <w:rPr>
          <w:rFonts w:ascii="Arial" w:hAnsi="Arial" w:cs="Arial"/>
          <w:sz w:val="24"/>
          <w:szCs w:val="24"/>
        </w:rPr>
        <w:t>.</w:t>
      </w:r>
      <w:r>
        <w:rPr>
          <w:rFonts w:ascii="Arial" w:hAnsi="Arial" w:cs="Arial"/>
          <w:sz w:val="24"/>
          <w:szCs w:val="24"/>
        </w:rPr>
        <w:t xml:space="preserve"> Available at: </w:t>
      </w:r>
      <w:hyperlink r:id="rId9" w:history="1">
        <w:r w:rsidRPr="00EC0DAE">
          <w:rPr>
            <w:rStyle w:val="Hyperlink"/>
            <w:rFonts w:ascii="Arial" w:hAnsi="Arial" w:cs="Arial"/>
            <w:color w:val="auto"/>
            <w:sz w:val="24"/>
            <w:szCs w:val="24"/>
          </w:rPr>
          <w:t>http://www.ecersuk.org/2.html</w:t>
        </w:r>
      </w:hyperlink>
    </w:p>
    <w:p w:rsidR="005703BC" w:rsidRDefault="005703BC" w:rsidP="007E288C">
      <w:pPr>
        <w:spacing w:line="360" w:lineRule="auto"/>
        <w:jc w:val="both"/>
        <w:rPr>
          <w:rFonts w:ascii="Arial" w:hAnsi="Arial" w:cs="Arial"/>
          <w:sz w:val="24"/>
          <w:szCs w:val="24"/>
        </w:rPr>
      </w:pPr>
      <w:r>
        <w:rPr>
          <w:rFonts w:ascii="Arial" w:hAnsi="Arial" w:cs="Arial"/>
          <w:sz w:val="24"/>
          <w:szCs w:val="24"/>
        </w:rPr>
        <w:t>[Accessed on 29</w:t>
      </w:r>
      <w:r w:rsidRPr="005703BC">
        <w:rPr>
          <w:rFonts w:ascii="Arial" w:hAnsi="Arial" w:cs="Arial"/>
          <w:sz w:val="24"/>
          <w:szCs w:val="24"/>
          <w:vertAlign w:val="superscript"/>
        </w:rPr>
        <w:t>th</w:t>
      </w:r>
      <w:r>
        <w:rPr>
          <w:rFonts w:ascii="Arial" w:hAnsi="Arial" w:cs="Arial"/>
          <w:sz w:val="24"/>
          <w:szCs w:val="24"/>
        </w:rPr>
        <w:t xml:space="preserve"> March 2019]</w:t>
      </w:r>
    </w:p>
    <w:p w:rsidR="008F1CB3" w:rsidRPr="008F1CB3" w:rsidRDefault="008F1CB3" w:rsidP="007E288C">
      <w:pPr>
        <w:spacing w:line="360" w:lineRule="auto"/>
        <w:jc w:val="both"/>
        <w:rPr>
          <w:rFonts w:ascii="Arial" w:hAnsi="Arial" w:cs="Arial"/>
          <w:sz w:val="24"/>
          <w:szCs w:val="24"/>
        </w:rPr>
      </w:pPr>
      <w:r w:rsidRPr="008F1CB3">
        <w:rPr>
          <w:rFonts w:ascii="Arial" w:hAnsi="Arial" w:cs="Arial"/>
          <w:sz w:val="24"/>
          <w:szCs w:val="24"/>
        </w:rPr>
        <w:t xml:space="preserve">The </w:t>
      </w:r>
      <w:r>
        <w:rPr>
          <w:rFonts w:ascii="Arial" w:hAnsi="Arial" w:cs="Arial"/>
          <w:sz w:val="24"/>
          <w:szCs w:val="24"/>
        </w:rPr>
        <w:t>E</w:t>
      </w:r>
      <w:r w:rsidRPr="008F1CB3">
        <w:rPr>
          <w:rFonts w:ascii="Arial" w:hAnsi="Arial" w:cs="Arial"/>
          <w:sz w:val="24"/>
          <w:szCs w:val="24"/>
        </w:rPr>
        <w:t xml:space="preserve">ffective </w:t>
      </w:r>
      <w:r>
        <w:rPr>
          <w:rFonts w:ascii="Arial" w:hAnsi="Arial" w:cs="Arial"/>
          <w:sz w:val="24"/>
          <w:szCs w:val="24"/>
        </w:rPr>
        <w:t>P</w:t>
      </w:r>
      <w:r w:rsidRPr="008F1CB3">
        <w:rPr>
          <w:rFonts w:ascii="Arial" w:hAnsi="Arial" w:cs="Arial"/>
          <w:sz w:val="24"/>
          <w:szCs w:val="24"/>
        </w:rPr>
        <w:t xml:space="preserve">rovision of </w:t>
      </w:r>
      <w:r>
        <w:rPr>
          <w:rFonts w:ascii="Arial" w:hAnsi="Arial" w:cs="Arial"/>
          <w:sz w:val="24"/>
          <w:szCs w:val="24"/>
        </w:rPr>
        <w:t>P</w:t>
      </w:r>
      <w:r w:rsidRPr="008F1CB3">
        <w:rPr>
          <w:rFonts w:ascii="Arial" w:hAnsi="Arial" w:cs="Arial"/>
          <w:sz w:val="24"/>
          <w:szCs w:val="24"/>
        </w:rPr>
        <w:t>re-</w:t>
      </w:r>
      <w:r>
        <w:rPr>
          <w:rFonts w:ascii="Arial" w:hAnsi="Arial" w:cs="Arial"/>
          <w:sz w:val="24"/>
          <w:szCs w:val="24"/>
        </w:rPr>
        <w:t>S</w:t>
      </w:r>
      <w:r w:rsidRPr="008F1CB3">
        <w:rPr>
          <w:rFonts w:ascii="Arial" w:hAnsi="Arial" w:cs="Arial"/>
          <w:sz w:val="24"/>
          <w:szCs w:val="24"/>
        </w:rPr>
        <w:t xml:space="preserve">chool </w:t>
      </w:r>
      <w:r>
        <w:rPr>
          <w:rFonts w:ascii="Arial" w:hAnsi="Arial" w:cs="Arial"/>
          <w:sz w:val="24"/>
          <w:szCs w:val="24"/>
        </w:rPr>
        <w:t>E</w:t>
      </w:r>
      <w:r w:rsidRPr="008F1CB3">
        <w:rPr>
          <w:rFonts w:ascii="Arial" w:hAnsi="Arial" w:cs="Arial"/>
          <w:sz w:val="24"/>
          <w:szCs w:val="24"/>
        </w:rPr>
        <w:t xml:space="preserve">ducation (EPPE) Project (2004): Findings from Pre-school to end of key stage 1. Available at: </w:t>
      </w:r>
      <w:hyperlink r:id="rId10" w:history="1">
        <w:r w:rsidRPr="008F1CB3">
          <w:rPr>
            <w:rStyle w:val="Hyperlink"/>
            <w:rFonts w:ascii="Arial" w:hAnsi="Arial" w:cs="Arial"/>
            <w:sz w:val="24"/>
            <w:szCs w:val="24"/>
          </w:rPr>
          <w:t>https://dera.ioe.ac.uk/18189/2/SSU-SF-2004-01.pdf</w:t>
        </w:r>
      </w:hyperlink>
    </w:p>
    <w:p w:rsidR="008F1CB3" w:rsidRPr="008F1CB3" w:rsidRDefault="008F1CB3" w:rsidP="007E288C">
      <w:pPr>
        <w:spacing w:line="360" w:lineRule="auto"/>
        <w:jc w:val="both"/>
        <w:rPr>
          <w:rFonts w:ascii="Arial" w:hAnsi="Arial" w:cs="Arial"/>
          <w:sz w:val="24"/>
          <w:szCs w:val="24"/>
        </w:rPr>
      </w:pPr>
      <w:r w:rsidRPr="008F1CB3">
        <w:rPr>
          <w:rFonts w:ascii="Arial" w:hAnsi="Arial" w:cs="Arial"/>
          <w:sz w:val="24"/>
          <w:szCs w:val="24"/>
        </w:rPr>
        <w:t>[accessed on 28</w:t>
      </w:r>
      <w:r w:rsidRPr="008F1CB3">
        <w:rPr>
          <w:rFonts w:ascii="Arial" w:hAnsi="Arial" w:cs="Arial"/>
          <w:sz w:val="24"/>
          <w:szCs w:val="24"/>
          <w:vertAlign w:val="superscript"/>
        </w:rPr>
        <w:t>th</w:t>
      </w:r>
      <w:r w:rsidRPr="008F1CB3">
        <w:rPr>
          <w:rFonts w:ascii="Arial" w:hAnsi="Arial" w:cs="Arial"/>
          <w:sz w:val="24"/>
          <w:szCs w:val="24"/>
        </w:rPr>
        <w:t xml:space="preserve"> March 2019]</w:t>
      </w:r>
    </w:p>
    <w:p w:rsidR="00CE6D54" w:rsidRPr="007E288C" w:rsidRDefault="00CE6D54" w:rsidP="007E288C">
      <w:pPr>
        <w:spacing w:line="360" w:lineRule="auto"/>
        <w:jc w:val="both"/>
        <w:rPr>
          <w:rFonts w:ascii="Arial" w:hAnsi="Arial" w:cs="Arial"/>
          <w:sz w:val="24"/>
          <w:szCs w:val="24"/>
        </w:rPr>
      </w:pPr>
      <w:r w:rsidRPr="007E288C">
        <w:rPr>
          <w:rFonts w:ascii="Arial" w:hAnsi="Arial" w:cs="Arial"/>
          <w:sz w:val="24"/>
          <w:szCs w:val="24"/>
        </w:rPr>
        <w:t>Foundation Years, Quality Improvement (No Date) Available at:</w:t>
      </w:r>
    </w:p>
    <w:p w:rsidR="00CE6D54" w:rsidRPr="007E288C" w:rsidRDefault="00CE6D54" w:rsidP="007E288C">
      <w:pPr>
        <w:spacing w:line="360" w:lineRule="auto"/>
        <w:jc w:val="both"/>
        <w:rPr>
          <w:rFonts w:ascii="Arial" w:hAnsi="Arial" w:cs="Arial"/>
          <w:sz w:val="24"/>
          <w:szCs w:val="24"/>
        </w:rPr>
      </w:pPr>
      <w:hyperlink r:id="rId11" w:history="1">
        <w:r w:rsidRPr="007E288C">
          <w:rPr>
            <w:rStyle w:val="Hyperlink"/>
            <w:rFonts w:ascii="Arial" w:hAnsi="Arial" w:cs="Arial"/>
            <w:sz w:val="24"/>
            <w:szCs w:val="24"/>
          </w:rPr>
          <w:t>https://foundationyears.org.uk/pedagogy-early-learning/quality-improvement/</w:t>
        </w:r>
      </w:hyperlink>
    </w:p>
    <w:p w:rsidR="00CE6D54" w:rsidRPr="007E288C" w:rsidRDefault="00CE6D54" w:rsidP="007E288C">
      <w:pPr>
        <w:spacing w:line="360" w:lineRule="auto"/>
        <w:jc w:val="both"/>
        <w:rPr>
          <w:rFonts w:ascii="Arial" w:hAnsi="Arial" w:cs="Arial"/>
          <w:sz w:val="24"/>
          <w:szCs w:val="24"/>
        </w:rPr>
      </w:pPr>
      <w:r w:rsidRPr="007E288C">
        <w:rPr>
          <w:rFonts w:ascii="Arial" w:hAnsi="Arial" w:cs="Arial"/>
          <w:sz w:val="24"/>
          <w:szCs w:val="24"/>
        </w:rPr>
        <w:t>[Accessed on 29</w:t>
      </w:r>
      <w:r w:rsidRPr="007E288C">
        <w:rPr>
          <w:rFonts w:ascii="Arial" w:hAnsi="Arial" w:cs="Arial"/>
          <w:sz w:val="24"/>
          <w:szCs w:val="24"/>
          <w:vertAlign w:val="superscript"/>
        </w:rPr>
        <w:t>th</w:t>
      </w:r>
      <w:r w:rsidRPr="007E288C">
        <w:rPr>
          <w:rFonts w:ascii="Arial" w:hAnsi="Arial" w:cs="Arial"/>
          <w:sz w:val="24"/>
          <w:szCs w:val="24"/>
        </w:rPr>
        <w:t xml:space="preserve"> March 2019]</w:t>
      </w:r>
    </w:p>
    <w:p w:rsidR="005A32A6" w:rsidRPr="007E288C" w:rsidRDefault="005A32A6" w:rsidP="007E288C">
      <w:pPr>
        <w:spacing w:line="360" w:lineRule="auto"/>
        <w:jc w:val="both"/>
        <w:rPr>
          <w:rFonts w:ascii="Arial" w:hAnsi="Arial" w:cs="Arial"/>
          <w:sz w:val="24"/>
          <w:szCs w:val="24"/>
        </w:rPr>
      </w:pPr>
      <w:r w:rsidRPr="007E288C">
        <w:rPr>
          <w:rFonts w:ascii="Arial" w:hAnsi="Arial" w:cs="Arial"/>
          <w:sz w:val="24"/>
          <w:szCs w:val="24"/>
        </w:rPr>
        <w:lastRenderedPageBreak/>
        <w:t xml:space="preserve">Harms, T., Clifford, R. M., Cryer, D (2015) Early Childhood Environmental Rating Scale, Third Edition. Teachers College, Columbia University: London and New York </w:t>
      </w:r>
    </w:p>
    <w:p w:rsidR="001161E2" w:rsidRPr="007E288C" w:rsidRDefault="001161E2" w:rsidP="007E288C">
      <w:pPr>
        <w:spacing w:line="360" w:lineRule="auto"/>
        <w:jc w:val="both"/>
        <w:rPr>
          <w:rFonts w:ascii="Arial" w:hAnsi="Arial" w:cs="Arial"/>
          <w:bCs/>
          <w:sz w:val="24"/>
          <w:szCs w:val="24"/>
        </w:rPr>
      </w:pPr>
      <w:r w:rsidRPr="007E288C">
        <w:rPr>
          <w:rFonts w:ascii="Arial" w:hAnsi="Arial" w:cs="Arial"/>
          <w:sz w:val="24"/>
          <w:szCs w:val="24"/>
        </w:rPr>
        <w:t xml:space="preserve">Harwood, S. J., Siraj, I., </w:t>
      </w:r>
      <w:proofErr w:type="spellStart"/>
      <w:r w:rsidRPr="007E288C">
        <w:rPr>
          <w:rFonts w:ascii="Arial" w:hAnsi="Arial" w:cs="Arial"/>
          <w:sz w:val="24"/>
          <w:szCs w:val="24"/>
        </w:rPr>
        <w:t>Melhuish</w:t>
      </w:r>
      <w:proofErr w:type="spellEnd"/>
      <w:r w:rsidRPr="007E288C">
        <w:rPr>
          <w:rFonts w:ascii="Arial" w:hAnsi="Arial" w:cs="Arial"/>
          <w:sz w:val="24"/>
          <w:szCs w:val="24"/>
        </w:rPr>
        <w:t xml:space="preserve">, E. C., Kingston, D., Neilson-Hewett, C., </w:t>
      </w:r>
      <w:proofErr w:type="spellStart"/>
      <w:r w:rsidRPr="007E288C">
        <w:rPr>
          <w:rFonts w:ascii="Arial" w:hAnsi="Arial" w:cs="Arial"/>
          <w:sz w:val="24"/>
          <w:szCs w:val="24"/>
        </w:rPr>
        <w:t>Rosney</w:t>
      </w:r>
      <w:proofErr w:type="spellEnd"/>
      <w:r w:rsidRPr="007E288C">
        <w:rPr>
          <w:rFonts w:ascii="Arial" w:hAnsi="Arial" w:cs="Arial"/>
          <w:sz w:val="24"/>
          <w:szCs w:val="24"/>
        </w:rPr>
        <w:t xml:space="preserve">, M. R., </w:t>
      </w:r>
      <w:proofErr w:type="spellStart"/>
      <w:r w:rsidRPr="007E288C">
        <w:rPr>
          <w:rFonts w:ascii="Arial" w:hAnsi="Arial" w:cs="Arial"/>
          <w:sz w:val="24"/>
          <w:szCs w:val="24"/>
        </w:rPr>
        <w:t>Duursma</w:t>
      </w:r>
      <w:proofErr w:type="spellEnd"/>
      <w:r w:rsidRPr="007E288C">
        <w:rPr>
          <w:rFonts w:ascii="Arial" w:hAnsi="Arial" w:cs="Arial"/>
          <w:sz w:val="24"/>
          <w:szCs w:val="24"/>
        </w:rPr>
        <w:t xml:space="preserve">, E., </w:t>
      </w:r>
      <w:proofErr w:type="spellStart"/>
      <w:r w:rsidRPr="007E288C">
        <w:rPr>
          <w:rFonts w:ascii="Arial" w:hAnsi="Arial" w:cs="Arial"/>
          <w:sz w:val="24"/>
          <w:szCs w:val="24"/>
        </w:rPr>
        <w:t>Luu</w:t>
      </w:r>
      <w:proofErr w:type="spellEnd"/>
      <w:r w:rsidRPr="007E288C">
        <w:rPr>
          <w:rFonts w:ascii="Arial" w:hAnsi="Arial" w:cs="Arial"/>
          <w:sz w:val="24"/>
          <w:szCs w:val="24"/>
        </w:rPr>
        <w:t xml:space="preserve">, B (2018) </w:t>
      </w:r>
      <w:r w:rsidRPr="007E288C">
        <w:rPr>
          <w:rFonts w:ascii="Arial" w:hAnsi="Arial" w:cs="Arial"/>
          <w:bCs/>
          <w:sz w:val="24"/>
          <w:szCs w:val="24"/>
        </w:rPr>
        <w:t xml:space="preserve">Measuring interactional quality in pre-school settings: introduction and validation of the Sustained Shared Thinking and Emotional Wellbeing (SSTEW) scale. </w:t>
      </w:r>
      <w:r w:rsidRPr="007E288C">
        <w:rPr>
          <w:rFonts w:ascii="Arial" w:hAnsi="Arial" w:cs="Arial"/>
          <w:bCs/>
          <w:i/>
          <w:sz w:val="24"/>
          <w:szCs w:val="24"/>
        </w:rPr>
        <w:t>Early Child Development and Care.</w:t>
      </w:r>
      <w:r w:rsidRPr="007E288C">
        <w:rPr>
          <w:rFonts w:ascii="Arial" w:hAnsi="Arial" w:cs="Arial"/>
          <w:bCs/>
          <w:sz w:val="24"/>
          <w:szCs w:val="24"/>
        </w:rPr>
        <w:t xml:space="preserve"> </w:t>
      </w:r>
    </w:p>
    <w:p w:rsidR="007E288C" w:rsidRPr="007E288C" w:rsidRDefault="007E288C" w:rsidP="007E288C">
      <w:pPr>
        <w:shd w:val="clear" w:color="auto" w:fill="FFFFFF"/>
        <w:spacing w:after="240" w:line="360" w:lineRule="auto"/>
        <w:jc w:val="both"/>
        <w:rPr>
          <w:rFonts w:ascii="Arial" w:hAnsi="Arial" w:cs="Arial"/>
          <w:sz w:val="24"/>
          <w:szCs w:val="24"/>
        </w:rPr>
      </w:pPr>
      <w:r w:rsidRPr="007E288C">
        <w:rPr>
          <w:rFonts w:ascii="Arial" w:hAnsi="Arial" w:cs="Arial"/>
          <w:sz w:val="24"/>
          <w:szCs w:val="24"/>
        </w:rPr>
        <w:t xml:space="preserve">Graham F. P (No Date) UNC, Child Development Institute, Environment Rating Scales. Available at: </w:t>
      </w:r>
      <w:hyperlink r:id="rId12" w:history="1">
        <w:r w:rsidRPr="007E288C">
          <w:rPr>
            <w:rStyle w:val="Hyperlink"/>
            <w:rFonts w:ascii="Arial" w:hAnsi="Arial" w:cs="Arial"/>
            <w:sz w:val="24"/>
            <w:szCs w:val="24"/>
          </w:rPr>
          <w:t>https://ers.fpg.unc.edu/</w:t>
        </w:r>
      </w:hyperlink>
    </w:p>
    <w:p w:rsidR="007E288C" w:rsidRPr="007E288C" w:rsidRDefault="007E288C" w:rsidP="007E288C">
      <w:pPr>
        <w:shd w:val="clear" w:color="auto" w:fill="FFFFFF"/>
        <w:spacing w:after="240" w:line="360" w:lineRule="auto"/>
        <w:jc w:val="both"/>
        <w:rPr>
          <w:rFonts w:ascii="Arial" w:eastAsia="Times New Roman" w:hAnsi="Arial" w:cs="Arial"/>
          <w:color w:val="4E4E4E"/>
          <w:sz w:val="24"/>
          <w:szCs w:val="24"/>
          <w:lang w:eastAsia="en-GB"/>
        </w:rPr>
      </w:pPr>
      <w:r w:rsidRPr="007E288C">
        <w:rPr>
          <w:rFonts w:ascii="Arial" w:hAnsi="Arial" w:cs="Arial"/>
          <w:sz w:val="24"/>
          <w:szCs w:val="24"/>
        </w:rPr>
        <w:t>[Accessed on 29</w:t>
      </w:r>
      <w:r w:rsidRPr="007E288C">
        <w:rPr>
          <w:rFonts w:ascii="Arial" w:hAnsi="Arial" w:cs="Arial"/>
          <w:sz w:val="24"/>
          <w:szCs w:val="24"/>
          <w:vertAlign w:val="superscript"/>
        </w:rPr>
        <w:t>th</w:t>
      </w:r>
      <w:r w:rsidRPr="007E288C">
        <w:rPr>
          <w:rFonts w:ascii="Arial" w:hAnsi="Arial" w:cs="Arial"/>
          <w:sz w:val="24"/>
          <w:szCs w:val="24"/>
        </w:rPr>
        <w:t xml:space="preserve"> March 2019]</w:t>
      </w:r>
    </w:p>
    <w:p w:rsidR="00386834" w:rsidRPr="007E288C" w:rsidRDefault="00386834" w:rsidP="007E288C">
      <w:pPr>
        <w:spacing w:line="360" w:lineRule="auto"/>
        <w:jc w:val="both"/>
        <w:rPr>
          <w:rFonts w:ascii="Arial" w:hAnsi="Arial" w:cs="Arial"/>
          <w:sz w:val="24"/>
          <w:szCs w:val="24"/>
        </w:rPr>
      </w:pPr>
      <w:r w:rsidRPr="007E288C">
        <w:rPr>
          <w:rFonts w:ascii="Arial" w:hAnsi="Arial" w:cs="Arial"/>
          <w:bCs/>
          <w:sz w:val="24"/>
          <w:szCs w:val="24"/>
        </w:rPr>
        <w:t xml:space="preserve">National Day Nurseries Association (2019). Available at: </w:t>
      </w:r>
      <w:r w:rsidRPr="007E288C">
        <w:rPr>
          <w:rFonts w:ascii="Arial" w:hAnsi="Arial" w:cs="Arial"/>
          <w:sz w:val="24"/>
          <w:szCs w:val="24"/>
        </w:rPr>
        <w:t>(</w:t>
      </w:r>
      <w:hyperlink r:id="rId13" w:history="1">
        <w:r w:rsidRPr="007E288C">
          <w:rPr>
            <w:rStyle w:val="Hyperlink"/>
            <w:rFonts w:ascii="Arial" w:hAnsi="Arial" w:cs="Arial"/>
            <w:sz w:val="24"/>
            <w:szCs w:val="24"/>
          </w:rPr>
          <w:t>http://www.ndna.org.uk/NDNA/Community/myNDNA/Mini_Guides/SSTEW_myNDNA_Mini_Guide.aspx</w:t>
        </w:r>
      </w:hyperlink>
      <w:r w:rsidRPr="007E288C">
        <w:rPr>
          <w:rFonts w:ascii="Arial" w:hAnsi="Arial" w:cs="Arial"/>
          <w:sz w:val="24"/>
          <w:szCs w:val="24"/>
        </w:rPr>
        <w:t xml:space="preserve">) – </w:t>
      </w:r>
    </w:p>
    <w:p w:rsidR="00386834" w:rsidRPr="007E288C" w:rsidRDefault="00386834" w:rsidP="007E288C">
      <w:pPr>
        <w:spacing w:line="360" w:lineRule="auto"/>
        <w:jc w:val="both"/>
        <w:rPr>
          <w:rFonts w:ascii="Arial" w:hAnsi="Arial" w:cs="Arial"/>
          <w:bCs/>
          <w:sz w:val="24"/>
          <w:szCs w:val="24"/>
        </w:rPr>
      </w:pPr>
      <w:r w:rsidRPr="007E288C">
        <w:rPr>
          <w:rFonts w:ascii="Arial" w:hAnsi="Arial" w:cs="Arial"/>
          <w:bCs/>
          <w:sz w:val="24"/>
          <w:szCs w:val="24"/>
        </w:rPr>
        <w:t>[Accessed 20</w:t>
      </w:r>
      <w:r w:rsidRPr="007E288C">
        <w:rPr>
          <w:rFonts w:ascii="Arial" w:hAnsi="Arial" w:cs="Arial"/>
          <w:bCs/>
          <w:sz w:val="24"/>
          <w:szCs w:val="24"/>
          <w:vertAlign w:val="superscript"/>
        </w:rPr>
        <w:t>th</w:t>
      </w:r>
      <w:r w:rsidRPr="007E288C">
        <w:rPr>
          <w:rFonts w:ascii="Arial" w:hAnsi="Arial" w:cs="Arial"/>
          <w:bCs/>
          <w:sz w:val="24"/>
          <w:szCs w:val="24"/>
        </w:rPr>
        <w:t xml:space="preserve"> March 2019]</w:t>
      </w:r>
    </w:p>
    <w:p w:rsidR="00771747" w:rsidRPr="007E288C" w:rsidRDefault="00771747" w:rsidP="007E288C">
      <w:pPr>
        <w:spacing w:line="360" w:lineRule="auto"/>
        <w:jc w:val="both"/>
        <w:rPr>
          <w:rFonts w:ascii="Arial" w:hAnsi="Arial" w:cs="Arial"/>
          <w:sz w:val="24"/>
          <w:szCs w:val="24"/>
        </w:rPr>
      </w:pPr>
      <w:r w:rsidRPr="007E288C">
        <w:rPr>
          <w:rFonts w:ascii="Arial" w:hAnsi="Arial" w:cs="Arial"/>
          <w:sz w:val="24"/>
          <w:szCs w:val="24"/>
        </w:rPr>
        <w:t>National Day Nurseries Association (2016) Early Years Workforce Survey: England 2016.</w:t>
      </w:r>
    </w:p>
    <w:p w:rsidR="000D5BE1" w:rsidRPr="007E288C" w:rsidRDefault="000D5BE1" w:rsidP="007E288C">
      <w:pPr>
        <w:spacing w:line="360" w:lineRule="auto"/>
        <w:jc w:val="both"/>
        <w:rPr>
          <w:rFonts w:ascii="Arial" w:hAnsi="Arial" w:cs="Arial"/>
          <w:sz w:val="24"/>
          <w:szCs w:val="24"/>
        </w:rPr>
      </w:pPr>
      <w:r w:rsidRPr="007E288C">
        <w:rPr>
          <w:rFonts w:ascii="Arial" w:hAnsi="Arial" w:cs="Arial"/>
          <w:sz w:val="24"/>
          <w:szCs w:val="24"/>
        </w:rPr>
        <w:t>OECD (2012) Starting Strong III - A Quality Toolbox for Early Childhood Education and Care.</w:t>
      </w:r>
    </w:p>
    <w:p w:rsidR="00771747" w:rsidRPr="007E288C" w:rsidRDefault="00771747" w:rsidP="007E288C">
      <w:pPr>
        <w:spacing w:line="360" w:lineRule="auto"/>
        <w:jc w:val="both"/>
        <w:rPr>
          <w:rFonts w:ascii="Arial" w:hAnsi="Arial" w:cs="Arial"/>
          <w:bCs/>
          <w:sz w:val="24"/>
          <w:szCs w:val="24"/>
        </w:rPr>
      </w:pPr>
      <w:r w:rsidRPr="007E288C">
        <w:rPr>
          <w:rFonts w:ascii="Arial" w:hAnsi="Arial" w:cs="Arial"/>
          <w:sz w:val="24"/>
          <w:szCs w:val="24"/>
        </w:rPr>
        <w:t>Ofsted (2015) The report of Her Majesty’s Chief Inspector of Education, Children’s Services and Skills 2015: Early years. Manchester: Ofsted</w:t>
      </w:r>
      <w:r w:rsidRPr="007E288C">
        <w:rPr>
          <w:rFonts w:ascii="Arial" w:hAnsi="Arial" w:cs="Arial"/>
          <w:sz w:val="24"/>
          <w:szCs w:val="24"/>
        </w:rPr>
        <w:t xml:space="preserve"> </w:t>
      </w:r>
    </w:p>
    <w:p w:rsidR="00CB2A42" w:rsidRPr="007E288C" w:rsidRDefault="00CB2A42" w:rsidP="007E288C">
      <w:pPr>
        <w:spacing w:line="360" w:lineRule="auto"/>
        <w:jc w:val="both"/>
        <w:rPr>
          <w:rFonts w:ascii="Arial" w:hAnsi="Arial" w:cs="Arial"/>
          <w:sz w:val="24"/>
          <w:szCs w:val="24"/>
        </w:rPr>
      </w:pPr>
      <w:r w:rsidRPr="007E288C">
        <w:rPr>
          <w:rFonts w:ascii="Arial" w:hAnsi="Arial" w:cs="Arial"/>
          <w:sz w:val="24"/>
          <w:szCs w:val="24"/>
        </w:rPr>
        <w:t>O’Leary, M (2014) Classroom Observation: A Guide to the effective observation of teaching and learning. Routledge: London</w:t>
      </w:r>
    </w:p>
    <w:p w:rsidR="00885304" w:rsidRPr="007E288C" w:rsidRDefault="00885304" w:rsidP="007E288C">
      <w:pPr>
        <w:spacing w:line="360" w:lineRule="auto"/>
        <w:jc w:val="both"/>
        <w:rPr>
          <w:rFonts w:ascii="Arial" w:hAnsi="Arial" w:cs="Arial"/>
          <w:sz w:val="24"/>
          <w:szCs w:val="24"/>
        </w:rPr>
      </w:pPr>
      <w:r w:rsidRPr="007E288C">
        <w:rPr>
          <w:rFonts w:ascii="Arial" w:hAnsi="Arial" w:cs="Arial"/>
          <w:sz w:val="24"/>
          <w:szCs w:val="24"/>
        </w:rPr>
        <w:t>PACEY (2015) Building Blocks: A report on the state of the childcare and early years sector in England.</w:t>
      </w:r>
    </w:p>
    <w:p w:rsidR="00217B37" w:rsidRPr="007E288C" w:rsidRDefault="00217B37" w:rsidP="007E288C">
      <w:pPr>
        <w:spacing w:line="360" w:lineRule="auto"/>
        <w:jc w:val="both"/>
        <w:rPr>
          <w:rFonts w:ascii="Arial" w:hAnsi="Arial" w:cs="Arial"/>
          <w:sz w:val="24"/>
          <w:szCs w:val="24"/>
        </w:rPr>
      </w:pPr>
      <w:r w:rsidRPr="007E288C">
        <w:rPr>
          <w:rFonts w:ascii="Arial" w:hAnsi="Arial" w:cs="Arial"/>
          <w:sz w:val="24"/>
          <w:szCs w:val="24"/>
        </w:rPr>
        <w:t>Purdon, A (2014) sustained shared thinking in an early childhood setting: an exploration of practitioners’ perspectives</w:t>
      </w:r>
      <w:r w:rsidRPr="007E288C">
        <w:rPr>
          <w:rFonts w:ascii="Arial" w:hAnsi="Arial" w:cs="Arial"/>
          <w:i/>
          <w:sz w:val="24"/>
          <w:szCs w:val="24"/>
        </w:rPr>
        <w:t>. International Journal of Primary,</w:t>
      </w:r>
      <w:r w:rsidR="004E27FC" w:rsidRPr="007E288C">
        <w:rPr>
          <w:rFonts w:ascii="Arial" w:hAnsi="Arial" w:cs="Arial"/>
          <w:i/>
          <w:sz w:val="24"/>
          <w:szCs w:val="24"/>
        </w:rPr>
        <w:t xml:space="preserve"> </w:t>
      </w:r>
      <w:r w:rsidRPr="007E288C">
        <w:rPr>
          <w:rFonts w:ascii="Arial" w:hAnsi="Arial" w:cs="Arial"/>
          <w:i/>
          <w:sz w:val="24"/>
          <w:szCs w:val="24"/>
        </w:rPr>
        <w:t>Elementary and Early Years Education</w:t>
      </w:r>
      <w:r w:rsidRPr="007E288C">
        <w:rPr>
          <w:rFonts w:ascii="Arial" w:hAnsi="Arial" w:cs="Arial"/>
          <w:sz w:val="24"/>
          <w:szCs w:val="24"/>
        </w:rPr>
        <w:t>, Vol, 14, Issue 3, pp. 269-282</w:t>
      </w:r>
    </w:p>
    <w:p w:rsidR="00202E71" w:rsidRPr="007E288C" w:rsidRDefault="00074100" w:rsidP="007E288C">
      <w:pPr>
        <w:spacing w:line="360" w:lineRule="auto"/>
        <w:jc w:val="both"/>
        <w:rPr>
          <w:rFonts w:ascii="Arial" w:hAnsi="Arial" w:cs="Arial"/>
          <w:sz w:val="24"/>
          <w:szCs w:val="24"/>
        </w:rPr>
      </w:pPr>
      <w:r w:rsidRPr="007E288C">
        <w:rPr>
          <w:rFonts w:ascii="Arial" w:hAnsi="Arial" w:cs="Arial"/>
          <w:sz w:val="24"/>
          <w:szCs w:val="24"/>
        </w:rPr>
        <w:lastRenderedPageBreak/>
        <w:t>Raver, C. C (20021 Emotions matter: Making the case for the role of young children's emotional development for early school readiness. Social Policy Report Vol XVL No.3: Columbia University: Society for Research in Child Development.</w:t>
      </w:r>
    </w:p>
    <w:p w:rsidR="00074100" w:rsidRPr="007E288C" w:rsidRDefault="00074100" w:rsidP="007E288C">
      <w:pPr>
        <w:spacing w:line="360" w:lineRule="auto"/>
        <w:jc w:val="both"/>
        <w:rPr>
          <w:rFonts w:ascii="Arial" w:hAnsi="Arial" w:cs="Arial"/>
          <w:sz w:val="24"/>
          <w:szCs w:val="24"/>
        </w:rPr>
      </w:pPr>
      <w:r w:rsidRPr="007E288C">
        <w:rPr>
          <w:rFonts w:ascii="Arial" w:hAnsi="Arial" w:cs="Arial"/>
          <w:sz w:val="24"/>
          <w:szCs w:val="24"/>
        </w:rPr>
        <w:t xml:space="preserve"> Raver, C. C., &amp; Knitze, J. (2002). Ready to enter: What research tells policymakers about strategies to promote social and emotional school readiness among three- and four-year-old children. Columbia University: </w:t>
      </w:r>
      <w:r w:rsidRPr="007E288C">
        <w:rPr>
          <w:rFonts w:ascii="Arial" w:hAnsi="Arial" w:cs="Arial"/>
          <w:i/>
          <w:sz w:val="24"/>
          <w:szCs w:val="24"/>
        </w:rPr>
        <w:t>National Centre for Children in Poverty</w:t>
      </w:r>
      <w:r w:rsidRPr="007E288C">
        <w:rPr>
          <w:rFonts w:ascii="Arial" w:hAnsi="Arial" w:cs="Arial"/>
          <w:sz w:val="24"/>
          <w:szCs w:val="24"/>
        </w:rPr>
        <w:t>.</w:t>
      </w:r>
    </w:p>
    <w:p w:rsidR="00B1433A" w:rsidRPr="007E288C" w:rsidRDefault="00B1433A" w:rsidP="007E288C">
      <w:pPr>
        <w:spacing w:line="360" w:lineRule="auto"/>
        <w:jc w:val="both"/>
        <w:rPr>
          <w:rFonts w:ascii="Arial" w:hAnsi="Arial" w:cs="Arial"/>
          <w:color w:val="000000"/>
          <w:sz w:val="24"/>
          <w:szCs w:val="24"/>
          <w:shd w:val="clear" w:color="auto" w:fill="FFFFFF"/>
        </w:rPr>
      </w:pPr>
      <w:r w:rsidRPr="007E288C">
        <w:rPr>
          <w:rStyle w:val="personname"/>
          <w:rFonts w:ascii="Arial" w:hAnsi="Arial" w:cs="Arial"/>
          <w:color w:val="000000"/>
          <w:sz w:val="24"/>
          <w:szCs w:val="24"/>
          <w:shd w:val="clear" w:color="auto" w:fill="FFFFFF"/>
        </w:rPr>
        <w:t>Siraj, I.</w:t>
      </w:r>
      <w:r w:rsidRPr="007E288C">
        <w:rPr>
          <w:rFonts w:ascii="Arial" w:hAnsi="Arial" w:cs="Arial"/>
          <w:color w:val="000000"/>
          <w:sz w:val="24"/>
          <w:szCs w:val="24"/>
          <w:shd w:val="clear" w:color="auto" w:fill="FFFFFF"/>
        </w:rPr>
        <w:t> and </w:t>
      </w:r>
      <w:r w:rsidRPr="007E288C">
        <w:rPr>
          <w:rStyle w:val="personname"/>
          <w:rFonts w:ascii="Arial" w:hAnsi="Arial" w:cs="Arial"/>
          <w:color w:val="000000"/>
          <w:sz w:val="24"/>
          <w:szCs w:val="24"/>
          <w:shd w:val="clear" w:color="auto" w:fill="FFFFFF"/>
        </w:rPr>
        <w:t>Kingston, D.</w:t>
      </w:r>
      <w:r w:rsidRPr="007E288C">
        <w:rPr>
          <w:rFonts w:ascii="Arial" w:hAnsi="Arial" w:cs="Arial"/>
          <w:color w:val="000000"/>
          <w:sz w:val="24"/>
          <w:szCs w:val="24"/>
          <w:shd w:val="clear" w:color="auto" w:fill="FFFFFF"/>
        </w:rPr>
        <w:t> and </w:t>
      </w:r>
      <w:proofErr w:type="spellStart"/>
      <w:r w:rsidRPr="007E288C">
        <w:rPr>
          <w:rStyle w:val="personname"/>
          <w:rFonts w:ascii="Arial" w:hAnsi="Arial" w:cs="Arial"/>
          <w:color w:val="000000"/>
          <w:sz w:val="24"/>
          <w:szCs w:val="24"/>
          <w:shd w:val="clear" w:color="auto" w:fill="FFFFFF"/>
        </w:rPr>
        <w:t>Melhuish</w:t>
      </w:r>
      <w:proofErr w:type="spellEnd"/>
      <w:r w:rsidRPr="007E288C">
        <w:rPr>
          <w:rStyle w:val="personname"/>
          <w:rFonts w:ascii="Arial" w:hAnsi="Arial" w:cs="Arial"/>
          <w:color w:val="000000"/>
          <w:sz w:val="24"/>
          <w:szCs w:val="24"/>
          <w:shd w:val="clear" w:color="auto" w:fill="FFFFFF"/>
        </w:rPr>
        <w:t>, Edward C.</w:t>
      </w:r>
      <w:r w:rsidRPr="007E288C">
        <w:rPr>
          <w:rFonts w:ascii="Arial" w:hAnsi="Arial" w:cs="Arial"/>
          <w:color w:val="000000"/>
          <w:sz w:val="24"/>
          <w:szCs w:val="24"/>
          <w:shd w:val="clear" w:color="auto" w:fill="FFFFFF"/>
        </w:rPr>
        <w:t>, eds. (2015) </w:t>
      </w:r>
      <w:r w:rsidRPr="007E288C">
        <w:rPr>
          <w:rStyle w:val="Emphasis"/>
          <w:rFonts w:ascii="Arial" w:hAnsi="Arial" w:cs="Arial"/>
          <w:color w:val="000000"/>
          <w:sz w:val="24"/>
          <w:szCs w:val="24"/>
          <w:shd w:val="clear" w:color="auto" w:fill="FFFFFF"/>
        </w:rPr>
        <w:t>Assessing quality in early childhood education and care: sustained shared thinking and emotional well-being (SSTEW) scale for 2–5-year-olds provision.</w:t>
      </w:r>
      <w:r w:rsidRPr="007E288C">
        <w:rPr>
          <w:rFonts w:ascii="Arial" w:hAnsi="Arial" w:cs="Arial"/>
          <w:color w:val="000000"/>
          <w:sz w:val="24"/>
          <w:szCs w:val="24"/>
          <w:shd w:val="clear" w:color="auto" w:fill="FFFFFF"/>
        </w:rPr>
        <w:t> London, UK: Trentham Books.</w:t>
      </w:r>
    </w:p>
    <w:p w:rsidR="00667D29" w:rsidRPr="007E288C" w:rsidRDefault="00667D29" w:rsidP="007E288C">
      <w:pPr>
        <w:spacing w:line="360" w:lineRule="auto"/>
        <w:jc w:val="both"/>
        <w:rPr>
          <w:rFonts w:ascii="Arial" w:hAnsi="Arial" w:cs="Arial"/>
          <w:sz w:val="24"/>
          <w:szCs w:val="24"/>
        </w:rPr>
      </w:pPr>
      <w:r w:rsidRPr="007E288C">
        <w:rPr>
          <w:rFonts w:ascii="Arial" w:hAnsi="Arial" w:cs="Arial"/>
          <w:sz w:val="24"/>
          <w:szCs w:val="24"/>
        </w:rPr>
        <w:t xml:space="preserve">Sylva, K., Siraj-Blatchford, I., Taggart, B., Sammons, P., </w:t>
      </w:r>
      <w:proofErr w:type="spellStart"/>
      <w:r w:rsidRPr="007E288C">
        <w:rPr>
          <w:rFonts w:ascii="Arial" w:hAnsi="Arial" w:cs="Arial"/>
          <w:sz w:val="24"/>
          <w:szCs w:val="24"/>
        </w:rPr>
        <w:t>Melhuish</w:t>
      </w:r>
      <w:proofErr w:type="spellEnd"/>
      <w:r w:rsidRPr="007E288C">
        <w:rPr>
          <w:rFonts w:ascii="Arial" w:hAnsi="Arial" w:cs="Arial"/>
          <w:sz w:val="24"/>
          <w:szCs w:val="24"/>
        </w:rPr>
        <w:t xml:space="preserve">, K., </w:t>
      </w:r>
      <w:proofErr w:type="spellStart"/>
      <w:r w:rsidRPr="007E288C">
        <w:rPr>
          <w:rFonts w:ascii="Arial" w:hAnsi="Arial" w:cs="Arial"/>
          <w:sz w:val="24"/>
          <w:szCs w:val="24"/>
        </w:rPr>
        <w:t>Totsika</w:t>
      </w:r>
      <w:proofErr w:type="spellEnd"/>
      <w:r w:rsidRPr="007E288C">
        <w:rPr>
          <w:rFonts w:ascii="Arial" w:hAnsi="Arial" w:cs="Arial"/>
          <w:sz w:val="24"/>
          <w:szCs w:val="24"/>
        </w:rPr>
        <w:t xml:space="preserve">, V. (2006) Capturing quality in early childhood through environmental rating scales. </w:t>
      </w:r>
      <w:r w:rsidRPr="007E288C">
        <w:rPr>
          <w:rFonts w:ascii="Arial" w:hAnsi="Arial" w:cs="Arial"/>
          <w:i/>
          <w:sz w:val="24"/>
          <w:szCs w:val="24"/>
        </w:rPr>
        <w:t>Early Childhood Research Quarterly</w:t>
      </w:r>
      <w:r w:rsidRPr="007E288C">
        <w:rPr>
          <w:rFonts w:ascii="Arial" w:hAnsi="Arial" w:cs="Arial"/>
          <w:sz w:val="24"/>
          <w:szCs w:val="24"/>
        </w:rPr>
        <w:t>. Volume 21, Issue 1, Pp. 76-92</w:t>
      </w:r>
    </w:p>
    <w:p w:rsidR="007E4DF1" w:rsidRPr="007E288C" w:rsidRDefault="007E4DF1" w:rsidP="007E288C">
      <w:pPr>
        <w:spacing w:line="360" w:lineRule="auto"/>
        <w:jc w:val="both"/>
        <w:rPr>
          <w:rFonts w:ascii="Arial" w:hAnsi="Arial" w:cs="Arial"/>
          <w:sz w:val="24"/>
          <w:szCs w:val="24"/>
        </w:rPr>
      </w:pPr>
      <w:r w:rsidRPr="007E288C">
        <w:rPr>
          <w:rFonts w:ascii="Arial" w:hAnsi="Arial" w:cs="Arial"/>
          <w:sz w:val="24"/>
          <w:szCs w:val="24"/>
        </w:rPr>
        <w:t xml:space="preserve">The Effective Provision of Pre-School Education (EPPE) Project (2004): Findings from Pre-school to end of Key Stage1. Available at: </w:t>
      </w:r>
      <w:hyperlink r:id="rId14" w:history="1">
        <w:r w:rsidRPr="007E288C">
          <w:rPr>
            <w:rStyle w:val="Hyperlink"/>
            <w:rFonts w:ascii="Arial" w:hAnsi="Arial" w:cs="Arial"/>
            <w:sz w:val="24"/>
            <w:szCs w:val="24"/>
          </w:rPr>
          <w:t>https://dera.ioe.ac.uk/18189/2/SSU-SF-2004-01.pdf</w:t>
        </w:r>
      </w:hyperlink>
    </w:p>
    <w:p w:rsidR="007E4DF1" w:rsidRPr="007E288C" w:rsidRDefault="007E4DF1" w:rsidP="007E288C">
      <w:pPr>
        <w:spacing w:line="360" w:lineRule="auto"/>
        <w:jc w:val="both"/>
        <w:rPr>
          <w:rFonts w:ascii="Arial" w:hAnsi="Arial" w:cs="Arial"/>
          <w:sz w:val="24"/>
          <w:szCs w:val="24"/>
        </w:rPr>
      </w:pPr>
      <w:r w:rsidRPr="007E288C">
        <w:rPr>
          <w:rFonts w:ascii="Arial" w:hAnsi="Arial" w:cs="Arial"/>
          <w:sz w:val="24"/>
          <w:szCs w:val="24"/>
        </w:rPr>
        <w:t>[Accessed 20</w:t>
      </w:r>
      <w:r w:rsidRPr="007E288C">
        <w:rPr>
          <w:rFonts w:ascii="Arial" w:hAnsi="Arial" w:cs="Arial"/>
          <w:sz w:val="24"/>
          <w:szCs w:val="24"/>
          <w:vertAlign w:val="superscript"/>
        </w:rPr>
        <w:t>th</w:t>
      </w:r>
      <w:r w:rsidRPr="007E288C">
        <w:rPr>
          <w:rFonts w:ascii="Arial" w:hAnsi="Arial" w:cs="Arial"/>
          <w:sz w:val="24"/>
          <w:szCs w:val="24"/>
        </w:rPr>
        <w:t xml:space="preserve"> March 2019]</w:t>
      </w:r>
    </w:p>
    <w:p w:rsidR="00E27040" w:rsidRPr="007E288C" w:rsidRDefault="00E27040" w:rsidP="007E288C">
      <w:pPr>
        <w:spacing w:line="360" w:lineRule="auto"/>
        <w:jc w:val="both"/>
        <w:rPr>
          <w:rFonts w:ascii="Arial" w:hAnsi="Arial" w:cs="Arial"/>
          <w:sz w:val="24"/>
          <w:szCs w:val="24"/>
        </w:rPr>
      </w:pPr>
      <w:r w:rsidRPr="007E288C">
        <w:rPr>
          <w:rFonts w:ascii="Arial" w:hAnsi="Arial" w:cs="Arial"/>
          <w:sz w:val="24"/>
          <w:szCs w:val="24"/>
        </w:rPr>
        <w:t>Welsh Government (2012), Nutbrown Review: foundations for quality. Available at:</w:t>
      </w:r>
      <w:r w:rsidR="00612116" w:rsidRPr="007E288C">
        <w:rPr>
          <w:rFonts w:ascii="Arial" w:hAnsi="Arial" w:cs="Arial"/>
          <w:sz w:val="24"/>
          <w:szCs w:val="24"/>
        </w:rPr>
        <w:t xml:space="preserve"> </w:t>
      </w:r>
      <w:hyperlink r:id="rId15" w:history="1">
        <w:r w:rsidRPr="007E288C">
          <w:rPr>
            <w:rStyle w:val="Hyperlink"/>
            <w:rFonts w:ascii="Arial" w:hAnsi="Arial" w:cs="Arial"/>
            <w:sz w:val="24"/>
            <w:szCs w:val="24"/>
          </w:rPr>
          <w:t>https://www.gov.uk/government/publications/nutbrown-review-foundations-for-quality</w:t>
        </w:r>
      </w:hyperlink>
    </w:p>
    <w:p w:rsidR="00E27040" w:rsidRPr="007E288C" w:rsidRDefault="00E27040" w:rsidP="007E288C">
      <w:pPr>
        <w:spacing w:line="360" w:lineRule="auto"/>
        <w:jc w:val="both"/>
        <w:rPr>
          <w:rFonts w:ascii="Arial" w:hAnsi="Arial" w:cs="Arial"/>
          <w:sz w:val="24"/>
          <w:szCs w:val="24"/>
        </w:rPr>
      </w:pPr>
      <w:r w:rsidRPr="007E288C">
        <w:rPr>
          <w:rFonts w:ascii="Arial" w:hAnsi="Arial" w:cs="Arial"/>
          <w:sz w:val="24"/>
          <w:szCs w:val="24"/>
        </w:rPr>
        <w:t>[Accessed on 28</w:t>
      </w:r>
      <w:r w:rsidRPr="007E288C">
        <w:rPr>
          <w:rFonts w:ascii="Arial" w:hAnsi="Arial" w:cs="Arial"/>
          <w:sz w:val="24"/>
          <w:szCs w:val="24"/>
          <w:vertAlign w:val="superscript"/>
        </w:rPr>
        <w:t>th</w:t>
      </w:r>
      <w:r w:rsidRPr="007E288C">
        <w:rPr>
          <w:rFonts w:ascii="Arial" w:hAnsi="Arial" w:cs="Arial"/>
          <w:sz w:val="24"/>
          <w:szCs w:val="24"/>
        </w:rPr>
        <w:t xml:space="preserve"> </w:t>
      </w:r>
      <w:r w:rsidR="001A1EA5" w:rsidRPr="007E288C">
        <w:rPr>
          <w:rFonts w:ascii="Arial" w:hAnsi="Arial" w:cs="Arial"/>
          <w:sz w:val="24"/>
          <w:szCs w:val="24"/>
        </w:rPr>
        <w:t>March</w:t>
      </w:r>
      <w:r w:rsidRPr="007E288C">
        <w:rPr>
          <w:rFonts w:ascii="Arial" w:hAnsi="Arial" w:cs="Arial"/>
          <w:sz w:val="24"/>
          <w:szCs w:val="24"/>
        </w:rPr>
        <w:t xml:space="preserve"> 2019</w:t>
      </w:r>
      <w:r w:rsidR="001A1EA5" w:rsidRPr="007E288C">
        <w:rPr>
          <w:rFonts w:ascii="Arial" w:hAnsi="Arial" w:cs="Arial"/>
          <w:sz w:val="24"/>
          <w:szCs w:val="24"/>
        </w:rPr>
        <w:t>]</w:t>
      </w:r>
    </w:p>
    <w:p w:rsidR="00883ECD" w:rsidRPr="00217B37" w:rsidRDefault="00883ECD" w:rsidP="00217B37">
      <w:pPr>
        <w:spacing w:line="360" w:lineRule="auto"/>
        <w:jc w:val="both"/>
        <w:rPr>
          <w:rFonts w:ascii="Arial" w:hAnsi="Arial" w:cs="Arial"/>
          <w:sz w:val="24"/>
          <w:szCs w:val="24"/>
        </w:rPr>
      </w:pPr>
    </w:p>
    <w:sectPr w:rsidR="00883ECD" w:rsidRPr="00217B3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0B9C" w:rsidRDefault="00460B9C" w:rsidP="0094654D">
      <w:pPr>
        <w:spacing w:after="0" w:line="240" w:lineRule="auto"/>
      </w:pPr>
      <w:r>
        <w:separator/>
      </w:r>
    </w:p>
  </w:endnote>
  <w:endnote w:type="continuationSeparator" w:id="0">
    <w:p w:rsidR="00460B9C" w:rsidRDefault="00460B9C" w:rsidP="00946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0B9C" w:rsidRDefault="00460B9C" w:rsidP="0094654D">
      <w:pPr>
        <w:spacing w:after="0" w:line="240" w:lineRule="auto"/>
      </w:pPr>
      <w:r>
        <w:separator/>
      </w:r>
    </w:p>
  </w:footnote>
  <w:footnote w:type="continuationSeparator" w:id="0">
    <w:p w:rsidR="00460B9C" w:rsidRDefault="00460B9C" w:rsidP="00946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6121" w:rsidRDefault="000F6121">
    <w:pPr>
      <w:pStyle w:val="Header"/>
    </w:pPr>
    <w:r>
      <w:t>EAEE6003/C</w:t>
    </w:r>
  </w:p>
  <w:p w:rsidR="000F6121" w:rsidRDefault="000F6121">
    <w:pPr>
      <w:pStyle w:val="Header"/>
    </w:pPr>
    <w:r>
      <w:t>1602490</w:t>
    </w:r>
  </w:p>
  <w:p w:rsidR="00275D67" w:rsidRDefault="000F6121">
    <w:pPr>
      <w:pStyle w:val="Header"/>
    </w:pPr>
    <w:r>
      <w:t>2,5</w:t>
    </w:r>
    <w:r w:rsidR="00CC4196">
      <w:t>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07369"/>
    <w:multiLevelType w:val="multilevel"/>
    <w:tmpl w:val="A6E2A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037216"/>
    <w:multiLevelType w:val="hybridMultilevel"/>
    <w:tmpl w:val="EABE204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67D7013A"/>
    <w:multiLevelType w:val="multilevel"/>
    <w:tmpl w:val="5874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1EA"/>
    <w:rsid w:val="000226C2"/>
    <w:rsid w:val="00024137"/>
    <w:rsid w:val="00030AE0"/>
    <w:rsid w:val="0003686A"/>
    <w:rsid w:val="00047D17"/>
    <w:rsid w:val="00052E4D"/>
    <w:rsid w:val="00061136"/>
    <w:rsid w:val="000638B9"/>
    <w:rsid w:val="00064AF4"/>
    <w:rsid w:val="000715EC"/>
    <w:rsid w:val="00074100"/>
    <w:rsid w:val="00081BDD"/>
    <w:rsid w:val="000B1074"/>
    <w:rsid w:val="000B2BEC"/>
    <w:rsid w:val="000C7D29"/>
    <w:rsid w:val="000D5BE1"/>
    <w:rsid w:val="000E4E4D"/>
    <w:rsid w:val="000F6121"/>
    <w:rsid w:val="000F67A9"/>
    <w:rsid w:val="00102A69"/>
    <w:rsid w:val="001161E2"/>
    <w:rsid w:val="00130988"/>
    <w:rsid w:val="001525D9"/>
    <w:rsid w:val="001A0A4C"/>
    <w:rsid w:val="001A1EA5"/>
    <w:rsid w:val="001A39A5"/>
    <w:rsid w:val="001F29F8"/>
    <w:rsid w:val="002010A2"/>
    <w:rsid w:val="00202E71"/>
    <w:rsid w:val="00217B37"/>
    <w:rsid w:val="002443E1"/>
    <w:rsid w:val="0025149A"/>
    <w:rsid w:val="00260373"/>
    <w:rsid w:val="00263F4C"/>
    <w:rsid w:val="00264A99"/>
    <w:rsid w:val="00275D67"/>
    <w:rsid w:val="002767A5"/>
    <w:rsid w:val="002A52BD"/>
    <w:rsid w:val="002C0241"/>
    <w:rsid w:val="002C444B"/>
    <w:rsid w:val="002F7D12"/>
    <w:rsid w:val="003019BE"/>
    <w:rsid w:val="00343487"/>
    <w:rsid w:val="00361D45"/>
    <w:rsid w:val="00386834"/>
    <w:rsid w:val="003A3884"/>
    <w:rsid w:val="003C0F5B"/>
    <w:rsid w:val="003C3F72"/>
    <w:rsid w:val="003F7F95"/>
    <w:rsid w:val="00402753"/>
    <w:rsid w:val="0041075D"/>
    <w:rsid w:val="0041504A"/>
    <w:rsid w:val="00443F55"/>
    <w:rsid w:val="00453555"/>
    <w:rsid w:val="0045633D"/>
    <w:rsid w:val="00460B9C"/>
    <w:rsid w:val="00464D64"/>
    <w:rsid w:val="00487A2D"/>
    <w:rsid w:val="00497360"/>
    <w:rsid w:val="004E27FC"/>
    <w:rsid w:val="0051567D"/>
    <w:rsid w:val="00517A8C"/>
    <w:rsid w:val="005364A2"/>
    <w:rsid w:val="00536F1A"/>
    <w:rsid w:val="005703BC"/>
    <w:rsid w:val="00571FD1"/>
    <w:rsid w:val="00583560"/>
    <w:rsid w:val="005A32A6"/>
    <w:rsid w:val="005B1AFE"/>
    <w:rsid w:val="005C6FFA"/>
    <w:rsid w:val="005D4CF5"/>
    <w:rsid w:val="005E5091"/>
    <w:rsid w:val="00612116"/>
    <w:rsid w:val="006208B8"/>
    <w:rsid w:val="006265DA"/>
    <w:rsid w:val="00653E56"/>
    <w:rsid w:val="00656FB8"/>
    <w:rsid w:val="00667D29"/>
    <w:rsid w:val="00687840"/>
    <w:rsid w:val="006A37AB"/>
    <w:rsid w:val="006C3032"/>
    <w:rsid w:val="00735294"/>
    <w:rsid w:val="0073708A"/>
    <w:rsid w:val="007612AA"/>
    <w:rsid w:val="00762079"/>
    <w:rsid w:val="00763FB3"/>
    <w:rsid w:val="00764C09"/>
    <w:rsid w:val="00771747"/>
    <w:rsid w:val="007A3012"/>
    <w:rsid w:val="007B114D"/>
    <w:rsid w:val="007E288C"/>
    <w:rsid w:val="007E4DF1"/>
    <w:rsid w:val="007F655F"/>
    <w:rsid w:val="00821BBB"/>
    <w:rsid w:val="00821DD0"/>
    <w:rsid w:val="00823E98"/>
    <w:rsid w:val="0083190B"/>
    <w:rsid w:val="00856270"/>
    <w:rsid w:val="008675DE"/>
    <w:rsid w:val="00883ECD"/>
    <w:rsid w:val="00885304"/>
    <w:rsid w:val="008A04D3"/>
    <w:rsid w:val="008A2FB6"/>
    <w:rsid w:val="008C2279"/>
    <w:rsid w:val="008D4816"/>
    <w:rsid w:val="008F1CB3"/>
    <w:rsid w:val="008F4FFA"/>
    <w:rsid w:val="009050ED"/>
    <w:rsid w:val="009279F0"/>
    <w:rsid w:val="0094654D"/>
    <w:rsid w:val="009568E4"/>
    <w:rsid w:val="009633ED"/>
    <w:rsid w:val="00971750"/>
    <w:rsid w:val="00972565"/>
    <w:rsid w:val="009766EA"/>
    <w:rsid w:val="009A217F"/>
    <w:rsid w:val="009A54CB"/>
    <w:rsid w:val="009B64F9"/>
    <w:rsid w:val="009D039A"/>
    <w:rsid w:val="009D2502"/>
    <w:rsid w:val="009E1A3F"/>
    <w:rsid w:val="00A1034C"/>
    <w:rsid w:val="00A36710"/>
    <w:rsid w:val="00A51CF0"/>
    <w:rsid w:val="00A521EA"/>
    <w:rsid w:val="00A53289"/>
    <w:rsid w:val="00A543D2"/>
    <w:rsid w:val="00A931C8"/>
    <w:rsid w:val="00AC24DC"/>
    <w:rsid w:val="00AC6F13"/>
    <w:rsid w:val="00B07942"/>
    <w:rsid w:val="00B1433A"/>
    <w:rsid w:val="00B20046"/>
    <w:rsid w:val="00B61997"/>
    <w:rsid w:val="00B7389C"/>
    <w:rsid w:val="00B76AF9"/>
    <w:rsid w:val="00B84B60"/>
    <w:rsid w:val="00B92160"/>
    <w:rsid w:val="00B96160"/>
    <w:rsid w:val="00B965AD"/>
    <w:rsid w:val="00BA0A1B"/>
    <w:rsid w:val="00BA3D8A"/>
    <w:rsid w:val="00BA6904"/>
    <w:rsid w:val="00BC3A84"/>
    <w:rsid w:val="00BD6192"/>
    <w:rsid w:val="00C15F7E"/>
    <w:rsid w:val="00C163CF"/>
    <w:rsid w:val="00C2168C"/>
    <w:rsid w:val="00C21E70"/>
    <w:rsid w:val="00C42B20"/>
    <w:rsid w:val="00C57B7E"/>
    <w:rsid w:val="00C61103"/>
    <w:rsid w:val="00C70DA0"/>
    <w:rsid w:val="00C73D72"/>
    <w:rsid w:val="00C84C46"/>
    <w:rsid w:val="00C96B80"/>
    <w:rsid w:val="00CA3DE8"/>
    <w:rsid w:val="00CB2A42"/>
    <w:rsid w:val="00CC4196"/>
    <w:rsid w:val="00CC689D"/>
    <w:rsid w:val="00CD73D5"/>
    <w:rsid w:val="00CE6D54"/>
    <w:rsid w:val="00CF58D4"/>
    <w:rsid w:val="00D00F26"/>
    <w:rsid w:val="00D069A3"/>
    <w:rsid w:val="00D37DD4"/>
    <w:rsid w:val="00D46AC1"/>
    <w:rsid w:val="00D667FA"/>
    <w:rsid w:val="00D75C5D"/>
    <w:rsid w:val="00D83C06"/>
    <w:rsid w:val="00D84500"/>
    <w:rsid w:val="00D93D99"/>
    <w:rsid w:val="00D94623"/>
    <w:rsid w:val="00DB2D75"/>
    <w:rsid w:val="00DB4045"/>
    <w:rsid w:val="00DE2707"/>
    <w:rsid w:val="00E10AC0"/>
    <w:rsid w:val="00E26B8B"/>
    <w:rsid w:val="00E27040"/>
    <w:rsid w:val="00E453FE"/>
    <w:rsid w:val="00E472C8"/>
    <w:rsid w:val="00E502CB"/>
    <w:rsid w:val="00E52DCE"/>
    <w:rsid w:val="00E629FE"/>
    <w:rsid w:val="00E6561A"/>
    <w:rsid w:val="00E873D9"/>
    <w:rsid w:val="00E9573E"/>
    <w:rsid w:val="00EA228E"/>
    <w:rsid w:val="00EC0DAE"/>
    <w:rsid w:val="00EC1F63"/>
    <w:rsid w:val="00EE2A35"/>
    <w:rsid w:val="00EF6687"/>
    <w:rsid w:val="00F11D7A"/>
    <w:rsid w:val="00F15F7A"/>
    <w:rsid w:val="00F3103B"/>
    <w:rsid w:val="00F406DA"/>
    <w:rsid w:val="00F45D88"/>
    <w:rsid w:val="00F63B2D"/>
    <w:rsid w:val="00F93B3D"/>
    <w:rsid w:val="00F96304"/>
    <w:rsid w:val="00FA157B"/>
    <w:rsid w:val="00FE0A93"/>
    <w:rsid w:val="00FF0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B160A"/>
  <w15:chartTrackingRefBased/>
  <w15:docId w15:val="{D7AE571A-5C00-4E25-BDEC-D4BD86F55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465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4654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21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21EA"/>
    <w:rPr>
      <w:color w:val="0000FF"/>
      <w:u w:val="single"/>
    </w:rPr>
  </w:style>
  <w:style w:type="character" w:customStyle="1" w:styleId="personname">
    <w:name w:val="person_name"/>
    <w:basedOn w:val="DefaultParagraphFont"/>
    <w:rsid w:val="00A521EA"/>
  </w:style>
  <w:style w:type="character" w:styleId="Emphasis">
    <w:name w:val="Emphasis"/>
    <w:basedOn w:val="DefaultParagraphFont"/>
    <w:uiPriority w:val="20"/>
    <w:qFormat/>
    <w:rsid w:val="00A521EA"/>
    <w:rPr>
      <w:i/>
      <w:iCs/>
    </w:rPr>
  </w:style>
  <w:style w:type="character" w:styleId="UnresolvedMention">
    <w:name w:val="Unresolved Mention"/>
    <w:basedOn w:val="DefaultParagraphFont"/>
    <w:uiPriority w:val="99"/>
    <w:semiHidden/>
    <w:unhideWhenUsed/>
    <w:rsid w:val="000715EC"/>
    <w:rPr>
      <w:color w:val="605E5C"/>
      <w:shd w:val="clear" w:color="auto" w:fill="E1DFDD"/>
    </w:rPr>
  </w:style>
  <w:style w:type="paragraph" w:styleId="Header">
    <w:name w:val="header"/>
    <w:basedOn w:val="Normal"/>
    <w:link w:val="HeaderChar"/>
    <w:uiPriority w:val="99"/>
    <w:unhideWhenUsed/>
    <w:rsid w:val="00946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54D"/>
  </w:style>
  <w:style w:type="paragraph" w:styleId="Footer">
    <w:name w:val="footer"/>
    <w:basedOn w:val="Normal"/>
    <w:link w:val="FooterChar"/>
    <w:uiPriority w:val="99"/>
    <w:unhideWhenUsed/>
    <w:rsid w:val="00946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54D"/>
  </w:style>
  <w:style w:type="paragraph" w:customStyle="1" w:styleId="justify">
    <w:name w:val="justify"/>
    <w:basedOn w:val="Normal"/>
    <w:rsid w:val="009465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4654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4654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94654D"/>
    <w:rPr>
      <w:b/>
      <w:bCs/>
    </w:rPr>
  </w:style>
  <w:style w:type="character" w:customStyle="1" w:styleId="nlmarticle-title">
    <w:name w:val="nlm_article-title"/>
    <w:basedOn w:val="DefaultParagraphFont"/>
    <w:rsid w:val="00361D45"/>
  </w:style>
  <w:style w:type="character" w:customStyle="1" w:styleId="nlmcontrib-group">
    <w:name w:val="nlm_contrib-group"/>
    <w:basedOn w:val="DefaultParagraphFont"/>
    <w:rsid w:val="00361D45"/>
  </w:style>
  <w:style w:type="character" w:customStyle="1" w:styleId="contribdegrees">
    <w:name w:val="contribdegrees"/>
    <w:basedOn w:val="DefaultParagraphFont"/>
    <w:rsid w:val="00361D45"/>
  </w:style>
  <w:style w:type="character" w:customStyle="1" w:styleId="titleheading">
    <w:name w:val="titleheading"/>
    <w:basedOn w:val="DefaultParagraphFont"/>
    <w:rsid w:val="00361D45"/>
  </w:style>
  <w:style w:type="paragraph" w:styleId="ListParagraph">
    <w:name w:val="List Paragraph"/>
    <w:basedOn w:val="Normal"/>
    <w:uiPriority w:val="34"/>
    <w:qFormat/>
    <w:rsid w:val="005364A2"/>
    <w:pPr>
      <w:ind w:left="720"/>
      <w:contextualSpacing/>
    </w:pPr>
  </w:style>
  <w:style w:type="character" w:styleId="FollowedHyperlink">
    <w:name w:val="FollowedHyperlink"/>
    <w:basedOn w:val="DefaultParagraphFont"/>
    <w:uiPriority w:val="99"/>
    <w:semiHidden/>
    <w:unhideWhenUsed/>
    <w:rsid w:val="00667D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348312">
      <w:bodyDiv w:val="1"/>
      <w:marLeft w:val="0"/>
      <w:marRight w:val="0"/>
      <w:marTop w:val="0"/>
      <w:marBottom w:val="0"/>
      <w:divBdr>
        <w:top w:val="none" w:sz="0" w:space="0" w:color="auto"/>
        <w:left w:val="none" w:sz="0" w:space="0" w:color="auto"/>
        <w:bottom w:val="none" w:sz="0" w:space="0" w:color="auto"/>
        <w:right w:val="none" w:sz="0" w:space="0" w:color="auto"/>
      </w:divBdr>
    </w:div>
    <w:div w:id="1457747956">
      <w:bodyDiv w:val="1"/>
      <w:marLeft w:val="0"/>
      <w:marRight w:val="0"/>
      <w:marTop w:val="0"/>
      <w:marBottom w:val="0"/>
      <w:divBdr>
        <w:top w:val="none" w:sz="0" w:space="0" w:color="auto"/>
        <w:left w:val="none" w:sz="0" w:space="0" w:color="auto"/>
        <w:bottom w:val="none" w:sz="0" w:space="0" w:color="auto"/>
        <w:right w:val="none" w:sz="0" w:space="0" w:color="auto"/>
      </w:divBdr>
    </w:div>
    <w:div w:id="1572544639">
      <w:bodyDiv w:val="1"/>
      <w:marLeft w:val="0"/>
      <w:marRight w:val="0"/>
      <w:marTop w:val="0"/>
      <w:marBottom w:val="0"/>
      <w:divBdr>
        <w:top w:val="none" w:sz="0" w:space="0" w:color="auto"/>
        <w:left w:val="none" w:sz="0" w:space="0" w:color="auto"/>
        <w:bottom w:val="none" w:sz="0" w:space="0" w:color="auto"/>
        <w:right w:val="none" w:sz="0" w:space="0" w:color="auto"/>
      </w:divBdr>
    </w:div>
    <w:div w:id="1717464814">
      <w:bodyDiv w:val="1"/>
      <w:marLeft w:val="0"/>
      <w:marRight w:val="0"/>
      <w:marTop w:val="0"/>
      <w:marBottom w:val="0"/>
      <w:divBdr>
        <w:top w:val="none" w:sz="0" w:space="0" w:color="auto"/>
        <w:left w:val="none" w:sz="0" w:space="0" w:color="auto"/>
        <w:bottom w:val="none" w:sz="0" w:space="0" w:color="auto"/>
        <w:right w:val="none" w:sz="0" w:space="0" w:color="auto"/>
      </w:divBdr>
    </w:div>
    <w:div w:id="1808468562">
      <w:bodyDiv w:val="1"/>
      <w:marLeft w:val="0"/>
      <w:marRight w:val="0"/>
      <w:marTop w:val="0"/>
      <w:marBottom w:val="0"/>
      <w:divBdr>
        <w:top w:val="none" w:sz="0" w:space="0" w:color="auto"/>
        <w:left w:val="none" w:sz="0" w:space="0" w:color="auto"/>
        <w:bottom w:val="none" w:sz="0" w:space="0" w:color="auto"/>
        <w:right w:val="none" w:sz="0" w:space="0" w:color="auto"/>
      </w:divBdr>
    </w:div>
    <w:div w:id="1843280383">
      <w:bodyDiv w:val="1"/>
      <w:marLeft w:val="0"/>
      <w:marRight w:val="0"/>
      <w:marTop w:val="0"/>
      <w:marBottom w:val="0"/>
      <w:divBdr>
        <w:top w:val="none" w:sz="0" w:space="0" w:color="auto"/>
        <w:left w:val="none" w:sz="0" w:space="0" w:color="auto"/>
        <w:bottom w:val="none" w:sz="0" w:space="0" w:color="auto"/>
        <w:right w:val="none" w:sz="0" w:space="0" w:color="auto"/>
      </w:divBdr>
      <w:divsChild>
        <w:div w:id="1330013237">
          <w:marLeft w:val="0"/>
          <w:marRight w:val="0"/>
          <w:marTop w:val="0"/>
          <w:marBottom w:val="0"/>
          <w:divBdr>
            <w:top w:val="none" w:sz="0" w:space="0" w:color="auto"/>
            <w:left w:val="none" w:sz="0" w:space="0" w:color="auto"/>
            <w:bottom w:val="none" w:sz="0" w:space="0" w:color="auto"/>
            <w:right w:val="none" w:sz="0" w:space="0" w:color="auto"/>
          </w:divBdr>
        </w:div>
      </w:divsChild>
    </w:div>
    <w:div w:id="1919750077">
      <w:bodyDiv w:val="1"/>
      <w:marLeft w:val="0"/>
      <w:marRight w:val="0"/>
      <w:marTop w:val="0"/>
      <w:marBottom w:val="0"/>
      <w:divBdr>
        <w:top w:val="none" w:sz="0" w:space="0" w:color="auto"/>
        <w:left w:val="none" w:sz="0" w:space="0" w:color="auto"/>
        <w:bottom w:val="none" w:sz="0" w:space="0" w:color="auto"/>
        <w:right w:val="none" w:sz="0" w:space="0" w:color="auto"/>
      </w:divBdr>
      <w:divsChild>
        <w:div w:id="401492079">
          <w:marLeft w:val="0"/>
          <w:marRight w:val="0"/>
          <w:marTop w:val="0"/>
          <w:marBottom w:val="0"/>
          <w:divBdr>
            <w:top w:val="none" w:sz="0" w:space="0" w:color="auto"/>
            <w:left w:val="none" w:sz="0" w:space="0" w:color="auto"/>
            <w:bottom w:val="none" w:sz="0" w:space="0" w:color="auto"/>
            <w:right w:val="none" w:sz="0" w:space="0" w:color="auto"/>
          </w:divBdr>
          <w:divsChild>
            <w:div w:id="1577855863">
              <w:marLeft w:val="0"/>
              <w:marRight w:val="0"/>
              <w:marTop w:val="0"/>
              <w:marBottom w:val="0"/>
              <w:divBdr>
                <w:top w:val="none" w:sz="0" w:space="0" w:color="auto"/>
                <w:left w:val="none" w:sz="0" w:space="0" w:color="auto"/>
                <w:bottom w:val="none" w:sz="0" w:space="0" w:color="auto"/>
                <w:right w:val="none" w:sz="0" w:space="0" w:color="auto"/>
              </w:divBdr>
              <w:divsChild>
                <w:div w:id="511185740">
                  <w:marLeft w:val="0"/>
                  <w:marRight w:val="0"/>
                  <w:marTop w:val="0"/>
                  <w:marBottom w:val="0"/>
                  <w:divBdr>
                    <w:top w:val="none" w:sz="0" w:space="0" w:color="auto"/>
                    <w:left w:val="none" w:sz="0" w:space="0" w:color="auto"/>
                    <w:bottom w:val="none" w:sz="0" w:space="0" w:color="auto"/>
                    <w:right w:val="none" w:sz="0" w:space="0" w:color="auto"/>
                  </w:divBdr>
                  <w:divsChild>
                    <w:div w:id="88521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457574">
          <w:marLeft w:val="0"/>
          <w:marRight w:val="0"/>
          <w:marTop w:val="0"/>
          <w:marBottom w:val="0"/>
          <w:divBdr>
            <w:top w:val="none" w:sz="0" w:space="0" w:color="auto"/>
            <w:left w:val="none" w:sz="0" w:space="0" w:color="auto"/>
            <w:bottom w:val="none" w:sz="0" w:space="0" w:color="auto"/>
            <w:right w:val="none" w:sz="0" w:space="0" w:color="auto"/>
          </w:divBdr>
          <w:divsChild>
            <w:div w:id="1511989821">
              <w:marLeft w:val="0"/>
              <w:marRight w:val="0"/>
              <w:marTop w:val="0"/>
              <w:marBottom w:val="0"/>
              <w:divBdr>
                <w:top w:val="none" w:sz="0" w:space="0" w:color="auto"/>
                <w:left w:val="none" w:sz="0" w:space="0" w:color="auto"/>
                <w:bottom w:val="none" w:sz="0" w:space="0" w:color="auto"/>
                <w:right w:val="none" w:sz="0" w:space="0" w:color="auto"/>
              </w:divBdr>
              <w:divsChild>
                <w:div w:id="183791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629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fohub.nyced.org/docs/default-source/default-document-library/ecers-r-101-introduction.pdf" TargetMode="External"/><Relationship Id="rId13" Type="http://schemas.openxmlformats.org/officeDocument/2006/relationships/hyperlink" Target="http://www.ndna.org.uk/NDNA/Community/myNDNA/Mini_Guides/SSTEW_myNDNA_Mini_Guide.asp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Mariah\Downloads\FCT_Putting%20quality%20at%20the%20heart%20of%20the%20early%20years.pdf" TargetMode="External"/><Relationship Id="rId12" Type="http://schemas.openxmlformats.org/officeDocument/2006/relationships/hyperlink" Target="https://ers.fpg.unc.ed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oundationyears.org.uk/pedagogy-early-learning/quality-improvement/" TargetMode="External"/><Relationship Id="rId5" Type="http://schemas.openxmlformats.org/officeDocument/2006/relationships/footnotes" Target="footnotes.xml"/><Relationship Id="rId15" Type="http://schemas.openxmlformats.org/officeDocument/2006/relationships/hyperlink" Target="https://www.gov.uk/government/publications/nutbrown-review-foundations-for-quality" TargetMode="External"/><Relationship Id="rId10" Type="http://schemas.openxmlformats.org/officeDocument/2006/relationships/hyperlink" Target="https://dera.ioe.ac.uk/18189/2/SSU-SF-2004-01.pdf" TargetMode="External"/><Relationship Id="rId4" Type="http://schemas.openxmlformats.org/officeDocument/2006/relationships/webSettings" Target="webSettings.xml"/><Relationship Id="rId9" Type="http://schemas.openxmlformats.org/officeDocument/2006/relationships/hyperlink" Target="http://www.ecersuk.org/2.html" TargetMode="External"/><Relationship Id="rId14" Type="http://schemas.openxmlformats.org/officeDocument/2006/relationships/hyperlink" Target="https://dera.ioe.ac.uk/18189/2/SSU-SF-2004-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2462</TotalTime>
  <Pages>10</Pages>
  <Words>3275</Words>
  <Characters>18673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151</cp:revision>
  <dcterms:created xsi:type="dcterms:W3CDTF">2019-03-24T10:36:00Z</dcterms:created>
  <dcterms:modified xsi:type="dcterms:W3CDTF">2019-03-30T18:05:00Z</dcterms:modified>
</cp:coreProperties>
</file>