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3CE96F" w14:textId="4A04ADD8" w:rsidR="009E0BE6" w:rsidRDefault="00036C7D" w:rsidP="00707D46">
      <w:pPr>
        <w:spacing w:line="360" w:lineRule="auto"/>
        <w:jc w:val="both"/>
        <w:rPr>
          <w:rFonts w:ascii="Arial" w:hAnsi="Arial" w:cs="Arial"/>
          <w:u w:val="single"/>
          <w:lang w:val="en-GB"/>
        </w:rPr>
      </w:pPr>
      <w:r w:rsidRPr="00036C7D">
        <w:rPr>
          <w:rFonts w:ascii="Arial" w:hAnsi="Arial" w:cs="Arial"/>
          <w:u w:val="single"/>
          <w:lang w:val="en-GB"/>
        </w:rPr>
        <w:t>The Importance of Play in the Early Years</w:t>
      </w:r>
    </w:p>
    <w:p w14:paraId="308E1D39" w14:textId="5703E0CF" w:rsidR="00036C7D" w:rsidRDefault="00036C7D" w:rsidP="00707D46">
      <w:pPr>
        <w:jc w:val="both"/>
        <w:rPr>
          <w:rFonts w:ascii="Arial" w:hAnsi="Arial" w:cs="Arial"/>
          <w:u w:val="single"/>
          <w:lang w:val="en-GB"/>
        </w:rPr>
      </w:pPr>
    </w:p>
    <w:p w14:paraId="4AD43B84" w14:textId="291F471F" w:rsidR="00036C7D" w:rsidRPr="00036C7D" w:rsidRDefault="00036C7D" w:rsidP="00707D46">
      <w:pPr>
        <w:jc w:val="both"/>
        <w:rPr>
          <w:rFonts w:ascii="Arial" w:hAnsi="Arial" w:cs="Arial"/>
          <w:lang w:val="en-GB"/>
        </w:rPr>
      </w:pPr>
      <w:r>
        <w:rPr>
          <w:rFonts w:ascii="Arial" w:hAnsi="Arial" w:cs="Arial"/>
          <w:lang w:val="en-GB"/>
        </w:rPr>
        <w:t xml:space="preserve">As </w:t>
      </w:r>
      <w:r w:rsidRPr="00707D46">
        <w:rPr>
          <w:rFonts w:ascii="Arial" w:hAnsi="Arial" w:cs="Arial"/>
          <w:lang w:val="en-GB"/>
        </w:rPr>
        <w:t>Moyles (2010</w:t>
      </w:r>
      <w:r w:rsidRPr="00E64D33">
        <w:rPr>
          <w:rFonts w:ascii="Arial" w:hAnsi="Arial" w:cs="Arial"/>
          <w:i/>
          <w:iCs/>
          <w:lang w:val="en-GB"/>
        </w:rPr>
        <w:t xml:space="preserve">) </w:t>
      </w:r>
      <w:r>
        <w:rPr>
          <w:rFonts w:ascii="Arial" w:hAnsi="Arial" w:cs="Arial"/>
          <w:lang w:val="en-GB"/>
        </w:rPr>
        <w:t xml:space="preserve">points out play and learning are inextricably linked. Not only ‘structured’ play but ‘free’ play is a fundamental part of learning. </w:t>
      </w:r>
      <w:r w:rsidRPr="00707D46">
        <w:rPr>
          <w:rFonts w:ascii="Arial" w:hAnsi="Arial" w:cs="Arial"/>
          <w:lang w:val="en-GB"/>
        </w:rPr>
        <w:t xml:space="preserve">Herrington, </w:t>
      </w:r>
      <w:proofErr w:type="spellStart"/>
      <w:r w:rsidRPr="00707D46">
        <w:rPr>
          <w:rFonts w:ascii="Arial" w:hAnsi="Arial" w:cs="Arial"/>
          <w:lang w:val="en-GB"/>
        </w:rPr>
        <w:t>Brussoni</w:t>
      </w:r>
      <w:proofErr w:type="spellEnd"/>
      <w:r w:rsidRPr="00707D46">
        <w:rPr>
          <w:rFonts w:ascii="Arial" w:hAnsi="Arial" w:cs="Arial"/>
          <w:lang w:val="en-GB"/>
        </w:rPr>
        <w:t xml:space="preserve"> (2015</w:t>
      </w:r>
      <w:r w:rsidRPr="00E64D33">
        <w:rPr>
          <w:rFonts w:ascii="Arial" w:hAnsi="Arial" w:cs="Arial"/>
          <w:i/>
          <w:iCs/>
          <w:lang w:val="en-GB"/>
        </w:rPr>
        <w:t>)</w:t>
      </w:r>
      <w:r>
        <w:rPr>
          <w:rFonts w:ascii="Arial" w:hAnsi="Arial" w:cs="Arial"/>
          <w:lang w:val="en-GB"/>
        </w:rPr>
        <w:t xml:space="preserve"> claims that the rights to play has been enshrined in the United Nations Convention on the Rights of a child. In the earliest years, learning occurs through general life activities, for example walking, talking, eating, picking things up or new noises. </w:t>
      </w:r>
      <w:r w:rsidRPr="00707D46">
        <w:rPr>
          <w:rFonts w:ascii="Arial" w:hAnsi="Arial" w:cs="Arial"/>
          <w:lang w:val="en-GB"/>
        </w:rPr>
        <w:t>Early Years Matter (2010)</w:t>
      </w:r>
      <w:r>
        <w:rPr>
          <w:rFonts w:ascii="Arial" w:hAnsi="Arial" w:cs="Arial"/>
          <w:lang w:val="en-GB"/>
        </w:rPr>
        <w:t xml:space="preserve"> suggest that play and learning cannot be divided during the earliest of years because they are always finding out what things do. All these skills are learned by imitating what they see, hear or feel. ‘The play of young babies is constructed initially through their interactions with </w:t>
      </w:r>
      <w:r w:rsidRPr="00707D46">
        <w:rPr>
          <w:rFonts w:ascii="Arial" w:hAnsi="Arial" w:cs="Arial"/>
          <w:lang w:val="en-GB"/>
        </w:rPr>
        <w:t>others’ (Moyles, 2010).</w:t>
      </w:r>
      <w:r>
        <w:rPr>
          <w:rFonts w:ascii="Arial" w:hAnsi="Arial" w:cs="Arial"/>
          <w:lang w:val="en-GB"/>
        </w:rPr>
        <w:t xml:space="preserve"> </w:t>
      </w:r>
    </w:p>
    <w:p w14:paraId="57FA25A1" w14:textId="32828687" w:rsidR="00036C7D" w:rsidRDefault="00036C7D" w:rsidP="00707D46">
      <w:pPr>
        <w:jc w:val="both"/>
        <w:rPr>
          <w:rFonts w:ascii="Arial" w:hAnsi="Arial" w:cs="Arial"/>
          <w:lang w:val="en-GB"/>
        </w:rPr>
      </w:pPr>
    </w:p>
    <w:p w14:paraId="546FB83E" w14:textId="393C0EB0" w:rsidR="00036C7D" w:rsidRDefault="00036C7D" w:rsidP="00707D46">
      <w:pPr>
        <w:jc w:val="both"/>
        <w:rPr>
          <w:rFonts w:ascii="Arial" w:hAnsi="Arial" w:cs="Arial"/>
          <w:lang w:val="en-GB"/>
        </w:rPr>
      </w:pPr>
    </w:p>
    <w:p w14:paraId="500C4E94" w14:textId="3412628E" w:rsidR="00E64D33" w:rsidRDefault="00E64D33" w:rsidP="00707D46">
      <w:pPr>
        <w:jc w:val="both"/>
        <w:rPr>
          <w:rFonts w:ascii="Arial" w:hAnsi="Arial" w:cs="Arial"/>
          <w:u w:val="single"/>
          <w:lang w:val="en-GB"/>
        </w:rPr>
      </w:pPr>
      <w:r w:rsidRPr="00E64D33">
        <w:rPr>
          <w:rFonts w:ascii="Arial" w:hAnsi="Arial" w:cs="Arial"/>
          <w:u w:val="single"/>
          <w:lang w:val="en-GB"/>
        </w:rPr>
        <w:t>References</w:t>
      </w:r>
    </w:p>
    <w:p w14:paraId="396EA41E" w14:textId="405BBB20" w:rsidR="00E64D33" w:rsidRDefault="00E64D33" w:rsidP="00707D46">
      <w:pPr>
        <w:jc w:val="both"/>
        <w:rPr>
          <w:rFonts w:ascii="Arial" w:hAnsi="Arial" w:cs="Arial"/>
          <w:u w:val="single"/>
          <w:lang w:val="en-GB"/>
        </w:rPr>
      </w:pPr>
    </w:p>
    <w:p w14:paraId="1A2696CA" w14:textId="119FF294" w:rsidR="00E64D33" w:rsidRPr="000F41B3" w:rsidRDefault="00E64D33" w:rsidP="00707D46">
      <w:pPr>
        <w:jc w:val="both"/>
        <w:rPr>
          <w:rFonts w:ascii="Arial" w:hAnsi="Arial" w:cs="Arial"/>
          <w:lang w:val="en-GB"/>
        </w:rPr>
      </w:pPr>
      <w:r w:rsidRPr="00E64D33">
        <w:rPr>
          <w:rFonts w:ascii="Arial" w:hAnsi="Arial" w:cs="Arial"/>
          <w:lang w:val="en-GB"/>
        </w:rPr>
        <w:t xml:space="preserve">Early Years Matter (2018) </w:t>
      </w:r>
      <w:r w:rsidRPr="00E64D33">
        <w:rPr>
          <w:rFonts w:ascii="Arial" w:hAnsi="Arial" w:cs="Arial"/>
          <w:i/>
          <w:iCs/>
          <w:lang w:val="en-GB"/>
        </w:rPr>
        <w:t>The Imp</w:t>
      </w:r>
      <w:r>
        <w:rPr>
          <w:rFonts w:ascii="Arial" w:hAnsi="Arial" w:cs="Arial"/>
          <w:i/>
          <w:iCs/>
          <w:lang w:val="en-GB"/>
        </w:rPr>
        <w:t>o</w:t>
      </w:r>
      <w:r w:rsidRPr="00E64D33">
        <w:rPr>
          <w:rFonts w:ascii="Arial" w:hAnsi="Arial" w:cs="Arial"/>
          <w:i/>
          <w:iCs/>
          <w:lang w:val="en-GB"/>
        </w:rPr>
        <w:t>rtance of Play</w:t>
      </w:r>
      <w:r w:rsidR="000F41B3">
        <w:rPr>
          <w:rFonts w:ascii="Arial" w:hAnsi="Arial" w:cs="Arial"/>
          <w:i/>
          <w:iCs/>
          <w:lang w:val="en-GB"/>
        </w:rPr>
        <w:t xml:space="preserve">. </w:t>
      </w:r>
      <w:r w:rsidR="000F41B3">
        <w:rPr>
          <w:rFonts w:ascii="Arial" w:hAnsi="Arial" w:cs="Arial"/>
          <w:lang w:val="en-GB"/>
        </w:rPr>
        <w:t>Early Years Matter Ltd.</w:t>
      </w:r>
    </w:p>
    <w:p w14:paraId="1EE35CAD" w14:textId="77777777" w:rsidR="00E64D33" w:rsidRDefault="00E64D33" w:rsidP="00707D46">
      <w:pPr>
        <w:jc w:val="both"/>
        <w:rPr>
          <w:rFonts w:ascii="Arial" w:hAnsi="Arial" w:cs="Arial"/>
          <w:i/>
          <w:iCs/>
          <w:lang w:val="en-GB"/>
        </w:rPr>
      </w:pPr>
    </w:p>
    <w:p w14:paraId="08A7A416" w14:textId="40D10504" w:rsidR="00E64D33" w:rsidRPr="000F41B3" w:rsidRDefault="00E64D33" w:rsidP="00707D46">
      <w:pPr>
        <w:jc w:val="both"/>
        <w:rPr>
          <w:rFonts w:ascii="Arial" w:hAnsi="Arial" w:cs="Arial"/>
          <w:lang w:val="en-GB"/>
        </w:rPr>
      </w:pPr>
      <w:r>
        <w:rPr>
          <w:rFonts w:ascii="Arial" w:hAnsi="Arial" w:cs="Arial"/>
          <w:lang w:val="en-GB"/>
        </w:rPr>
        <w:t>Herrington,</w:t>
      </w:r>
      <w:r w:rsidR="000F41B3">
        <w:rPr>
          <w:rFonts w:ascii="Arial" w:hAnsi="Arial" w:cs="Arial"/>
          <w:lang w:val="en-GB"/>
        </w:rPr>
        <w:t xml:space="preserve"> S.</w:t>
      </w:r>
      <w:r>
        <w:rPr>
          <w:rFonts w:ascii="Arial" w:hAnsi="Arial" w:cs="Arial"/>
          <w:lang w:val="en-GB"/>
        </w:rPr>
        <w:t xml:space="preserve"> </w:t>
      </w:r>
      <w:proofErr w:type="spellStart"/>
      <w:r>
        <w:rPr>
          <w:rFonts w:ascii="Arial" w:hAnsi="Arial" w:cs="Arial"/>
          <w:lang w:val="en-GB"/>
        </w:rPr>
        <w:t>Brussoni</w:t>
      </w:r>
      <w:proofErr w:type="spellEnd"/>
      <w:r w:rsidR="000F41B3">
        <w:rPr>
          <w:rFonts w:ascii="Arial" w:hAnsi="Arial" w:cs="Arial"/>
          <w:lang w:val="en-GB"/>
        </w:rPr>
        <w:t xml:space="preserve">, M. </w:t>
      </w:r>
      <w:r>
        <w:rPr>
          <w:rFonts w:ascii="Arial" w:hAnsi="Arial" w:cs="Arial"/>
          <w:lang w:val="en-GB"/>
        </w:rPr>
        <w:t xml:space="preserve">(2015) </w:t>
      </w:r>
      <w:r>
        <w:rPr>
          <w:rFonts w:ascii="Arial" w:hAnsi="Arial" w:cs="Arial"/>
          <w:i/>
          <w:iCs/>
          <w:lang w:val="en-GB"/>
        </w:rPr>
        <w:t xml:space="preserve">Beyond Physical Activity: The importance of Play </w:t>
      </w:r>
      <w:r w:rsidR="000F41B3">
        <w:rPr>
          <w:rFonts w:ascii="Arial" w:hAnsi="Arial" w:cs="Arial"/>
          <w:i/>
          <w:iCs/>
          <w:lang w:val="en-GB"/>
        </w:rPr>
        <w:t xml:space="preserve">and Nature-Based Play </w:t>
      </w:r>
      <w:r>
        <w:rPr>
          <w:rFonts w:ascii="Arial" w:hAnsi="Arial" w:cs="Arial"/>
          <w:i/>
          <w:iCs/>
          <w:lang w:val="en-GB"/>
        </w:rPr>
        <w:t>Spaces for Children’s Health and Development</w:t>
      </w:r>
      <w:r w:rsidR="000F41B3">
        <w:rPr>
          <w:rFonts w:ascii="Arial" w:hAnsi="Arial" w:cs="Arial"/>
          <w:i/>
          <w:iCs/>
          <w:lang w:val="en-GB"/>
        </w:rPr>
        <w:t xml:space="preserve">. </w:t>
      </w:r>
      <w:r w:rsidR="000F41B3">
        <w:rPr>
          <w:rFonts w:ascii="Arial" w:hAnsi="Arial" w:cs="Arial"/>
          <w:lang w:val="en-GB"/>
        </w:rPr>
        <w:t>Current Obesity Reports, volume 4, issue 4, pages 477-483.</w:t>
      </w:r>
    </w:p>
    <w:p w14:paraId="765E7AA5" w14:textId="77777777" w:rsidR="00E64D33" w:rsidRDefault="00E64D33" w:rsidP="00707D46">
      <w:pPr>
        <w:jc w:val="both"/>
        <w:rPr>
          <w:rFonts w:ascii="Arial" w:hAnsi="Arial" w:cs="Arial"/>
          <w:i/>
          <w:iCs/>
          <w:lang w:val="en-GB"/>
        </w:rPr>
      </w:pPr>
    </w:p>
    <w:p w14:paraId="36E7B82C" w14:textId="518FB844" w:rsidR="00E64D33" w:rsidRPr="00E64D33" w:rsidRDefault="00E64D33" w:rsidP="00707D46">
      <w:pPr>
        <w:jc w:val="both"/>
        <w:rPr>
          <w:rFonts w:ascii="Arial" w:hAnsi="Arial" w:cs="Arial"/>
          <w:i/>
          <w:iCs/>
          <w:lang w:val="en-GB"/>
        </w:rPr>
      </w:pPr>
      <w:r>
        <w:rPr>
          <w:rFonts w:ascii="Arial" w:hAnsi="Arial" w:cs="Arial"/>
          <w:lang w:val="en-GB"/>
        </w:rPr>
        <w:t>Moyles</w:t>
      </w:r>
      <w:r w:rsidR="00707D46">
        <w:rPr>
          <w:rFonts w:ascii="Arial" w:hAnsi="Arial" w:cs="Arial"/>
          <w:lang w:val="en-GB"/>
        </w:rPr>
        <w:t>, J</w:t>
      </w:r>
      <w:r>
        <w:rPr>
          <w:rFonts w:ascii="Arial" w:hAnsi="Arial" w:cs="Arial"/>
          <w:lang w:val="en-GB"/>
        </w:rPr>
        <w:t xml:space="preserve"> (201</w:t>
      </w:r>
      <w:r w:rsidR="00707D46">
        <w:rPr>
          <w:rFonts w:ascii="Arial" w:hAnsi="Arial" w:cs="Arial"/>
          <w:lang w:val="en-GB"/>
        </w:rPr>
        <w:t>0</w:t>
      </w:r>
      <w:r>
        <w:rPr>
          <w:rFonts w:ascii="Arial" w:hAnsi="Arial" w:cs="Arial"/>
          <w:lang w:val="en-GB"/>
        </w:rPr>
        <w:t xml:space="preserve">) </w:t>
      </w:r>
      <w:r>
        <w:rPr>
          <w:rFonts w:ascii="Arial" w:hAnsi="Arial" w:cs="Arial"/>
          <w:i/>
          <w:iCs/>
          <w:lang w:val="en-GB"/>
        </w:rPr>
        <w:t>The Excellence of Play</w:t>
      </w:r>
      <w:r w:rsidR="00707D46">
        <w:rPr>
          <w:rFonts w:ascii="Arial" w:hAnsi="Arial" w:cs="Arial"/>
          <w:i/>
          <w:iCs/>
          <w:lang w:val="en-GB"/>
        </w:rPr>
        <w:t xml:space="preserve"> (2</w:t>
      </w:r>
      <w:r w:rsidR="00707D46" w:rsidRPr="00707D46">
        <w:rPr>
          <w:rFonts w:ascii="Arial" w:hAnsi="Arial" w:cs="Arial"/>
          <w:i/>
          <w:iCs/>
          <w:vertAlign w:val="superscript"/>
          <w:lang w:val="en-GB"/>
        </w:rPr>
        <w:t>nd</w:t>
      </w:r>
      <w:r w:rsidR="00707D46">
        <w:rPr>
          <w:rFonts w:ascii="Arial" w:hAnsi="Arial" w:cs="Arial"/>
          <w:i/>
          <w:iCs/>
          <w:lang w:val="en-GB"/>
        </w:rPr>
        <w:t xml:space="preserve"> Edition). </w:t>
      </w:r>
      <w:r w:rsidR="00707D46" w:rsidRPr="00707D46">
        <w:rPr>
          <w:rFonts w:ascii="Arial" w:hAnsi="Arial" w:cs="Arial"/>
          <w:lang w:val="en-GB"/>
        </w:rPr>
        <w:t>Open University Press in Berkshire</w:t>
      </w:r>
      <w:r w:rsidR="000F41B3">
        <w:rPr>
          <w:rFonts w:ascii="Arial" w:hAnsi="Arial" w:cs="Arial"/>
          <w:lang w:val="en-GB"/>
        </w:rPr>
        <w:t>, page 28.</w:t>
      </w:r>
    </w:p>
    <w:sectPr w:rsidR="00E64D33" w:rsidRPr="00E64D33" w:rsidSect="009C472E">
      <w:headerReference w:type="default" r:id="rId6"/>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EEEA7" w14:textId="77777777" w:rsidR="0039122F" w:rsidRDefault="0039122F" w:rsidP="0052553A">
      <w:r>
        <w:separator/>
      </w:r>
    </w:p>
  </w:endnote>
  <w:endnote w:type="continuationSeparator" w:id="0">
    <w:p w14:paraId="56A2B991" w14:textId="77777777" w:rsidR="0039122F" w:rsidRDefault="0039122F" w:rsidP="00525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5167937"/>
      <w:docPartObj>
        <w:docPartGallery w:val="Page Numbers (Bottom of Page)"/>
        <w:docPartUnique/>
      </w:docPartObj>
    </w:sdtPr>
    <w:sdtContent>
      <w:p w14:paraId="03F164DD" w14:textId="31B50C95" w:rsidR="00707D46" w:rsidRDefault="00707D46" w:rsidP="008E30D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EDBAA9" w14:textId="77777777" w:rsidR="00707D46" w:rsidRDefault="00707D46" w:rsidP="00707D4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03728884"/>
      <w:docPartObj>
        <w:docPartGallery w:val="Page Numbers (Bottom of Page)"/>
        <w:docPartUnique/>
      </w:docPartObj>
    </w:sdtPr>
    <w:sdtContent>
      <w:p w14:paraId="1AFC8B31" w14:textId="28E7FC02" w:rsidR="00707D46" w:rsidRDefault="00707D46" w:rsidP="008E30D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890EC7" w14:textId="77777777" w:rsidR="0052553A" w:rsidRDefault="0052553A" w:rsidP="00707D4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FED553" w14:textId="77777777" w:rsidR="0039122F" w:rsidRDefault="0039122F" w:rsidP="0052553A">
      <w:r>
        <w:separator/>
      </w:r>
    </w:p>
  </w:footnote>
  <w:footnote w:type="continuationSeparator" w:id="0">
    <w:p w14:paraId="14E45D8A" w14:textId="77777777" w:rsidR="0039122F" w:rsidRDefault="0039122F" w:rsidP="005255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10C85" w14:textId="71F1533C" w:rsidR="0052553A" w:rsidRDefault="00707D46">
    <w:pPr>
      <w:pStyle w:val="Header"/>
    </w:pPr>
    <w:r>
      <w:t>1401947</w:t>
    </w:r>
    <w:r>
      <w:ptab w:relativeTo="margin" w:alignment="center" w:leader="none"/>
    </w:r>
    <w:r>
      <w:t>ECGE4003</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12D"/>
    <w:rsid w:val="00036C7D"/>
    <w:rsid w:val="000F41B3"/>
    <w:rsid w:val="0039122F"/>
    <w:rsid w:val="0052553A"/>
    <w:rsid w:val="005D79FC"/>
    <w:rsid w:val="00625AD9"/>
    <w:rsid w:val="00707D46"/>
    <w:rsid w:val="009C472E"/>
    <w:rsid w:val="009E0BE6"/>
    <w:rsid w:val="00E64D33"/>
    <w:rsid w:val="00F33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1EF75"/>
  <w15:chartTrackingRefBased/>
  <w15:docId w15:val="{7AD8FD89-93B4-2B47-9B3A-40888D14B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53A"/>
    <w:pPr>
      <w:tabs>
        <w:tab w:val="center" w:pos="4680"/>
        <w:tab w:val="right" w:pos="9360"/>
      </w:tabs>
    </w:pPr>
  </w:style>
  <w:style w:type="character" w:customStyle="1" w:styleId="HeaderChar">
    <w:name w:val="Header Char"/>
    <w:basedOn w:val="DefaultParagraphFont"/>
    <w:link w:val="Header"/>
    <w:uiPriority w:val="99"/>
    <w:rsid w:val="0052553A"/>
  </w:style>
  <w:style w:type="paragraph" w:styleId="Footer">
    <w:name w:val="footer"/>
    <w:basedOn w:val="Normal"/>
    <w:link w:val="FooterChar"/>
    <w:uiPriority w:val="99"/>
    <w:unhideWhenUsed/>
    <w:rsid w:val="0052553A"/>
    <w:pPr>
      <w:tabs>
        <w:tab w:val="center" w:pos="4680"/>
        <w:tab w:val="right" w:pos="9360"/>
      </w:tabs>
    </w:pPr>
  </w:style>
  <w:style w:type="character" w:customStyle="1" w:styleId="FooterChar">
    <w:name w:val="Footer Char"/>
    <w:basedOn w:val="DefaultParagraphFont"/>
    <w:link w:val="Footer"/>
    <w:uiPriority w:val="99"/>
    <w:rsid w:val="0052553A"/>
  </w:style>
  <w:style w:type="character" w:styleId="PageNumber">
    <w:name w:val="page number"/>
    <w:basedOn w:val="DefaultParagraphFont"/>
    <w:uiPriority w:val="99"/>
    <w:semiHidden/>
    <w:unhideWhenUsed/>
    <w:rsid w:val="00707D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Pages>
  <Words>180</Words>
  <Characters>1028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Maguire</dc:creator>
  <cp:keywords/>
  <dc:description/>
  <cp:lastModifiedBy>Rachel Maguire</cp:lastModifiedBy>
  <cp:revision>5</cp:revision>
  <dcterms:created xsi:type="dcterms:W3CDTF">2020-09-10T10:31:00Z</dcterms:created>
  <dcterms:modified xsi:type="dcterms:W3CDTF">2020-09-14T17:21:00Z</dcterms:modified>
</cp:coreProperties>
</file>