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07382F" w14:textId="331CC391" w:rsidR="002853FF" w:rsidRDefault="00520E0A" w:rsidP="0045141B">
      <w:pPr>
        <w:jc w:val="center"/>
        <w:rPr>
          <w:lang w:val="en-GB"/>
        </w:rPr>
      </w:pPr>
      <w:r w:rsidRPr="00E943C1">
        <w:rPr>
          <w:b/>
          <w:bCs/>
          <w:noProof/>
          <w:sz w:val="40"/>
          <w:szCs w:val="40"/>
        </w:rPr>
        <w:drawing>
          <wp:anchor distT="0" distB="0" distL="114300" distR="114300" simplePos="0" relativeHeight="251658240" behindDoc="0" locked="0" layoutInCell="1" allowOverlap="1" wp14:anchorId="40E028D7" wp14:editId="34F11BA0">
            <wp:simplePos x="0" y="0"/>
            <wp:positionH relativeFrom="margin">
              <wp:align>center</wp:align>
            </wp:positionH>
            <wp:positionV relativeFrom="page">
              <wp:posOffset>904875</wp:posOffset>
            </wp:positionV>
            <wp:extent cx="2133600" cy="847725"/>
            <wp:effectExtent l="0" t="0" r="0" b="9525"/>
            <wp:wrapSquare wrapText="bothSides"/>
            <wp:docPr id="1" name="image1.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close-up of a sign&#10;&#10;AI-generated content may be incorrect."/>
                    <pic:cNvPicPr preferRelativeResize="0"/>
                  </pic:nvPicPr>
                  <pic:blipFill>
                    <a:blip r:embed="rId8">
                      <a:extLst>
                        <a:ext uri="{28A0092B-C50C-407E-A947-70E740481C1C}">
                          <a14:useLocalDpi xmlns:a14="http://schemas.microsoft.com/office/drawing/2010/main" val="0"/>
                        </a:ext>
                      </a:extLst>
                    </a:blip>
                    <a:srcRect/>
                    <a:stretch>
                      <a:fillRect/>
                    </a:stretch>
                  </pic:blipFill>
                  <pic:spPr>
                    <a:xfrm>
                      <a:off x="0" y="0"/>
                      <a:ext cx="2133600" cy="847725"/>
                    </a:xfrm>
                    <a:prstGeom prst="rect">
                      <a:avLst/>
                    </a:prstGeom>
                    <a:ln/>
                  </pic:spPr>
                </pic:pic>
              </a:graphicData>
            </a:graphic>
          </wp:anchor>
        </w:drawing>
      </w:r>
      <w:r w:rsidR="00A32854">
        <w:rPr>
          <w:lang w:val="en-GB"/>
        </w:rPr>
        <w:br/>
      </w:r>
      <w:r w:rsidR="00A32854">
        <w:rPr>
          <w:lang w:val="en-GB"/>
        </w:rPr>
        <w:br/>
      </w:r>
      <w:r w:rsidR="00A32854">
        <w:rPr>
          <w:lang w:val="en-GB"/>
        </w:rPr>
        <w:br/>
      </w:r>
      <w:r w:rsidR="00A32854">
        <w:rPr>
          <w:lang w:val="en-GB"/>
        </w:rPr>
        <w:br/>
      </w:r>
      <w:r w:rsidR="00A32854">
        <w:rPr>
          <w:lang w:val="en-GB"/>
        </w:rPr>
        <w:br/>
      </w:r>
      <w:r w:rsidR="00A32854">
        <w:rPr>
          <w:lang w:val="en-GB"/>
        </w:rPr>
        <w:br/>
      </w:r>
      <w:r w:rsidR="00A32854">
        <w:rPr>
          <w:lang w:val="en-GB"/>
        </w:rPr>
        <w:br/>
      </w:r>
      <w:r w:rsidR="00A32854">
        <w:rPr>
          <w:lang w:val="en-GB"/>
        </w:rPr>
        <w:br/>
      </w:r>
      <w:r w:rsidR="00A32854">
        <w:rPr>
          <w:lang w:val="en-GB"/>
        </w:rPr>
        <w:br/>
      </w:r>
      <w:r w:rsidR="00A32854">
        <w:rPr>
          <w:lang w:val="en-GB"/>
        </w:rPr>
        <w:br/>
      </w:r>
      <w:r w:rsidR="00A32854">
        <w:rPr>
          <w:lang w:val="en-GB"/>
        </w:rPr>
        <w:br/>
      </w:r>
      <w:r>
        <w:rPr>
          <w:lang w:val="en-GB"/>
        </w:rPr>
        <w:br/>
      </w:r>
      <w:r>
        <w:rPr>
          <w:lang w:val="en-GB"/>
        </w:rPr>
        <w:br/>
      </w:r>
      <w:r>
        <w:rPr>
          <w:lang w:val="en-GB"/>
        </w:rPr>
        <w:br/>
      </w:r>
      <w:r>
        <w:rPr>
          <w:lang w:val="en-GB"/>
        </w:rPr>
        <w:br/>
      </w:r>
      <w:r>
        <w:rPr>
          <w:lang w:val="en-GB"/>
        </w:rPr>
        <w:br/>
      </w:r>
      <w:r>
        <w:rPr>
          <w:lang w:val="en-GB"/>
        </w:rPr>
        <w:br/>
      </w:r>
      <w:r>
        <w:rPr>
          <w:lang w:val="en-GB"/>
        </w:rPr>
        <w:br/>
      </w:r>
      <w:r>
        <w:rPr>
          <w:lang w:val="en-GB"/>
        </w:rPr>
        <w:br/>
      </w:r>
      <w:r>
        <w:rPr>
          <w:lang w:val="en-GB"/>
        </w:rPr>
        <w:br/>
      </w:r>
      <w:r>
        <w:rPr>
          <w:lang w:val="en-GB"/>
        </w:rPr>
        <w:br/>
      </w:r>
      <w:r>
        <w:rPr>
          <w:lang w:val="en-GB"/>
        </w:rPr>
        <w:br/>
      </w:r>
      <w:r w:rsidR="00A32854">
        <w:rPr>
          <w:lang w:val="en-GB"/>
        </w:rPr>
        <w:br/>
      </w:r>
      <w:r w:rsidRPr="00520E0A">
        <w:rPr>
          <w:rStyle w:val="TitleChar"/>
          <w:b/>
          <w:bCs/>
          <w:lang w:val="en-GB"/>
        </w:rPr>
        <w:t>Organisational Culture Tesco Report</w:t>
      </w:r>
      <w:r w:rsidRPr="00520E0A">
        <w:rPr>
          <w:rStyle w:val="TitleChar"/>
          <w:b/>
          <w:bCs/>
          <w:lang w:val="en-GB"/>
        </w:rPr>
        <w:br/>
      </w:r>
      <w:r w:rsidRPr="00A61096">
        <w:rPr>
          <w:rFonts w:ascii="Arial" w:hAnsi="Arial" w:cs="Arial"/>
          <w:sz w:val="24"/>
          <w:szCs w:val="24"/>
        </w:rPr>
        <w:t>Student Name: Telcio Matheus Gomes</w:t>
      </w:r>
      <w:r>
        <w:rPr>
          <w:rFonts w:ascii="Arial" w:hAnsi="Arial" w:cs="Arial"/>
          <w:sz w:val="24"/>
          <w:szCs w:val="24"/>
        </w:rPr>
        <w:br/>
      </w:r>
      <w:r w:rsidRPr="00A61096">
        <w:rPr>
          <w:rFonts w:ascii="Arial" w:hAnsi="Arial" w:cs="Arial"/>
          <w:sz w:val="24"/>
          <w:szCs w:val="24"/>
        </w:rPr>
        <w:t>Student ID: 2331408</w:t>
      </w:r>
      <w:r w:rsidRPr="00A61096">
        <w:rPr>
          <w:rFonts w:ascii="Arial" w:hAnsi="Arial" w:cs="Arial"/>
          <w:sz w:val="24"/>
          <w:szCs w:val="24"/>
        </w:rPr>
        <w:br/>
        <w:t>Lecture Name:</w:t>
      </w:r>
      <w:r>
        <w:rPr>
          <w:rFonts w:ascii="Arial" w:hAnsi="Arial" w:cs="Arial"/>
          <w:sz w:val="24"/>
          <w:szCs w:val="24"/>
        </w:rPr>
        <w:t xml:space="preserve"> </w:t>
      </w:r>
      <w:r w:rsidR="00CB20A1">
        <w:rPr>
          <w:rFonts w:ascii="Arial" w:hAnsi="Arial" w:cs="Arial"/>
          <w:sz w:val="24"/>
          <w:szCs w:val="24"/>
        </w:rPr>
        <w:t xml:space="preserve">Amir </w:t>
      </w:r>
      <w:proofErr w:type="spellStart"/>
      <w:r w:rsidR="00CB20A1">
        <w:rPr>
          <w:rFonts w:ascii="Arial" w:hAnsi="Arial" w:cs="Arial"/>
          <w:sz w:val="24"/>
          <w:szCs w:val="24"/>
        </w:rPr>
        <w:t>Homayo</w:t>
      </w:r>
      <w:r w:rsidR="00BE3642">
        <w:rPr>
          <w:rFonts w:ascii="Arial" w:hAnsi="Arial" w:cs="Arial"/>
          <w:sz w:val="24"/>
          <w:szCs w:val="24"/>
        </w:rPr>
        <w:t>unfard</w:t>
      </w:r>
      <w:proofErr w:type="spellEnd"/>
      <w:r w:rsidRPr="00A61096">
        <w:rPr>
          <w:rFonts w:ascii="Arial" w:hAnsi="Arial" w:cs="Arial"/>
          <w:sz w:val="24"/>
          <w:szCs w:val="24"/>
        </w:rPr>
        <w:t xml:space="preserve"> </w:t>
      </w:r>
      <w:r w:rsidRPr="00A61096">
        <w:rPr>
          <w:rFonts w:ascii="Arial" w:hAnsi="Arial" w:cs="Arial"/>
          <w:sz w:val="24"/>
          <w:szCs w:val="24"/>
        </w:rPr>
        <w:br/>
        <w:t xml:space="preserve">Module Name: </w:t>
      </w:r>
      <w:proofErr w:type="spellStart"/>
      <w:r>
        <w:rPr>
          <w:rFonts w:ascii="Arial" w:hAnsi="Arial" w:cs="Arial"/>
          <w:sz w:val="24"/>
          <w:szCs w:val="24"/>
        </w:rPr>
        <w:t>Organisational</w:t>
      </w:r>
      <w:proofErr w:type="spellEnd"/>
      <w:r>
        <w:rPr>
          <w:rFonts w:ascii="Arial" w:hAnsi="Arial" w:cs="Arial"/>
          <w:sz w:val="24"/>
          <w:szCs w:val="24"/>
        </w:rPr>
        <w:t xml:space="preserve"> Culture</w:t>
      </w:r>
      <w:r>
        <w:rPr>
          <w:rFonts w:ascii="Arial" w:hAnsi="Arial" w:cs="Arial"/>
          <w:sz w:val="24"/>
          <w:szCs w:val="24"/>
        </w:rPr>
        <w:br/>
      </w:r>
      <w:r w:rsidRPr="00A61096">
        <w:rPr>
          <w:rFonts w:ascii="Arial" w:hAnsi="Arial" w:cs="Arial"/>
          <w:sz w:val="24"/>
          <w:szCs w:val="24"/>
        </w:rPr>
        <w:t>Module Code:</w:t>
      </w:r>
      <w:r>
        <w:rPr>
          <w:rFonts w:ascii="Arial" w:hAnsi="Arial" w:cs="Arial"/>
          <w:sz w:val="24"/>
          <w:szCs w:val="24"/>
        </w:rPr>
        <w:t xml:space="preserve"> LCLM_5005</w:t>
      </w:r>
      <w:r w:rsidR="00707C9F">
        <w:rPr>
          <w:rFonts w:ascii="Arial" w:hAnsi="Arial" w:cs="Arial"/>
          <w:sz w:val="24"/>
          <w:szCs w:val="24"/>
        </w:rPr>
        <w:t>_LON</w:t>
      </w:r>
      <w:r w:rsidR="00A32854">
        <w:rPr>
          <w:lang w:val="en-GB"/>
        </w:rPr>
        <w:br/>
      </w:r>
      <w:r w:rsidR="00A61096">
        <w:rPr>
          <w:lang w:val="en-GB"/>
        </w:rPr>
        <w:br/>
      </w:r>
      <w:r w:rsidR="00A61096">
        <w:rPr>
          <w:lang w:val="en-GB"/>
        </w:rPr>
        <w:br/>
      </w:r>
      <w:r w:rsidR="00A32854">
        <w:rPr>
          <w:lang w:val="en-GB"/>
        </w:rPr>
        <w:br/>
      </w:r>
      <w:r w:rsidR="00A32854">
        <w:rPr>
          <w:lang w:val="en-GB"/>
        </w:rPr>
        <w:br/>
      </w:r>
      <w:r w:rsidR="00A32854">
        <w:rPr>
          <w:lang w:val="en-GB"/>
        </w:rPr>
        <w:br/>
      </w:r>
      <w:r w:rsidR="00A32854">
        <w:rPr>
          <w:lang w:val="en-GB"/>
        </w:rPr>
        <w:br/>
      </w:r>
      <w:r w:rsidR="00A32854">
        <w:rPr>
          <w:lang w:val="en-GB"/>
        </w:rPr>
        <w:br/>
      </w:r>
      <w:r w:rsidR="00E63C0A" w:rsidRPr="00E204C3">
        <w:rPr>
          <w:sz w:val="24"/>
          <w:szCs w:val="24"/>
          <w:lang w:val="en-GB"/>
        </w:rPr>
        <w:t>05</w:t>
      </w:r>
      <w:r w:rsidR="00C81A14" w:rsidRPr="00E204C3">
        <w:rPr>
          <w:sz w:val="24"/>
          <w:szCs w:val="24"/>
          <w:lang w:val="en-GB"/>
        </w:rPr>
        <w:t xml:space="preserve">th of </w:t>
      </w:r>
      <w:r w:rsidR="00E63C0A" w:rsidRPr="00E204C3">
        <w:rPr>
          <w:sz w:val="24"/>
          <w:szCs w:val="24"/>
          <w:lang w:val="en-GB"/>
        </w:rPr>
        <w:t>April</w:t>
      </w:r>
      <w:r w:rsidR="00C81A14" w:rsidRPr="00E204C3">
        <w:rPr>
          <w:sz w:val="24"/>
          <w:szCs w:val="24"/>
          <w:lang w:val="en-GB"/>
        </w:rPr>
        <w:t>, 2026</w:t>
      </w:r>
      <w:r w:rsidR="00A32854">
        <w:rPr>
          <w:lang w:val="en-GB"/>
        </w:rPr>
        <w:br/>
      </w:r>
    </w:p>
    <w:p w14:paraId="7D4C493A" w14:textId="77777777" w:rsidR="002853FF" w:rsidRDefault="002853FF" w:rsidP="0045141B">
      <w:pPr>
        <w:jc w:val="center"/>
        <w:rPr>
          <w:lang w:val="en-GB"/>
        </w:rPr>
      </w:pPr>
    </w:p>
    <w:p w14:paraId="55C67934" w14:textId="77777777" w:rsidR="002853FF" w:rsidRDefault="002853FF" w:rsidP="0045141B">
      <w:pPr>
        <w:jc w:val="center"/>
        <w:rPr>
          <w:lang w:val="en-GB"/>
        </w:rPr>
      </w:pPr>
    </w:p>
    <w:p w14:paraId="2D353E0D" w14:textId="77777777" w:rsidR="002853FF" w:rsidRDefault="002853FF" w:rsidP="0045141B">
      <w:pPr>
        <w:jc w:val="center"/>
        <w:rPr>
          <w:lang w:val="en-GB"/>
        </w:rPr>
      </w:pPr>
    </w:p>
    <w:p w14:paraId="2D701D40" w14:textId="77777777" w:rsidR="002853FF" w:rsidRDefault="002853FF" w:rsidP="0045141B">
      <w:pPr>
        <w:jc w:val="center"/>
        <w:rPr>
          <w:lang w:val="en-GB"/>
        </w:rPr>
      </w:pPr>
    </w:p>
    <w:p w14:paraId="5A0BB171" w14:textId="77777777" w:rsidR="002853FF" w:rsidRDefault="002853FF" w:rsidP="0045141B">
      <w:pPr>
        <w:jc w:val="center"/>
        <w:rPr>
          <w:lang w:val="en-GB"/>
        </w:rPr>
      </w:pPr>
    </w:p>
    <w:p w14:paraId="1BF3C51F" w14:textId="77777777" w:rsidR="002853FF" w:rsidRPr="00CD074B" w:rsidRDefault="002853FF" w:rsidP="00CD074B">
      <w:pPr>
        <w:jc w:val="both"/>
        <w:rPr>
          <w:rFonts w:ascii="Arial" w:hAnsi="Arial" w:cs="Arial"/>
          <w:lang w:val="en-GB"/>
        </w:rPr>
      </w:pPr>
    </w:p>
    <w:sdt>
      <w:sdtPr>
        <w:rPr>
          <w:rFonts w:ascii="Arial" w:eastAsiaTheme="minorEastAsia" w:hAnsi="Arial" w:cs="Arial"/>
          <w:color w:val="auto"/>
          <w:sz w:val="22"/>
          <w:szCs w:val="22"/>
          <w:lang w:val="en-GB" w:eastAsia="en-US"/>
        </w:rPr>
        <w:id w:val="-1374071704"/>
        <w:docPartObj>
          <w:docPartGallery w:val="Table of Contents"/>
          <w:docPartUnique/>
        </w:docPartObj>
      </w:sdtPr>
      <w:sdtEndPr>
        <w:rPr>
          <w:rFonts w:asciiTheme="minorHAnsi" w:hAnsiTheme="minorHAnsi" w:cstheme="minorBidi"/>
          <w:b/>
          <w:bCs/>
        </w:rPr>
      </w:sdtEndPr>
      <w:sdtContent>
        <w:p w14:paraId="3B7B2C4B" w14:textId="0AAAD729" w:rsidR="009F174F" w:rsidRPr="00CD074B" w:rsidRDefault="009F174F" w:rsidP="00CD074B">
          <w:pPr>
            <w:pStyle w:val="TOCHeading"/>
            <w:jc w:val="both"/>
            <w:rPr>
              <w:rFonts w:ascii="Arial" w:hAnsi="Arial" w:cs="Arial"/>
              <w:sz w:val="24"/>
              <w:szCs w:val="24"/>
              <w:lang w:val="en-GB"/>
            </w:rPr>
          </w:pPr>
          <w:r w:rsidRPr="00CD074B">
            <w:rPr>
              <w:rFonts w:ascii="Arial" w:hAnsi="Arial" w:cs="Arial"/>
              <w:sz w:val="24"/>
              <w:szCs w:val="24"/>
              <w:lang w:val="en-GB"/>
            </w:rPr>
            <w:t>Contents</w:t>
          </w:r>
        </w:p>
        <w:p w14:paraId="0A45FD98" w14:textId="2D525E4B" w:rsidR="009F174F" w:rsidRPr="00CD074B" w:rsidRDefault="009F174F" w:rsidP="00534AA5">
          <w:pPr>
            <w:pStyle w:val="TOC1"/>
            <w:tabs>
              <w:tab w:val="right" w:leader="dot" w:pos="8494"/>
            </w:tabs>
            <w:jc w:val="both"/>
            <w:rPr>
              <w:rFonts w:ascii="Arial" w:hAnsi="Arial" w:cs="Arial"/>
              <w:noProof/>
              <w:kern w:val="2"/>
              <w:sz w:val="24"/>
              <w:szCs w:val="24"/>
              <w:lang w:val="en-GB" w:eastAsia="pt-BR"/>
              <w14:ligatures w14:val="standardContextual"/>
            </w:rPr>
          </w:pPr>
          <w:r w:rsidRPr="00CD074B">
            <w:rPr>
              <w:rFonts w:ascii="Arial" w:hAnsi="Arial" w:cs="Arial"/>
              <w:sz w:val="24"/>
              <w:szCs w:val="24"/>
            </w:rPr>
            <w:fldChar w:fldCharType="begin"/>
          </w:r>
          <w:r w:rsidRPr="00CD074B">
            <w:rPr>
              <w:rFonts w:ascii="Arial" w:hAnsi="Arial" w:cs="Arial"/>
              <w:sz w:val="24"/>
              <w:szCs w:val="24"/>
            </w:rPr>
            <w:instrText xml:space="preserve"> TOC \o "1-3" \h \z \u </w:instrText>
          </w:r>
          <w:r w:rsidRPr="00CD074B">
            <w:rPr>
              <w:rFonts w:ascii="Arial" w:hAnsi="Arial" w:cs="Arial"/>
              <w:sz w:val="24"/>
              <w:szCs w:val="24"/>
            </w:rPr>
            <w:fldChar w:fldCharType="separate"/>
          </w:r>
          <w:hyperlink w:anchor="_Toc224210092" w:history="1">
            <w:r w:rsidRPr="00CD074B">
              <w:rPr>
                <w:rStyle w:val="Hyperlink"/>
                <w:rFonts w:ascii="Arial" w:hAnsi="Arial" w:cs="Arial"/>
                <w:noProof/>
                <w:color w:val="auto"/>
                <w:sz w:val="24"/>
                <w:szCs w:val="24"/>
              </w:rPr>
              <w:t>Introduction</w:t>
            </w:r>
            <w:r w:rsidR="00534AA5">
              <w:rPr>
                <w:rFonts w:ascii="Arial" w:hAnsi="Arial" w:cs="Arial"/>
                <w:noProof/>
                <w:webHidden/>
                <w:sz w:val="24"/>
                <w:szCs w:val="24"/>
              </w:rPr>
              <w:t>……………………………………………………………………………..</w:t>
            </w:r>
            <w:r w:rsidRPr="00CD074B">
              <w:rPr>
                <w:rFonts w:ascii="Arial" w:hAnsi="Arial" w:cs="Arial"/>
                <w:noProof/>
                <w:webHidden/>
                <w:sz w:val="24"/>
                <w:szCs w:val="24"/>
              </w:rPr>
              <w:fldChar w:fldCharType="begin"/>
            </w:r>
            <w:r w:rsidRPr="00CD074B">
              <w:rPr>
                <w:rFonts w:ascii="Arial" w:hAnsi="Arial" w:cs="Arial"/>
                <w:noProof/>
                <w:webHidden/>
                <w:sz w:val="24"/>
                <w:szCs w:val="24"/>
              </w:rPr>
              <w:instrText xml:space="preserve"> PAGEREF _Toc224210092 \h </w:instrText>
            </w:r>
            <w:r w:rsidRPr="00CD074B">
              <w:rPr>
                <w:rFonts w:ascii="Arial" w:hAnsi="Arial" w:cs="Arial"/>
                <w:noProof/>
                <w:webHidden/>
                <w:sz w:val="24"/>
                <w:szCs w:val="24"/>
              </w:rPr>
            </w:r>
            <w:r w:rsidRPr="00CD074B">
              <w:rPr>
                <w:rFonts w:ascii="Arial" w:hAnsi="Arial" w:cs="Arial"/>
                <w:noProof/>
                <w:webHidden/>
                <w:sz w:val="24"/>
                <w:szCs w:val="24"/>
              </w:rPr>
              <w:fldChar w:fldCharType="separate"/>
            </w:r>
            <w:r w:rsidRPr="00CD074B">
              <w:rPr>
                <w:rFonts w:ascii="Arial" w:hAnsi="Arial" w:cs="Arial"/>
                <w:noProof/>
                <w:webHidden/>
                <w:sz w:val="24"/>
                <w:szCs w:val="24"/>
              </w:rPr>
              <w:t>3</w:t>
            </w:r>
            <w:r w:rsidRPr="00CD074B">
              <w:rPr>
                <w:rFonts w:ascii="Arial" w:hAnsi="Arial" w:cs="Arial"/>
                <w:noProof/>
                <w:webHidden/>
                <w:sz w:val="24"/>
                <w:szCs w:val="24"/>
              </w:rPr>
              <w:fldChar w:fldCharType="end"/>
            </w:r>
          </w:hyperlink>
          <w:r w:rsidRPr="00CD074B">
            <w:rPr>
              <w:rStyle w:val="Hyperlink"/>
              <w:rFonts w:ascii="Arial" w:hAnsi="Arial" w:cs="Arial"/>
              <w:noProof/>
              <w:color w:val="auto"/>
              <w:sz w:val="24"/>
              <w:szCs w:val="24"/>
            </w:rPr>
            <w:br/>
          </w:r>
          <w:r w:rsidRPr="00CD074B">
            <w:rPr>
              <w:rFonts w:ascii="Arial" w:hAnsi="Arial" w:cs="Arial"/>
              <w:noProof/>
              <w:kern w:val="2"/>
              <w:sz w:val="24"/>
              <w:szCs w:val="24"/>
              <w:lang w:val="en-GB" w:eastAsia="pt-BR"/>
              <w14:ligatures w14:val="standardContextual"/>
            </w:rPr>
            <w:t>Orgasionational Culture and</w:t>
          </w:r>
          <w:r w:rsidR="00CD074B" w:rsidRPr="00CD074B">
            <w:rPr>
              <w:rFonts w:ascii="Arial" w:hAnsi="Arial" w:cs="Arial"/>
              <w:noProof/>
              <w:kern w:val="2"/>
              <w:sz w:val="24"/>
              <w:szCs w:val="24"/>
              <w:lang w:val="en-GB" w:eastAsia="pt-BR"/>
              <w14:ligatures w14:val="standardContextual"/>
            </w:rPr>
            <w:t xml:space="preserve"> </w:t>
          </w:r>
          <w:r w:rsidRPr="00CD074B">
            <w:rPr>
              <w:rFonts w:ascii="Arial" w:hAnsi="Arial" w:cs="Arial"/>
              <w:noProof/>
              <w:kern w:val="2"/>
              <w:sz w:val="24"/>
              <w:szCs w:val="24"/>
              <w:lang w:val="en-GB" w:eastAsia="pt-BR"/>
              <w14:ligatures w14:val="standardContextual"/>
            </w:rPr>
            <w:t>Structur</w:t>
          </w:r>
          <w:r w:rsidR="00CD074B" w:rsidRPr="00CD074B">
            <w:rPr>
              <w:rFonts w:ascii="Arial" w:hAnsi="Arial" w:cs="Arial"/>
              <w:noProof/>
              <w:kern w:val="2"/>
              <w:sz w:val="24"/>
              <w:szCs w:val="24"/>
              <w:lang w:val="en-GB" w:eastAsia="pt-BR"/>
              <w14:ligatures w14:val="standardContextual"/>
            </w:rPr>
            <w:t>e</w:t>
          </w:r>
          <w:r w:rsidR="00060CFF">
            <w:rPr>
              <w:rFonts w:ascii="Arial" w:hAnsi="Arial" w:cs="Arial"/>
              <w:noProof/>
              <w:kern w:val="2"/>
              <w:sz w:val="24"/>
              <w:szCs w:val="24"/>
              <w:lang w:val="en-GB" w:eastAsia="pt-BR"/>
              <w14:ligatures w14:val="standardContextual"/>
            </w:rPr>
            <w:t>.</w:t>
          </w:r>
          <w:r w:rsidR="00CD074B" w:rsidRPr="00CD074B">
            <w:rPr>
              <w:rFonts w:ascii="Arial" w:hAnsi="Arial" w:cs="Arial"/>
              <w:noProof/>
              <w:kern w:val="2"/>
              <w:sz w:val="24"/>
              <w:szCs w:val="24"/>
              <w:lang w:val="en-GB" w:eastAsia="pt-BR"/>
              <w14:ligatures w14:val="standardContextual"/>
            </w:rPr>
            <w:t>...</w:t>
          </w:r>
          <w:r w:rsidRPr="00CD074B">
            <w:rPr>
              <w:rFonts w:ascii="Arial" w:hAnsi="Arial" w:cs="Arial"/>
              <w:noProof/>
              <w:kern w:val="2"/>
              <w:sz w:val="24"/>
              <w:szCs w:val="24"/>
              <w:lang w:val="en-GB" w:eastAsia="pt-BR"/>
              <w14:ligatures w14:val="standardContextual"/>
            </w:rPr>
            <w:t>……………</w:t>
          </w:r>
          <w:r w:rsidR="00CD074B" w:rsidRPr="00CD074B">
            <w:rPr>
              <w:rFonts w:ascii="Arial" w:hAnsi="Arial" w:cs="Arial"/>
              <w:noProof/>
              <w:kern w:val="2"/>
              <w:sz w:val="24"/>
              <w:szCs w:val="24"/>
              <w:lang w:val="en-GB" w:eastAsia="pt-BR"/>
              <w14:ligatures w14:val="standardContextual"/>
            </w:rPr>
            <w:t>……..</w:t>
          </w:r>
          <w:r w:rsidRPr="00CD074B">
            <w:rPr>
              <w:rFonts w:ascii="Arial" w:hAnsi="Arial" w:cs="Arial"/>
              <w:noProof/>
              <w:kern w:val="2"/>
              <w:sz w:val="24"/>
              <w:szCs w:val="24"/>
              <w:lang w:val="en-GB" w:eastAsia="pt-BR"/>
              <w14:ligatures w14:val="standardContextual"/>
            </w:rPr>
            <w:t>……………………….4</w:t>
          </w:r>
        </w:p>
        <w:p w14:paraId="3A1E5E9A" w14:textId="76568F7A" w:rsidR="009F174F" w:rsidRPr="00CD074B" w:rsidRDefault="009F174F" w:rsidP="00534AA5">
          <w:pPr>
            <w:pStyle w:val="TOC1"/>
            <w:tabs>
              <w:tab w:val="right" w:leader="dot" w:pos="8494"/>
            </w:tabs>
            <w:jc w:val="both"/>
            <w:rPr>
              <w:rFonts w:ascii="Arial" w:hAnsi="Arial" w:cs="Arial"/>
              <w:noProof/>
              <w:kern w:val="2"/>
              <w:sz w:val="24"/>
              <w:szCs w:val="24"/>
              <w:lang w:val="pt-BR" w:eastAsia="pt-BR"/>
              <w14:ligatures w14:val="standardContextual"/>
            </w:rPr>
          </w:pPr>
          <w:hyperlink w:anchor="_Toc224210093" w:history="1">
            <w:r w:rsidRPr="00CD074B">
              <w:rPr>
                <w:rStyle w:val="Hyperlink"/>
                <w:rFonts w:ascii="Arial" w:hAnsi="Arial" w:cs="Arial"/>
                <w:noProof/>
                <w:color w:val="auto"/>
                <w:sz w:val="24"/>
                <w:szCs w:val="24"/>
              </w:rPr>
              <w:t>Cultural Model Applied to Tesco</w:t>
            </w:r>
            <w:r w:rsidR="00534AA5">
              <w:rPr>
                <w:rFonts w:ascii="Arial" w:hAnsi="Arial" w:cs="Arial"/>
                <w:noProof/>
                <w:webHidden/>
                <w:sz w:val="24"/>
                <w:szCs w:val="24"/>
              </w:rPr>
              <w:t>……………………………………………………..</w:t>
            </w:r>
            <w:r w:rsidRPr="00CD074B">
              <w:rPr>
                <w:rFonts w:ascii="Arial" w:hAnsi="Arial" w:cs="Arial"/>
                <w:noProof/>
                <w:webHidden/>
                <w:sz w:val="24"/>
                <w:szCs w:val="24"/>
              </w:rPr>
              <w:fldChar w:fldCharType="begin"/>
            </w:r>
            <w:r w:rsidRPr="00CD074B">
              <w:rPr>
                <w:rFonts w:ascii="Arial" w:hAnsi="Arial" w:cs="Arial"/>
                <w:noProof/>
                <w:webHidden/>
                <w:sz w:val="24"/>
                <w:szCs w:val="24"/>
              </w:rPr>
              <w:instrText xml:space="preserve"> PAGEREF _Toc224210093 \h </w:instrText>
            </w:r>
            <w:r w:rsidRPr="00CD074B">
              <w:rPr>
                <w:rFonts w:ascii="Arial" w:hAnsi="Arial" w:cs="Arial"/>
                <w:noProof/>
                <w:webHidden/>
                <w:sz w:val="24"/>
                <w:szCs w:val="24"/>
              </w:rPr>
            </w:r>
            <w:r w:rsidRPr="00CD074B">
              <w:rPr>
                <w:rFonts w:ascii="Arial" w:hAnsi="Arial" w:cs="Arial"/>
                <w:noProof/>
                <w:webHidden/>
                <w:sz w:val="24"/>
                <w:szCs w:val="24"/>
              </w:rPr>
              <w:fldChar w:fldCharType="separate"/>
            </w:r>
            <w:r w:rsidRPr="00CD074B">
              <w:rPr>
                <w:rFonts w:ascii="Arial" w:hAnsi="Arial" w:cs="Arial"/>
                <w:noProof/>
                <w:webHidden/>
                <w:sz w:val="24"/>
                <w:szCs w:val="24"/>
              </w:rPr>
              <w:t>6</w:t>
            </w:r>
            <w:r w:rsidRPr="00CD074B">
              <w:rPr>
                <w:rFonts w:ascii="Arial" w:hAnsi="Arial" w:cs="Arial"/>
                <w:noProof/>
                <w:webHidden/>
                <w:sz w:val="24"/>
                <w:szCs w:val="24"/>
              </w:rPr>
              <w:fldChar w:fldCharType="end"/>
            </w:r>
          </w:hyperlink>
        </w:p>
        <w:p w14:paraId="3A1FFE21" w14:textId="0455EA3D" w:rsidR="009F174F" w:rsidRPr="00CD074B" w:rsidRDefault="009F174F" w:rsidP="00534AA5">
          <w:pPr>
            <w:pStyle w:val="TOC1"/>
            <w:tabs>
              <w:tab w:val="right" w:leader="dot" w:pos="8494"/>
            </w:tabs>
            <w:jc w:val="both"/>
            <w:rPr>
              <w:rFonts w:ascii="Arial" w:hAnsi="Arial" w:cs="Arial"/>
              <w:sz w:val="24"/>
              <w:szCs w:val="24"/>
            </w:rPr>
          </w:pPr>
          <w:hyperlink w:anchor="_Toc224210094" w:history="1">
            <w:r w:rsidRPr="00CD074B">
              <w:rPr>
                <w:rStyle w:val="Hyperlink"/>
                <w:rFonts w:ascii="Arial" w:hAnsi="Arial" w:cs="Arial"/>
                <w:noProof/>
                <w:color w:val="auto"/>
                <w:sz w:val="24"/>
                <w:szCs w:val="24"/>
                <w:lang w:val="en-GB"/>
              </w:rPr>
              <w:t>How Tesco Leverages Culture to Adapt to the External Environm</w:t>
            </w:r>
            <w:r w:rsidR="00534AA5">
              <w:rPr>
                <w:rStyle w:val="Hyperlink"/>
                <w:rFonts w:ascii="Arial" w:hAnsi="Arial" w:cs="Arial"/>
                <w:noProof/>
                <w:color w:val="auto"/>
                <w:sz w:val="24"/>
                <w:szCs w:val="24"/>
                <w:lang w:val="en-GB"/>
              </w:rPr>
              <w:t>………</w:t>
            </w:r>
            <w:r w:rsidR="0020717B">
              <w:rPr>
                <w:rStyle w:val="Hyperlink"/>
                <w:rFonts w:ascii="Arial" w:hAnsi="Arial" w:cs="Arial"/>
                <w:noProof/>
                <w:color w:val="auto"/>
                <w:sz w:val="24"/>
                <w:szCs w:val="24"/>
                <w:lang w:val="en-GB"/>
              </w:rPr>
              <w:t>...</w:t>
            </w:r>
            <w:r w:rsidR="00534AA5">
              <w:rPr>
                <w:rStyle w:val="Hyperlink"/>
                <w:rFonts w:ascii="Arial" w:hAnsi="Arial" w:cs="Arial"/>
                <w:noProof/>
                <w:color w:val="auto"/>
                <w:sz w:val="24"/>
                <w:szCs w:val="24"/>
                <w:lang w:val="en-GB"/>
              </w:rPr>
              <w:t>…</w:t>
            </w:r>
            <w:r w:rsidRPr="00CD074B">
              <w:rPr>
                <w:rFonts w:ascii="Arial" w:hAnsi="Arial" w:cs="Arial"/>
                <w:noProof/>
                <w:webHidden/>
                <w:sz w:val="24"/>
                <w:szCs w:val="24"/>
              </w:rPr>
              <w:fldChar w:fldCharType="begin"/>
            </w:r>
            <w:r w:rsidRPr="00CD074B">
              <w:rPr>
                <w:rFonts w:ascii="Arial" w:hAnsi="Arial" w:cs="Arial"/>
                <w:noProof/>
                <w:webHidden/>
                <w:sz w:val="24"/>
                <w:szCs w:val="24"/>
              </w:rPr>
              <w:instrText xml:space="preserve"> PAGEREF _Toc224210094 \h </w:instrText>
            </w:r>
            <w:r w:rsidRPr="00CD074B">
              <w:rPr>
                <w:rFonts w:ascii="Arial" w:hAnsi="Arial" w:cs="Arial"/>
                <w:noProof/>
                <w:webHidden/>
                <w:sz w:val="24"/>
                <w:szCs w:val="24"/>
              </w:rPr>
            </w:r>
            <w:r w:rsidRPr="00CD074B">
              <w:rPr>
                <w:rFonts w:ascii="Arial" w:hAnsi="Arial" w:cs="Arial"/>
                <w:noProof/>
                <w:webHidden/>
                <w:sz w:val="24"/>
                <w:szCs w:val="24"/>
              </w:rPr>
              <w:fldChar w:fldCharType="separate"/>
            </w:r>
            <w:r w:rsidRPr="00CD074B">
              <w:rPr>
                <w:rFonts w:ascii="Arial" w:hAnsi="Arial" w:cs="Arial"/>
                <w:noProof/>
                <w:webHidden/>
                <w:sz w:val="24"/>
                <w:szCs w:val="24"/>
              </w:rPr>
              <w:t>9</w:t>
            </w:r>
            <w:r w:rsidRPr="00CD074B">
              <w:rPr>
                <w:rFonts w:ascii="Arial" w:hAnsi="Arial" w:cs="Arial"/>
                <w:noProof/>
                <w:webHidden/>
                <w:sz w:val="24"/>
                <w:szCs w:val="24"/>
              </w:rPr>
              <w:fldChar w:fldCharType="end"/>
            </w:r>
          </w:hyperlink>
          <w:r w:rsidRPr="00CD074B">
            <w:rPr>
              <w:rStyle w:val="Hyperlink"/>
              <w:rFonts w:ascii="Arial" w:hAnsi="Arial" w:cs="Arial"/>
              <w:noProof/>
              <w:color w:val="auto"/>
              <w:sz w:val="24"/>
              <w:szCs w:val="24"/>
            </w:rPr>
            <w:br/>
          </w:r>
          <w:r w:rsidRPr="00CD074B">
            <w:rPr>
              <w:rStyle w:val="Heading1Char"/>
              <w:rFonts w:ascii="Arial" w:hAnsi="Arial" w:cs="Arial"/>
              <w:color w:val="auto"/>
              <w:sz w:val="24"/>
              <w:szCs w:val="24"/>
              <w:lang w:val="en-GB"/>
            </w:rPr>
            <w:t>Is Culture a Barrier or an Enabler?...................</w:t>
          </w:r>
          <w:r w:rsidR="00CD074B" w:rsidRPr="00CD074B">
            <w:rPr>
              <w:rStyle w:val="Heading1Char"/>
              <w:rFonts w:ascii="Arial" w:hAnsi="Arial" w:cs="Arial"/>
              <w:color w:val="auto"/>
              <w:sz w:val="24"/>
              <w:szCs w:val="24"/>
              <w:lang w:val="en-GB"/>
            </w:rPr>
            <w:t>......................................</w:t>
          </w:r>
          <w:r w:rsidRPr="00CD074B">
            <w:rPr>
              <w:rStyle w:val="Heading1Char"/>
              <w:rFonts w:ascii="Arial" w:hAnsi="Arial" w:cs="Arial"/>
              <w:color w:val="auto"/>
              <w:sz w:val="24"/>
              <w:szCs w:val="24"/>
              <w:lang w:val="en-GB"/>
            </w:rPr>
            <w:t>...........10</w:t>
          </w:r>
          <w:r w:rsidRPr="00CD074B">
            <w:rPr>
              <w:rStyle w:val="Heading1Char"/>
              <w:rFonts w:ascii="Arial" w:hAnsi="Arial" w:cs="Arial"/>
              <w:color w:val="auto"/>
              <w:sz w:val="24"/>
              <w:szCs w:val="24"/>
              <w:lang w:val="en-GB"/>
            </w:rPr>
            <w:br/>
          </w:r>
          <w:r w:rsidR="00CD074B" w:rsidRPr="00CD074B">
            <w:rPr>
              <w:rFonts w:ascii="Arial" w:hAnsi="Arial" w:cs="Arial"/>
              <w:sz w:val="24"/>
              <w:szCs w:val="24"/>
            </w:rPr>
            <w:t>Conclusion</w:t>
          </w:r>
          <w:r w:rsidR="00CD074B">
            <w:rPr>
              <w:rFonts w:ascii="Arial" w:hAnsi="Arial" w:cs="Arial"/>
              <w:sz w:val="24"/>
              <w:szCs w:val="24"/>
            </w:rPr>
            <w:t xml:space="preserve"> </w:t>
          </w:r>
          <w:r w:rsidR="00CD074B" w:rsidRPr="00CD074B">
            <w:rPr>
              <w:rFonts w:ascii="Arial" w:hAnsi="Arial" w:cs="Arial"/>
              <w:sz w:val="24"/>
              <w:szCs w:val="24"/>
            </w:rPr>
            <w:t>……………………………………………………………………</w:t>
          </w:r>
          <w:r w:rsidR="00CD074B">
            <w:rPr>
              <w:rFonts w:ascii="Arial" w:hAnsi="Arial" w:cs="Arial"/>
              <w:sz w:val="24"/>
              <w:szCs w:val="24"/>
            </w:rPr>
            <w:t>..</w:t>
          </w:r>
          <w:r w:rsidR="00CD074B" w:rsidRPr="00CD074B">
            <w:rPr>
              <w:rFonts w:ascii="Arial" w:hAnsi="Arial" w:cs="Arial"/>
              <w:sz w:val="24"/>
              <w:szCs w:val="24"/>
            </w:rPr>
            <w:t>……..11</w:t>
          </w:r>
          <w:r w:rsidR="00CD074B" w:rsidRPr="00CD074B">
            <w:rPr>
              <w:rFonts w:ascii="Arial" w:hAnsi="Arial" w:cs="Arial"/>
              <w:sz w:val="24"/>
              <w:szCs w:val="24"/>
            </w:rPr>
            <w:br/>
            <w:t>Reference</w:t>
          </w:r>
          <w:r w:rsidR="00CD074B">
            <w:rPr>
              <w:rFonts w:ascii="Arial" w:hAnsi="Arial" w:cs="Arial"/>
              <w:sz w:val="24"/>
              <w:szCs w:val="24"/>
            </w:rPr>
            <w:t>s</w:t>
          </w:r>
          <w:r w:rsidR="00CD074B" w:rsidRPr="00CD074B">
            <w:rPr>
              <w:rFonts w:ascii="Arial" w:hAnsi="Arial" w:cs="Arial"/>
              <w:sz w:val="24"/>
              <w:szCs w:val="24"/>
            </w:rPr>
            <w:t>………</w:t>
          </w:r>
          <w:r w:rsidR="00CD074B">
            <w:rPr>
              <w:rFonts w:ascii="Arial" w:hAnsi="Arial" w:cs="Arial"/>
              <w:sz w:val="24"/>
              <w:szCs w:val="24"/>
            </w:rPr>
            <w:t>..</w:t>
          </w:r>
          <w:r w:rsidR="00CD074B" w:rsidRPr="00CD074B">
            <w:rPr>
              <w:rFonts w:ascii="Arial" w:hAnsi="Arial" w:cs="Arial"/>
              <w:sz w:val="24"/>
              <w:szCs w:val="24"/>
            </w:rPr>
            <w:t>…………………………………………………………………..12</w:t>
          </w:r>
        </w:p>
        <w:p w14:paraId="7F5F01D9" w14:textId="7819A3B9" w:rsidR="009F174F" w:rsidRDefault="009F174F" w:rsidP="00534AA5">
          <w:pPr>
            <w:jc w:val="both"/>
          </w:pPr>
          <w:r w:rsidRPr="00CD074B">
            <w:rPr>
              <w:rFonts w:ascii="Arial" w:hAnsi="Arial" w:cs="Arial"/>
              <w:b/>
              <w:bCs/>
              <w:sz w:val="24"/>
              <w:szCs w:val="24"/>
              <w:lang w:val="en-GB"/>
            </w:rPr>
            <w:fldChar w:fldCharType="end"/>
          </w:r>
        </w:p>
      </w:sdtContent>
    </w:sdt>
    <w:p w14:paraId="6AA02DE6" w14:textId="4CCE2829" w:rsidR="002853FF" w:rsidRPr="009F174F" w:rsidRDefault="000F33E3" w:rsidP="009F174F">
      <w:pPr>
        <w:pStyle w:val="Title"/>
        <w:rPr>
          <w:sz w:val="40"/>
          <w:szCs w:val="40"/>
          <w:lang w:val="en-GB"/>
        </w:rPr>
      </w:pPr>
      <w:r w:rsidRPr="009F174F">
        <w:rPr>
          <w:lang w:val="en-GB"/>
        </w:rPr>
        <w:br/>
      </w:r>
    </w:p>
    <w:p w14:paraId="0E9667A0" w14:textId="17C3321B" w:rsidR="002853FF" w:rsidRDefault="00060CFF" w:rsidP="00060CFF">
      <w:pPr>
        <w:tabs>
          <w:tab w:val="left" w:pos="1965"/>
        </w:tabs>
        <w:rPr>
          <w:lang w:val="en-GB"/>
        </w:rPr>
      </w:pPr>
      <w:r>
        <w:rPr>
          <w:lang w:val="en-GB"/>
        </w:rPr>
        <w:tab/>
      </w:r>
    </w:p>
    <w:p w14:paraId="6C54ABD7" w14:textId="77777777" w:rsidR="002853FF" w:rsidRDefault="002853FF" w:rsidP="0045141B">
      <w:pPr>
        <w:jc w:val="center"/>
        <w:rPr>
          <w:lang w:val="en-GB"/>
        </w:rPr>
      </w:pPr>
    </w:p>
    <w:p w14:paraId="551F5400" w14:textId="77777777" w:rsidR="002853FF" w:rsidRDefault="002853FF" w:rsidP="0045141B">
      <w:pPr>
        <w:jc w:val="center"/>
        <w:rPr>
          <w:lang w:val="en-GB"/>
        </w:rPr>
      </w:pPr>
    </w:p>
    <w:p w14:paraId="4F4C1040" w14:textId="41477482" w:rsidR="002853FF" w:rsidRDefault="002853FF" w:rsidP="00534AA5">
      <w:pPr>
        <w:rPr>
          <w:lang w:val="en-GB"/>
        </w:rPr>
      </w:pPr>
    </w:p>
    <w:p w14:paraId="230657C0" w14:textId="77777777" w:rsidR="002853FF" w:rsidRDefault="002853FF" w:rsidP="0045141B">
      <w:pPr>
        <w:jc w:val="center"/>
        <w:rPr>
          <w:lang w:val="en-GB"/>
        </w:rPr>
      </w:pPr>
    </w:p>
    <w:p w14:paraId="3C25FAA5" w14:textId="77777777" w:rsidR="002853FF" w:rsidRDefault="002853FF" w:rsidP="0045141B">
      <w:pPr>
        <w:jc w:val="center"/>
        <w:rPr>
          <w:lang w:val="en-GB"/>
        </w:rPr>
      </w:pPr>
    </w:p>
    <w:p w14:paraId="5154C5E0" w14:textId="77777777" w:rsidR="002853FF" w:rsidRDefault="002853FF" w:rsidP="0045141B">
      <w:pPr>
        <w:jc w:val="center"/>
        <w:rPr>
          <w:lang w:val="en-GB"/>
        </w:rPr>
      </w:pPr>
    </w:p>
    <w:p w14:paraId="4CB965CC" w14:textId="77777777" w:rsidR="002853FF" w:rsidRDefault="002853FF" w:rsidP="0045141B">
      <w:pPr>
        <w:jc w:val="center"/>
        <w:rPr>
          <w:lang w:val="en-GB"/>
        </w:rPr>
      </w:pPr>
    </w:p>
    <w:p w14:paraId="630612F1" w14:textId="77777777" w:rsidR="002853FF" w:rsidRDefault="002853FF" w:rsidP="0045141B">
      <w:pPr>
        <w:jc w:val="center"/>
        <w:rPr>
          <w:lang w:val="en-GB"/>
        </w:rPr>
      </w:pPr>
    </w:p>
    <w:p w14:paraId="6A4FE2FB" w14:textId="77777777" w:rsidR="002853FF" w:rsidRDefault="002853FF" w:rsidP="0045141B">
      <w:pPr>
        <w:jc w:val="center"/>
        <w:rPr>
          <w:lang w:val="en-GB"/>
        </w:rPr>
      </w:pPr>
    </w:p>
    <w:p w14:paraId="7124A7ED" w14:textId="3DC34232" w:rsidR="00A32854" w:rsidRPr="00E204C3" w:rsidRDefault="00A32854" w:rsidP="009F174F">
      <w:pPr>
        <w:rPr>
          <w:rFonts w:ascii="Arial" w:hAnsi="Arial" w:cs="Arial"/>
          <w:sz w:val="24"/>
          <w:szCs w:val="24"/>
          <w:lang w:val="en-GB"/>
        </w:rPr>
      </w:pPr>
      <w:r>
        <w:rPr>
          <w:lang w:val="en-GB"/>
        </w:rPr>
        <w:br/>
      </w:r>
      <w:r>
        <w:rPr>
          <w:lang w:val="en-GB"/>
        </w:rPr>
        <w:br/>
      </w:r>
      <w:r>
        <w:rPr>
          <w:lang w:val="en-GB"/>
        </w:rPr>
        <w:br/>
      </w:r>
      <w:r>
        <w:rPr>
          <w:lang w:val="en-GB"/>
        </w:rPr>
        <w:br/>
      </w:r>
      <w:r>
        <w:rPr>
          <w:lang w:val="en-GB"/>
        </w:rPr>
        <w:br/>
      </w:r>
      <w:r>
        <w:rPr>
          <w:lang w:val="en-GB"/>
        </w:rPr>
        <w:br/>
      </w:r>
      <w:bookmarkStart w:id="0" w:name="_Toc224210092"/>
      <w:r w:rsidR="0020717B">
        <w:rPr>
          <w:lang w:val="en-GB"/>
        </w:rPr>
        <w:br/>
      </w:r>
      <w:r w:rsidR="001A58D2">
        <w:rPr>
          <w:lang w:val="en-GB"/>
        </w:rPr>
        <w:br/>
      </w:r>
      <w:r w:rsidR="001A58D2">
        <w:rPr>
          <w:lang w:val="en-GB"/>
        </w:rPr>
        <w:br/>
      </w:r>
      <w:r w:rsidR="001A58D2">
        <w:rPr>
          <w:lang w:val="en-GB"/>
        </w:rPr>
        <w:br/>
      </w:r>
      <w:r w:rsidR="001A58D2">
        <w:rPr>
          <w:lang w:val="en-GB"/>
        </w:rPr>
        <w:br/>
      </w:r>
      <w:r w:rsidR="001A58D2">
        <w:rPr>
          <w:lang w:val="en-GB"/>
        </w:rPr>
        <w:br/>
      </w:r>
      <w:r w:rsidR="004B71AE">
        <w:rPr>
          <w:lang w:val="en-GB"/>
        </w:rPr>
        <w:br/>
      </w:r>
      <w:r w:rsidR="00E204C3">
        <w:rPr>
          <w:rFonts w:ascii="Arial" w:hAnsi="Arial" w:cs="Arial"/>
          <w:sz w:val="24"/>
          <w:szCs w:val="24"/>
        </w:rPr>
        <w:br/>
      </w:r>
      <w:r w:rsidRPr="00E204C3">
        <w:rPr>
          <w:rFonts w:ascii="Arial" w:hAnsi="Arial" w:cs="Arial"/>
          <w:sz w:val="24"/>
          <w:szCs w:val="24"/>
        </w:rPr>
        <w:lastRenderedPageBreak/>
        <w:t>Introduction</w:t>
      </w:r>
      <w:bookmarkEnd w:id="0"/>
      <w:r w:rsidRPr="00E204C3">
        <w:rPr>
          <w:rFonts w:ascii="Arial" w:hAnsi="Arial" w:cs="Arial"/>
          <w:sz w:val="24"/>
          <w:szCs w:val="24"/>
          <w:lang w:val="en-GB"/>
        </w:rPr>
        <w:br/>
      </w:r>
      <w:r w:rsidRPr="00E204C3">
        <w:rPr>
          <w:rFonts w:ascii="Arial" w:hAnsi="Arial" w:cs="Arial"/>
          <w:sz w:val="24"/>
          <w:szCs w:val="24"/>
          <w:lang w:val="en-GB"/>
        </w:rPr>
        <w:br/>
        <w:t xml:space="preserve">Organisational culture plays an important role in how organisations operate and achieve their goals. </w:t>
      </w:r>
      <w:r w:rsidRPr="00E204C3">
        <w:rPr>
          <w:rFonts w:ascii="Arial" w:hAnsi="Arial" w:cs="Arial"/>
          <w:sz w:val="24"/>
          <w:szCs w:val="24"/>
        </w:rPr>
        <w:t>Organisational culture refers to the shared values, beliefs and behaviours that influence how employees work and interact within a company. According to Edgar Schein, organisational culture shapes how people think, behave and make decisions in the workplace.</w:t>
      </w:r>
    </w:p>
    <w:p w14:paraId="1FC9C5B9" w14:textId="1C5B57BC" w:rsidR="00A32854" w:rsidRPr="00A32854" w:rsidRDefault="00A32854" w:rsidP="00364CC3">
      <w:pPr>
        <w:rPr>
          <w:rFonts w:ascii="Arial" w:hAnsi="Arial" w:cs="Arial"/>
          <w:lang w:val="en-GB"/>
        </w:rPr>
      </w:pPr>
      <w:r w:rsidRPr="00E204C3">
        <w:rPr>
          <w:rFonts w:ascii="Arial" w:hAnsi="Arial" w:cs="Arial"/>
          <w:sz w:val="24"/>
          <w:szCs w:val="24"/>
        </w:rPr>
        <w:t xml:space="preserve">This report analyses the organisational culture of Tesco, one of the largest supermarket retailers in the United Kingdom. Tesco operates thousands of stores and employs a large workforce across multiple countries. Because of this scale, organisational culture is essential in ensuring that employees work toward the same strategic objectives. </w:t>
      </w:r>
      <w:r w:rsidRPr="00E204C3">
        <w:rPr>
          <w:rFonts w:ascii="Arial" w:hAnsi="Arial" w:cs="Arial"/>
          <w:sz w:val="24"/>
          <w:szCs w:val="24"/>
        </w:rPr>
        <w:br/>
      </w:r>
      <w:r w:rsidRPr="00E204C3">
        <w:rPr>
          <w:rFonts w:ascii="Arial" w:hAnsi="Arial" w:cs="Arial"/>
          <w:sz w:val="24"/>
          <w:szCs w:val="24"/>
        </w:rPr>
        <w:br/>
        <w:t>The purpose of this report is to examine how organisational culture influences Tesco’s organisational structure, leadership and decision</w:t>
      </w:r>
      <w:r w:rsidRPr="00E204C3">
        <w:rPr>
          <w:rFonts w:ascii="Cambria Math" w:hAnsi="Cambria Math" w:cs="Cambria Math"/>
          <w:sz w:val="24"/>
          <w:szCs w:val="24"/>
        </w:rPr>
        <w:t>‑</w:t>
      </w:r>
      <w:r w:rsidRPr="00E204C3">
        <w:rPr>
          <w:rFonts w:ascii="Arial" w:hAnsi="Arial" w:cs="Arial"/>
          <w:sz w:val="24"/>
          <w:szCs w:val="24"/>
        </w:rPr>
        <w:t>making. The report will also analyse Tesco’s culture using theoretical frameworks including Schein’s Model of Organisational Culture, Hofstede’s Cultural Dimensions and Handy’s Cultural Types. In addition, the report evaluates how organisational culture supports Tesco’s ability to respond to external environmental changes and its overall organizational performance.</w:t>
      </w:r>
      <w:r w:rsidRPr="00222573">
        <w:rPr>
          <w:rFonts w:ascii="Arial" w:hAnsi="Arial" w:cs="Arial"/>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sidRPr="00A32854">
        <w:rPr>
          <w:rFonts w:ascii="Arial" w:hAnsi="Arial" w:cs="Arial"/>
          <w:sz w:val="24"/>
          <w:szCs w:val="24"/>
          <w:lang w:val="en-GB"/>
        </w:rPr>
        <w:br/>
      </w:r>
      <w:r w:rsidRPr="00A32854">
        <w:rPr>
          <w:rFonts w:ascii="Arial" w:hAnsi="Arial" w:cs="Arial"/>
          <w:lang w:val="en-GB"/>
        </w:rPr>
        <w:br/>
      </w:r>
      <w:r w:rsidRPr="00A32854">
        <w:rPr>
          <w:lang w:val="en-GB"/>
        </w:rPr>
        <w:br/>
      </w:r>
      <w:r w:rsidRPr="00A32854">
        <w:rPr>
          <w:lang w:val="en-GB"/>
        </w:rPr>
        <w:br/>
      </w:r>
      <w:r w:rsidRPr="00A32854">
        <w:rPr>
          <w:lang w:val="en-GB"/>
        </w:rPr>
        <w:br/>
      </w:r>
      <w:r w:rsidRPr="00A32854">
        <w:rPr>
          <w:lang w:val="en-GB"/>
        </w:rPr>
        <w:br/>
      </w:r>
      <w:r w:rsidRPr="00A32854">
        <w:rPr>
          <w:lang w:val="en-GB"/>
        </w:rPr>
        <w:br/>
      </w:r>
      <w:r>
        <w:rPr>
          <w:lang w:val="en-GB"/>
        </w:rPr>
        <w:br/>
      </w:r>
      <w:r w:rsidR="00660617">
        <w:rPr>
          <w:lang w:val="en-GB"/>
        </w:rPr>
        <w:br/>
      </w:r>
      <w:r w:rsidRPr="00A32854">
        <w:rPr>
          <w:lang w:val="en-GB"/>
        </w:rPr>
        <w:br/>
      </w:r>
      <w:r>
        <w:rPr>
          <w:rStyle w:val="TitleChar"/>
          <w:sz w:val="40"/>
          <w:szCs w:val="40"/>
          <w:lang w:val="en-GB"/>
        </w:rPr>
        <w:br/>
      </w:r>
      <w:r w:rsidR="004B71AE" w:rsidRPr="00E204C3">
        <w:rPr>
          <w:rFonts w:ascii="Arial" w:hAnsi="Arial" w:cs="Arial"/>
          <w:sz w:val="24"/>
          <w:szCs w:val="24"/>
          <w:lang w:val="en-GB"/>
        </w:rPr>
        <w:br/>
      </w:r>
      <w:r w:rsidRPr="00E204C3">
        <w:rPr>
          <w:rFonts w:ascii="Arial" w:hAnsi="Arial" w:cs="Arial"/>
          <w:sz w:val="24"/>
          <w:szCs w:val="24"/>
          <w:lang w:val="en-GB"/>
        </w:rPr>
        <w:lastRenderedPageBreak/>
        <w:t>Organi</w:t>
      </w:r>
      <w:r w:rsidR="00640103" w:rsidRPr="00E204C3">
        <w:rPr>
          <w:rFonts w:ascii="Arial" w:hAnsi="Arial" w:cs="Arial"/>
          <w:sz w:val="24"/>
          <w:szCs w:val="24"/>
        </w:rPr>
        <w:t>s</w:t>
      </w:r>
      <w:r w:rsidRPr="00E204C3">
        <w:rPr>
          <w:rFonts w:ascii="Arial" w:hAnsi="Arial" w:cs="Arial"/>
          <w:sz w:val="24"/>
          <w:szCs w:val="24"/>
          <w:lang w:val="en-GB"/>
        </w:rPr>
        <w:t>ational Culture and Structure</w:t>
      </w:r>
      <w:r w:rsidRPr="00BC39CE">
        <w:rPr>
          <w:rFonts w:ascii="Arial" w:hAnsi="Arial" w:cs="Arial"/>
          <w:sz w:val="28"/>
          <w:szCs w:val="28"/>
          <w:lang w:val="en-GB"/>
        </w:rPr>
        <w:br/>
      </w:r>
      <w:r w:rsidR="00F243C3">
        <w:rPr>
          <w:rFonts w:ascii="Arial" w:hAnsi="Arial" w:cs="Arial"/>
          <w:lang w:val="en-GB"/>
        </w:rPr>
        <w:t xml:space="preserve">                                                 </w:t>
      </w:r>
    </w:p>
    <w:p w14:paraId="1AB31A75" w14:textId="77777777" w:rsidR="00A32854" w:rsidRPr="00E204C3" w:rsidRDefault="00A32854" w:rsidP="005D1BD3">
      <w:pPr>
        <w:rPr>
          <w:rFonts w:ascii="Arial" w:hAnsi="Arial" w:cs="Arial"/>
          <w:sz w:val="24"/>
          <w:szCs w:val="24"/>
          <w:lang w:val="en-GB"/>
        </w:rPr>
      </w:pPr>
      <w:r w:rsidRPr="00E204C3">
        <w:rPr>
          <w:rFonts w:ascii="Arial" w:hAnsi="Arial" w:cs="Arial"/>
          <w:sz w:val="24"/>
          <w:szCs w:val="24"/>
          <w:lang w:val="en-GB"/>
        </w:rPr>
        <w:t>Organisational culture plays a significant role in shaping how a company operates. In the case of Tesco, its culture strongly influences both its organisational structure and its decision-making processes. Tesco promotes a customer-focused and performance-driven culture, reflected in its slogan “Every little helps.” This culture emphasises efficiency, teamwork, and meeting customer needs.</w:t>
      </w:r>
    </w:p>
    <w:p w14:paraId="640AC295" w14:textId="77777777" w:rsidR="00A32854" w:rsidRPr="00E204C3" w:rsidRDefault="00A32854" w:rsidP="005D1BD3">
      <w:pPr>
        <w:rPr>
          <w:rFonts w:ascii="Arial" w:hAnsi="Arial" w:cs="Arial"/>
          <w:sz w:val="24"/>
          <w:szCs w:val="24"/>
          <w:lang w:val="en-GB"/>
        </w:rPr>
      </w:pPr>
      <w:r w:rsidRPr="00E204C3">
        <w:rPr>
          <w:rFonts w:ascii="Arial" w:hAnsi="Arial" w:cs="Arial"/>
          <w:sz w:val="24"/>
          <w:szCs w:val="24"/>
          <w:lang w:val="en-GB"/>
        </w:rPr>
        <w:t>Tesco’s culture has led to the development of a hierarchical and relatively centralised organisational structure. This means that decision-making authority is mainly concentrated at higher levels of management. Senior managers and executives are responsible for setting strategies, while store managers and employees follow established procedures. This structure supports Tesco’s cultural focus on consistency and control across its many stores.</w:t>
      </w:r>
    </w:p>
    <w:p w14:paraId="0BD7C44B" w14:textId="77777777" w:rsidR="00A32854" w:rsidRPr="00E204C3" w:rsidRDefault="00A32854" w:rsidP="005D1BD3">
      <w:pPr>
        <w:rPr>
          <w:rFonts w:ascii="Arial" w:hAnsi="Arial" w:cs="Arial"/>
          <w:sz w:val="24"/>
          <w:szCs w:val="24"/>
          <w:lang w:val="en-GB"/>
        </w:rPr>
      </w:pPr>
      <w:r w:rsidRPr="00E204C3">
        <w:rPr>
          <w:rFonts w:ascii="Arial" w:hAnsi="Arial" w:cs="Arial"/>
          <w:sz w:val="24"/>
          <w:szCs w:val="24"/>
          <w:lang w:val="en-GB"/>
        </w:rPr>
        <w:t>The influence of culture on structure provides several advantages. For example, a hierarchical structure allows Tesco to maintain standardisation in its operations, ensuring that customers receive a similar experience in all locations. It also improves efficiency, as employees clearly understand their roles and responsibilities. However, this structure can also create limitations. Communication may become slow, and lower-level employees may have limited input in decision-making, which can reduce innovation and flexibility.</w:t>
      </w:r>
    </w:p>
    <w:p w14:paraId="6F9235E1" w14:textId="0B219C6E" w:rsidR="00A32854" w:rsidRPr="00E204C3" w:rsidRDefault="00A32854" w:rsidP="005D1BD3">
      <w:pPr>
        <w:rPr>
          <w:rFonts w:ascii="Arial" w:hAnsi="Arial" w:cs="Arial"/>
          <w:sz w:val="24"/>
          <w:szCs w:val="24"/>
          <w:lang w:val="en-GB"/>
        </w:rPr>
      </w:pPr>
      <w:r w:rsidRPr="00E204C3">
        <w:rPr>
          <w:rFonts w:ascii="Arial" w:hAnsi="Arial" w:cs="Arial"/>
          <w:sz w:val="24"/>
          <w:szCs w:val="24"/>
          <w:lang w:val="en-GB"/>
        </w:rPr>
        <w:t xml:space="preserve">In terms of decision-making, Tesco’s organisational culture encourages data-driven and customer-oriented decisions. Managers rely on sales data, customer feedback, and performance indicators to make informed choices. This approach helps Tesco respond effectively to customer demands and remain competitive in the retail market. Additionally, the focus on performance </w:t>
      </w:r>
      <w:proofErr w:type="spellStart"/>
      <w:r w:rsidR="00CB20A1" w:rsidRPr="00E204C3">
        <w:rPr>
          <w:rFonts w:ascii="Arial" w:hAnsi="Arial" w:cs="Arial"/>
          <w:sz w:val="24"/>
          <w:szCs w:val="24"/>
          <w:lang w:val="en-GB"/>
        </w:rPr>
        <w:t>y</w:t>
      </w:r>
      <w:r w:rsidRPr="00E204C3">
        <w:rPr>
          <w:rFonts w:ascii="Arial" w:hAnsi="Arial" w:cs="Arial"/>
          <w:sz w:val="24"/>
          <w:szCs w:val="24"/>
          <w:lang w:val="en-GB"/>
        </w:rPr>
        <w:t>ensures</w:t>
      </w:r>
      <w:proofErr w:type="spellEnd"/>
      <w:r w:rsidRPr="00E204C3">
        <w:rPr>
          <w:rFonts w:ascii="Arial" w:hAnsi="Arial" w:cs="Arial"/>
          <w:sz w:val="24"/>
          <w:szCs w:val="24"/>
          <w:lang w:val="en-GB"/>
        </w:rPr>
        <w:t xml:space="preserve"> that decisions align with business objectives.</w:t>
      </w:r>
    </w:p>
    <w:p w14:paraId="5729E143" w14:textId="77777777" w:rsidR="00A32854" w:rsidRPr="00E204C3" w:rsidRDefault="00A32854" w:rsidP="005D1BD3">
      <w:pPr>
        <w:rPr>
          <w:rFonts w:ascii="Arial" w:hAnsi="Arial" w:cs="Arial"/>
          <w:sz w:val="24"/>
          <w:szCs w:val="24"/>
          <w:lang w:val="en-GB"/>
        </w:rPr>
      </w:pPr>
      <w:r w:rsidRPr="00E204C3">
        <w:rPr>
          <w:rFonts w:ascii="Arial" w:hAnsi="Arial" w:cs="Arial"/>
          <w:sz w:val="24"/>
          <w:szCs w:val="24"/>
          <w:lang w:val="en-GB"/>
        </w:rPr>
        <w:t>Despite these strengths, there are also some weaknesses. A strong focus on performance and control may create pressure on employees, potentially affecting job satisfaction. Furthermore, centralised decision-making can limit the ability of local managers to respond quickly to specific customer needs in different locations. In a global and rapidly changing environment, this lack of flexibility may become a disadvantage.</w:t>
      </w:r>
    </w:p>
    <w:p w14:paraId="72C8AE52" w14:textId="77777777" w:rsidR="005D1BD3" w:rsidRPr="001A58D2" w:rsidRDefault="00A32854" w:rsidP="005D1BD3">
      <w:pPr>
        <w:rPr>
          <w:rFonts w:ascii="Arial" w:hAnsi="Arial" w:cs="Arial"/>
          <w:b/>
          <w:bCs/>
          <w:sz w:val="24"/>
          <w:szCs w:val="24"/>
          <w:lang w:val="en-GB"/>
        </w:rPr>
      </w:pPr>
      <w:r w:rsidRPr="00E204C3">
        <w:rPr>
          <w:rFonts w:ascii="Arial" w:hAnsi="Arial" w:cs="Arial"/>
          <w:sz w:val="24"/>
          <w:szCs w:val="24"/>
          <w:lang w:val="en-GB"/>
        </w:rPr>
        <w:t>In conclusion, Tesco’s organisational culture has a strong influence on its structure and decision-making processes. While it supports efficiency, consistency, and customer satisfaction, it may also reduce flexibility and employee empowerment. Therefore, although Tesco’s culture contributes to its success, it also presents challenges that the company</w:t>
      </w:r>
      <w:r w:rsidR="00364CC3" w:rsidRPr="00E204C3">
        <w:rPr>
          <w:rFonts w:ascii="Arial" w:hAnsi="Arial" w:cs="Arial"/>
          <w:sz w:val="24"/>
          <w:szCs w:val="24"/>
          <w:lang w:val="en-GB"/>
        </w:rPr>
        <w:t xml:space="preserve"> </w:t>
      </w:r>
      <w:r w:rsidRPr="00E204C3">
        <w:rPr>
          <w:rFonts w:ascii="Arial" w:hAnsi="Arial" w:cs="Arial"/>
          <w:sz w:val="24"/>
          <w:szCs w:val="24"/>
          <w:lang w:val="en-GB"/>
        </w:rPr>
        <w:t>must manage carefully.</w:t>
      </w:r>
      <w:r w:rsidRPr="00E204C3">
        <w:rPr>
          <w:rFonts w:ascii="Arial" w:hAnsi="Arial" w:cs="Arial"/>
          <w:sz w:val="24"/>
          <w:szCs w:val="24"/>
          <w:lang w:val="en-GB"/>
        </w:rPr>
        <w:br/>
      </w:r>
      <w:r w:rsidRPr="00E204C3">
        <w:rPr>
          <w:rFonts w:ascii="Arial" w:hAnsi="Arial" w:cs="Arial"/>
          <w:sz w:val="24"/>
          <w:szCs w:val="24"/>
          <w:lang w:val="en-GB"/>
        </w:rPr>
        <w:br/>
      </w:r>
      <w:r w:rsidR="005D1BD3">
        <w:rPr>
          <w:rFonts w:ascii="Arial" w:hAnsi="Arial" w:cs="Arial"/>
          <w:lang w:val="en-GB"/>
        </w:rPr>
        <w:lastRenderedPageBreak/>
        <w:br/>
      </w:r>
      <w:r w:rsidR="005D1BD3" w:rsidRPr="001A58D2">
        <w:rPr>
          <w:rFonts w:ascii="Arial" w:hAnsi="Arial" w:cs="Arial"/>
          <w:b/>
          <w:bCs/>
          <w:sz w:val="24"/>
          <w:szCs w:val="24"/>
          <w:lang w:val="en-GB"/>
        </w:rPr>
        <w:t>The Link to Management Control</w:t>
      </w:r>
    </w:p>
    <w:p w14:paraId="17D487F0" w14:textId="77777777" w:rsidR="005D1BD3" w:rsidRPr="001A58D2" w:rsidRDefault="005D1BD3" w:rsidP="005D1BD3">
      <w:pPr>
        <w:rPr>
          <w:rFonts w:ascii="Arial" w:hAnsi="Arial" w:cs="Arial"/>
          <w:sz w:val="24"/>
          <w:szCs w:val="24"/>
          <w:lang w:val="en-GB"/>
        </w:rPr>
      </w:pPr>
      <w:r w:rsidRPr="001A58D2">
        <w:rPr>
          <w:rFonts w:ascii="Arial" w:hAnsi="Arial" w:cs="Arial"/>
          <w:sz w:val="24"/>
          <w:szCs w:val="24"/>
          <w:lang w:val="en-GB"/>
        </w:rPr>
        <w:t>According to Mullins and Christy (2016), an organisation’s culture is not just about feelings; it is a tool for "management control." At Tesco, the culture of efficiency is built into the structure through technology. For example, store layouts are designed by the head office, and employees use handheld devices to track their work. This shows that Tesco's culture uses a top-down structure to make sure everyone works in the same way. By doing this, the culture "controls" the work of thousands of people across the country, ensuring that the brand remains reliable.</w:t>
      </w:r>
    </w:p>
    <w:p w14:paraId="4F6FB750" w14:textId="77777777" w:rsidR="005D1BD3" w:rsidRPr="001A58D2" w:rsidRDefault="005D1BD3" w:rsidP="005D1BD3">
      <w:pPr>
        <w:rPr>
          <w:rFonts w:ascii="Arial" w:hAnsi="Arial" w:cs="Arial"/>
          <w:b/>
          <w:bCs/>
          <w:sz w:val="24"/>
          <w:szCs w:val="24"/>
          <w:lang w:val="en-GB"/>
        </w:rPr>
      </w:pPr>
      <w:r w:rsidRPr="001A58D2">
        <w:rPr>
          <w:rFonts w:ascii="Arial" w:hAnsi="Arial" w:cs="Arial"/>
          <w:b/>
          <w:bCs/>
          <w:sz w:val="24"/>
          <w:szCs w:val="24"/>
          <w:lang w:val="en-GB"/>
        </w:rPr>
        <w:t>Culture and Communication Flow</w:t>
      </w:r>
    </w:p>
    <w:p w14:paraId="0BD84997" w14:textId="77777777" w:rsidR="005D1BD3" w:rsidRPr="001A58D2" w:rsidRDefault="005D1BD3" w:rsidP="005D1BD3">
      <w:pPr>
        <w:rPr>
          <w:rFonts w:ascii="Arial" w:hAnsi="Arial" w:cs="Arial"/>
          <w:sz w:val="24"/>
          <w:szCs w:val="24"/>
          <w:lang w:val="en-GB"/>
        </w:rPr>
      </w:pPr>
      <w:r w:rsidRPr="001A58D2">
        <w:rPr>
          <w:rFonts w:ascii="Arial" w:hAnsi="Arial" w:cs="Arial"/>
          <w:sz w:val="24"/>
          <w:szCs w:val="24"/>
          <w:lang w:val="en-GB"/>
        </w:rPr>
        <w:t>In a hierarchical structure like Tesco’s, culture also decides how information moves. Because the culture values "Standardisation," most instructions move from the top to the bottom. This is an enabler because it means big changes—like new safety rules or price cuts—can be implemented in every store very quickly. However, it can be a barrier to "upward communication." If a shelf-stacker has a great idea for a new product, the hierarchical culture might make it difficult for that idea to reach the senior directors. This shows that while the culture is good for "doing," it can sometimes be slow for "listening."</w:t>
      </w:r>
    </w:p>
    <w:p w14:paraId="038BCAF3" w14:textId="77777777" w:rsidR="005D1BD3" w:rsidRPr="001A58D2" w:rsidRDefault="005D1BD3" w:rsidP="005D1BD3">
      <w:pPr>
        <w:rPr>
          <w:rFonts w:ascii="Arial" w:hAnsi="Arial" w:cs="Arial"/>
          <w:b/>
          <w:bCs/>
          <w:sz w:val="24"/>
          <w:szCs w:val="24"/>
          <w:lang w:val="en-GB"/>
        </w:rPr>
      </w:pPr>
      <w:r w:rsidRPr="001A58D2">
        <w:rPr>
          <w:rFonts w:ascii="Arial" w:hAnsi="Arial" w:cs="Arial"/>
          <w:b/>
          <w:bCs/>
          <w:sz w:val="24"/>
          <w:szCs w:val="24"/>
          <w:lang w:val="en-GB"/>
        </w:rPr>
        <w:t>Decision-Making and "Performance Culture"</w:t>
      </w:r>
    </w:p>
    <w:p w14:paraId="24F57C62" w14:textId="77777777" w:rsidR="005D1BD3" w:rsidRPr="001A58D2" w:rsidRDefault="005D1BD3" w:rsidP="005D1BD3">
      <w:pPr>
        <w:rPr>
          <w:rFonts w:ascii="Arial" w:hAnsi="Arial" w:cs="Arial"/>
          <w:sz w:val="24"/>
          <w:szCs w:val="24"/>
          <w:lang w:val="en-GB"/>
        </w:rPr>
      </w:pPr>
      <w:r w:rsidRPr="001A58D2">
        <w:rPr>
          <w:rFonts w:ascii="Arial" w:hAnsi="Arial" w:cs="Arial"/>
          <w:sz w:val="24"/>
          <w:szCs w:val="24"/>
          <w:lang w:val="en-GB"/>
        </w:rPr>
        <w:t>Tesco’s decision-making is heavily influenced by a "Performance-Driven" culture. This means that almost every decision is based on "Key Performance Indicators" (KPIs). For example, if a store is not meeting its sales targets, the culture dictates that managers must follow a strict plan to fix it. This removes the "guesswork" from management. As Mullins and Christy (2016) suggest, this creates a very predictable environment. However, the weakness is that managers might focus too much on hitting numbers (the "targets") and forget about the long-term well-being of the staff.</w:t>
      </w:r>
    </w:p>
    <w:p w14:paraId="78B1869A" w14:textId="77777777" w:rsidR="005D1BD3" w:rsidRPr="001A58D2" w:rsidRDefault="005D1BD3" w:rsidP="005D1BD3">
      <w:pPr>
        <w:rPr>
          <w:rFonts w:ascii="Arial" w:hAnsi="Arial" w:cs="Arial"/>
          <w:b/>
          <w:bCs/>
          <w:sz w:val="24"/>
          <w:szCs w:val="24"/>
          <w:lang w:val="en-GB"/>
        </w:rPr>
      </w:pPr>
      <w:r w:rsidRPr="001A58D2">
        <w:rPr>
          <w:rFonts w:ascii="Arial" w:hAnsi="Arial" w:cs="Arial"/>
          <w:b/>
          <w:bCs/>
          <w:sz w:val="24"/>
          <w:szCs w:val="24"/>
          <w:lang w:val="en-GB"/>
        </w:rPr>
        <w:t>Impact on Employee Empowerment</w:t>
      </w:r>
    </w:p>
    <w:p w14:paraId="4D85BB54" w14:textId="77777777" w:rsidR="005D1BD3" w:rsidRPr="001A58D2" w:rsidRDefault="005D1BD3" w:rsidP="005D1BD3">
      <w:pPr>
        <w:rPr>
          <w:rFonts w:ascii="Arial" w:hAnsi="Arial" w:cs="Arial"/>
          <w:sz w:val="24"/>
          <w:szCs w:val="24"/>
          <w:lang w:val="en-GB"/>
        </w:rPr>
      </w:pPr>
      <w:r w:rsidRPr="001A58D2">
        <w:rPr>
          <w:rFonts w:ascii="Arial" w:hAnsi="Arial" w:cs="Arial"/>
          <w:sz w:val="24"/>
          <w:szCs w:val="24"/>
          <w:lang w:val="en-GB"/>
        </w:rPr>
        <w:t>The relationship between culture and structure at Tesco often leads to limited empowerment for lower-level staff. In a "centralised" culture, the "power" sits with the executives. While Tesco uses "Teamwork" as a value, this usually means working together to follow the rules, rather than working together to change the rules. For a student of leadership, this is a critical point: Tesco’s success comes from its discipline, but its future risk is that it may lack the creativity found in smaller, flatter companies.</w:t>
      </w:r>
    </w:p>
    <w:p w14:paraId="36FE0317" w14:textId="51676F59" w:rsidR="00E204C3" w:rsidRDefault="00E204C3" w:rsidP="00364CC3">
      <w:pPr>
        <w:rPr>
          <w:rStyle w:val="TitleChar"/>
          <w:sz w:val="40"/>
          <w:szCs w:val="40"/>
        </w:rPr>
      </w:pPr>
      <w:bookmarkStart w:id="1" w:name="_Toc224210093"/>
    </w:p>
    <w:p w14:paraId="267F3974" w14:textId="46CCB9BB" w:rsidR="00A32854" w:rsidRPr="00E204C3" w:rsidRDefault="004B71AE" w:rsidP="00364CC3">
      <w:pPr>
        <w:rPr>
          <w:rFonts w:asciiTheme="majorHAnsi" w:eastAsiaTheme="majorEastAsia" w:hAnsiTheme="majorHAnsi" w:cstheme="majorBidi"/>
          <w:spacing w:val="-10"/>
          <w:kern w:val="28"/>
          <w:sz w:val="40"/>
          <w:szCs w:val="40"/>
        </w:rPr>
      </w:pPr>
      <w:r>
        <w:rPr>
          <w:rFonts w:ascii="Arial" w:hAnsi="Arial" w:cs="Arial"/>
          <w:sz w:val="28"/>
          <w:szCs w:val="28"/>
        </w:rPr>
        <w:lastRenderedPageBreak/>
        <w:br/>
      </w:r>
      <w:r w:rsidR="00A32854" w:rsidRPr="00BC39CE">
        <w:rPr>
          <w:rFonts w:ascii="Arial" w:hAnsi="Arial" w:cs="Arial"/>
          <w:sz w:val="28"/>
          <w:szCs w:val="28"/>
        </w:rPr>
        <w:t>Cultural Model Applied to Tesco</w:t>
      </w:r>
      <w:bookmarkEnd w:id="1"/>
      <w:r w:rsidR="00A32854" w:rsidRPr="000F33E3">
        <w:rPr>
          <w:rStyle w:val="Heading1Char"/>
        </w:rPr>
        <w:t xml:space="preserve"> </w:t>
      </w:r>
      <w:r w:rsidR="00A32854" w:rsidRPr="000F33E3">
        <w:rPr>
          <w:rStyle w:val="Heading1Char"/>
        </w:rPr>
        <w:br/>
      </w:r>
      <w:r w:rsidR="00364CC3">
        <w:rPr>
          <w:rFonts w:ascii="Arial" w:hAnsi="Arial" w:cs="Arial"/>
          <w:lang w:val="en-GB"/>
        </w:rPr>
        <w:br/>
      </w:r>
      <w:r w:rsidR="00A32854">
        <w:rPr>
          <w:rFonts w:ascii="Arial" w:hAnsi="Arial" w:cs="Arial"/>
          <w:lang w:val="en-GB"/>
        </w:rPr>
        <w:br/>
      </w:r>
      <w:r w:rsidR="00A32854" w:rsidRPr="00A32854">
        <w:rPr>
          <w:rFonts w:ascii="Arial" w:hAnsi="Arial" w:cs="Arial"/>
          <w:sz w:val="24"/>
          <w:szCs w:val="24"/>
          <w:lang w:val="en-GB"/>
        </w:rPr>
        <w:t>Organisational culture can be understood using Edgar Schein’s Model, which explains culture at three levels: artefacts, espoused values, and basic underlying assumptions. This model is useful for analysing the culture of Tesco because it provides a deep understanding of how culture operates within the organisation.</w:t>
      </w:r>
    </w:p>
    <w:p w14:paraId="79CBE2AA" w14:textId="77777777" w:rsidR="00A32854" w:rsidRPr="00A32854" w:rsidRDefault="00A32854" w:rsidP="00364CC3">
      <w:pPr>
        <w:rPr>
          <w:rFonts w:ascii="Arial" w:hAnsi="Arial" w:cs="Arial"/>
          <w:sz w:val="24"/>
          <w:szCs w:val="24"/>
          <w:lang w:val="en-GB"/>
        </w:rPr>
      </w:pPr>
      <w:r w:rsidRPr="00A32854">
        <w:rPr>
          <w:rFonts w:ascii="Arial" w:hAnsi="Arial" w:cs="Arial"/>
          <w:sz w:val="24"/>
          <w:szCs w:val="24"/>
          <w:lang w:val="en-GB"/>
        </w:rPr>
        <w:t>At the first level, artefacts refer to visible elements of the organisation. In Tesco, these include store layouts, employee uniforms, and the company slogan “Every little helps.” These visible aspects reflect a professional and customer-focused environment. Customers experience a consistent service across different stores, which shows how culture is expressed in everyday operations.</w:t>
      </w:r>
    </w:p>
    <w:p w14:paraId="1DC3978F" w14:textId="77777777" w:rsidR="00A32854" w:rsidRPr="00A32854" w:rsidRDefault="00A32854" w:rsidP="00364CC3">
      <w:pPr>
        <w:rPr>
          <w:rFonts w:ascii="Arial" w:hAnsi="Arial" w:cs="Arial"/>
          <w:sz w:val="24"/>
          <w:szCs w:val="24"/>
          <w:lang w:val="en-GB"/>
        </w:rPr>
      </w:pPr>
      <w:r w:rsidRPr="00A32854">
        <w:rPr>
          <w:rFonts w:ascii="Arial" w:hAnsi="Arial" w:cs="Arial"/>
          <w:sz w:val="24"/>
          <w:szCs w:val="24"/>
          <w:lang w:val="en-GB"/>
        </w:rPr>
        <w:t>The second level is espoused values, which are the stated values and strategies of the company. Tesco promotes values such as customer satisfaction, teamwork, efficiency, and performance. These values guide employee behaviour and influence how work is carried out. For example, employees are expected to prioritise customer needs and meet performance targets.</w:t>
      </w:r>
    </w:p>
    <w:p w14:paraId="739A0FE7" w14:textId="77777777" w:rsidR="00A32854" w:rsidRPr="00A32854" w:rsidRDefault="00A32854" w:rsidP="00364CC3">
      <w:pPr>
        <w:rPr>
          <w:rFonts w:ascii="Arial" w:hAnsi="Arial" w:cs="Arial"/>
          <w:sz w:val="24"/>
          <w:szCs w:val="24"/>
          <w:lang w:val="en-GB"/>
        </w:rPr>
      </w:pPr>
      <w:r w:rsidRPr="00A32854">
        <w:rPr>
          <w:rFonts w:ascii="Arial" w:hAnsi="Arial" w:cs="Arial"/>
          <w:sz w:val="24"/>
          <w:szCs w:val="24"/>
          <w:lang w:val="en-GB"/>
        </w:rPr>
        <w:t>The third level is basic underlying assumptions, which are the deeper beliefs that are often unconscious. In Tesco, these include the belief that customers are the most important part of the business and that efficiency is necessary for success. These assumptions shape decision-making and organisational practices, even if they are not always explicitly stated.</w:t>
      </w:r>
    </w:p>
    <w:p w14:paraId="786111A4" w14:textId="77777777" w:rsidR="00A32854" w:rsidRPr="00A32854" w:rsidRDefault="00A32854" w:rsidP="00364CC3">
      <w:pPr>
        <w:rPr>
          <w:rFonts w:ascii="Arial" w:hAnsi="Arial" w:cs="Arial"/>
          <w:sz w:val="24"/>
          <w:szCs w:val="24"/>
          <w:lang w:val="en-GB"/>
        </w:rPr>
      </w:pPr>
      <w:r w:rsidRPr="00A32854">
        <w:rPr>
          <w:rFonts w:ascii="Arial" w:hAnsi="Arial" w:cs="Arial"/>
          <w:sz w:val="24"/>
          <w:szCs w:val="24"/>
          <w:lang w:val="en-GB"/>
        </w:rPr>
        <w:t>Using Schein’s model, it can be identified that Tesco has a strong and consistent organisational culture that is customer-focused and performance-driven. This culture is embedded at all levels of the organisation, from visible practices to deep beliefs.</w:t>
      </w:r>
    </w:p>
    <w:p w14:paraId="3EEEC32E" w14:textId="77777777" w:rsidR="00A32854" w:rsidRPr="00A32854" w:rsidRDefault="00A32854" w:rsidP="00364CC3">
      <w:pPr>
        <w:rPr>
          <w:rFonts w:ascii="Arial" w:hAnsi="Arial" w:cs="Arial"/>
          <w:sz w:val="24"/>
          <w:szCs w:val="24"/>
          <w:lang w:val="en-GB"/>
        </w:rPr>
      </w:pPr>
      <w:r w:rsidRPr="00A32854">
        <w:rPr>
          <w:rFonts w:ascii="Arial" w:hAnsi="Arial" w:cs="Arial"/>
          <w:sz w:val="24"/>
          <w:szCs w:val="24"/>
          <w:lang w:val="en-GB"/>
        </w:rPr>
        <w:t>However, this strong culture also has some limitations. While it supports consistency and efficiency, it may reduce flexibility and limit innovation. Employees may feel restricted by strict procedures, and the organisation may find it difficult to adapt quickly to changes in the external environment.</w:t>
      </w:r>
    </w:p>
    <w:p w14:paraId="68C28643" w14:textId="77777777" w:rsidR="00A32854" w:rsidRDefault="00A32854" w:rsidP="00364CC3">
      <w:pPr>
        <w:rPr>
          <w:rFonts w:ascii="Arial" w:hAnsi="Arial" w:cs="Arial"/>
          <w:sz w:val="24"/>
          <w:szCs w:val="24"/>
          <w:lang w:val="en-GB"/>
        </w:rPr>
      </w:pPr>
      <w:r w:rsidRPr="00A32854">
        <w:rPr>
          <w:rFonts w:ascii="Arial" w:hAnsi="Arial" w:cs="Arial"/>
          <w:sz w:val="24"/>
          <w:szCs w:val="24"/>
          <w:lang w:val="en-GB"/>
        </w:rPr>
        <w:t>In conclusion, Schein’s Model effectively identifies Tesco’s organisational culture as structured, customer-oriented, and deeply embedded within the organisation. The prevailing culture supports business success but also presents challenges that need to be managed carefully.</w:t>
      </w:r>
    </w:p>
    <w:p w14:paraId="576BB60B" w14:textId="4B95843B" w:rsidR="00364CC3" w:rsidRPr="00364CC3" w:rsidRDefault="00BC39CE" w:rsidP="00364CC3">
      <w:pPr>
        <w:rPr>
          <w:rFonts w:ascii="Arial" w:hAnsi="Arial" w:cs="Arial"/>
          <w:b/>
          <w:bCs/>
          <w:sz w:val="24"/>
          <w:szCs w:val="24"/>
          <w:lang w:val="en-GB"/>
        </w:rPr>
      </w:pPr>
      <w:r>
        <w:rPr>
          <w:rFonts w:ascii="Arial" w:hAnsi="Arial" w:cs="Arial"/>
          <w:sz w:val="24"/>
          <w:szCs w:val="24"/>
          <w:lang w:val="en-GB"/>
        </w:rPr>
        <w:br/>
      </w:r>
      <w:r w:rsidR="00364CC3">
        <w:rPr>
          <w:rFonts w:ascii="Arial" w:hAnsi="Arial" w:cs="Arial"/>
          <w:b/>
          <w:bCs/>
          <w:sz w:val="24"/>
          <w:szCs w:val="24"/>
          <w:lang w:val="en-GB"/>
        </w:rPr>
        <w:br/>
      </w:r>
      <w:r w:rsidR="00364CC3">
        <w:rPr>
          <w:rFonts w:ascii="Arial" w:hAnsi="Arial" w:cs="Arial"/>
          <w:b/>
          <w:bCs/>
          <w:sz w:val="24"/>
          <w:szCs w:val="24"/>
          <w:lang w:val="en-GB"/>
        </w:rPr>
        <w:lastRenderedPageBreak/>
        <w:br/>
      </w:r>
      <w:r w:rsidR="00364CC3" w:rsidRPr="00364CC3">
        <w:rPr>
          <w:rFonts w:ascii="Arial" w:hAnsi="Arial" w:cs="Arial"/>
          <w:b/>
          <w:bCs/>
          <w:sz w:val="24"/>
          <w:szCs w:val="24"/>
          <w:lang w:val="en-GB"/>
        </w:rPr>
        <w:t>Analysis of Tesco’s Culture using Schein’s Model</w:t>
      </w:r>
    </w:p>
    <w:p w14:paraId="5A33B4D6" w14:textId="2BA0FA19" w:rsidR="00364CC3" w:rsidRPr="00364CC3" w:rsidRDefault="00364CC3" w:rsidP="00364CC3">
      <w:pPr>
        <w:rPr>
          <w:rFonts w:ascii="Arial" w:hAnsi="Arial" w:cs="Arial"/>
          <w:sz w:val="24"/>
          <w:szCs w:val="24"/>
          <w:lang w:val="en-GB"/>
        </w:rPr>
      </w:pPr>
      <w:r w:rsidRPr="00364CC3">
        <w:rPr>
          <w:rFonts w:ascii="Arial" w:hAnsi="Arial" w:cs="Arial"/>
          <w:sz w:val="24"/>
          <w:szCs w:val="24"/>
          <w:lang w:val="en-GB"/>
        </w:rPr>
        <w:t>Level 1: Artefacts (The Visible Culture)</w:t>
      </w:r>
    </w:p>
    <w:p w14:paraId="0CAD64B7" w14:textId="77777777" w:rsidR="00364CC3" w:rsidRPr="00364CC3" w:rsidRDefault="00364CC3" w:rsidP="00364CC3">
      <w:pPr>
        <w:rPr>
          <w:rFonts w:ascii="Arial" w:hAnsi="Arial" w:cs="Arial"/>
          <w:sz w:val="24"/>
          <w:szCs w:val="24"/>
          <w:lang w:val="en-GB"/>
        </w:rPr>
      </w:pPr>
      <w:r w:rsidRPr="00364CC3">
        <w:rPr>
          <w:rFonts w:ascii="Arial" w:hAnsi="Arial" w:cs="Arial"/>
          <w:sz w:val="24"/>
          <w:szCs w:val="24"/>
          <w:lang w:val="en-GB"/>
        </w:rPr>
        <w:t>At the first level, Schein (2010) describes Artefacts as the things we can see, hear, and feel when we walk into an organisation. In Tesco, the most famous artefact is the slogan “Every Little Helps.” This is not just a marketing tool; it is a symbol that tells both staff and customers that small, positive actions lead to big success.</w:t>
      </w:r>
    </w:p>
    <w:p w14:paraId="007C77B9" w14:textId="5E2C8870" w:rsidR="007F3E00" w:rsidRDefault="00364CC3" w:rsidP="00364CC3">
      <w:pPr>
        <w:rPr>
          <w:rFonts w:ascii="Arial" w:hAnsi="Arial" w:cs="Arial"/>
          <w:sz w:val="24"/>
          <w:szCs w:val="24"/>
          <w:lang w:val="en-GB"/>
        </w:rPr>
      </w:pPr>
      <w:r w:rsidRPr="00364CC3">
        <w:rPr>
          <w:rFonts w:ascii="Arial" w:hAnsi="Arial" w:cs="Arial"/>
          <w:sz w:val="24"/>
          <w:szCs w:val="24"/>
          <w:lang w:val="en-GB"/>
        </w:rPr>
        <w:t>Other visible artefacts include the uniforms and the store layout. Every Tesco store</w:t>
      </w:r>
      <w:r>
        <w:rPr>
          <w:rFonts w:ascii="Arial" w:hAnsi="Arial" w:cs="Arial"/>
          <w:sz w:val="24"/>
          <w:szCs w:val="24"/>
          <w:lang w:val="en-GB"/>
        </w:rPr>
        <w:t xml:space="preserve"> </w:t>
      </w:r>
      <w:r w:rsidRPr="00364CC3">
        <w:rPr>
          <w:rFonts w:ascii="Arial" w:hAnsi="Arial" w:cs="Arial"/>
          <w:sz w:val="24"/>
          <w:szCs w:val="24"/>
          <w:lang w:val="en-GB"/>
        </w:rPr>
        <w:t>whether it is a small "Express" or a large "Extra"—looks very similar. This consistency shows a culture that values order and standardisation. According to Mullins and Christy (2016), this type of visible culture helps a large company like Tesco maintain control and ensure that millions of customers receive the same service everywhere.</w:t>
      </w:r>
    </w:p>
    <w:p w14:paraId="0064AF09" w14:textId="08E2A5B2" w:rsidR="00364CC3" w:rsidRPr="00364CC3" w:rsidRDefault="00364CC3" w:rsidP="00364CC3">
      <w:pPr>
        <w:rPr>
          <w:rFonts w:ascii="Arial" w:hAnsi="Arial" w:cs="Arial"/>
          <w:sz w:val="24"/>
          <w:szCs w:val="24"/>
          <w:lang w:val="en-GB"/>
        </w:rPr>
      </w:pPr>
      <w:r w:rsidRPr="00364CC3">
        <w:rPr>
          <w:rFonts w:ascii="Arial" w:hAnsi="Arial" w:cs="Arial"/>
          <w:sz w:val="24"/>
          <w:szCs w:val="24"/>
          <w:lang w:val="en-GB"/>
        </w:rPr>
        <w:t>Level 2: Espoused Values (The Stated Goals)</w:t>
      </w:r>
    </w:p>
    <w:p w14:paraId="319B8AC4" w14:textId="77777777" w:rsidR="00364CC3" w:rsidRPr="00364CC3" w:rsidRDefault="00364CC3" w:rsidP="00364CC3">
      <w:pPr>
        <w:rPr>
          <w:rFonts w:ascii="Arial" w:hAnsi="Arial" w:cs="Arial"/>
          <w:sz w:val="24"/>
          <w:szCs w:val="24"/>
          <w:lang w:val="en-GB"/>
        </w:rPr>
      </w:pPr>
      <w:r w:rsidRPr="00364CC3">
        <w:rPr>
          <w:rFonts w:ascii="Arial" w:hAnsi="Arial" w:cs="Arial"/>
          <w:sz w:val="24"/>
          <w:szCs w:val="24"/>
          <w:lang w:val="en-GB"/>
        </w:rPr>
        <w:t>The second level involves Espoused Values, which are the goals and beliefs that the company talks about openly. Tesco’s core value is “Serving shoppers a little better every day.”</w:t>
      </w:r>
    </w:p>
    <w:p w14:paraId="37275846" w14:textId="77777777" w:rsidR="00364CC3" w:rsidRPr="00364CC3" w:rsidRDefault="00364CC3" w:rsidP="00364CC3">
      <w:pPr>
        <w:rPr>
          <w:rFonts w:ascii="Arial" w:hAnsi="Arial" w:cs="Arial"/>
          <w:sz w:val="24"/>
          <w:szCs w:val="24"/>
          <w:lang w:val="en-GB"/>
        </w:rPr>
      </w:pPr>
      <w:r w:rsidRPr="00364CC3">
        <w:rPr>
          <w:rFonts w:ascii="Arial" w:hAnsi="Arial" w:cs="Arial"/>
          <w:sz w:val="24"/>
          <w:szCs w:val="24"/>
          <w:lang w:val="en-GB"/>
        </w:rPr>
        <w:t>In their staff training and annual reports, Tesco emphasises values like teamwork, respect, and performance. These values act as a "manual" for how employees should behave. For example, when a store gets busy, the culture of "teamwork" means that managers often leave their offices to help on the checkouts. This shows that the company values "getting the job done" over high-level status.</w:t>
      </w:r>
    </w:p>
    <w:p w14:paraId="7B7239D6" w14:textId="5A8E9625" w:rsidR="00364CC3" w:rsidRPr="00364CC3" w:rsidRDefault="00364CC3" w:rsidP="00364CC3">
      <w:pPr>
        <w:rPr>
          <w:rFonts w:ascii="Arial" w:hAnsi="Arial" w:cs="Arial"/>
          <w:sz w:val="24"/>
          <w:szCs w:val="24"/>
          <w:lang w:val="en-GB"/>
        </w:rPr>
      </w:pPr>
      <w:r w:rsidRPr="00364CC3">
        <w:rPr>
          <w:rFonts w:ascii="Arial" w:hAnsi="Arial" w:cs="Arial"/>
          <w:sz w:val="24"/>
          <w:szCs w:val="24"/>
          <w:lang w:val="en-GB"/>
        </w:rPr>
        <w:t>Level 3: Basic Underlying Assumptions (The Hidden Beliefs)</w:t>
      </w:r>
    </w:p>
    <w:p w14:paraId="6821C0B9" w14:textId="77777777" w:rsidR="00364CC3" w:rsidRPr="00364CC3" w:rsidRDefault="00364CC3" w:rsidP="00364CC3">
      <w:pPr>
        <w:rPr>
          <w:rFonts w:ascii="Arial" w:hAnsi="Arial" w:cs="Arial"/>
          <w:sz w:val="24"/>
          <w:szCs w:val="24"/>
          <w:lang w:val="en-GB"/>
        </w:rPr>
      </w:pPr>
      <w:r w:rsidRPr="00364CC3">
        <w:rPr>
          <w:rFonts w:ascii="Arial" w:hAnsi="Arial" w:cs="Arial"/>
          <w:sz w:val="24"/>
          <w:szCs w:val="24"/>
          <w:lang w:val="en-GB"/>
        </w:rPr>
        <w:t>The deepest level of Schein’s model is Basic Underlying Assumptions. These are beliefs that are so deep they are rarely talked about, but they drive everything the company does.</w:t>
      </w:r>
    </w:p>
    <w:p w14:paraId="6FF415F4" w14:textId="17BC0D41" w:rsidR="00364CC3" w:rsidRPr="00364CC3" w:rsidRDefault="00364CC3" w:rsidP="00364CC3">
      <w:pPr>
        <w:rPr>
          <w:rFonts w:ascii="Arial" w:hAnsi="Arial" w:cs="Arial"/>
          <w:sz w:val="24"/>
          <w:szCs w:val="24"/>
          <w:lang w:val="en-GB"/>
        </w:rPr>
      </w:pPr>
      <w:r w:rsidRPr="00364CC3">
        <w:rPr>
          <w:rFonts w:ascii="Arial" w:hAnsi="Arial" w:cs="Arial"/>
          <w:sz w:val="24"/>
          <w:szCs w:val="24"/>
          <w:lang w:val="en-GB"/>
        </w:rPr>
        <w:t>A key assumption at Tesco is that "Efficiency equals Survival." Because the UK retail market is very competitive (with rivals like Aldi and Lidl), there is a deep belief that Tesco must always find ways to be faster and cheaper. This assumption leads to the high use of technology, such as self-checkout tills and automated stock systems. Another assumption is Hierarchical Control—the belief that the head office should make the big decisions to keep the brand safe.</w:t>
      </w:r>
    </w:p>
    <w:p w14:paraId="01FB2DA7" w14:textId="77777777" w:rsidR="00364CC3" w:rsidRPr="00364CC3" w:rsidRDefault="00364CC3" w:rsidP="00364CC3">
      <w:pPr>
        <w:rPr>
          <w:rFonts w:ascii="Arial" w:hAnsi="Arial" w:cs="Arial"/>
          <w:sz w:val="24"/>
          <w:szCs w:val="24"/>
          <w:lang w:val="en-GB"/>
        </w:rPr>
      </w:pPr>
      <w:r w:rsidRPr="00364CC3">
        <w:rPr>
          <w:rFonts w:ascii="Arial" w:hAnsi="Arial" w:cs="Arial"/>
          <w:sz w:val="24"/>
          <w:szCs w:val="24"/>
          <w:lang w:val="en-GB"/>
        </w:rPr>
        <w:t>Critical Evaluation: Barrier or Enabler?</w:t>
      </w:r>
    </w:p>
    <w:p w14:paraId="1C130476" w14:textId="77777777" w:rsidR="00364CC3" w:rsidRPr="00364CC3" w:rsidRDefault="00364CC3" w:rsidP="00364CC3">
      <w:pPr>
        <w:rPr>
          <w:rFonts w:ascii="Arial" w:hAnsi="Arial" w:cs="Arial"/>
          <w:sz w:val="24"/>
          <w:szCs w:val="24"/>
          <w:lang w:val="en-GB"/>
        </w:rPr>
      </w:pPr>
      <w:r w:rsidRPr="00364CC3">
        <w:rPr>
          <w:rFonts w:ascii="Arial" w:hAnsi="Arial" w:cs="Arial"/>
          <w:sz w:val="24"/>
          <w:szCs w:val="24"/>
          <w:lang w:val="en-GB"/>
        </w:rPr>
        <w:t>To meet the "Critical Evaluation" requirement in your brief, we must look at how this culture helps or hurts Tesco.</w:t>
      </w:r>
    </w:p>
    <w:p w14:paraId="209EDD77" w14:textId="77777777" w:rsidR="00364CC3" w:rsidRPr="00364CC3" w:rsidRDefault="00364CC3" w:rsidP="00364CC3">
      <w:pPr>
        <w:rPr>
          <w:rFonts w:ascii="Arial" w:hAnsi="Arial" w:cs="Arial"/>
          <w:sz w:val="24"/>
          <w:szCs w:val="24"/>
          <w:lang w:val="en-GB"/>
        </w:rPr>
      </w:pPr>
      <w:r w:rsidRPr="00364CC3">
        <w:rPr>
          <w:rFonts w:ascii="Arial" w:hAnsi="Arial" w:cs="Arial"/>
          <w:sz w:val="24"/>
          <w:szCs w:val="24"/>
          <w:lang w:val="en-GB"/>
        </w:rPr>
        <w:lastRenderedPageBreak/>
        <w:t>How the Culture is an "Enabler" (Success): Tesco’s culture of efficiency and clear rules is a major strength. It allows the company to manage over 300,000 staff across thousands of locations. During the COVID-19 pandemic, this structured culture enabled Tesco to react quickly, hiring 50,000 temporary workers and doubling their online delivery capacity almost overnight. Their deep belief in "serving the customer" was the engine that drove this success.</w:t>
      </w:r>
    </w:p>
    <w:p w14:paraId="4A0593E1" w14:textId="4A49F223" w:rsidR="00364CC3" w:rsidRPr="00364CC3" w:rsidRDefault="00364CC3" w:rsidP="00364CC3">
      <w:pPr>
        <w:rPr>
          <w:rFonts w:ascii="Arial" w:hAnsi="Arial" w:cs="Arial"/>
          <w:sz w:val="24"/>
          <w:szCs w:val="24"/>
          <w:lang w:val="en-GB"/>
        </w:rPr>
      </w:pPr>
      <w:r w:rsidRPr="00364CC3">
        <w:rPr>
          <w:rFonts w:ascii="Arial" w:hAnsi="Arial" w:cs="Arial"/>
          <w:sz w:val="24"/>
          <w:szCs w:val="24"/>
          <w:lang w:val="en-GB"/>
        </w:rPr>
        <w:t>How the Culture is a "Barrier" (Challenges): However, the same "strict rules" can be a barrier. Because Tesco is so hierarchical (top-down), staff in individual stores might feel they have no "voice." This can lead to low motivation if employees feel like they are just following orders. Furthermore, a culture that is too focused on "efficiency" can sometimes forget the "human touch," making the shopping experience feel robotic rather than friendly.</w:t>
      </w:r>
    </w:p>
    <w:p w14:paraId="5306EB04" w14:textId="77777777" w:rsidR="00364CC3" w:rsidRPr="00364CC3" w:rsidRDefault="00364CC3" w:rsidP="00364CC3">
      <w:pPr>
        <w:rPr>
          <w:rFonts w:ascii="Arial" w:hAnsi="Arial" w:cs="Arial"/>
          <w:sz w:val="24"/>
          <w:szCs w:val="24"/>
          <w:lang w:val="en-GB"/>
        </w:rPr>
      </w:pPr>
      <w:r w:rsidRPr="00364CC3">
        <w:rPr>
          <w:rFonts w:ascii="Arial" w:hAnsi="Arial" w:cs="Arial"/>
          <w:sz w:val="24"/>
          <w:szCs w:val="24"/>
          <w:lang w:val="en-GB"/>
        </w:rPr>
        <w:t>Connection to the External Environment</w:t>
      </w:r>
    </w:p>
    <w:p w14:paraId="4B72CED8" w14:textId="77777777" w:rsidR="00364CC3" w:rsidRPr="00364CC3" w:rsidRDefault="00364CC3" w:rsidP="00364CC3">
      <w:pPr>
        <w:rPr>
          <w:rFonts w:ascii="Arial" w:hAnsi="Arial" w:cs="Arial"/>
          <w:sz w:val="24"/>
          <w:szCs w:val="24"/>
          <w:lang w:val="en-GB"/>
        </w:rPr>
      </w:pPr>
      <w:r w:rsidRPr="00364CC3">
        <w:rPr>
          <w:rFonts w:ascii="Arial" w:hAnsi="Arial" w:cs="Arial"/>
          <w:sz w:val="24"/>
          <w:szCs w:val="24"/>
          <w:lang w:val="en-GB"/>
        </w:rPr>
        <w:t>Tesco’s culture has helped them survive the rise of Aldi and Lidl. When these discount stores began taking Tesco’s customers, Tesco used its "performance-driven" culture to launch the "Aldi Price Match" campaign. This was only possible because their culture is built to focus on competition and cost-cutting. This shows that Tesco’s culture is not "stuck"; it is capable of changing to meet outside challenges</w:t>
      </w:r>
    </w:p>
    <w:p w14:paraId="27BC6746" w14:textId="77777777" w:rsidR="00BC39CE" w:rsidRDefault="00F62F78" w:rsidP="00BC39CE">
      <w:pPr>
        <w:pStyle w:val="Title"/>
        <w:rPr>
          <w:rFonts w:ascii="Arial" w:eastAsiaTheme="minorEastAsia" w:hAnsi="Arial" w:cs="Arial"/>
          <w:sz w:val="28"/>
          <w:szCs w:val="28"/>
          <w:lang w:val="en-GB"/>
        </w:rPr>
      </w:pPr>
      <w:r>
        <w:rPr>
          <w:lang w:val="en-GB"/>
        </w:rPr>
        <w:br/>
      </w:r>
      <w:r w:rsidR="00BC39CE">
        <w:rPr>
          <w:lang w:val="en-GB"/>
        </w:rPr>
        <w:br/>
      </w:r>
      <w:r>
        <w:rPr>
          <w:lang w:val="en-GB"/>
        </w:rPr>
        <w:br/>
      </w:r>
      <w:bookmarkStart w:id="2" w:name="_Toc224210094"/>
      <w:r w:rsidR="00BC39CE">
        <w:rPr>
          <w:rFonts w:ascii="Arial" w:eastAsiaTheme="minorEastAsia" w:hAnsi="Arial" w:cs="Arial"/>
          <w:sz w:val="40"/>
          <w:szCs w:val="40"/>
          <w:lang w:val="en-GB"/>
        </w:rPr>
        <w:br/>
      </w:r>
    </w:p>
    <w:p w14:paraId="62E798BB" w14:textId="19380BB9" w:rsidR="00F62F78" w:rsidRPr="004B71AE" w:rsidRDefault="00BC39CE" w:rsidP="00BC39CE">
      <w:pPr>
        <w:spacing w:after="160" w:line="278" w:lineRule="auto"/>
        <w:rPr>
          <w:rFonts w:ascii="Arial" w:hAnsi="Arial" w:cs="Arial"/>
          <w:spacing w:val="-10"/>
          <w:kern w:val="28"/>
          <w:sz w:val="28"/>
          <w:szCs w:val="28"/>
          <w:lang w:val="en-GB"/>
        </w:rPr>
      </w:pPr>
      <w:r>
        <w:rPr>
          <w:rFonts w:ascii="Arial" w:hAnsi="Arial" w:cs="Arial"/>
          <w:sz w:val="28"/>
          <w:szCs w:val="28"/>
          <w:lang w:val="en-GB"/>
        </w:rPr>
        <w:br/>
      </w:r>
      <w:r>
        <w:rPr>
          <w:rFonts w:ascii="Arial" w:hAnsi="Arial" w:cs="Arial"/>
          <w:sz w:val="28"/>
          <w:szCs w:val="28"/>
          <w:lang w:val="en-GB"/>
        </w:rPr>
        <w:br/>
      </w:r>
      <w:r>
        <w:rPr>
          <w:rFonts w:ascii="Arial" w:hAnsi="Arial" w:cs="Arial"/>
          <w:sz w:val="28"/>
          <w:szCs w:val="28"/>
          <w:lang w:val="en-GB"/>
        </w:rPr>
        <w:br/>
      </w:r>
      <w:r>
        <w:rPr>
          <w:rFonts w:ascii="Arial" w:hAnsi="Arial" w:cs="Arial"/>
          <w:sz w:val="28"/>
          <w:szCs w:val="28"/>
          <w:lang w:val="en-GB"/>
        </w:rPr>
        <w:br/>
      </w:r>
      <w:r>
        <w:rPr>
          <w:rFonts w:ascii="Arial" w:hAnsi="Arial" w:cs="Arial"/>
          <w:sz w:val="28"/>
          <w:szCs w:val="28"/>
          <w:lang w:val="en-GB"/>
        </w:rPr>
        <w:br/>
      </w:r>
      <w:r>
        <w:rPr>
          <w:rFonts w:ascii="Arial" w:hAnsi="Arial" w:cs="Arial"/>
          <w:sz w:val="28"/>
          <w:szCs w:val="28"/>
          <w:lang w:val="en-GB"/>
        </w:rPr>
        <w:br/>
      </w:r>
      <w:r>
        <w:rPr>
          <w:rFonts w:ascii="Arial" w:hAnsi="Arial" w:cs="Arial"/>
          <w:sz w:val="28"/>
          <w:szCs w:val="28"/>
          <w:lang w:val="en-GB"/>
        </w:rPr>
        <w:br/>
      </w:r>
      <w:r>
        <w:rPr>
          <w:rFonts w:ascii="Arial" w:hAnsi="Arial" w:cs="Arial"/>
          <w:sz w:val="28"/>
          <w:szCs w:val="28"/>
          <w:lang w:val="en-GB"/>
        </w:rPr>
        <w:br/>
      </w:r>
      <w:r>
        <w:rPr>
          <w:rFonts w:ascii="Arial" w:hAnsi="Arial" w:cs="Arial"/>
          <w:sz w:val="28"/>
          <w:szCs w:val="28"/>
          <w:lang w:val="en-GB"/>
        </w:rPr>
        <w:br/>
      </w:r>
      <w:r>
        <w:rPr>
          <w:rFonts w:ascii="Arial" w:hAnsi="Arial" w:cs="Arial"/>
          <w:sz w:val="28"/>
          <w:szCs w:val="28"/>
          <w:lang w:val="en-GB"/>
        </w:rPr>
        <w:br/>
      </w:r>
      <w:r w:rsidR="00F62F78" w:rsidRPr="004B71AE">
        <w:rPr>
          <w:rFonts w:ascii="Arial" w:hAnsi="Arial" w:cs="Arial"/>
          <w:sz w:val="28"/>
          <w:szCs w:val="28"/>
          <w:lang w:val="en-GB"/>
        </w:rPr>
        <w:lastRenderedPageBreak/>
        <w:t>How Tesco Leverages Culture to Adapt to the External Environment</w:t>
      </w:r>
      <w:bookmarkEnd w:id="2"/>
      <w:r w:rsidRPr="004B71AE">
        <w:rPr>
          <w:rFonts w:ascii="Arial" w:hAnsi="Arial" w:cs="Arial"/>
          <w:sz w:val="28"/>
          <w:szCs w:val="28"/>
          <w:lang w:val="en-GB"/>
        </w:rPr>
        <w:br/>
      </w:r>
    </w:p>
    <w:p w14:paraId="69DB228F" w14:textId="77777777" w:rsidR="00F62F78" w:rsidRPr="00E63C0A" w:rsidRDefault="00F62F78" w:rsidP="00F62F78">
      <w:pPr>
        <w:rPr>
          <w:rFonts w:ascii="Arial" w:hAnsi="Arial" w:cs="Arial"/>
          <w:sz w:val="24"/>
          <w:szCs w:val="24"/>
          <w:lang w:val="en-GB"/>
        </w:rPr>
      </w:pPr>
      <w:r w:rsidRPr="00F62F78">
        <w:rPr>
          <w:rFonts w:ascii="Arial" w:hAnsi="Arial" w:cs="Arial"/>
          <w:sz w:val="24"/>
          <w:szCs w:val="24"/>
          <w:lang w:val="en-GB"/>
        </w:rPr>
        <w:t xml:space="preserve">Tesco does not operate in isolation; it must constantly react to the "External Environment," which includes economic shifts, new technology, and changing customer habits. According to Mullins and Christy (2016), a strong culture allows a firm to remain stable while the world around it changes. </w:t>
      </w:r>
      <w:r w:rsidRPr="00E63C0A">
        <w:rPr>
          <w:rFonts w:ascii="Arial" w:hAnsi="Arial" w:cs="Arial"/>
          <w:sz w:val="24"/>
          <w:szCs w:val="24"/>
          <w:lang w:val="en-GB"/>
        </w:rPr>
        <w:t>Tesco leverages its culture in three main ways:</w:t>
      </w:r>
    </w:p>
    <w:p w14:paraId="16C9C5FB" w14:textId="77777777" w:rsidR="00F62F78" w:rsidRPr="00F62F78" w:rsidRDefault="00F62F78" w:rsidP="00F62F78">
      <w:pPr>
        <w:rPr>
          <w:rFonts w:ascii="Arial" w:hAnsi="Arial" w:cs="Arial"/>
          <w:sz w:val="24"/>
          <w:szCs w:val="24"/>
          <w:lang w:val="en-GB"/>
        </w:rPr>
      </w:pPr>
      <w:r w:rsidRPr="00F62F78">
        <w:rPr>
          <w:rFonts w:ascii="Arial" w:hAnsi="Arial" w:cs="Arial"/>
          <w:b/>
          <w:bCs/>
          <w:sz w:val="24"/>
          <w:szCs w:val="24"/>
          <w:lang w:val="en-GB"/>
        </w:rPr>
        <w:t>Strategic Response to Competition:</w:t>
      </w:r>
      <w:r w:rsidRPr="00F62F78">
        <w:rPr>
          <w:rFonts w:ascii="Arial" w:hAnsi="Arial" w:cs="Arial"/>
          <w:sz w:val="24"/>
          <w:szCs w:val="24"/>
          <w:lang w:val="en-GB"/>
        </w:rPr>
        <w:t xml:space="preserve"> The UK retail market became very difficult when discount supermarkets like Aldi and Lidl began taking market share. Tesco used its "Performance-Driven Culture" to react. Because efficiency is a "Basic Underlying Assumption" at Tesco, the company was able to quickly change its pricing strategy and launch the "Aldi Price Match." This shows that their culture is not just about internal rules, but is a tool used to fight competitors and protect their position as the market leader.</w:t>
      </w:r>
    </w:p>
    <w:p w14:paraId="55BCF597" w14:textId="77777777" w:rsidR="00F62F78" w:rsidRPr="00F62F78" w:rsidRDefault="00F62F78" w:rsidP="00F62F78">
      <w:pPr>
        <w:rPr>
          <w:rFonts w:ascii="Arial" w:hAnsi="Arial" w:cs="Arial"/>
          <w:sz w:val="24"/>
          <w:szCs w:val="24"/>
          <w:lang w:val="en-GB"/>
        </w:rPr>
      </w:pPr>
      <w:r w:rsidRPr="00F62F78">
        <w:rPr>
          <w:rFonts w:ascii="Arial" w:hAnsi="Arial" w:cs="Arial"/>
          <w:b/>
          <w:bCs/>
          <w:sz w:val="24"/>
          <w:szCs w:val="24"/>
          <w:lang w:val="en-GB"/>
        </w:rPr>
        <w:t>Technological Evolution and Digital Culture:</w:t>
      </w:r>
      <w:r w:rsidRPr="00F62F78">
        <w:rPr>
          <w:rFonts w:ascii="Arial" w:hAnsi="Arial" w:cs="Arial"/>
          <w:sz w:val="24"/>
          <w:szCs w:val="24"/>
          <w:lang w:val="en-GB"/>
        </w:rPr>
        <w:t xml:space="preserve"> As the world moves toward online shopping, Tesco’s culture of "Every Little Helps" has pushed them to be a leader in digital retail. This adaptation required a highly organized and structured culture. Tesco used its "Role Culture" (where everyone follows clear procedures) to build a massive delivery network and a complex website. Many smaller companies failed because they did not have the disciplined culture needed to manage such a large technological change.</w:t>
      </w:r>
    </w:p>
    <w:p w14:paraId="0EA75209" w14:textId="77777777" w:rsidR="001A58D2" w:rsidRDefault="00F62F78" w:rsidP="00F62F78">
      <w:pPr>
        <w:rPr>
          <w:sz w:val="40"/>
          <w:szCs w:val="40"/>
          <w:lang w:val="en-GB"/>
        </w:rPr>
      </w:pPr>
      <w:r w:rsidRPr="00F62F78">
        <w:rPr>
          <w:rFonts w:ascii="Arial" w:hAnsi="Arial" w:cs="Arial"/>
          <w:b/>
          <w:bCs/>
          <w:sz w:val="24"/>
          <w:szCs w:val="24"/>
          <w:lang w:val="en-GB"/>
        </w:rPr>
        <w:t>Social and Environmental Adaptation:</w:t>
      </w:r>
      <w:r w:rsidRPr="00F62F78">
        <w:rPr>
          <w:rFonts w:ascii="Arial" w:hAnsi="Arial" w:cs="Arial"/>
          <w:sz w:val="24"/>
          <w:szCs w:val="24"/>
          <w:lang w:val="en-GB"/>
        </w:rPr>
        <w:t xml:space="preserve"> Today, external social pressure for "Sustainability" is very high. Tesco has adapted by making "Social Responsibility" a core value. By shifting their underlying assumptions to include being a "Good Neighbour," they have implemented large-scale changes like reducing plastic waste and donating millions of meals to food banks. This proves that while Tesco’s culture is very old, it is flexible enough to change when the external society demands a more ethical approach to business.</w:t>
      </w:r>
      <w:r>
        <w:rPr>
          <w:rFonts w:ascii="Arial" w:hAnsi="Arial" w:cs="Arial"/>
          <w:sz w:val="24"/>
          <w:szCs w:val="24"/>
          <w:lang w:val="en-GB"/>
        </w:rPr>
        <w:br/>
      </w:r>
      <w:r>
        <w:rPr>
          <w:rFonts w:ascii="Arial" w:hAnsi="Arial" w:cs="Arial"/>
          <w:sz w:val="24"/>
          <w:szCs w:val="24"/>
          <w:lang w:val="en-GB"/>
        </w:rPr>
        <w:br/>
      </w:r>
      <w:r w:rsidR="00BC39CE">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sidR="00BC39CE">
        <w:rPr>
          <w:sz w:val="40"/>
          <w:szCs w:val="40"/>
          <w:lang w:val="en-GB"/>
        </w:rPr>
        <w:br/>
      </w:r>
      <w:r w:rsidR="00BC39CE">
        <w:rPr>
          <w:sz w:val="40"/>
          <w:szCs w:val="40"/>
          <w:lang w:val="en-GB"/>
        </w:rPr>
        <w:br/>
      </w:r>
    </w:p>
    <w:p w14:paraId="7615D9BE" w14:textId="3F8D05AD" w:rsidR="00F62F78" w:rsidRPr="000F33E3" w:rsidRDefault="001A58D2" w:rsidP="00F62F78">
      <w:pPr>
        <w:rPr>
          <w:rStyle w:val="Heading1Char"/>
          <w:lang w:val="en-GB"/>
        </w:rPr>
      </w:pPr>
      <w:r>
        <w:rPr>
          <w:sz w:val="40"/>
          <w:szCs w:val="40"/>
          <w:lang w:val="en-GB"/>
        </w:rPr>
        <w:lastRenderedPageBreak/>
        <w:br/>
      </w:r>
      <w:r w:rsidR="00F62F78" w:rsidRPr="004B71AE">
        <w:rPr>
          <w:rFonts w:ascii="Arial" w:hAnsi="Arial" w:cs="Arial"/>
          <w:sz w:val="28"/>
          <w:szCs w:val="28"/>
          <w:lang w:val="en-GB"/>
        </w:rPr>
        <w:t>Is Culture a Barrier or an Enabler?</w:t>
      </w:r>
      <w:r w:rsidR="00F62F78" w:rsidRPr="004B71AE">
        <w:rPr>
          <w:rStyle w:val="Heading1Char"/>
          <w:color w:val="auto"/>
          <w:lang w:val="en-GB"/>
        </w:rPr>
        <w:t xml:space="preserve"> </w:t>
      </w:r>
    </w:p>
    <w:p w14:paraId="3F4F514C" w14:textId="77777777" w:rsidR="00F62F78" w:rsidRPr="00F62F78" w:rsidRDefault="00F62F78" w:rsidP="00F62F78">
      <w:pPr>
        <w:rPr>
          <w:rFonts w:ascii="Arial" w:hAnsi="Arial" w:cs="Arial"/>
          <w:sz w:val="24"/>
          <w:szCs w:val="24"/>
          <w:lang w:val="en-GB"/>
        </w:rPr>
      </w:pPr>
      <w:r w:rsidRPr="00F62F78">
        <w:rPr>
          <w:rFonts w:ascii="Arial" w:hAnsi="Arial" w:cs="Arial"/>
          <w:sz w:val="24"/>
          <w:szCs w:val="24"/>
          <w:lang w:val="en-GB"/>
        </w:rPr>
        <w:t>To assess whether Tesco's culture helps or hinders the organization, we must look at both the operational success and the human cost.</w:t>
      </w:r>
    </w:p>
    <w:p w14:paraId="60EEB370" w14:textId="77777777" w:rsidR="00F62F78" w:rsidRPr="00F62F78" w:rsidRDefault="00F62F78" w:rsidP="00F62F78">
      <w:pPr>
        <w:rPr>
          <w:rFonts w:ascii="Arial" w:hAnsi="Arial" w:cs="Arial"/>
          <w:sz w:val="24"/>
          <w:szCs w:val="24"/>
          <w:lang w:val="en-GB"/>
        </w:rPr>
      </w:pPr>
      <w:r w:rsidRPr="00F62F78">
        <w:rPr>
          <w:rFonts w:ascii="Arial" w:hAnsi="Arial" w:cs="Arial"/>
          <w:b/>
          <w:bCs/>
          <w:sz w:val="24"/>
          <w:szCs w:val="24"/>
          <w:lang w:val="en-GB"/>
        </w:rPr>
        <w:t>Culture as an Enabler (The Success Engine):</w:t>
      </w:r>
      <w:r w:rsidRPr="00F62F78">
        <w:rPr>
          <w:rFonts w:ascii="Arial" w:hAnsi="Arial" w:cs="Arial"/>
          <w:sz w:val="24"/>
          <w:szCs w:val="24"/>
          <w:lang w:val="en-GB"/>
        </w:rPr>
        <w:t xml:space="preserve"> For a company with over 300,000 employees, culture is the primary enabler of consistency. It creates a "common language" for the business. Because the culture is built on standardisation and clear hierarchies, it allows Tesco to function effectively across different countries and thousands of stores. It enables the company to move fast when a crisis happens (like the COVID-19 pandemic) because everyone knows the "Tesco way" of working.</w:t>
      </w:r>
    </w:p>
    <w:p w14:paraId="76362582" w14:textId="00D8B3A9" w:rsidR="001033E2" w:rsidRPr="001033E2" w:rsidRDefault="00F62F78" w:rsidP="001033E2">
      <w:pPr>
        <w:rPr>
          <w:rFonts w:ascii="Arial" w:hAnsi="Arial" w:cs="Arial"/>
          <w:b/>
          <w:bCs/>
          <w:sz w:val="24"/>
          <w:szCs w:val="24"/>
          <w:lang w:val="en-GB"/>
        </w:rPr>
      </w:pPr>
      <w:r w:rsidRPr="00F62F78">
        <w:rPr>
          <w:rFonts w:ascii="Arial" w:hAnsi="Arial" w:cs="Arial"/>
          <w:b/>
          <w:bCs/>
          <w:sz w:val="24"/>
          <w:szCs w:val="24"/>
          <w:lang w:val="en-GB"/>
        </w:rPr>
        <w:t>Culture as a Barrier (The Innovation Gap):</w:t>
      </w:r>
      <w:r w:rsidRPr="00F62F78">
        <w:rPr>
          <w:rFonts w:ascii="Arial" w:hAnsi="Arial" w:cs="Arial"/>
          <w:sz w:val="24"/>
          <w:szCs w:val="24"/>
          <w:lang w:val="en-GB"/>
        </w:rPr>
        <w:t xml:space="preserve"> However, the same culture can be a barrier to creativity. Because the structure is so "Top-Down" (Centralised), it can make store-level employees feel like they are just "following a script." This creates a barrier where workers might not share new ideas because they feel their voice is not important compared to the head office. Mullins and Christy (2016) warn that a culture focused too much on "Control" can kill the spirit of innovation.</w:t>
      </w:r>
      <w:r w:rsidRPr="00F62F78">
        <w:rPr>
          <w:rFonts w:ascii="Arial" w:hAnsi="Arial" w:cs="Arial"/>
          <w:sz w:val="24"/>
          <w:szCs w:val="24"/>
          <w:lang w:val="en-GB"/>
        </w:rPr>
        <w:br/>
        <w:t xml:space="preserve">I justify that Tesco’s culture is a massive enabler for financial performance, but it can act as a barrier to employee empowerment and local store </w:t>
      </w:r>
      <w:r w:rsidR="001033E2" w:rsidRPr="00F62F78">
        <w:rPr>
          <w:rFonts w:ascii="Arial" w:hAnsi="Arial" w:cs="Arial"/>
          <w:sz w:val="24"/>
          <w:szCs w:val="24"/>
          <w:lang w:val="en-GB"/>
        </w:rPr>
        <w:t>flexibility</w:t>
      </w:r>
      <w:r w:rsidR="001033E2">
        <w:rPr>
          <w:rFonts w:ascii="Arial" w:hAnsi="Arial" w:cs="Arial"/>
          <w:sz w:val="24"/>
          <w:szCs w:val="24"/>
          <w:lang w:val="en-GB"/>
        </w:rPr>
        <w:t>.</w:t>
      </w:r>
      <w:r w:rsidR="001033E2">
        <w:rPr>
          <w:rFonts w:ascii="Arial" w:hAnsi="Arial" w:cs="Arial"/>
          <w:sz w:val="24"/>
          <w:szCs w:val="24"/>
          <w:lang w:val="en-GB"/>
        </w:rPr>
        <w:br/>
      </w:r>
      <w:r w:rsidR="001033E2">
        <w:rPr>
          <w:rFonts w:ascii="Arial" w:hAnsi="Arial" w:cs="Arial"/>
          <w:sz w:val="24"/>
          <w:szCs w:val="24"/>
          <w:lang w:val="en-GB"/>
        </w:rPr>
        <w:br/>
      </w:r>
      <w:r w:rsidR="001033E2">
        <w:rPr>
          <w:rFonts w:ascii="Arial" w:hAnsi="Arial" w:cs="Arial"/>
          <w:sz w:val="24"/>
          <w:szCs w:val="24"/>
          <w:lang w:val="en-GB"/>
        </w:rPr>
        <w:br/>
      </w:r>
      <w:r w:rsidR="001033E2">
        <w:rPr>
          <w:rFonts w:ascii="Arial" w:hAnsi="Arial" w:cs="Arial"/>
          <w:sz w:val="24"/>
          <w:szCs w:val="24"/>
          <w:lang w:val="en-GB"/>
        </w:rPr>
        <w:br/>
      </w:r>
      <w:r w:rsidR="001033E2">
        <w:rPr>
          <w:rFonts w:ascii="Arial" w:hAnsi="Arial" w:cs="Arial"/>
          <w:sz w:val="24"/>
          <w:szCs w:val="24"/>
          <w:lang w:val="en-GB"/>
        </w:rPr>
        <w:br/>
      </w:r>
      <w:r w:rsidR="001033E2">
        <w:rPr>
          <w:rFonts w:ascii="Arial" w:hAnsi="Arial" w:cs="Arial"/>
          <w:sz w:val="24"/>
          <w:szCs w:val="24"/>
          <w:lang w:val="en-GB"/>
        </w:rPr>
        <w:br/>
      </w:r>
      <w:r w:rsidR="001033E2">
        <w:rPr>
          <w:rFonts w:ascii="Arial" w:hAnsi="Arial" w:cs="Arial"/>
          <w:sz w:val="24"/>
          <w:szCs w:val="24"/>
          <w:lang w:val="en-GB"/>
        </w:rPr>
        <w:br/>
      </w:r>
      <w:r w:rsidR="001033E2">
        <w:rPr>
          <w:rFonts w:ascii="Arial" w:hAnsi="Arial" w:cs="Arial"/>
          <w:sz w:val="24"/>
          <w:szCs w:val="24"/>
          <w:lang w:val="en-GB"/>
        </w:rPr>
        <w:br/>
      </w:r>
      <w:r w:rsidR="001033E2">
        <w:rPr>
          <w:rFonts w:ascii="Arial" w:hAnsi="Arial" w:cs="Arial"/>
          <w:sz w:val="24"/>
          <w:szCs w:val="24"/>
          <w:lang w:val="en-GB"/>
        </w:rPr>
        <w:br/>
      </w:r>
      <w:r w:rsidR="001033E2">
        <w:rPr>
          <w:rFonts w:ascii="Arial" w:hAnsi="Arial" w:cs="Arial"/>
          <w:sz w:val="24"/>
          <w:szCs w:val="24"/>
          <w:lang w:val="en-GB"/>
        </w:rPr>
        <w:br/>
      </w:r>
      <w:r w:rsidR="001033E2">
        <w:rPr>
          <w:rFonts w:ascii="Arial" w:hAnsi="Arial" w:cs="Arial"/>
          <w:sz w:val="24"/>
          <w:szCs w:val="24"/>
          <w:lang w:val="en-GB"/>
        </w:rPr>
        <w:br/>
      </w:r>
      <w:r w:rsidR="001033E2">
        <w:rPr>
          <w:rFonts w:ascii="Arial" w:hAnsi="Arial" w:cs="Arial"/>
          <w:sz w:val="24"/>
          <w:szCs w:val="24"/>
          <w:lang w:val="en-GB"/>
        </w:rPr>
        <w:br/>
      </w:r>
      <w:r w:rsidR="001033E2">
        <w:rPr>
          <w:rFonts w:ascii="Arial" w:hAnsi="Arial" w:cs="Arial"/>
          <w:sz w:val="24"/>
          <w:szCs w:val="24"/>
          <w:lang w:val="en-GB"/>
        </w:rPr>
        <w:br/>
      </w:r>
      <w:r w:rsidR="001033E2">
        <w:rPr>
          <w:rFonts w:ascii="Arial" w:hAnsi="Arial" w:cs="Arial"/>
          <w:sz w:val="24"/>
          <w:szCs w:val="24"/>
          <w:lang w:val="en-GB"/>
        </w:rPr>
        <w:br/>
      </w:r>
      <w:r w:rsidR="001033E2">
        <w:rPr>
          <w:rFonts w:ascii="Arial" w:hAnsi="Arial" w:cs="Arial"/>
          <w:sz w:val="24"/>
          <w:szCs w:val="24"/>
          <w:lang w:val="en-GB"/>
        </w:rPr>
        <w:br/>
      </w:r>
      <w:r w:rsidR="001033E2">
        <w:rPr>
          <w:rFonts w:ascii="Arial" w:hAnsi="Arial" w:cs="Arial"/>
          <w:sz w:val="24"/>
          <w:szCs w:val="24"/>
          <w:lang w:val="en-GB"/>
        </w:rPr>
        <w:br/>
      </w:r>
      <w:r w:rsidR="001033E2">
        <w:rPr>
          <w:rFonts w:ascii="Arial" w:hAnsi="Arial" w:cs="Arial"/>
          <w:sz w:val="24"/>
          <w:szCs w:val="24"/>
          <w:lang w:val="en-GB"/>
        </w:rPr>
        <w:br/>
      </w:r>
      <w:r w:rsidR="001033E2">
        <w:rPr>
          <w:rFonts w:ascii="Arial" w:hAnsi="Arial" w:cs="Arial"/>
          <w:sz w:val="24"/>
          <w:szCs w:val="24"/>
          <w:lang w:val="en-GB"/>
        </w:rPr>
        <w:br/>
      </w:r>
      <w:r w:rsidR="001033E2">
        <w:rPr>
          <w:rFonts w:ascii="Arial" w:hAnsi="Arial" w:cs="Arial"/>
          <w:sz w:val="24"/>
          <w:szCs w:val="24"/>
          <w:lang w:val="en-GB"/>
        </w:rPr>
        <w:br/>
      </w:r>
      <w:r w:rsidR="00BC39CE">
        <w:rPr>
          <w:rFonts w:ascii="Arial" w:hAnsi="Arial" w:cs="Arial"/>
          <w:sz w:val="24"/>
          <w:szCs w:val="24"/>
          <w:lang w:val="en-GB"/>
        </w:rPr>
        <w:br/>
      </w:r>
      <w:r w:rsidR="001033E2" w:rsidRPr="00E63C0A">
        <w:rPr>
          <w:rFonts w:ascii="Arial" w:hAnsi="Arial" w:cs="Arial"/>
          <w:b/>
          <w:bCs/>
          <w:sz w:val="24"/>
          <w:szCs w:val="24"/>
          <w:lang w:val="en-GB"/>
        </w:rPr>
        <w:br/>
      </w:r>
      <w:r w:rsidR="00935704">
        <w:rPr>
          <w:rStyle w:val="TitleChar"/>
          <w:rFonts w:ascii="Arial" w:hAnsi="Arial" w:cs="Arial"/>
          <w:sz w:val="28"/>
          <w:szCs w:val="28"/>
          <w:lang w:val="en-GB"/>
        </w:rPr>
        <w:lastRenderedPageBreak/>
        <w:br/>
      </w:r>
      <w:r w:rsidR="001033E2" w:rsidRPr="004B71AE">
        <w:rPr>
          <w:rStyle w:val="TitleChar"/>
          <w:rFonts w:ascii="Arial" w:hAnsi="Arial" w:cs="Arial"/>
          <w:sz w:val="28"/>
          <w:szCs w:val="28"/>
          <w:lang w:val="en-GB"/>
        </w:rPr>
        <w:t>Conclusion</w:t>
      </w:r>
    </w:p>
    <w:p w14:paraId="1649F13A" w14:textId="77777777" w:rsidR="001033E2" w:rsidRPr="001033E2" w:rsidRDefault="001033E2" w:rsidP="001033E2">
      <w:pPr>
        <w:rPr>
          <w:rFonts w:ascii="Arial" w:hAnsi="Arial" w:cs="Arial"/>
          <w:sz w:val="24"/>
          <w:szCs w:val="24"/>
          <w:lang w:val="en-GB"/>
        </w:rPr>
      </w:pPr>
      <w:r w:rsidRPr="001033E2">
        <w:rPr>
          <w:rFonts w:ascii="Arial" w:hAnsi="Arial" w:cs="Arial"/>
          <w:sz w:val="24"/>
          <w:szCs w:val="24"/>
          <w:lang w:val="en-GB"/>
        </w:rPr>
        <w:t>In conclusion, this report has analyzed the organizational culture of Tesco using Edgar Schein’s Model. The analysis shows that Tesco has a very strong and consistent culture that is built on the "Basic Underlying Assumption" of efficiency and customer service. As argued by Mullins and Christy (2016), this culture is the "invisible hand" that shapes Tesco’s hierarchical structure and its centralized decision-making processes.</w:t>
      </w:r>
    </w:p>
    <w:p w14:paraId="2DB8016F" w14:textId="77777777" w:rsidR="001033E2" w:rsidRPr="001033E2" w:rsidRDefault="001033E2" w:rsidP="001033E2">
      <w:pPr>
        <w:rPr>
          <w:rFonts w:ascii="Arial" w:hAnsi="Arial" w:cs="Arial"/>
          <w:sz w:val="24"/>
          <w:szCs w:val="24"/>
          <w:lang w:val="en-GB"/>
        </w:rPr>
      </w:pPr>
      <w:r w:rsidRPr="001033E2">
        <w:rPr>
          <w:rFonts w:ascii="Arial" w:hAnsi="Arial" w:cs="Arial"/>
          <w:sz w:val="24"/>
          <w:szCs w:val="24"/>
          <w:lang w:val="en-GB"/>
        </w:rPr>
        <w:t>The report identified that Tesco’s culture is a major enabler for the business. It allows the company to maintain high standards across thousands of stores and to adapt quickly to external challenges, such as the rise of discount competitors like Aldi and the shift toward online shopping. However, the culture can also be a barrier, specifically regarding employee innovation and local flexibility. The strict "Role Culture" can sometimes make staff feel restricted by procedures.</w:t>
      </w:r>
    </w:p>
    <w:p w14:paraId="3DACCF48" w14:textId="2BB92D7A" w:rsidR="001033E2" w:rsidRPr="001033E2" w:rsidRDefault="001033E2" w:rsidP="001033E2">
      <w:pPr>
        <w:rPr>
          <w:rFonts w:ascii="Arial" w:hAnsi="Arial" w:cs="Arial"/>
          <w:lang w:val="en-GB"/>
        </w:rPr>
      </w:pPr>
      <w:r w:rsidRPr="001033E2">
        <w:rPr>
          <w:rFonts w:ascii="Arial" w:hAnsi="Arial" w:cs="Arial"/>
          <w:sz w:val="24"/>
          <w:szCs w:val="24"/>
          <w:lang w:val="en-GB"/>
        </w:rPr>
        <w:t>To improve, it is recommended that Tesco finds a balance between its top-down control and "bottom-up" communication. By empowering local managers and listening more to store-level employees, Tesco can ensure its culture remains a strength in the modern retail environment. Overall, Tesco’s culture remains the foundation of its success as a market leader in the UK.</w:t>
      </w:r>
      <w:r w:rsidRPr="001033E2">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Pr>
          <w:rFonts w:ascii="Arial" w:hAnsi="Arial" w:cs="Arial"/>
          <w:sz w:val="24"/>
          <w:szCs w:val="24"/>
          <w:lang w:val="en-GB"/>
        </w:rPr>
        <w:br/>
      </w:r>
      <w:r w:rsidR="00BC39CE">
        <w:rPr>
          <w:rFonts w:ascii="Arial" w:hAnsi="Arial" w:cs="Arial"/>
          <w:sz w:val="24"/>
          <w:szCs w:val="24"/>
          <w:lang w:val="en-GB"/>
        </w:rPr>
        <w:br/>
      </w:r>
      <w:r w:rsidR="00BC39CE">
        <w:rPr>
          <w:rFonts w:ascii="Arial" w:hAnsi="Arial" w:cs="Arial"/>
          <w:sz w:val="24"/>
          <w:szCs w:val="24"/>
          <w:lang w:val="en-GB"/>
        </w:rPr>
        <w:br/>
      </w:r>
      <w:r w:rsidR="00BC39CE">
        <w:rPr>
          <w:rFonts w:ascii="Arial" w:hAnsi="Arial" w:cs="Arial"/>
          <w:sz w:val="24"/>
          <w:szCs w:val="24"/>
          <w:lang w:val="en-GB"/>
        </w:rPr>
        <w:br/>
      </w:r>
      <w:r w:rsidR="00BC39CE">
        <w:rPr>
          <w:rFonts w:ascii="Arial" w:hAnsi="Arial" w:cs="Arial"/>
          <w:sz w:val="24"/>
          <w:szCs w:val="24"/>
          <w:lang w:val="en-GB"/>
        </w:rPr>
        <w:br/>
      </w:r>
      <w:r>
        <w:rPr>
          <w:rFonts w:ascii="Arial" w:hAnsi="Arial" w:cs="Arial"/>
          <w:sz w:val="24"/>
          <w:szCs w:val="24"/>
          <w:lang w:val="en-GB"/>
        </w:rPr>
        <w:br/>
      </w:r>
      <w:r w:rsidR="00327DC8">
        <w:rPr>
          <w:rStyle w:val="TitleChar"/>
          <w:sz w:val="40"/>
          <w:szCs w:val="40"/>
        </w:rPr>
        <w:br/>
      </w:r>
      <w:r w:rsidRPr="00327DC8">
        <w:rPr>
          <w:rStyle w:val="TitleChar"/>
          <w:rFonts w:ascii="Arial" w:hAnsi="Arial" w:cs="Arial"/>
          <w:sz w:val="28"/>
          <w:szCs w:val="28"/>
        </w:rPr>
        <w:lastRenderedPageBreak/>
        <w:t>References</w:t>
      </w:r>
      <w:r>
        <w:rPr>
          <w:rStyle w:val="TitleChar"/>
          <w:sz w:val="40"/>
          <w:szCs w:val="40"/>
        </w:rPr>
        <w:br/>
      </w:r>
      <w:r>
        <w:rPr>
          <w:rStyle w:val="TitleChar"/>
          <w:sz w:val="40"/>
          <w:szCs w:val="40"/>
        </w:rPr>
        <w:br/>
      </w:r>
      <w:r>
        <w:rPr>
          <w:rFonts w:ascii="Arial" w:hAnsi="Arial" w:cs="Arial"/>
        </w:rPr>
        <w:t>1.</w:t>
      </w:r>
      <w:r w:rsidRPr="001033E2">
        <w:rPr>
          <w:rFonts w:ascii="Arial" w:hAnsi="Arial" w:cs="Arial"/>
          <w:lang w:val="en-GB"/>
        </w:rPr>
        <w:t xml:space="preserve">  </w:t>
      </w:r>
      <w:r w:rsidRPr="001033E2">
        <w:rPr>
          <w:rFonts w:ascii="Arial" w:hAnsi="Arial" w:cs="Arial"/>
          <w:b/>
          <w:bCs/>
          <w:lang w:val="en-GB"/>
        </w:rPr>
        <w:t>BBC News (2024)</w:t>
      </w:r>
      <w:r w:rsidRPr="001033E2">
        <w:rPr>
          <w:rFonts w:ascii="Arial" w:hAnsi="Arial" w:cs="Arial"/>
          <w:lang w:val="en-GB"/>
        </w:rPr>
        <w:t xml:space="preserve"> </w:t>
      </w:r>
      <w:r w:rsidRPr="00DA0289">
        <w:rPr>
          <w:rFonts w:ascii="Arial" w:hAnsi="Arial" w:cs="Arial"/>
          <w:i/>
          <w:iCs/>
          <w:sz w:val="24"/>
          <w:szCs w:val="24"/>
          <w:lang w:val="en-GB"/>
        </w:rPr>
        <w:t>Tesco reports rise in profits despite cost of living crisis</w:t>
      </w:r>
      <w:r w:rsidRPr="00DA0289">
        <w:rPr>
          <w:rFonts w:ascii="Arial" w:hAnsi="Arial" w:cs="Arial"/>
          <w:sz w:val="24"/>
          <w:szCs w:val="24"/>
          <w:lang w:val="en-GB"/>
        </w:rPr>
        <w:t xml:space="preserve">. Available at: </w:t>
      </w:r>
      <w:hyperlink r:id="rId9" w:tgtFrame="_blank" w:history="1">
        <w:r w:rsidRPr="00DA0289">
          <w:rPr>
            <w:rStyle w:val="Hyperlink"/>
            <w:rFonts w:ascii="Arial" w:hAnsi="Arial" w:cs="Arial"/>
            <w:sz w:val="24"/>
            <w:szCs w:val="24"/>
            <w:lang w:val="en-GB"/>
          </w:rPr>
          <w:t>https://www.bbc.co.uk/news</w:t>
        </w:r>
      </w:hyperlink>
      <w:r w:rsidRPr="00DA0289">
        <w:rPr>
          <w:rFonts w:ascii="Arial" w:hAnsi="Arial" w:cs="Arial"/>
          <w:sz w:val="24"/>
          <w:szCs w:val="24"/>
          <w:lang w:val="en-GB"/>
        </w:rPr>
        <w:t xml:space="preserve"> (Accessed: 12 March 2024).</w:t>
      </w:r>
    </w:p>
    <w:p w14:paraId="2998C623" w14:textId="05CBBB0B" w:rsidR="001033E2" w:rsidRPr="001033E2" w:rsidRDefault="001033E2" w:rsidP="001033E2">
      <w:pPr>
        <w:rPr>
          <w:rFonts w:ascii="Arial" w:hAnsi="Arial" w:cs="Arial"/>
          <w:sz w:val="24"/>
          <w:szCs w:val="24"/>
          <w:lang w:val="en-GB"/>
        </w:rPr>
      </w:pPr>
      <w:r w:rsidRPr="001033E2">
        <w:rPr>
          <w:rFonts w:ascii="Arial" w:hAnsi="Arial" w:cs="Arial"/>
          <w:sz w:val="24"/>
          <w:szCs w:val="24"/>
          <w:lang w:val="en-GB"/>
        </w:rPr>
        <w:t xml:space="preserve">2.  </w:t>
      </w:r>
      <w:r w:rsidRPr="001033E2">
        <w:rPr>
          <w:rFonts w:ascii="Arial" w:hAnsi="Arial" w:cs="Arial"/>
          <w:b/>
          <w:bCs/>
          <w:sz w:val="24"/>
          <w:szCs w:val="24"/>
          <w:lang w:val="en-GB"/>
        </w:rPr>
        <w:t>Handy, C. B. (1993)</w:t>
      </w:r>
      <w:r w:rsidRPr="001033E2">
        <w:rPr>
          <w:rFonts w:ascii="Arial" w:hAnsi="Arial" w:cs="Arial"/>
          <w:sz w:val="24"/>
          <w:szCs w:val="24"/>
          <w:lang w:val="en-GB"/>
        </w:rPr>
        <w:t xml:space="preserve"> </w:t>
      </w:r>
      <w:r w:rsidRPr="001033E2">
        <w:rPr>
          <w:rFonts w:ascii="Arial" w:hAnsi="Arial" w:cs="Arial"/>
          <w:i/>
          <w:iCs/>
          <w:sz w:val="24"/>
          <w:szCs w:val="24"/>
          <w:lang w:val="en-GB"/>
        </w:rPr>
        <w:t>Understanding Organizations</w:t>
      </w:r>
      <w:r w:rsidRPr="001033E2">
        <w:rPr>
          <w:rFonts w:ascii="Arial" w:hAnsi="Arial" w:cs="Arial"/>
          <w:sz w:val="24"/>
          <w:szCs w:val="24"/>
          <w:lang w:val="en-GB"/>
        </w:rPr>
        <w:t>. 4th edn. London: Penguin Books.</w:t>
      </w:r>
    </w:p>
    <w:p w14:paraId="64F60368" w14:textId="32428EAA" w:rsidR="001033E2" w:rsidRPr="001033E2" w:rsidRDefault="001033E2" w:rsidP="001033E2">
      <w:pPr>
        <w:rPr>
          <w:rFonts w:ascii="Arial" w:hAnsi="Arial" w:cs="Arial"/>
          <w:sz w:val="24"/>
          <w:szCs w:val="24"/>
          <w:lang w:val="en-GB"/>
        </w:rPr>
      </w:pPr>
      <w:r w:rsidRPr="001033E2">
        <w:rPr>
          <w:rFonts w:ascii="Arial" w:hAnsi="Arial" w:cs="Arial"/>
          <w:sz w:val="24"/>
          <w:szCs w:val="24"/>
          <w:lang w:val="en-GB"/>
        </w:rPr>
        <w:t xml:space="preserve">3.  </w:t>
      </w:r>
      <w:r w:rsidRPr="001033E2">
        <w:rPr>
          <w:rFonts w:ascii="Arial" w:hAnsi="Arial" w:cs="Arial"/>
          <w:b/>
          <w:bCs/>
          <w:sz w:val="24"/>
          <w:szCs w:val="24"/>
          <w:lang w:val="en-GB"/>
        </w:rPr>
        <w:t>Hofstede, G. (2011)</w:t>
      </w:r>
      <w:r w:rsidRPr="001033E2">
        <w:rPr>
          <w:rFonts w:ascii="Arial" w:hAnsi="Arial" w:cs="Arial"/>
          <w:sz w:val="24"/>
          <w:szCs w:val="24"/>
          <w:lang w:val="en-GB"/>
        </w:rPr>
        <w:t xml:space="preserve"> ‘Dimensionalizing Cultures: The Hofstede Model in Context’, </w:t>
      </w:r>
      <w:r w:rsidRPr="001033E2">
        <w:rPr>
          <w:rFonts w:ascii="Arial" w:hAnsi="Arial" w:cs="Arial"/>
          <w:i/>
          <w:iCs/>
          <w:sz w:val="24"/>
          <w:szCs w:val="24"/>
          <w:lang w:val="en-GB"/>
        </w:rPr>
        <w:t>Online Readings in Psychology and Culture</w:t>
      </w:r>
      <w:r w:rsidRPr="001033E2">
        <w:rPr>
          <w:rFonts w:ascii="Arial" w:hAnsi="Arial" w:cs="Arial"/>
          <w:sz w:val="24"/>
          <w:szCs w:val="24"/>
          <w:lang w:val="en-GB"/>
        </w:rPr>
        <w:t>, 2(1). doi:10.9707/2307-0919.1014.</w:t>
      </w:r>
    </w:p>
    <w:p w14:paraId="4CED8CB0" w14:textId="005AE2DE" w:rsidR="001033E2" w:rsidRPr="001033E2" w:rsidRDefault="001033E2" w:rsidP="001033E2">
      <w:pPr>
        <w:rPr>
          <w:rFonts w:ascii="Arial" w:hAnsi="Arial" w:cs="Arial"/>
          <w:sz w:val="24"/>
          <w:szCs w:val="24"/>
          <w:lang w:val="en-GB"/>
        </w:rPr>
      </w:pPr>
      <w:r w:rsidRPr="001033E2">
        <w:rPr>
          <w:rFonts w:ascii="Arial" w:hAnsi="Arial" w:cs="Arial"/>
          <w:sz w:val="24"/>
          <w:szCs w:val="24"/>
          <w:lang w:val="en-GB"/>
        </w:rPr>
        <w:t>4</w:t>
      </w:r>
      <w:r>
        <w:rPr>
          <w:rFonts w:ascii="Arial" w:hAnsi="Arial" w:cs="Arial"/>
          <w:sz w:val="24"/>
          <w:szCs w:val="24"/>
          <w:lang w:val="en-GB"/>
        </w:rPr>
        <w:t>.</w:t>
      </w:r>
      <w:r w:rsidRPr="001033E2">
        <w:rPr>
          <w:rFonts w:ascii="Arial" w:hAnsi="Arial" w:cs="Arial"/>
          <w:sz w:val="24"/>
          <w:szCs w:val="24"/>
          <w:lang w:val="en-GB"/>
        </w:rPr>
        <w:t xml:space="preserve">  </w:t>
      </w:r>
      <w:r w:rsidRPr="001033E2">
        <w:rPr>
          <w:rFonts w:ascii="Arial" w:hAnsi="Arial" w:cs="Arial"/>
          <w:b/>
          <w:bCs/>
          <w:sz w:val="24"/>
          <w:szCs w:val="24"/>
          <w:lang w:val="en-GB"/>
        </w:rPr>
        <w:t>Johnson, G., Whittington, R. and Scholes, K. (2020)</w:t>
      </w:r>
      <w:r w:rsidRPr="001033E2">
        <w:rPr>
          <w:rFonts w:ascii="Arial" w:hAnsi="Arial" w:cs="Arial"/>
          <w:sz w:val="24"/>
          <w:szCs w:val="24"/>
          <w:lang w:val="en-GB"/>
        </w:rPr>
        <w:t xml:space="preserve"> </w:t>
      </w:r>
      <w:r w:rsidRPr="001033E2">
        <w:rPr>
          <w:rFonts w:ascii="Arial" w:hAnsi="Arial" w:cs="Arial"/>
          <w:i/>
          <w:iCs/>
          <w:sz w:val="24"/>
          <w:szCs w:val="24"/>
          <w:lang w:val="en-GB"/>
        </w:rPr>
        <w:t>Exploring Strategy: Text and Cases</w:t>
      </w:r>
      <w:r w:rsidRPr="001033E2">
        <w:rPr>
          <w:rFonts w:ascii="Arial" w:hAnsi="Arial" w:cs="Arial"/>
          <w:sz w:val="24"/>
          <w:szCs w:val="24"/>
          <w:lang w:val="en-GB"/>
        </w:rPr>
        <w:t>. 12th edn. Harlow: Pearson.</w:t>
      </w:r>
    </w:p>
    <w:p w14:paraId="503B28F5" w14:textId="434F30A0" w:rsidR="001033E2" w:rsidRPr="001033E2" w:rsidRDefault="001033E2" w:rsidP="001033E2">
      <w:pPr>
        <w:rPr>
          <w:rFonts w:ascii="Arial" w:hAnsi="Arial" w:cs="Arial"/>
          <w:sz w:val="24"/>
          <w:szCs w:val="24"/>
          <w:lang w:val="en-GB"/>
        </w:rPr>
      </w:pPr>
      <w:r w:rsidRPr="001033E2">
        <w:rPr>
          <w:rFonts w:ascii="Arial" w:hAnsi="Arial" w:cs="Arial"/>
          <w:sz w:val="24"/>
          <w:szCs w:val="24"/>
          <w:lang w:val="en-GB"/>
        </w:rPr>
        <w:t xml:space="preserve">5.  </w:t>
      </w:r>
      <w:r w:rsidRPr="001033E2">
        <w:rPr>
          <w:rFonts w:ascii="Arial" w:hAnsi="Arial" w:cs="Arial"/>
          <w:b/>
          <w:bCs/>
          <w:sz w:val="24"/>
          <w:szCs w:val="24"/>
          <w:lang w:val="en-GB"/>
        </w:rPr>
        <w:t>Kotter, J. P. (2012)</w:t>
      </w:r>
      <w:r w:rsidRPr="001033E2">
        <w:rPr>
          <w:rFonts w:ascii="Arial" w:hAnsi="Arial" w:cs="Arial"/>
          <w:sz w:val="24"/>
          <w:szCs w:val="24"/>
          <w:lang w:val="en-GB"/>
        </w:rPr>
        <w:t xml:space="preserve"> </w:t>
      </w:r>
      <w:r w:rsidRPr="001033E2">
        <w:rPr>
          <w:rFonts w:ascii="Arial" w:hAnsi="Arial" w:cs="Arial"/>
          <w:i/>
          <w:iCs/>
          <w:sz w:val="24"/>
          <w:szCs w:val="24"/>
          <w:lang w:val="en-GB"/>
        </w:rPr>
        <w:t>Corporate Culture and Performance</w:t>
      </w:r>
      <w:r w:rsidRPr="001033E2">
        <w:rPr>
          <w:rFonts w:ascii="Arial" w:hAnsi="Arial" w:cs="Arial"/>
          <w:sz w:val="24"/>
          <w:szCs w:val="24"/>
          <w:lang w:val="en-GB"/>
        </w:rPr>
        <w:t>. New York: Free Press.</w:t>
      </w:r>
    </w:p>
    <w:p w14:paraId="089F23DC" w14:textId="72BFAA03" w:rsidR="001033E2" w:rsidRPr="001033E2" w:rsidRDefault="001033E2" w:rsidP="001033E2">
      <w:pPr>
        <w:rPr>
          <w:rFonts w:ascii="Arial" w:hAnsi="Arial" w:cs="Arial"/>
          <w:sz w:val="24"/>
          <w:szCs w:val="24"/>
          <w:lang w:val="en-GB"/>
        </w:rPr>
      </w:pPr>
      <w:r w:rsidRPr="001033E2">
        <w:rPr>
          <w:rFonts w:ascii="Arial" w:hAnsi="Arial" w:cs="Arial"/>
          <w:sz w:val="24"/>
          <w:szCs w:val="24"/>
          <w:lang w:val="en-GB"/>
        </w:rPr>
        <w:t xml:space="preserve">6.  </w:t>
      </w:r>
      <w:r w:rsidRPr="001033E2">
        <w:rPr>
          <w:rFonts w:ascii="Arial" w:hAnsi="Arial" w:cs="Arial"/>
          <w:b/>
          <w:bCs/>
          <w:sz w:val="24"/>
          <w:szCs w:val="24"/>
          <w:lang w:val="en-GB"/>
        </w:rPr>
        <w:t>Mullins, L. J. and Christy, G. (2016)</w:t>
      </w:r>
      <w:r w:rsidRPr="001033E2">
        <w:rPr>
          <w:rFonts w:ascii="Arial" w:hAnsi="Arial" w:cs="Arial"/>
          <w:sz w:val="24"/>
          <w:szCs w:val="24"/>
          <w:lang w:val="en-GB"/>
        </w:rPr>
        <w:t xml:space="preserve"> </w:t>
      </w:r>
      <w:r w:rsidRPr="001033E2">
        <w:rPr>
          <w:rFonts w:ascii="Arial" w:hAnsi="Arial" w:cs="Arial"/>
          <w:i/>
          <w:iCs/>
          <w:sz w:val="24"/>
          <w:szCs w:val="24"/>
          <w:lang w:val="en-GB"/>
        </w:rPr>
        <w:t>Management and Organisational Behaviour</w:t>
      </w:r>
      <w:r w:rsidRPr="001033E2">
        <w:rPr>
          <w:rFonts w:ascii="Arial" w:hAnsi="Arial" w:cs="Arial"/>
          <w:sz w:val="24"/>
          <w:szCs w:val="24"/>
          <w:lang w:val="en-GB"/>
        </w:rPr>
        <w:t>. 11th edn. Harlow: Pearson.</w:t>
      </w:r>
    </w:p>
    <w:p w14:paraId="5C2F7521" w14:textId="437AB899" w:rsidR="001033E2" w:rsidRPr="001033E2" w:rsidRDefault="001033E2" w:rsidP="001033E2">
      <w:pPr>
        <w:rPr>
          <w:rFonts w:ascii="Arial" w:hAnsi="Arial" w:cs="Arial"/>
          <w:sz w:val="24"/>
          <w:szCs w:val="24"/>
          <w:lang w:val="en-GB"/>
        </w:rPr>
      </w:pPr>
      <w:r w:rsidRPr="001033E2">
        <w:rPr>
          <w:rFonts w:ascii="Arial" w:hAnsi="Arial" w:cs="Arial"/>
          <w:sz w:val="24"/>
          <w:szCs w:val="24"/>
          <w:lang w:val="en-GB"/>
        </w:rPr>
        <w:t xml:space="preserve">7.  </w:t>
      </w:r>
      <w:r w:rsidRPr="001033E2">
        <w:rPr>
          <w:rFonts w:ascii="Arial" w:hAnsi="Arial" w:cs="Arial"/>
          <w:b/>
          <w:bCs/>
          <w:sz w:val="24"/>
          <w:szCs w:val="24"/>
          <w:lang w:val="en-GB"/>
        </w:rPr>
        <w:t>Porter, M. E. (2008)</w:t>
      </w:r>
      <w:r w:rsidRPr="001033E2">
        <w:rPr>
          <w:rFonts w:ascii="Arial" w:hAnsi="Arial" w:cs="Arial"/>
          <w:sz w:val="24"/>
          <w:szCs w:val="24"/>
          <w:lang w:val="en-GB"/>
        </w:rPr>
        <w:t xml:space="preserve"> ‘The Five Competitive Forces That Shape Strategy’, </w:t>
      </w:r>
      <w:r w:rsidRPr="001033E2">
        <w:rPr>
          <w:rFonts w:ascii="Arial" w:hAnsi="Arial" w:cs="Arial"/>
          <w:i/>
          <w:iCs/>
          <w:sz w:val="24"/>
          <w:szCs w:val="24"/>
          <w:lang w:val="en-GB"/>
        </w:rPr>
        <w:t>Harvard Business Review</w:t>
      </w:r>
      <w:r w:rsidRPr="001033E2">
        <w:rPr>
          <w:rFonts w:ascii="Arial" w:hAnsi="Arial" w:cs="Arial"/>
          <w:sz w:val="24"/>
          <w:szCs w:val="24"/>
          <w:lang w:val="en-GB"/>
        </w:rPr>
        <w:t>, 86(1), pp. 78-93.</w:t>
      </w:r>
    </w:p>
    <w:p w14:paraId="23AD5466" w14:textId="4D280E05" w:rsidR="001033E2" w:rsidRPr="001033E2" w:rsidRDefault="001033E2" w:rsidP="001033E2">
      <w:pPr>
        <w:rPr>
          <w:rFonts w:ascii="Arial" w:hAnsi="Arial" w:cs="Arial"/>
          <w:sz w:val="24"/>
          <w:szCs w:val="24"/>
          <w:lang w:val="en-GB"/>
        </w:rPr>
      </w:pPr>
      <w:r w:rsidRPr="001033E2">
        <w:rPr>
          <w:rFonts w:ascii="Arial" w:hAnsi="Arial" w:cs="Arial"/>
          <w:sz w:val="24"/>
          <w:szCs w:val="24"/>
          <w:lang w:val="en-GB"/>
        </w:rPr>
        <w:t xml:space="preserve">8.  </w:t>
      </w:r>
      <w:r w:rsidRPr="001033E2">
        <w:rPr>
          <w:rFonts w:ascii="Arial" w:hAnsi="Arial" w:cs="Arial"/>
          <w:b/>
          <w:bCs/>
          <w:sz w:val="24"/>
          <w:szCs w:val="24"/>
          <w:lang w:val="en-GB"/>
        </w:rPr>
        <w:t>Robbins, S. P. and Judge, T. A. (2019)</w:t>
      </w:r>
      <w:r w:rsidRPr="001033E2">
        <w:rPr>
          <w:rFonts w:ascii="Arial" w:hAnsi="Arial" w:cs="Arial"/>
          <w:sz w:val="24"/>
          <w:szCs w:val="24"/>
          <w:lang w:val="en-GB"/>
        </w:rPr>
        <w:t xml:space="preserve"> </w:t>
      </w:r>
      <w:r w:rsidRPr="001033E2">
        <w:rPr>
          <w:rFonts w:ascii="Arial" w:hAnsi="Arial" w:cs="Arial"/>
          <w:i/>
          <w:iCs/>
          <w:sz w:val="24"/>
          <w:szCs w:val="24"/>
          <w:lang w:val="en-GB"/>
        </w:rPr>
        <w:t>Organizational Behavior</w:t>
      </w:r>
      <w:r w:rsidRPr="001033E2">
        <w:rPr>
          <w:rFonts w:ascii="Arial" w:hAnsi="Arial" w:cs="Arial"/>
          <w:sz w:val="24"/>
          <w:szCs w:val="24"/>
          <w:lang w:val="en-GB"/>
        </w:rPr>
        <w:t>. 18th edn. New York: Pearson.</w:t>
      </w:r>
    </w:p>
    <w:p w14:paraId="4B8B85A0" w14:textId="693AA191" w:rsidR="001033E2" w:rsidRPr="001033E2" w:rsidRDefault="001033E2" w:rsidP="001033E2">
      <w:pPr>
        <w:rPr>
          <w:rFonts w:ascii="Arial" w:hAnsi="Arial" w:cs="Arial"/>
          <w:sz w:val="24"/>
          <w:szCs w:val="24"/>
          <w:lang w:val="en-GB"/>
        </w:rPr>
      </w:pPr>
      <w:r w:rsidRPr="001033E2">
        <w:rPr>
          <w:rFonts w:ascii="Arial" w:hAnsi="Arial" w:cs="Arial"/>
          <w:sz w:val="24"/>
          <w:szCs w:val="24"/>
          <w:lang w:val="en-GB"/>
        </w:rPr>
        <w:t xml:space="preserve">9.  </w:t>
      </w:r>
      <w:r w:rsidRPr="001033E2">
        <w:rPr>
          <w:rFonts w:ascii="Arial" w:hAnsi="Arial" w:cs="Arial"/>
          <w:b/>
          <w:bCs/>
          <w:sz w:val="24"/>
          <w:szCs w:val="24"/>
          <w:lang w:val="en-GB"/>
        </w:rPr>
        <w:t>Schein, E. H. (2010)</w:t>
      </w:r>
      <w:r w:rsidRPr="001033E2">
        <w:rPr>
          <w:rFonts w:ascii="Arial" w:hAnsi="Arial" w:cs="Arial"/>
          <w:sz w:val="24"/>
          <w:szCs w:val="24"/>
          <w:lang w:val="en-GB"/>
        </w:rPr>
        <w:t xml:space="preserve"> </w:t>
      </w:r>
      <w:r w:rsidRPr="001033E2">
        <w:rPr>
          <w:rFonts w:ascii="Arial" w:hAnsi="Arial" w:cs="Arial"/>
          <w:i/>
          <w:iCs/>
          <w:sz w:val="24"/>
          <w:szCs w:val="24"/>
          <w:lang w:val="en-GB"/>
        </w:rPr>
        <w:t>Organizational Culture and Leadership</w:t>
      </w:r>
      <w:r w:rsidRPr="001033E2">
        <w:rPr>
          <w:rFonts w:ascii="Arial" w:hAnsi="Arial" w:cs="Arial"/>
          <w:sz w:val="24"/>
          <w:szCs w:val="24"/>
          <w:lang w:val="en-GB"/>
        </w:rPr>
        <w:t>. 4th edn. San Francisco: Jossey-Bass.</w:t>
      </w:r>
    </w:p>
    <w:p w14:paraId="42922A49" w14:textId="3C36D3B2" w:rsidR="001033E2" w:rsidRPr="001033E2" w:rsidRDefault="001033E2" w:rsidP="001033E2">
      <w:pPr>
        <w:rPr>
          <w:rFonts w:ascii="Arial" w:hAnsi="Arial" w:cs="Arial"/>
          <w:sz w:val="24"/>
          <w:szCs w:val="24"/>
          <w:lang w:val="en-GB"/>
        </w:rPr>
      </w:pPr>
      <w:r w:rsidRPr="001033E2">
        <w:rPr>
          <w:rFonts w:ascii="Arial" w:hAnsi="Arial" w:cs="Arial"/>
          <w:sz w:val="24"/>
          <w:szCs w:val="24"/>
          <w:lang w:val="en-GB"/>
        </w:rPr>
        <w:t>10</w:t>
      </w:r>
      <w:r>
        <w:rPr>
          <w:rFonts w:ascii="Arial" w:hAnsi="Arial" w:cs="Arial"/>
          <w:sz w:val="24"/>
          <w:szCs w:val="24"/>
          <w:lang w:val="en-GB"/>
        </w:rPr>
        <w:t>.</w:t>
      </w:r>
      <w:r w:rsidRPr="001033E2">
        <w:rPr>
          <w:rFonts w:ascii="Arial" w:hAnsi="Arial" w:cs="Arial"/>
          <w:sz w:val="24"/>
          <w:szCs w:val="24"/>
          <w:lang w:val="en-GB"/>
        </w:rPr>
        <w:t xml:space="preserve">  </w:t>
      </w:r>
      <w:r w:rsidRPr="001033E2">
        <w:rPr>
          <w:rFonts w:ascii="Arial" w:hAnsi="Arial" w:cs="Arial"/>
          <w:b/>
          <w:bCs/>
          <w:sz w:val="24"/>
          <w:szCs w:val="24"/>
          <w:lang w:val="en-GB"/>
        </w:rPr>
        <w:t>Tesco PLC (2023)</w:t>
      </w:r>
      <w:r w:rsidRPr="001033E2">
        <w:rPr>
          <w:rFonts w:ascii="Arial" w:hAnsi="Arial" w:cs="Arial"/>
          <w:sz w:val="24"/>
          <w:szCs w:val="24"/>
          <w:lang w:val="en-GB"/>
        </w:rPr>
        <w:t xml:space="preserve"> </w:t>
      </w:r>
      <w:r w:rsidRPr="001033E2">
        <w:rPr>
          <w:rFonts w:ascii="Arial" w:hAnsi="Arial" w:cs="Arial"/>
          <w:i/>
          <w:iCs/>
          <w:sz w:val="24"/>
          <w:szCs w:val="24"/>
          <w:lang w:val="en-GB"/>
        </w:rPr>
        <w:t>Annual Report and Financial Statements 2023</w:t>
      </w:r>
      <w:r w:rsidRPr="001033E2">
        <w:rPr>
          <w:rFonts w:ascii="Arial" w:hAnsi="Arial" w:cs="Arial"/>
          <w:sz w:val="24"/>
          <w:szCs w:val="24"/>
          <w:lang w:val="en-GB"/>
        </w:rPr>
        <w:t>. Welwyn Garden City: Tesco PLC.</w:t>
      </w:r>
    </w:p>
    <w:p w14:paraId="7C6D0038" w14:textId="36F293F8" w:rsidR="001033E2" w:rsidRPr="001033E2" w:rsidRDefault="001033E2" w:rsidP="001033E2">
      <w:pPr>
        <w:rPr>
          <w:rFonts w:ascii="Arial" w:hAnsi="Arial" w:cs="Arial"/>
          <w:sz w:val="24"/>
          <w:szCs w:val="24"/>
          <w:lang w:val="en-GB"/>
        </w:rPr>
      </w:pPr>
      <w:r w:rsidRPr="001033E2">
        <w:rPr>
          <w:rFonts w:ascii="Arial" w:hAnsi="Arial" w:cs="Arial"/>
          <w:sz w:val="24"/>
          <w:szCs w:val="24"/>
          <w:lang w:val="en-GB"/>
        </w:rPr>
        <w:t xml:space="preserve">11.  </w:t>
      </w:r>
      <w:r w:rsidRPr="001033E2">
        <w:rPr>
          <w:rFonts w:ascii="Arial" w:hAnsi="Arial" w:cs="Arial"/>
          <w:b/>
          <w:bCs/>
          <w:sz w:val="24"/>
          <w:szCs w:val="24"/>
          <w:lang w:val="en-GB"/>
        </w:rPr>
        <w:t>Tesco PLC (2024)</w:t>
      </w:r>
      <w:r w:rsidRPr="001033E2">
        <w:rPr>
          <w:rFonts w:ascii="Arial" w:hAnsi="Arial" w:cs="Arial"/>
          <w:sz w:val="24"/>
          <w:szCs w:val="24"/>
          <w:lang w:val="en-GB"/>
        </w:rPr>
        <w:t xml:space="preserve"> </w:t>
      </w:r>
      <w:r w:rsidRPr="001033E2">
        <w:rPr>
          <w:rFonts w:ascii="Arial" w:hAnsi="Arial" w:cs="Arial"/>
          <w:i/>
          <w:iCs/>
          <w:sz w:val="24"/>
          <w:szCs w:val="24"/>
          <w:lang w:val="en-GB"/>
        </w:rPr>
        <w:t>Our Values: Every Little Helps</w:t>
      </w:r>
      <w:r w:rsidRPr="001033E2">
        <w:rPr>
          <w:rFonts w:ascii="Arial" w:hAnsi="Arial" w:cs="Arial"/>
          <w:sz w:val="24"/>
          <w:szCs w:val="24"/>
          <w:lang w:val="en-GB"/>
        </w:rPr>
        <w:t xml:space="preserve">. Available at: </w:t>
      </w:r>
      <w:hyperlink r:id="rId10" w:tgtFrame="_blank" w:history="1">
        <w:r w:rsidRPr="001033E2">
          <w:rPr>
            <w:rStyle w:val="Hyperlink"/>
            <w:rFonts w:ascii="Arial" w:hAnsi="Arial" w:cs="Arial"/>
            <w:sz w:val="24"/>
            <w:szCs w:val="24"/>
            <w:lang w:val="en-GB"/>
          </w:rPr>
          <w:t>https://www.tescoplc.com/about/our-values/</w:t>
        </w:r>
      </w:hyperlink>
      <w:r w:rsidRPr="001033E2">
        <w:rPr>
          <w:rFonts w:ascii="Arial" w:hAnsi="Arial" w:cs="Arial"/>
          <w:sz w:val="24"/>
          <w:szCs w:val="24"/>
          <w:lang w:val="en-GB"/>
        </w:rPr>
        <w:t xml:space="preserve"> (Accessed: 1</w:t>
      </w:r>
      <w:r w:rsidR="00424ECE">
        <w:rPr>
          <w:rFonts w:ascii="Arial" w:hAnsi="Arial" w:cs="Arial"/>
          <w:sz w:val="24"/>
          <w:szCs w:val="24"/>
          <w:lang w:val="en-GB"/>
        </w:rPr>
        <w:t>4</w:t>
      </w:r>
      <w:r w:rsidRPr="001033E2">
        <w:rPr>
          <w:rFonts w:ascii="Arial" w:hAnsi="Arial" w:cs="Arial"/>
          <w:sz w:val="24"/>
          <w:szCs w:val="24"/>
          <w:lang w:val="en-GB"/>
        </w:rPr>
        <w:t xml:space="preserve"> March 202</w:t>
      </w:r>
      <w:r w:rsidR="00424ECE">
        <w:rPr>
          <w:rFonts w:ascii="Arial" w:hAnsi="Arial" w:cs="Arial"/>
          <w:sz w:val="24"/>
          <w:szCs w:val="24"/>
          <w:lang w:val="en-GB"/>
        </w:rPr>
        <w:t>6</w:t>
      </w:r>
      <w:r w:rsidRPr="001033E2">
        <w:rPr>
          <w:rFonts w:ascii="Arial" w:hAnsi="Arial" w:cs="Arial"/>
          <w:sz w:val="24"/>
          <w:szCs w:val="24"/>
          <w:lang w:val="en-GB"/>
        </w:rPr>
        <w:t>).</w:t>
      </w:r>
    </w:p>
    <w:p w14:paraId="7CAE4C0B" w14:textId="0A1C84D4" w:rsidR="001033E2" w:rsidRPr="001033E2" w:rsidRDefault="001033E2" w:rsidP="001033E2">
      <w:pPr>
        <w:rPr>
          <w:rFonts w:ascii="Arial" w:hAnsi="Arial" w:cs="Arial"/>
          <w:sz w:val="24"/>
          <w:szCs w:val="24"/>
          <w:lang w:val="en-GB"/>
        </w:rPr>
      </w:pPr>
      <w:r w:rsidRPr="001033E2">
        <w:rPr>
          <w:rFonts w:ascii="Arial" w:hAnsi="Arial" w:cs="Arial"/>
          <w:sz w:val="24"/>
          <w:szCs w:val="24"/>
          <w:lang w:val="en-GB"/>
        </w:rPr>
        <w:t>1</w:t>
      </w:r>
      <w:r>
        <w:rPr>
          <w:rFonts w:ascii="Arial" w:hAnsi="Arial" w:cs="Arial"/>
          <w:sz w:val="24"/>
          <w:szCs w:val="24"/>
          <w:lang w:val="en-GB"/>
        </w:rPr>
        <w:t>2.</w:t>
      </w:r>
      <w:r w:rsidRPr="001033E2">
        <w:rPr>
          <w:rFonts w:ascii="Arial" w:hAnsi="Arial" w:cs="Arial"/>
          <w:sz w:val="24"/>
          <w:szCs w:val="24"/>
          <w:lang w:val="en-GB"/>
        </w:rPr>
        <w:t xml:space="preserve">  </w:t>
      </w:r>
      <w:r w:rsidRPr="001033E2">
        <w:rPr>
          <w:rFonts w:ascii="Arial" w:hAnsi="Arial" w:cs="Arial"/>
          <w:b/>
          <w:bCs/>
          <w:sz w:val="24"/>
          <w:szCs w:val="24"/>
          <w:lang w:val="en-GB"/>
        </w:rPr>
        <w:t>The Guardian (2022)</w:t>
      </w:r>
      <w:r w:rsidRPr="001033E2">
        <w:rPr>
          <w:rFonts w:ascii="Arial" w:hAnsi="Arial" w:cs="Arial"/>
          <w:sz w:val="24"/>
          <w:szCs w:val="24"/>
          <w:lang w:val="en-GB"/>
        </w:rPr>
        <w:t xml:space="preserve"> </w:t>
      </w:r>
      <w:r w:rsidRPr="001033E2">
        <w:rPr>
          <w:rFonts w:ascii="Arial" w:hAnsi="Arial" w:cs="Arial"/>
          <w:i/>
          <w:iCs/>
          <w:sz w:val="24"/>
          <w:szCs w:val="24"/>
          <w:lang w:val="en-GB"/>
        </w:rPr>
        <w:t>Tesco expands Aldi Price Match as competition heats up</w:t>
      </w:r>
      <w:r w:rsidRPr="001033E2">
        <w:rPr>
          <w:rFonts w:ascii="Arial" w:hAnsi="Arial" w:cs="Arial"/>
          <w:sz w:val="24"/>
          <w:szCs w:val="24"/>
          <w:lang w:val="en-GB"/>
        </w:rPr>
        <w:t xml:space="preserve">. Available at: </w:t>
      </w:r>
      <w:hyperlink r:id="rId11" w:tgtFrame="_blank" w:history="1">
        <w:r w:rsidRPr="001033E2">
          <w:rPr>
            <w:rStyle w:val="Hyperlink"/>
            <w:rFonts w:ascii="Arial" w:hAnsi="Arial" w:cs="Arial"/>
            <w:sz w:val="24"/>
            <w:szCs w:val="24"/>
            <w:lang w:val="en-GB"/>
          </w:rPr>
          <w:t>https://www.theguardian.com</w:t>
        </w:r>
      </w:hyperlink>
      <w:r w:rsidRPr="001033E2">
        <w:rPr>
          <w:rFonts w:ascii="Arial" w:hAnsi="Arial" w:cs="Arial"/>
          <w:sz w:val="24"/>
          <w:szCs w:val="24"/>
          <w:lang w:val="en-GB"/>
        </w:rPr>
        <w:t xml:space="preserve"> (Accessed: </w:t>
      </w:r>
      <w:r w:rsidR="00424ECE">
        <w:rPr>
          <w:rFonts w:ascii="Arial" w:hAnsi="Arial" w:cs="Arial"/>
          <w:sz w:val="24"/>
          <w:szCs w:val="24"/>
          <w:lang w:val="en-GB"/>
        </w:rPr>
        <w:t>22</w:t>
      </w:r>
      <w:r w:rsidRPr="001033E2">
        <w:rPr>
          <w:rFonts w:ascii="Arial" w:hAnsi="Arial" w:cs="Arial"/>
          <w:sz w:val="24"/>
          <w:szCs w:val="24"/>
          <w:lang w:val="en-GB"/>
        </w:rPr>
        <w:t xml:space="preserve"> March 202</w:t>
      </w:r>
      <w:r w:rsidR="00424ECE">
        <w:rPr>
          <w:rFonts w:ascii="Arial" w:hAnsi="Arial" w:cs="Arial"/>
          <w:sz w:val="24"/>
          <w:szCs w:val="24"/>
          <w:lang w:val="en-GB"/>
        </w:rPr>
        <w:t>6</w:t>
      </w:r>
      <w:r w:rsidRPr="001033E2">
        <w:rPr>
          <w:rFonts w:ascii="Arial" w:hAnsi="Arial" w:cs="Arial"/>
          <w:sz w:val="24"/>
          <w:szCs w:val="24"/>
          <w:lang w:val="en-GB"/>
        </w:rPr>
        <w:t>).</w:t>
      </w:r>
    </w:p>
    <w:p w14:paraId="071BBE1E" w14:textId="45A82AD2" w:rsidR="001033E2" w:rsidRPr="001033E2" w:rsidRDefault="001033E2" w:rsidP="001033E2">
      <w:pPr>
        <w:rPr>
          <w:rFonts w:ascii="Arial" w:hAnsi="Arial" w:cs="Arial"/>
          <w:sz w:val="24"/>
          <w:szCs w:val="24"/>
          <w:lang w:val="en-GB"/>
        </w:rPr>
      </w:pPr>
    </w:p>
    <w:p w14:paraId="4D267FAA" w14:textId="4E59409E" w:rsidR="00F62F78" w:rsidRPr="00F62F78" w:rsidRDefault="00F62F78" w:rsidP="001033E2">
      <w:pPr>
        <w:rPr>
          <w:rFonts w:ascii="Arial" w:hAnsi="Arial" w:cs="Arial"/>
          <w:sz w:val="24"/>
          <w:szCs w:val="24"/>
          <w:lang w:val="en-GB"/>
        </w:rPr>
      </w:pPr>
    </w:p>
    <w:p w14:paraId="65CB698A" w14:textId="58FC867B" w:rsidR="0081554B" w:rsidRPr="00A32854" w:rsidRDefault="00A32854" w:rsidP="00A32854">
      <w:pPr>
        <w:rPr>
          <w:lang w:val="en-GB"/>
        </w:rPr>
      </w:pPr>
      <w:r>
        <w:rPr>
          <w:lang w:val="en-GB"/>
        </w:rPr>
        <w:br/>
      </w:r>
      <w:r>
        <w:rPr>
          <w:lang w:val="en-GB"/>
        </w:rPr>
        <w:br/>
      </w:r>
    </w:p>
    <w:sectPr w:rsidR="0081554B" w:rsidRPr="00A32854">
      <w:footerReference w:type="default" r:id="rId12"/>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3364D" w14:textId="77777777" w:rsidR="009B3D64" w:rsidRDefault="009B3D64" w:rsidP="00A32854">
      <w:pPr>
        <w:spacing w:after="0" w:line="240" w:lineRule="auto"/>
      </w:pPr>
      <w:r>
        <w:separator/>
      </w:r>
    </w:p>
  </w:endnote>
  <w:endnote w:type="continuationSeparator" w:id="0">
    <w:p w14:paraId="1D19B785" w14:textId="77777777" w:rsidR="009B3D64" w:rsidRDefault="009B3D64" w:rsidP="00A328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1764807"/>
      <w:docPartObj>
        <w:docPartGallery w:val="Page Numbers (Bottom of Page)"/>
        <w:docPartUnique/>
      </w:docPartObj>
    </w:sdtPr>
    <w:sdtContent>
      <w:p w14:paraId="773D59D3" w14:textId="046C7400" w:rsidR="009F174F" w:rsidRDefault="009F174F">
        <w:pPr>
          <w:pStyle w:val="Footer"/>
          <w:jc w:val="right"/>
        </w:pPr>
        <w:r>
          <w:fldChar w:fldCharType="begin"/>
        </w:r>
        <w:r>
          <w:instrText>PAGE   \* MERGEFORMAT</w:instrText>
        </w:r>
        <w:r>
          <w:fldChar w:fldCharType="separate"/>
        </w:r>
        <w:r>
          <w:rPr>
            <w:lang w:val="en-GB"/>
          </w:rPr>
          <w:t>2</w:t>
        </w:r>
        <w:r>
          <w:fldChar w:fldCharType="end"/>
        </w:r>
      </w:p>
    </w:sdtContent>
  </w:sdt>
  <w:p w14:paraId="05F1AA5D" w14:textId="77777777" w:rsidR="009F174F" w:rsidRDefault="009F17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8A7B10" w14:textId="77777777" w:rsidR="009B3D64" w:rsidRDefault="009B3D64" w:rsidP="00A32854">
      <w:pPr>
        <w:spacing w:after="0" w:line="240" w:lineRule="auto"/>
      </w:pPr>
      <w:r>
        <w:separator/>
      </w:r>
    </w:p>
  </w:footnote>
  <w:footnote w:type="continuationSeparator" w:id="0">
    <w:p w14:paraId="721CF11C" w14:textId="77777777" w:rsidR="009B3D64" w:rsidRDefault="009B3D64" w:rsidP="00A328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0F6DDC"/>
    <w:multiLevelType w:val="multilevel"/>
    <w:tmpl w:val="E6223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1B2D2E"/>
    <w:multiLevelType w:val="hybridMultilevel"/>
    <w:tmpl w:val="09CC268C"/>
    <w:lvl w:ilvl="0" w:tplc="0416000F">
      <w:start w:val="1"/>
      <w:numFmt w:val="decimal"/>
      <w:lvlText w:val="%1."/>
      <w:lvlJc w:val="left"/>
      <w:pPr>
        <w:ind w:left="720" w:hanging="360"/>
      </w:p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2" w15:restartNumberingAfterBreak="0">
    <w:nsid w:val="46B5529B"/>
    <w:multiLevelType w:val="multilevel"/>
    <w:tmpl w:val="819838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34B2A9C"/>
    <w:multiLevelType w:val="hybridMultilevel"/>
    <w:tmpl w:val="9C726D3A"/>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4" w15:restartNumberingAfterBreak="0">
    <w:nsid w:val="57383500"/>
    <w:multiLevelType w:val="hybridMultilevel"/>
    <w:tmpl w:val="F7CCD3D2"/>
    <w:lvl w:ilvl="0" w:tplc="0416000F">
      <w:start w:val="1"/>
      <w:numFmt w:val="decimal"/>
      <w:lvlText w:val="%1."/>
      <w:lvlJc w:val="left"/>
      <w:pPr>
        <w:ind w:left="720" w:hanging="360"/>
      </w:p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abstractNum w:abstractNumId="5" w15:restartNumberingAfterBreak="0">
    <w:nsid w:val="59BB1E42"/>
    <w:multiLevelType w:val="multilevel"/>
    <w:tmpl w:val="052E2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EE482F"/>
    <w:multiLevelType w:val="hybridMultilevel"/>
    <w:tmpl w:val="08947C26"/>
    <w:lvl w:ilvl="0" w:tplc="0416000F">
      <w:start w:val="1"/>
      <w:numFmt w:val="decimal"/>
      <w:lvlText w:val="%1."/>
      <w:lvlJc w:val="left"/>
      <w:pPr>
        <w:ind w:left="720" w:hanging="360"/>
      </w:p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num w:numId="1" w16cid:durableId="1064790085">
    <w:abstractNumId w:val="0"/>
  </w:num>
  <w:num w:numId="2" w16cid:durableId="435517988">
    <w:abstractNumId w:val="5"/>
  </w:num>
  <w:num w:numId="3" w16cid:durableId="644313169">
    <w:abstractNumId w:val="2"/>
  </w:num>
  <w:num w:numId="4" w16cid:durableId="461927033">
    <w:abstractNumId w:val="3"/>
  </w:num>
  <w:num w:numId="5" w16cid:durableId="337775918">
    <w:abstractNumId w:val="4"/>
  </w:num>
  <w:num w:numId="6" w16cid:durableId="764151202">
    <w:abstractNumId w:val="1"/>
  </w:num>
  <w:num w:numId="7" w16cid:durableId="122790926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854"/>
    <w:rsid w:val="00060CFF"/>
    <w:rsid w:val="000C1744"/>
    <w:rsid w:val="000F33E3"/>
    <w:rsid w:val="001033E2"/>
    <w:rsid w:val="001A58D2"/>
    <w:rsid w:val="001E4777"/>
    <w:rsid w:val="0020717B"/>
    <w:rsid w:val="00233896"/>
    <w:rsid w:val="002853FF"/>
    <w:rsid w:val="00327DC8"/>
    <w:rsid w:val="00364CC3"/>
    <w:rsid w:val="003A1D36"/>
    <w:rsid w:val="003E45A5"/>
    <w:rsid w:val="00424ECE"/>
    <w:rsid w:val="00431CB6"/>
    <w:rsid w:val="0045141B"/>
    <w:rsid w:val="00473530"/>
    <w:rsid w:val="004A7835"/>
    <w:rsid w:val="004B71AE"/>
    <w:rsid w:val="00520E0A"/>
    <w:rsid w:val="00534AA5"/>
    <w:rsid w:val="005C1FCC"/>
    <w:rsid w:val="005D1BD3"/>
    <w:rsid w:val="00640103"/>
    <w:rsid w:val="00660617"/>
    <w:rsid w:val="00707C9F"/>
    <w:rsid w:val="007F3E00"/>
    <w:rsid w:val="0081554B"/>
    <w:rsid w:val="009325DA"/>
    <w:rsid w:val="00935704"/>
    <w:rsid w:val="009B3D64"/>
    <w:rsid w:val="009F174F"/>
    <w:rsid w:val="00A32854"/>
    <w:rsid w:val="00A61096"/>
    <w:rsid w:val="00A6611D"/>
    <w:rsid w:val="00AA35EA"/>
    <w:rsid w:val="00BC39CE"/>
    <w:rsid w:val="00BC6E98"/>
    <w:rsid w:val="00BD7D42"/>
    <w:rsid w:val="00BE3642"/>
    <w:rsid w:val="00C81A14"/>
    <w:rsid w:val="00CB20A1"/>
    <w:rsid w:val="00CD074B"/>
    <w:rsid w:val="00DA0289"/>
    <w:rsid w:val="00E204C3"/>
    <w:rsid w:val="00E63C0A"/>
    <w:rsid w:val="00F243C3"/>
    <w:rsid w:val="00F62F78"/>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BF1FB6"/>
  <w15:chartTrackingRefBased/>
  <w15:docId w15:val="{474CFEB0-2A8D-4E4C-B53D-965D7C18B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pt-BR"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2854"/>
    <w:pPr>
      <w:spacing w:after="200" w:line="276" w:lineRule="auto"/>
    </w:pPr>
    <w:rPr>
      <w:rFonts w:eastAsiaTheme="minorEastAsia"/>
      <w:kern w:val="0"/>
      <w:sz w:val="22"/>
      <w:szCs w:val="22"/>
      <w:lang w:val="en-US"/>
      <w14:ligatures w14:val="none"/>
    </w:rPr>
  </w:style>
  <w:style w:type="paragraph" w:styleId="Heading1">
    <w:name w:val="heading 1"/>
    <w:basedOn w:val="Normal"/>
    <w:next w:val="Normal"/>
    <w:link w:val="Heading1Char"/>
    <w:uiPriority w:val="9"/>
    <w:qFormat/>
    <w:rsid w:val="00A328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28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28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28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28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28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28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28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28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28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28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28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28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28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28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28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28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2854"/>
    <w:rPr>
      <w:rFonts w:eastAsiaTheme="majorEastAsia" w:cstheme="majorBidi"/>
      <w:color w:val="272727" w:themeColor="text1" w:themeTint="D8"/>
    </w:rPr>
  </w:style>
  <w:style w:type="paragraph" w:styleId="Title">
    <w:name w:val="Title"/>
    <w:basedOn w:val="Normal"/>
    <w:next w:val="Normal"/>
    <w:link w:val="TitleChar"/>
    <w:uiPriority w:val="10"/>
    <w:qFormat/>
    <w:rsid w:val="00A328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28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28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28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2854"/>
    <w:pPr>
      <w:spacing w:before="160"/>
      <w:jc w:val="center"/>
    </w:pPr>
    <w:rPr>
      <w:i/>
      <w:iCs/>
      <w:color w:val="404040" w:themeColor="text1" w:themeTint="BF"/>
    </w:rPr>
  </w:style>
  <w:style w:type="character" w:customStyle="1" w:styleId="QuoteChar">
    <w:name w:val="Quote Char"/>
    <w:basedOn w:val="DefaultParagraphFont"/>
    <w:link w:val="Quote"/>
    <w:uiPriority w:val="29"/>
    <w:rsid w:val="00A32854"/>
    <w:rPr>
      <w:i/>
      <w:iCs/>
      <w:color w:val="404040" w:themeColor="text1" w:themeTint="BF"/>
    </w:rPr>
  </w:style>
  <w:style w:type="paragraph" w:styleId="ListParagraph">
    <w:name w:val="List Paragraph"/>
    <w:basedOn w:val="Normal"/>
    <w:uiPriority w:val="34"/>
    <w:qFormat/>
    <w:rsid w:val="00A32854"/>
    <w:pPr>
      <w:ind w:left="720"/>
      <w:contextualSpacing/>
    </w:pPr>
  </w:style>
  <w:style w:type="character" w:styleId="IntenseEmphasis">
    <w:name w:val="Intense Emphasis"/>
    <w:basedOn w:val="DefaultParagraphFont"/>
    <w:uiPriority w:val="21"/>
    <w:qFormat/>
    <w:rsid w:val="00A32854"/>
    <w:rPr>
      <w:i/>
      <w:iCs/>
      <w:color w:val="0F4761" w:themeColor="accent1" w:themeShade="BF"/>
    </w:rPr>
  </w:style>
  <w:style w:type="paragraph" w:styleId="IntenseQuote">
    <w:name w:val="Intense Quote"/>
    <w:basedOn w:val="Normal"/>
    <w:next w:val="Normal"/>
    <w:link w:val="IntenseQuoteChar"/>
    <w:uiPriority w:val="30"/>
    <w:qFormat/>
    <w:rsid w:val="00A328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2854"/>
    <w:rPr>
      <w:i/>
      <w:iCs/>
      <w:color w:val="0F4761" w:themeColor="accent1" w:themeShade="BF"/>
    </w:rPr>
  </w:style>
  <w:style w:type="character" w:styleId="IntenseReference">
    <w:name w:val="Intense Reference"/>
    <w:basedOn w:val="DefaultParagraphFont"/>
    <w:uiPriority w:val="32"/>
    <w:qFormat/>
    <w:rsid w:val="00A32854"/>
    <w:rPr>
      <w:b/>
      <w:bCs/>
      <w:smallCaps/>
      <w:color w:val="0F4761" w:themeColor="accent1" w:themeShade="BF"/>
      <w:spacing w:val="5"/>
    </w:rPr>
  </w:style>
  <w:style w:type="paragraph" w:styleId="Header">
    <w:name w:val="header"/>
    <w:basedOn w:val="Normal"/>
    <w:link w:val="HeaderChar"/>
    <w:uiPriority w:val="99"/>
    <w:unhideWhenUsed/>
    <w:rsid w:val="00A32854"/>
    <w:pPr>
      <w:tabs>
        <w:tab w:val="center" w:pos="4252"/>
        <w:tab w:val="right" w:pos="8504"/>
      </w:tabs>
      <w:spacing w:after="0" w:line="240" w:lineRule="auto"/>
    </w:pPr>
  </w:style>
  <w:style w:type="character" w:customStyle="1" w:styleId="HeaderChar">
    <w:name w:val="Header Char"/>
    <w:basedOn w:val="DefaultParagraphFont"/>
    <w:link w:val="Header"/>
    <w:uiPriority w:val="99"/>
    <w:rsid w:val="00A32854"/>
    <w:rPr>
      <w:rFonts w:eastAsiaTheme="minorEastAsia"/>
      <w:kern w:val="0"/>
      <w:sz w:val="22"/>
      <w:szCs w:val="22"/>
      <w:lang w:val="en-US"/>
      <w14:ligatures w14:val="none"/>
    </w:rPr>
  </w:style>
  <w:style w:type="paragraph" w:styleId="Footer">
    <w:name w:val="footer"/>
    <w:basedOn w:val="Normal"/>
    <w:link w:val="FooterChar"/>
    <w:uiPriority w:val="99"/>
    <w:unhideWhenUsed/>
    <w:rsid w:val="00A32854"/>
    <w:pPr>
      <w:tabs>
        <w:tab w:val="center" w:pos="4252"/>
        <w:tab w:val="right" w:pos="8504"/>
      </w:tabs>
      <w:spacing w:after="0" w:line="240" w:lineRule="auto"/>
    </w:pPr>
  </w:style>
  <w:style w:type="character" w:customStyle="1" w:styleId="FooterChar">
    <w:name w:val="Footer Char"/>
    <w:basedOn w:val="DefaultParagraphFont"/>
    <w:link w:val="Footer"/>
    <w:uiPriority w:val="99"/>
    <w:rsid w:val="00A32854"/>
    <w:rPr>
      <w:rFonts w:eastAsiaTheme="minorEastAsia"/>
      <w:kern w:val="0"/>
      <w:sz w:val="22"/>
      <w:szCs w:val="22"/>
      <w:lang w:val="en-US"/>
      <w14:ligatures w14:val="none"/>
    </w:rPr>
  </w:style>
  <w:style w:type="paragraph" w:styleId="NormalWeb">
    <w:name w:val="Normal (Web)"/>
    <w:basedOn w:val="Normal"/>
    <w:uiPriority w:val="99"/>
    <w:semiHidden/>
    <w:unhideWhenUsed/>
    <w:rsid w:val="001033E2"/>
    <w:rPr>
      <w:rFonts w:ascii="Times New Roman" w:hAnsi="Times New Roman" w:cs="Times New Roman"/>
      <w:sz w:val="24"/>
      <w:szCs w:val="24"/>
    </w:rPr>
  </w:style>
  <w:style w:type="character" w:styleId="Hyperlink">
    <w:name w:val="Hyperlink"/>
    <w:basedOn w:val="DefaultParagraphFont"/>
    <w:uiPriority w:val="99"/>
    <w:unhideWhenUsed/>
    <w:rsid w:val="001033E2"/>
    <w:rPr>
      <w:color w:val="467886" w:themeColor="hyperlink"/>
      <w:u w:val="single"/>
    </w:rPr>
  </w:style>
  <w:style w:type="character" w:styleId="UnresolvedMention">
    <w:name w:val="Unresolved Mention"/>
    <w:basedOn w:val="DefaultParagraphFont"/>
    <w:uiPriority w:val="99"/>
    <w:semiHidden/>
    <w:unhideWhenUsed/>
    <w:rsid w:val="001033E2"/>
    <w:rPr>
      <w:color w:val="605E5C"/>
      <w:shd w:val="clear" w:color="auto" w:fill="E1DFDD"/>
    </w:rPr>
  </w:style>
  <w:style w:type="paragraph" w:styleId="TOCHeading">
    <w:name w:val="TOC Heading"/>
    <w:basedOn w:val="Heading1"/>
    <w:next w:val="Normal"/>
    <w:uiPriority w:val="39"/>
    <w:unhideWhenUsed/>
    <w:qFormat/>
    <w:rsid w:val="009F174F"/>
    <w:pPr>
      <w:spacing w:before="240" w:after="0" w:line="259" w:lineRule="auto"/>
      <w:outlineLvl w:val="9"/>
    </w:pPr>
    <w:rPr>
      <w:sz w:val="32"/>
      <w:szCs w:val="32"/>
      <w:lang w:val="pt-BR" w:eastAsia="pt-BR"/>
    </w:rPr>
  </w:style>
  <w:style w:type="paragraph" w:styleId="TOC1">
    <w:name w:val="toc 1"/>
    <w:basedOn w:val="Normal"/>
    <w:next w:val="Normal"/>
    <w:autoRedefine/>
    <w:uiPriority w:val="39"/>
    <w:unhideWhenUsed/>
    <w:rsid w:val="009F174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 TargetMode="External"/><Relationship Id="rId5" Type="http://schemas.openxmlformats.org/officeDocument/2006/relationships/webSettings" Target="webSettings.xml"/><Relationship Id="rId10" Type="http://schemas.openxmlformats.org/officeDocument/2006/relationships/hyperlink" Target="https://www.google.com/search?q=https://www.tescoplc.com/about/our-values/" TargetMode="External"/><Relationship Id="rId4" Type="http://schemas.openxmlformats.org/officeDocument/2006/relationships/settings" Target="settings.xml"/><Relationship Id="rId9" Type="http://schemas.openxmlformats.org/officeDocument/2006/relationships/hyperlink" Target="https://www.bbc.co.uk/new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F1569A-D303-451F-8BAF-1CE12C9F1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12</Pages>
  <Words>3046</Words>
  <Characters>16452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Telcio Matheus Gomes (2331408)</dc:creator>
  <cp:keywords/>
  <dc:description/>
  <cp:lastModifiedBy>Telcio Matheus Gomes (2331408)</cp:lastModifiedBy>
  <cp:revision>7</cp:revision>
  <dcterms:created xsi:type="dcterms:W3CDTF">2026-03-12T09:57:00Z</dcterms:created>
  <dcterms:modified xsi:type="dcterms:W3CDTF">2026-04-15T09:04:00Z</dcterms:modified>
</cp:coreProperties>
</file>