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8CAFC" w14:textId="77777777" w:rsidR="00DC53F9" w:rsidRPr="0094564D" w:rsidRDefault="00DC53F9" w:rsidP="00B03BA1">
      <w:pPr>
        <w:spacing w:after="0" w:line="480" w:lineRule="auto"/>
        <w:contextualSpacing/>
        <w:mirrorIndents/>
        <w:rPr>
          <w:rFonts w:ascii="Times New Roman" w:hAnsi="Times New Roman" w:cs="Times New Roman"/>
          <w:sz w:val="24"/>
          <w:szCs w:val="24"/>
        </w:rPr>
      </w:pPr>
    </w:p>
    <w:p w14:paraId="44DFF8B8" w14:textId="77777777" w:rsidR="00DC53F9" w:rsidRPr="0094564D" w:rsidRDefault="00DC53F9" w:rsidP="00B03BA1">
      <w:pPr>
        <w:spacing w:after="0" w:line="480" w:lineRule="auto"/>
        <w:contextualSpacing/>
        <w:mirrorIndents/>
        <w:rPr>
          <w:rFonts w:ascii="Times New Roman" w:hAnsi="Times New Roman" w:cs="Times New Roman"/>
          <w:sz w:val="24"/>
          <w:szCs w:val="24"/>
        </w:rPr>
      </w:pPr>
    </w:p>
    <w:p w14:paraId="5F557625" w14:textId="77777777" w:rsidR="00DC53F9" w:rsidRPr="0094564D" w:rsidRDefault="00DC53F9" w:rsidP="00B03BA1">
      <w:pPr>
        <w:spacing w:after="0" w:line="480" w:lineRule="auto"/>
        <w:contextualSpacing/>
        <w:mirrorIndents/>
        <w:rPr>
          <w:rFonts w:ascii="Times New Roman" w:hAnsi="Times New Roman" w:cs="Times New Roman"/>
          <w:sz w:val="24"/>
          <w:szCs w:val="24"/>
        </w:rPr>
      </w:pPr>
    </w:p>
    <w:p w14:paraId="6CA25855" w14:textId="77777777" w:rsidR="00DC53F9" w:rsidRPr="0094564D" w:rsidRDefault="00DC53F9" w:rsidP="00B03BA1">
      <w:pPr>
        <w:spacing w:after="0" w:line="480" w:lineRule="auto"/>
        <w:contextualSpacing/>
        <w:mirrorIndents/>
        <w:rPr>
          <w:rFonts w:ascii="Times New Roman" w:hAnsi="Times New Roman" w:cs="Times New Roman"/>
          <w:sz w:val="24"/>
          <w:szCs w:val="24"/>
        </w:rPr>
      </w:pPr>
    </w:p>
    <w:p w14:paraId="2B23AE7D" w14:textId="77777777" w:rsidR="00DC53F9" w:rsidRPr="0094564D" w:rsidRDefault="00DC53F9" w:rsidP="00B03BA1">
      <w:pPr>
        <w:spacing w:after="0" w:line="480" w:lineRule="auto"/>
        <w:contextualSpacing/>
        <w:mirrorIndents/>
        <w:rPr>
          <w:rFonts w:ascii="Times New Roman" w:hAnsi="Times New Roman" w:cs="Times New Roman"/>
          <w:sz w:val="24"/>
          <w:szCs w:val="24"/>
        </w:rPr>
      </w:pPr>
    </w:p>
    <w:p w14:paraId="12E9C3C2" w14:textId="77777777" w:rsidR="00DC53F9" w:rsidRPr="0094564D" w:rsidRDefault="00DC53F9" w:rsidP="00B03BA1">
      <w:pPr>
        <w:spacing w:after="0" w:line="480" w:lineRule="auto"/>
        <w:contextualSpacing/>
        <w:mirrorIndents/>
        <w:rPr>
          <w:rFonts w:ascii="Times New Roman" w:hAnsi="Times New Roman" w:cs="Times New Roman"/>
          <w:sz w:val="24"/>
          <w:szCs w:val="24"/>
        </w:rPr>
      </w:pPr>
    </w:p>
    <w:p w14:paraId="2D07B4DB" w14:textId="77777777" w:rsidR="00DC53F9" w:rsidRPr="0094564D" w:rsidRDefault="00DC53F9" w:rsidP="00B03BA1">
      <w:pPr>
        <w:spacing w:after="0" w:line="480" w:lineRule="auto"/>
        <w:contextualSpacing/>
        <w:mirrorIndents/>
        <w:rPr>
          <w:rFonts w:ascii="Times New Roman" w:hAnsi="Times New Roman" w:cs="Times New Roman"/>
          <w:sz w:val="24"/>
          <w:szCs w:val="24"/>
        </w:rPr>
      </w:pPr>
    </w:p>
    <w:p w14:paraId="1BB2050F" w14:textId="77777777" w:rsidR="00DC53F9" w:rsidRPr="0094564D" w:rsidRDefault="00DC53F9" w:rsidP="00B03BA1">
      <w:pPr>
        <w:spacing w:after="0" w:line="480" w:lineRule="auto"/>
        <w:contextualSpacing/>
        <w:mirrorIndents/>
        <w:rPr>
          <w:rFonts w:ascii="Times New Roman" w:hAnsi="Times New Roman" w:cs="Times New Roman"/>
          <w:sz w:val="24"/>
          <w:szCs w:val="24"/>
        </w:rPr>
      </w:pPr>
    </w:p>
    <w:p w14:paraId="1778DF94" w14:textId="77777777" w:rsidR="00DC53F9" w:rsidRPr="0094564D" w:rsidRDefault="00DC53F9" w:rsidP="00B03BA1">
      <w:pPr>
        <w:spacing w:after="0" w:line="480" w:lineRule="auto"/>
        <w:contextualSpacing/>
        <w:mirrorIndents/>
        <w:rPr>
          <w:rFonts w:ascii="Times New Roman" w:hAnsi="Times New Roman" w:cs="Times New Roman"/>
          <w:sz w:val="24"/>
          <w:szCs w:val="24"/>
        </w:rPr>
      </w:pPr>
    </w:p>
    <w:p w14:paraId="1325DD0D" w14:textId="77777777" w:rsidR="00DC53F9" w:rsidRPr="0094564D" w:rsidRDefault="0034597F" w:rsidP="00B03BA1">
      <w:pPr>
        <w:spacing w:after="0" w:line="480" w:lineRule="auto"/>
        <w:contextualSpacing/>
        <w:mirrorIndents/>
        <w:jc w:val="center"/>
        <w:rPr>
          <w:rFonts w:ascii="Times New Roman" w:hAnsi="Times New Roman" w:cs="Times New Roman"/>
          <w:b/>
          <w:sz w:val="24"/>
          <w:szCs w:val="24"/>
        </w:rPr>
      </w:pPr>
      <w:r w:rsidRPr="0094564D">
        <w:rPr>
          <w:rFonts w:ascii="Times New Roman" w:hAnsi="Times New Roman" w:cs="Times New Roman"/>
          <w:b/>
          <w:sz w:val="24"/>
          <w:szCs w:val="24"/>
        </w:rPr>
        <w:t>Business Report – Comparison of Mandarin Oriental Hotel Group and Premier Inn</w:t>
      </w:r>
    </w:p>
    <w:p w14:paraId="2E9DFC9D" w14:textId="2BE34A9F" w:rsidR="00DC53F9" w:rsidRDefault="00AA65A2" w:rsidP="00B03BA1">
      <w:pPr>
        <w:spacing w:after="0" w:line="480" w:lineRule="auto"/>
        <w:contextualSpacing/>
        <w:mirrorIndents/>
        <w:jc w:val="center"/>
        <w:rPr>
          <w:rFonts w:ascii="Times New Roman" w:hAnsi="Times New Roman" w:cs="Times New Roman"/>
          <w:sz w:val="24"/>
          <w:szCs w:val="24"/>
        </w:rPr>
      </w:pPr>
      <w:r>
        <w:rPr>
          <w:rFonts w:ascii="Times New Roman" w:hAnsi="Times New Roman" w:cs="Times New Roman"/>
          <w:sz w:val="24"/>
          <w:szCs w:val="24"/>
        </w:rPr>
        <w:t xml:space="preserve"> </w:t>
      </w:r>
      <w:r w:rsidR="00CD3775" w:rsidRPr="00CD3775">
        <w:rPr>
          <w:rFonts w:ascii="Times New Roman" w:hAnsi="Times New Roman" w:cs="Times New Roman"/>
          <w:sz w:val="24"/>
          <w:szCs w:val="24"/>
        </w:rPr>
        <w:t>Jaliya de Silva</w:t>
      </w:r>
    </w:p>
    <w:p w14:paraId="008EF40F" w14:textId="05F5F580" w:rsidR="00CD3775" w:rsidRDefault="00AA65A2" w:rsidP="00B03BA1">
      <w:pPr>
        <w:spacing w:after="0" w:line="480" w:lineRule="auto"/>
        <w:contextualSpacing/>
        <w:mirrorIndents/>
        <w:jc w:val="center"/>
        <w:rPr>
          <w:rFonts w:ascii="Times New Roman" w:hAnsi="Times New Roman" w:cs="Times New Roman"/>
          <w:sz w:val="24"/>
          <w:szCs w:val="24"/>
        </w:rPr>
      </w:pPr>
      <w:r>
        <w:rPr>
          <w:rFonts w:ascii="Times New Roman" w:hAnsi="Times New Roman" w:cs="Times New Roman"/>
          <w:sz w:val="24"/>
          <w:szCs w:val="24"/>
        </w:rPr>
        <w:t xml:space="preserve"> Alina Radoi</w:t>
      </w:r>
    </w:p>
    <w:p w14:paraId="0342E4C5" w14:textId="45387819" w:rsidR="00AA65A2" w:rsidRDefault="00AA65A2" w:rsidP="00B03BA1">
      <w:pPr>
        <w:spacing w:after="0" w:line="480" w:lineRule="auto"/>
        <w:contextualSpacing/>
        <w:mirrorIndents/>
        <w:jc w:val="center"/>
        <w:rPr>
          <w:rFonts w:ascii="Times New Roman" w:hAnsi="Times New Roman" w:cs="Times New Roman"/>
          <w:sz w:val="24"/>
          <w:szCs w:val="24"/>
        </w:rPr>
      </w:pPr>
      <w:r>
        <w:rPr>
          <w:rFonts w:ascii="Times New Roman" w:hAnsi="Times New Roman" w:cs="Times New Roman"/>
          <w:sz w:val="24"/>
          <w:szCs w:val="24"/>
        </w:rPr>
        <w:t>2126976</w:t>
      </w:r>
    </w:p>
    <w:p w14:paraId="7AA9C8E6" w14:textId="793CBD56" w:rsidR="00AA65A2" w:rsidRPr="0094564D" w:rsidRDefault="008E72AD" w:rsidP="00B03BA1">
      <w:pPr>
        <w:spacing w:after="0" w:line="480" w:lineRule="auto"/>
        <w:contextualSpacing/>
        <w:mirrorIndents/>
        <w:jc w:val="center"/>
        <w:rPr>
          <w:rFonts w:ascii="Times New Roman" w:hAnsi="Times New Roman" w:cs="Times New Roman"/>
          <w:sz w:val="24"/>
          <w:szCs w:val="24"/>
        </w:rPr>
      </w:pPr>
      <w:r w:rsidRPr="008E72AD">
        <w:rPr>
          <w:rFonts w:ascii="Times New Roman" w:hAnsi="Times New Roman" w:cs="Times New Roman"/>
          <w:sz w:val="24"/>
          <w:szCs w:val="24"/>
        </w:rPr>
        <w:t>BMIH5007</w:t>
      </w:r>
    </w:p>
    <w:p w14:paraId="7DF0D20C" w14:textId="52D6AB9E" w:rsidR="00DC53F9" w:rsidRPr="0094564D" w:rsidRDefault="00DC53F9" w:rsidP="00CD3775">
      <w:pPr>
        <w:spacing w:after="0" w:line="480" w:lineRule="auto"/>
        <w:contextualSpacing/>
        <w:mirrorIndents/>
        <w:rPr>
          <w:rFonts w:ascii="Times New Roman" w:hAnsi="Times New Roman" w:cs="Times New Roman"/>
          <w:sz w:val="24"/>
          <w:szCs w:val="24"/>
        </w:rPr>
      </w:pPr>
    </w:p>
    <w:p w14:paraId="1AB70D59" w14:textId="5631F0E8" w:rsidR="00DC53F9" w:rsidRPr="0094564D" w:rsidRDefault="008E72AD" w:rsidP="00B03BA1">
      <w:pPr>
        <w:spacing w:after="0" w:line="480" w:lineRule="auto"/>
        <w:contextualSpacing/>
        <w:mirrorIndents/>
        <w:jc w:val="center"/>
        <w:rPr>
          <w:rFonts w:ascii="Times New Roman" w:hAnsi="Times New Roman" w:cs="Times New Roman"/>
          <w:caps/>
          <w:sz w:val="24"/>
          <w:szCs w:val="24"/>
        </w:rPr>
      </w:pPr>
      <w:r>
        <w:rPr>
          <w:rFonts w:ascii="Times New Roman" w:hAnsi="Times New Roman" w:cs="Times New Roman"/>
          <w:sz w:val="24"/>
          <w:szCs w:val="24"/>
        </w:rPr>
        <w:t>Word count</w:t>
      </w:r>
      <w:r w:rsidR="00505927">
        <w:rPr>
          <w:rFonts w:ascii="Times New Roman" w:hAnsi="Times New Roman" w:cs="Times New Roman"/>
          <w:sz w:val="24"/>
          <w:szCs w:val="24"/>
        </w:rPr>
        <w:t>:256</w:t>
      </w:r>
      <w:r w:rsidR="00E37BE2">
        <w:rPr>
          <w:rFonts w:ascii="Times New Roman" w:hAnsi="Times New Roman" w:cs="Times New Roman"/>
          <w:sz w:val="24"/>
          <w:szCs w:val="24"/>
        </w:rPr>
        <w:t>1</w:t>
      </w:r>
    </w:p>
    <w:p w14:paraId="7B87D3E3" w14:textId="77777777" w:rsidR="00DC53F9" w:rsidRPr="0094564D" w:rsidRDefault="0034597F" w:rsidP="00B03BA1">
      <w:pPr>
        <w:spacing w:after="0" w:line="480" w:lineRule="auto"/>
        <w:contextualSpacing/>
        <w:mirrorIndents/>
        <w:rPr>
          <w:rFonts w:ascii="Times New Roman" w:hAnsi="Times New Roman" w:cs="Times New Roman"/>
          <w:caps/>
          <w:sz w:val="24"/>
          <w:szCs w:val="24"/>
        </w:rPr>
      </w:pPr>
      <w:r w:rsidRPr="0094564D">
        <w:rPr>
          <w:rFonts w:ascii="Times New Roman" w:hAnsi="Times New Roman" w:cs="Times New Roman"/>
          <w:caps/>
          <w:sz w:val="24"/>
          <w:szCs w:val="24"/>
        </w:rPr>
        <w:br w:type="page"/>
      </w:r>
    </w:p>
    <w:sdt>
      <w:sdtPr>
        <w:rPr>
          <w:rFonts w:ascii="Times New Roman" w:eastAsiaTheme="minorHAnsi" w:hAnsi="Times New Roman" w:cs="Times New Roman"/>
          <w:i w:val="0"/>
          <w:color w:val="auto"/>
          <w:sz w:val="24"/>
          <w:szCs w:val="24"/>
        </w:rPr>
        <w:id w:val="-1853333819"/>
        <w:docPartObj>
          <w:docPartGallery w:val="Table of Contents"/>
          <w:docPartUnique/>
        </w:docPartObj>
      </w:sdtPr>
      <w:sdtEndPr>
        <w:rPr>
          <w:b/>
          <w:bCs/>
          <w:noProof/>
        </w:rPr>
      </w:sdtEndPr>
      <w:sdtContent>
        <w:p w14:paraId="24D8B363" w14:textId="77777777" w:rsidR="00106531" w:rsidRPr="0094564D" w:rsidRDefault="0034597F" w:rsidP="00F31EAA">
          <w:pPr>
            <w:pStyle w:val="TOCHeading"/>
            <w:spacing w:before="0" w:line="360" w:lineRule="auto"/>
            <w:contextualSpacing/>
            <w:mirrorIndents/>
            <w:jc w:val="center"/>
            <w:rPr>
              <w:rFonts w:ascii="Times New Roman" w:hAnsi="Times New Roman" w:cs="Times New Roman"/>
              <w:b/>
              <w:i w:val="0"/>
              <w:color w:val="auto"/>
              <w:sz w:val="24"/>
              <w:szCs w:val="24"/>
            </w:rPr>
          </w:pPr>
          <w:r w:rsidRPr="0094564D">
            <w:rPr>
              <w:rFonts w:ascii="Times New Roman" w:hAnsi="Times New Roman" w:cs="Times New Roman"/>
              <w:b/>
              <w:i w:val="0"/>
              <w:color w:val="auto"/>
              <w:sz w:val="24"/>
              <w:szCs w:val="24"/>
            </w:rPr>
            <w:t>Table of Contents</w:t>
          </w:r>
        </w:p>
        <w:p w14:paraId="2866A3A0" w14:textId="77777777" w:rsidR="00106531" w:rsidRPr="0094564D" w:rsidRDefault="00106531" w:rsidP="00F31EAA">
          <w:pPr>
            <w:spacing w:after="0" w:line="360" w:lineRule="auto"/>
            <w:contextualSpacing/>
            <w:mirrorIndents/>
            <w:rPr>
              <w:rFonts w:ascii="Times New Roman" w:hAnsi="Times New Roman" w:cs="Times New Roman"/>
              <w:sz w:val="24"/>
              <w:szCs w:val="24"/>
            </w:rPr>
          </w:pPr>
        </w:p>
        <w:p w14:paraId="5625472F" w14:textId="0348F5EE" w:rsidR="00F31EAA" w:rsidRPr="0094564D" w:rsidRDefault="0034597F" w:rsidP="00F31EAA">
          <w:pPr>
            <w:pStyle w:val="TOC1"/>
            <w:spacing w:line="360" w:lineRule="auto"/>
            <w:rPr>
              <w:rFonts w:eastAsiaTheme="minorEastAsia"/>
              <w:b w:val="0"/>
              <w:lang w:val="en-GB" w:eastAsia="en-GB"/>
            </w:rPr>
          </w:pPr>
          <w:r w:rsidRPr="0094564D">
            <w:fldChar w:fldCharType="begin"/>
          </w:r>
          <w:r w:rsidRPr="0094564D">
            <w:instrText xml:space="preserve"> TOC \o "1-3" \h \z \u </w:instrText>
          </w:r>
          <w:r w:rsidRPr="0094564D">
            <w:fldChar w:fldCharType="separate"/>
          </w:r>
          <w:hyperlink w:anchor="_Toc148562946" w:history="1">
            <w:r w:rsidR="00F31EAA" w:rsidRPr="0094564D">
              <w:rPr>
                <w:rStyle w:val="Hyperlink"/>
                <w:color w:val="auto"/>
              </w:rPr>
              <w:t>Introduction</w:t>
            </w:r>
            <w:r w:rsidR="00F31EAA" w:rsidRPr="0094564D">
              <w:rPr>
                <w:webHidden/>
              </w:rPr>
              <w:tab/>
            </w:r>
            <w:r w:rsidR="00F31EAA" w:rsidRPr="0094564D">
              <w:rPr>
                <w:webHidden/>
              </w:rPr>
              <w:fldChar w:fldCharType="begin"/>
            </w:r>
            <w:r w:rsidR="00F31EAA" w:rsidRPr="0094564D">
              <w:rPr>
                <w:webHidden/>
              </w:rPr>
              <w:instrText xml:space="preserve"> PAGEREF _Toc148562946 \h </w:instrText>
            </w:r>
            <w:r w:rsidR="00F31EAA" w:rsidRPr="0094564D">
              <w:rPr>
                <w:webHidden/>
              </w:rPr>
            </w:r>
            <w:r w:rsidR="00F31EAA" w:rsidRPr="0094564D">
              <w:rPr>
                <w:webHidden/>
              </w:rPr>
              <w:fldChar w:fldCharType="separate"/>
            </w:r>
            <w:r w:rsidR="00F31EAA" w:rsidRPr="0094564D">
              <w:rPr>
                <w:webHidden/>
              </w:rPr>
              <w:t>3</w:t>
            </w:r>
            <w:r w:rsidR="00F31EAA" w:rsidRPr="0094564D">
              <w:rPr>
                <w:webHidden/>
              </w:rPr>
              <w:fldChar w:fldCharType="end"/>
            </w:r>
          </w:hyperlink>
        </w:p>
        <w:p w14:paraId="6F28B35B" w14:textId="66F6C740" w:rsidR="00F31EAA" w:rsidRPr="0094564D" w:rsidRDefault="00E37BE2" w:rsidP="00F31EAA">
          <w:pPr>
            <w:pStyle w:val="TOC1"/>
            <w:spacing w:line="360" w:lineRule="auto"/>
            <w:rPr>
              <w:rFonts w:eastAsiaTheme="minorEastAsia"/>
              <w:b w:val="0"/>
              <w:lang w:val="en-GB" w:eastAsia="en-GB"/>
            </w:rPr>
          </w:pPr>
          <w:hyperlink w:anchor="_Toc148562947" w:history="1">
            <w:r w:rsidR="00F31EAA" w:rsidRPr="0094564D">
              <w:rPr>
                <w:rStyle w:val="Hyperlink"/>
                <w:color w:val="auto"/>
              </w:rPr>
              <w:t>Total Revenue Analysis</w:t>
            </w:r>
            <w:r w:rsidR="00F31EAA" w:rsidRPr="0094564D">
              <w:rPr>
                <w:webHidden/>
              </w:rPr>
              <w:tab/>
            </w:r>
            <w:r w:rsidR="00F31EAA" w:rsidRPr="0094564D">
              <w:rPr>
                <w:webHidden/>
              </w:rPr>
              <w:fldChar w:fldCharType="begin"/>
            </w:r>
            <w:r w:rsidR="00F31EAA" w:rsidRPr="0094564D">
              <w:rPr>
                <w:webHidden/>
              </w:rPr>
              <w:instrText xml:space="preserve"> PAGEREF _Toc148562947 \h </w:instrText>
            </w:r>
            <w:r w:rsidR="00F31EAA" w:rsidRPr="0094564D">
              <w:rPr>
                <w:webHidden/>
              </w:rPr>
            </w:r>
            <w:r w:rsidR="00F31EAA" w:rsidRPr="0094564D">
              <w:rPr>
                <w:webHidden/>
              </w:rPr>
              <w:fldChar w:fldCharType="separate"/>
            </w:r>
            <w:r w:rsidR="00F31EAA" w:rsidRPr="0094564D">
              <w:rPr>
                <w:webHidden/>
              </w:rPr>
              <w:t>3</w:t>
            </w:r>
            <w:r w:rsidR="00F31EAA" w:rsidRPr="0094564D">
              <w:rPr>
                <w:webHidden/>
              </w:rPr>
              <w:fldChar w:fldCharType="end"/>
            </w:r>
          </w:hyperlink>
        </w:p>
        <w:p w14:paraId="0775AFBC" w14:textId="3BDF2FEA" w:rsidR="00F31EAA" w:rsidRPr="0094564D" w:rsidRDefault="00E37BE2" w:rsidP="00F31EAA">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148562948" w:history="1">
            <w:r w:rsidR="00F31EAA" w:rsidRPr="0094564D">
              <w:rPr>
                <w:rStyle w:val="Hyperlink"/>
                <w:rFonts w:ascii="Times New Roman" w:hAnsi="Times New Roman" w:cs="Times New Roman"/>
                <w:noProof/>
                <w:color w:val="auto"/>
                <w:sz w:val="24"/>
                <w:szCs w:val="24"/>
              </w:rPr>
              <w:t>Mandarin Oriental Hotel Group</w:t>
            </w:r>
            <w:r w:rsidR="00F31EAA" w:rsidRPr="0094564D">
              <w:rPr>
                <w:rFonts w:ascii="Times New Roman" w:hAnsi="Times New Roman" w:cs="Times New Roman"/>
                <w:noProof/>
                <w:webHidden/>
                <w:sz w:val="24"/>
                <w:szCs w:val="24"/>
              </w:rPr>
              <w:tab/>
            </w:r>
            <w:r w:rsidR="00F31EAA" w:rsidRPr="0094564D">
              <w:rPr>
                <w:rFonts w:ascii="Times New Roman" w:hAnsi="Times New Roman" w:cs="Times New Roman"/>
                <w:noProof/>
                <w:webHidden/>
                <w:sz w:val="24"/>
                <w:szCs w:val="24"/>
              </w:rPr>
              <w:fldChar w:fldCharType="begin"/>
            </w:r>
            <w:r w:rsidR="00F31EAA" w:rsidRPr="0094564D">
              <w:rPr>
                <w:rFonts w:ascii="Times New Roman" w:hAnsi="Times New Roman" w:cs="Times New Roman"/>
                <w:noProof/>
                <w:webHidden/>
                <w:sz w:val="24"/>
                <w:szCs w:val="24"/>
              </w:rPr>
              <w:instrText xml:space="preserve"> PAGEREF _Toc148562948 \h </w:instrText>
            </w:r>
            <w:r w:rsidR="00F31EAA" w:rsidRPr="0094564D">
              <w:rPr>
                <w:rFonts w:ascii="Times New Roman" w:hAnsi="Times New Roman" w:cs="Times New Roman"/>
                <w:noProof/>
                <w:webHidden/>
                <w:sz w:val="24"/>
                <w:szCs w:val="24"/>
              </w:rPr>
            </w:r>
            <w:r w:rsidR="00F31EAA" w:rsidRPr="0094564D">
              <w:rPr>
                <w:rFonts w:ascii="Times New Roman" w:hAnsi="Times New Roman" w:cs="Times New Roman"/>
                <w:noProof/>
                <w:webHidden/>
                <w:sz w:val="24"/>
                <w:szCs w:val="24"/>
              </w:rPr>
              <w:fldChar w:fldCharType="separate"/>
            </w:r>
            <w:r w:rsidR="00F31EAA" w:rsidRPr="0094564D">
              <w:rPr>
                <w:rFonts w:ascii="Times New Roman" w:hAnsi="Times New Roman" w:cs="Times New Roman"/>
                <w:noProof/>
                <w:webHidden/>
                <w:sz w:val="24"/>
                <w:szCs w:val="24"/>
              </w:rPr>
              <w:t>3</w:t>
            </w:r>
            <w:r w:rsidR="00F31EAA" w:rsidRPr="0094564D">
              <w:rPr>
                <w:rFonts w:ascii="Times New Roman" w:hAnsi="Times New Roman" w:cs="Times New Roman"/>
                <w:noProof/>
                <w:webHidden/>
                <w:sz w:val="24"/>
                <w:szCs w:val="24"/>
              </w:rPr>
              <w:fldChar w:fldCharType="end"/>
            </w:r>
          </w:hyperlink>
        </w:p>
        <w:p w14:paraId="48E37492" w14:textId="65275551" w:rsidR="00F31EAA" w:rsidRPr="0094564D" w:rsidRDefault="00E37BE2" w:rsidP="00F31EAA">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148562949" w:history="1">
            <w:r w:rsidR="00F31EAA" w:rsidRPr="0094564D">
              <w:rPr>
                <w:rStyle w:val="Hyperlink"/>
                <w:rFonts w:ascii="Times New Roman" w:hAnsi="Times New Roman" w:cs="Times New Roman"/>
                <w:noProof/>
                <w:color w:val="auto"/>
                <w:sz w:val="24"/>
                <w:szCs w:val="24"/>
              </w:rPr>
              <w:t>Premier Inn</w:t>
            </w:r>
            <w:r w:rsidR="00F31EAA" w:rsidRPr="0094564D">
              <w:rPr>
                <w:rFonts w:ascii="Times New Roman" w:hAnsi="Times New Roman" w:cs="Times New Roman"/>
                <w:noProof/>
                <w:webHidden/>
                <w:sz w:val="24"/>
                <w:szCs w:val="24"/>
              </w:rPr>
              <w:tab/>
            </w:r>
            <w:r w:rsidR="00F31EAA" w:rsidRPr="0094564D">
              <w:rPr>
                <w:rFonts w:ascii="Times New Roman" w:hAnsi="Times New Roman" w:cs="Times New Roman"/>
                <w:noProof/>
                <w:webHidden/>
                <w:sz w:val="24"/>
                <w:szCs w:val="24"/>
              </w:rPr>
              <w:fldChar w:fldCharType="begin"/>
            </w:r>
            <w:r w:rsidR="00F31EAA" w:rsidRPr="0094564D">
              <w:rPr>
                <w:rFonts w:ascii="Times New Roman" w:hAnsi="Times New Roman" w:cs="Times New Roman"/>
                <w:noProof/>
                <w:webHidden/>
                <w:sz w:val="24"/>
                <w:szCs w:val="24"/>
              </w:rPr>
              <w:instrText xml:space="preserve"> PAGEREF _Toc148562949 \h </w:instrText>
            </w:r>
            <w:r w:rsidR="00F31EAA" w:rsidRPr="0094564D">
              <w:rPr>
                <w:rFonts w:ascii="Times New Roman" w:hAnsi="Times New Roman" w:cs="Times New Roman"/>
                <w:noProof/>
                <w:webHidden/>
                <w:sz w:val="24"/>
                <w:szCs w:val="24"/>
              </w:rPr>
            </w:r>
            <w:r w:rsidR="00F31EAA" w:rsidRPr="0094564D">
              <w:rPr>
                <w:rFonts w:ascii="Times New Roman" w:hAnsi="Times New Roman" w:cs="Times New Roman"/>
                <w:noProof/>
                <w:webHidden/>
                <w:sz w:val="24"/>
                <w:szCs w:val="24"/>
              </w:rPr>
              <w:fldChar w:fldCharType="separate"/>
            </w:r>
            <w:r w:rsidR="00F31EAA" w:rsidRPr="0094564D">
              <w:rPr>
                <w:rFonts w:ascii="Times New Roman" w:hAnsi="Times New Roman" w:cs="Times New Roman"/>
                <w:noProof/>
                <w:webHidden/>
                <w:sz w:val="24"/>
                <w:szCs w:val="24"/>
              </w:rPr>
              <w:t>4</w:t>
            </w:r>
            <w:r w:rsidR="00F31EAA" w:rsidRPr="0094564D">
              <w:rPr>
                <w:rFonts w:ascii="Times New Roman" w:hAnsi="Times New Roman" w:cs="Times New Roman"/>
                <w:noProof/>
                <w:webHidden/>
                <w:sz w:val="24"/>
                <w:szCs w:val="24"/>
              </w:rPr>
              <w:fldChar w:fldCharType="end"/>
            </w:r>
          </w:hyperlink>
        </w:p>
        <w:p w14:paraId="58FBE47F" w14:textId="0EE06147" w:rsidR="00F31EAA" w:rsidRPr="0094564D" w:rsidRDefault="00E37BE2" w:rsidP="00F31EAA">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148562950" w:history="1">
            <w:r w:rsidR="00F31EAA" w:rsidRPr="0094564D">
              <w:rPr>
                <w:rStyle w:val="Hyperlink"/>
                <w:rFonts w:ascii="Times New Roman" w:hAnsi="Times New Roman" w:cs="Times New Roman"/>
                <w:noProof/>
                <w:color w:val="auto"/>
                <w:sz w:val="24"/>
                <w:szCs w:val="24"/>
              </w:rPr>
              <w:t>Sources of Revenue</w:t>
            </w:r>
            <w:r w:rsidR="00F31EAA" w:rsidRPr="0094564D">
              <w:rPr>
                <w:rFonts w:ascii="Times New Roman" w:hAnsi="Times New Roman" w:cs="Times New Roman"/>
                <w:noProof/>
                <w:webHidden/>
                <w:sz w:val="24"/>
                <w:szCs w:val="24"/>
              </w:rPr>
              <w:tab/>
            </w:r>
            <w:r w:rsidR="00F31EAA" w:rsidRPr="0094564D">
              <w:rPr>
                <w:rFonts w:ascii="Times New Roman" w:hAnsi="Times New Roman" w:cs="Times New Roman"/>
                <w:noProof/>
                <w:webHidden/>
                <w:sz w:val="24"/>
                <w:szCs w:val="24"/>
              </w:rPr>
              <w:fldChar w:fldCharType="begin"/>
            </w:r>
            <w:r w:rsidR="00F31EAA" w:rsidRPr="0094564D">
              <w:rPr>
                <w:rFonts w:ascii="Times New Roman" w:hAnsi="Times New Roman" w:cs="Times New Roman"/>
                <w:noProof/>
                <w:webHidden/>
                <w:sz w:val="24"/>
                <w:szCs w:val="24"/>
              </w:rPr>
              <w:instrText xml:space="preserve"> PAGEREF _Toc148562950 \h </w:instrText>
            </w:r>
            <w:r w:rsidR="00F31EAA" w:rsidRPr="0094564D">
              <w:rPr>
                <w:rFonts w:ascii="Times New Roman" w:hAnsi="Times New Roman" w:cs="Times New Roman"/>
                <w:noProof/>
                <w:webHidden/>
                <w:sz w:val="24"/>
                <w:szCs w:val="24"/>
              </w:rPr>
            </w:r>
            <w:r w:rsidR="00F31EAA" w:rsidRPr="0094564D">
              <w:rPr>
                <w:rFonts w:ascii="Times New Roman" w:hAnsi="Times New Roman" w:cs="Times New Roman"/>
                <w:noProof/>
                <w:webHidden/>
                <w:sz w:val="24"/>
                <w:szCs w:val="24"/>
              </w:rPr>
              <w:fldChar w:fldCharType="separate"/>
            </w:r>
            <w:r w:rsidR="00F31EAA" w:rsidRPr="0094564D">
              <w:rPr>
                <w:rFonts w:ascii="Times New Roman" w:hAnsi="Times New Roman" w:cs="Times New Roman"/>
                <w:noProof/>
                <w:webHidden/>
                <w:sz w:val="24"/>
                <w:szCs w:val="24"/>
              </w:rPr>
              <w:t>4</w:t>
            </w:r>
            <w:r w:rsidR="00F31EAA" w:rsidRPr="0094564D">
              <w:rPr>
                <w:rFonts w:ascii="Times New Roman" w:hAnsi="Times New Roman" w:cs="Times New Roman"/>
                <w:noProof/>
                <w:webHidden/>
                <w:sz w:val="24"/>
                <w:szCs w:val="24"/>
              </w:rPr>
              <w:fldChar w:fldCharType="end"/>
            </w:r>
          </w:hyperlink>
        </w:p>
        <w:p w14:paraId="5279C5B6" w14:textId="1B22B3D9" w:rsidR="00F31EAA" w:rsidRPr="0094564D" w:rsidRDefault="00E37BE2" w:rsidP="00F31EAA">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148562951" w:history="1">
            <w:r w:rsidR="00F31EAA" w:rsidRPr="0094564D">
              <w:rPr>
                <w:rStyle w:val="Hyperlink"/>
                <w:rFonts w:ascii="Times New Roman" w:hAnsi="Times New Roman" w:cs="Times New Roman"/>
                <w:noProof/>
                <w:color w:val="auto"/>
                <w:sz w:val="24"/>
                <w:szCs w:val="24"/>
              </w:rPr>
              <w:t>Revenue Trends and Factors Driving Growth/Decline</w:t>
            </w:r>
            <w:r w:rsidR="00F31EAA" w:rsidRPr="0094564D">
              <w:rPr>
                <w:rFonts w:ascii="Times New Roman" w:hAnsi="Times New Roman" w:cs="Times New Roman"/>
                <w:noProof/>
                <w:webHidden/>
                <w:sz w:val="24"/>
                <w:szCs w:val="24"/>
              </w:rPr>
              <w:tab/>
            </w:r>
            <w:r w:rsidR="00F31EAA" w:rsidRPr="0094564D">
              <w:rPr>
                <w:rFonts w:ascii="Times New Roman" w:hAnsi="Times New Roman" w:cs="Times New Roman"/>
                <w:noProof/>
                <w:webHidden/>
                <w:sz w:val="24"/>
                <w:szCs w:val="24"/>
              </w:rPr>
              <w:fldChar w:fldCharType="begin"/>
            </w:r>
            <w:r w:rsidR="00F31EAA" w:rsidRPr="0094564D">
              <w:rPr>
                <w:rFonts w:ascii="Times New Roman" w:hAnsi="Times New Roman" w:cs="Times New Roman"/>
                <w:noProof/>
                <w:webHidden/>
                <w:sz w:val="24"/>
                <w:szCs w:val="24"/>
              </w:rPr>
              <w:instrText xml:space="preserve"> PAGEREF _Toc148562951 \h </w:instrText>
            </w:r>
            <w:r w:rsidR="00F31EAA" w:rsidRPr="0094564D">
              <w:rPr>
                <w:rFonts w:ascii="Times New Roman" w:hAnsi="Times New Roman" w:cs="Times New Roman"/>
                <w:noProof/>
                <w:webHidden/>
                <w:sz w:val="24"/>
                <w:szCs w:val="24"/>
              </w:rPr>
            </w:r>
            <w:r w:rsidR="00F31EAA" w:rsidRPr="0094564D">
              <w:rPr>
                <w:rFonts w:ascii="Times New Roman" w:hAnsi="Times New Roman" w:cs="Times New Roman"/>
                <w:noProof/>
                <w:webHidden/>
                <w:sz w:val="24"/>
                <w:szCs w:val="24"/>
              </w:rPr>
              <w:fldChar w:fldCharType="separate"/>
            </w:r>
            <w:r w:rsidR="00F31EAA" w:rsidRPr="0094564D">
              <w:rPr>
                <w:rFonts w:ascii="Times New Roman" w:hAnsi="Times New Roman" w:cs="Times New Roman"/>
                <w:noProof/>
                <w:webHidden/>
                <w:sz w:val="24"/>
                <w:szCs w:val="24"/>
              </w:rPr>
              <w:t>5</w:t>
            </w:r>
            <w:r w:rsidR="00F31EAA" w:rsidRPr="0094564D">
              <w:rPr>
                <w:rFonts w:ascii="Times New Roman" w:hAnsi="Times New Roman" w:cs="Times New Roman"/>
                <w:noProof/>
                <w:webHidden/>
                <w:sz w:val="24"/>
                <w:szCs w:val="24"/>
              </w:rPr>
              <w:fldChar w:fldCharType="end"/>
            </w:r>
          </w:hyperlink>
        </w:p>
        <w:p w14:paraId="24A2AE56" w14:textId="766211C9" w:rsidR="00F31EAA" w:rsidRPr="0094564D" w:rsidRDefault="00E37BE2" w:rsidP="00F31EAA">
          <w:pPr>
            <w:pStyle w:val="TOC1"/>
            <w:spacing w:line="360" w:lineRule="auto"/>
            <w:rPr>
              <w:rFonts w:eastAsiaTheme="minorEastAsia"/>
              <w:b w:val="0"/>
              <w:lang w:val="en-GB" w:eastAsia="en-GB"/>
            </w:rPr>
          </w:pPr>
          <w:hyperlink w:anchor="_Toc148562952" w:history="1">
            <w:r w:rsidR="00F31EAA" w:rsidRPr="0094564D">
              <w:rPr>
                <w:rStyle w:val="Hyperlink"/>
                <w:color w:val="auto"/>
              </w:rPr>
              <w:t>Market Positioning</w:t>
            </w:r>
            <w:r w:rsidR="00F31EAA" w:rsidRPr="0094564D">
              <w:rPr>
                <w:webHidden/>
              </w:rPr>
              <w:tab/>
            </w:r>
            <w:r w:rsidR="00F31EAA" w:rsidRPr="0094564D">
              <w:rPr>
                <w:webHidden/>
              </w:rPr>
              <w:fldChar w:fldCharType="begin"/>
            </w:r>
            <w:r w:rsidR="00F31EAA" w:rsidRPr="0094564D">
              <w:rPr>
                <w:webHidden/>
              </w:rPr>
              <w:instrText xml:space="preserve"> PAGEREF _Toc148562952 \h </w:instrText>
            </w:r>
            <w:r w:rsidR="00F31EAA" w:rsidRPr="0094564D">
              <w:rPr>
                <w:webHidden/>
              </w:rPr>
            </w:r>
            <w:r w:rsidR="00F31EAA" w:rsidRPr="0094564D">
              <w:rPr>
                <w:webHidden/>
              </w:rPr>
              <w:fldChar w:fldCharType="separate"/>
            </w:r>
            <w:r w:rsidR="00F31EAA" w:rsidRPr="0094564D">
              <w:rPr>
                <w:webHidden/>
              </w:rPr>
              <w:t>5</w:t>
            </w:r>
            <w:r w:rsidR="00F31EAA" w:rsidRPr="0094564D">
              <w:rPr>
                <w:webHidden/>
              </w:rPr>
              <w:fldChar w:fldCharType="end"/>
            </w:r>
          </w:hyperlink>
        </w:p>
        <w:p w14:paraId="1006DD35" w14:textId="5CC7646E" w:rsidR="00F31EAA" w:rsidRPr="0094564D" w:rsidRDefault="00E37BE2" w:rsidP="00F31EAA">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148562953" w:history="1">
            <w:r w:rsidR="00F31EAA" w:rsidRPr="0094564D">
              <w:rPr>
                <w:rStyle w:val="Hyperlink"/>
                <w:rFonts w:ascii="Times New Roman" w:hAnsi="Times New Roman" w:cs="Times New Roman"/>
                <w:noProof/>
                <w:color w:val="auto"/>
                <w:sz w:val="24"/>
                <w:szCs w:val="24"/>
              </w:rPr>
              <w:t>Mandarin Oriental Hotel Group</w:t>
            </w:r>
            <w:r w:rsidR="00F31EAA" w:rsidRPr="0094564D">
              <w:rPr>
                <w:rFonts w:ascii="Times New Roman" w:hAnsi="Times New Roman" w:cs="Times New Roman"/>
                <w:noProof/>
                <w:webHidden/>
                <w:sz w:val="24"/>
                <w:szCs w:val="24"/>
              </w:rPr>
              <w:tab/>
            </w:r>
            <w:r w:rsidR="00F31EAA" w:rsidRPr="0094564D">
              <w:rPr>
                <w:rFonts w:ascii="Times New Roman" w:hAnsi="Times New Roman" w:cs="Times New Roman"/>
                <w:noProof/>
                <w:webHidden/>
                <w:sz w:val="24"/>
                <w:szCs w:val="24"/>
              </w:rPr>
              <w:fldChar w:fldCharType="begin"/>
            </w:r>
            <w:r w:rsidR="00F31EAA" w:rsidRPr="0094564D">
              <w:rPr>
                <w:rFonts w:ascii="Times New Roman" w:hAnsi="Times New Roman" w:cs="Times New Roman"/>
                <w:noProof/>
                <w:webHidden/>
                <w:sz w:val="24"/>
                <w:szCs w:val="24"/>
              </w:rPr>
              <w:instrText xml:space="preserve"> PAGEREF _Toc148562953 \h </w:instrText>
            </w:r>
            <w:r w:rsidR="00F31EAA" w:rsidRPr="0094564D">
              <w:rPr>
                <w:rFonts w:ascii="Times New Roman" w:hAnsi="Times New Roman" w:cs="Times New Roman"/>
                <w:noProof/>
                <w:webHidden/>
                <w:sz w:val="24"/>
                <w:szCs w:val="24"/>
              </w:rPr>
            </w:r>
            <w:r w:rsidR="00F31EAA" w:rsidRPr="0094564D">
              <w:rPr>
                <w:rFonts w:ascii="Times New Roman" w:hAnsi="Times New Roman" w:cs="Times New Roman"/>
                <w:noProof/>
                <w:webHidden/>
                <w:sz w:val="24"/>
                <w:szCs w:val="24"/>
              </w:rPr>
              <w:fldChar w:fldCharType="separate"/>
            </w:r>
            <w:r w:rsidR="00F31EAA" w:rsidRPr="0094564D">
              <w:rPr>
                <w:rFonts w:ascii="Times New Roman" w:hAnsi="Times New Roman" w:cs="Times New Roman"/>
                <w:noProof/>
                <w:webHidden/>
                <w:sz w:val="24"/>
                <w:szCs w:val="24"/>
              </w:rPr>
              <w:t>5</w:t>
            </w:r>
            <w:r w:rsidR="00F31EAA" w:rsidRPr="0094564D">
              <w:rPr>
                <w:rFonts w:ascii="Times New Roman" w:hAnsi="Times New Roman" w:cs="Times New Roman"/>
                <w:noProof/>
                <w:webHidden/>
                <w:sz w:val="24"/>
                <w:szCs w:val="24"/>
              </w:rPr>
              <w:fldChar w:fldCharType="end"/>
            </w:r>
          </w:hyperlink>
        </w:p>
        <w:p w14:paraId="7260E410" w14:textId="5C0EB859" w:rsidR="00F31EAA" w:rsidRPr="0094564D" w:rsidRDefault="00E37BE2" w:rsidP="00F31EAA">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148562954" w:history="1">
            <w:r w:rsidR="00F31EAA" w:rsidRPr="0094564D">
              <w:rPr>
                <w:rStyle w:val="Hyperlink"/>
                <w:rFonts w:ascii="Times New Roman" w:hAnsi="Times New Roman" w:cs="Times New Roman"/>
                <w:noProof/>
                <w:color w:val="auto"/>
                <w:sz w:val="24"/>
                <w:szCs w:val="24"/>
              </w:rPr>
              <w:t>Premier Inn</w:t>
            </w:r>
            <w:r w:rsidR="00F31EAA" w:rsidRPr="0094564D">
              <w:rPr>
                <w:rFonts w:ascii="Times New Roman" w:hAnsi="Times New Roman" w:cs="Times New Roman"/>
                <w:noProof/>
                <w:webHidden/>
                <w:sz w:val="24"/>
                <w:szCs w:val="24"/>
              </w:rPr>
              <w:tab/>
            </w:r>
            <w:r w:rsidR="00F31EAA" w:rsidRPr="0094564D">
              <w:rPr>
                <w:rFonts w:ascii="Times New Roman" w:hAnsi="Times New Roman" w:cs="Times New Roman"/>
                <w:noProof/>
                <w:webHidden/>
                <w:sz w:val="24"/>
                <w:szCs w:val="24"/>
              </w:rPr>
              <w:fldChar w:fldCharType="begin"/>
            </w:r>
            <w:r w:rsidR="00F31EAA" w:rsidRPr="0094564D">
              <w:rPr>
                <w:rFonts w:ascii="Times New Roman" w:hAnsi="Times New Roman" w:cs="Times New Roman"/>
                <w:noProof/>
                <w:webHidden/>
                <w:sz w:val="24"/>
                <w:szCs w:val="24"/>
              </w:rPr>
              <w:instrText xml:space="preserve"> PAGEREF _Toc148562954 \h </w:instrText>
            </w:r>
            <w:r w:rsidR="00F31EAA" w:rsidRPr="0094564D">
              <w:rPr>
                <w:rFonts w:ascii="Times New Roman" w:hAnsi="Times New Roman" w:cs="Times New Roman"/>
                <w:noProof/>
                <w:webHidden/>
                <w:sz w:val="24"/>
                <w:szCs w:val="24"/>
              </w:rPr>
            </w:r>
            <w:r w:rsidR="00F31EAA" w:rsidRPr="0094564D">
              <w:rPr>
                <w:rFonts w:ascii="Times New Roman" w:hAnsi="Times New Roman" w:cs="Times New Roman"/>
                <w:noProof/>
                <w:webHidden/>
                <w:sz w:val="24"/>
                <w:szCs w:val="24"/>
              </w:rPr>
              <w:fldChar w:fldCharType="separate"/>
            </w:r>
            <w:r w:rsidR="00F31EAA" w:rsidRPr="0094564D">
              <w:rPr>
                <w:rFonts w:ascii="Times New Roman" w:hAnsi="Times New Roman" w:cs="Times New Roman"/>
                <w:noProof/>
                <w:webHidden/>
                <w:sz w:val="24"/>
                <w:szCs w:val="24"/>
              </w:rPr>
              <w:t>6</w:t>
            </w:r>
            <w:r w:rsidR="00F31EAA" w:rsidRPr="0094564D">
              <w:rPr>
                <w:rFonts w:ascii="Times New Roman" w:hAnsi="Times New Roman" w:cs="Times New Roman"/>
                <w:noProof/>
                <w:webHidden/>
                <w:sz w:val="24"/>
                <w:szCs w:val="24"/>
              </w:rPr>
              <w:fldChar w:fldCharType="end"/>
            </w:r>
          </w:hyperlink>
        </w:p>
        <w:p w14:paraId="0A1A214B" w14:textId="68467B80" w:rsidR="00F31EAA" w:rsidRPr="0094564D" w:rsidRDefault="00E37BE2" w:rsidP="00F31EAA">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148562955" w:history="1">
            <w:r w:rsidR="00F31EAA" w:rsidRPr="0094564D">
              <w:rPr>
                <w:rStyle w:val="Hyperlink"/>
                <w:rFonts w:ascii="Times New Roman" w:hAnsi="Times New Roman" w:cs="Times New Roman"/>
                <w:noProof/>
                <w:color w:val="auto"/>
                <w:sz w:val="24"/>
                <w:szCs w:val="24"/>
              </w:rPr>
              <w:t>Comparative Analysis of Market Positioning</w:t>
            </w:r>
            <w:r w:rsidR="00F31EAA" w:rsidRPr="0094564D">
              <w:rPr>
                <w:rFonts w:ascii="Times New Roman" w:hAnsi="Times New Roman" w:cs="Times New Roman"/>
                <w:noProof/>
                <w:webHidden/>
                <w:sz w:val="24"/>
                <w:szCs w:val="24"/>
              </w:rPr>
              <w:tab/>
            </w:r>
            <w:r w:rsidR="00F31EAA" w:rsidRPr="0094564D">
              <w:rPr>
                <w:rFonts w:ascii="Times New Roman" w:hAnsi="Times New Roman" w:cs="Times New Roman"/>
                <w:noProof/>
                <w:webHidden/>
                <w:sz w:val="24"/>
                <w:szCs w:val="24"/>
              </w:rPr>
              <w:fldChar w:fldCharType="begin"/>
            </w:r>
            <w:r w:rsidR="00F31EAA" w:rsidRPr="0094564D">
              <w:rPr>
                <w:rFonts w:ascii="Times New Roman" w:hAnsi="Times New Roman" w:cs="Times New Roman"/>
                <w:noProof/>
                <w:webHidden/>
                <w:sz w:val="24"/>
                <w:szCs w:val="24"/>
              </w:rPr>
              <w:instrText xml:space="preserve"> PAGEREF _Toc148562955 \h </w:instrText>
            </w:r>
            <w:r w:rsidR="00F31EAA" w:rsidRPr="0094564D">
              <w:rPr>
                <w:rFonts w:ascii="Times New Roman" w:hAnsi="Times New Roman" w:cs="Times New Roman"/>
                <w:noProof/>
                <w:webHidden/>
                <w:sz w:val="24"/>
                <w:szCs w:val="24"/>
              </w:rPr>
            </w:r>
            <w:r w:rsidR="00F31EAA" w:rsidRPr="0094564D">
              <w:rPr>
                <w:rFonts w:ascii="Times New Roman" w:hAnsi="Times New Roman" w:cs="Times New Roman"/>
                <w:noProof/>
                <w:webHidden/>
                <w:sz w:val="24"/>
                <w:szCs w:val="24"/>
              </w:rPr>
              <w:fldChar w:fldCharType="separate"/>
            </w:r>
            <w:r w:rsidR="00F31EAA" w:rsidRPr="0094564D">
              <w:rPr>
                <w:rFonts w:ascii="Times New Roman" w:hAnsi="Times New Roman" w:cs="Times New Roman"/>
                <w:noProof/>
                <w:webHidden/>
                <w:sz w:val="24"/>
                <w:szCs w:val="24"/>
              </w:rPr>
              <w:t>7</w:t>
            </w:r>
            <w:r w:rsidR="00F31EAA" w:rsidRPr="0094564D">
              <w:rPr>
                <w:rFonts w:ascii="Times New Roman" w:hAnsi="Times New Roman" w:cs="Times New Roman"/>
                <w:noProof/>
                <w:webHidden/>
                <w:sz w:val="24"/>
                <w:szCs w:val="24"/>
              </w:rPr>
              <w:fldChar w:fldCharType="end"/>
            </w:r>
          </w:hyperlink>
        </w:p>
        <w:p w14:paraId="277BE7E1" w14:textId="70B61B54" w:rsidR="00F31EAA" w:rsidRPr="0094564D" w:rsidRDefault="00E37BE2" w:rsidP="00F31EAA">
          <w:pPr>
            <w:pStyle w:val="TOC1"/>
            <w:spacing w:line="360" w:lineRule="auto"/>
            <w:rPr>
              <w:rFonts w:eastAsiaTheme="minorEastAsia"/>
              <w:b w:val="0"/>
              <w:lang w:val="en-GB" w:eastAsia="en-GB"/>
            </w:rPr>
          </w:pPr>
          <w:hyperlink w:anchor="_Toc148562956" w:history="1">
            <w:r w:rsidR="00F31EAA" w:rsidRPr="0094564D">
              <w:rPr>
                <w:rStyle w:val="Hyperlink"/>
                <w:color w:val="auto"/>
              </w:rPr>
              <w:t>Growth potential</w:t>
            </w:r>
            <w:r w:rsidR="00F31EAA" w:rsidRPr="0094564D">
              <w:rPr>
                <w:webHidden/>
              </w:rPr>
              <w:tab/>
            </w:r>
            <w:r w:rsidR="00F31EAA" w:rsidRPr="0094564D">
              <w:rPr>
                <w:webHidden/>
              </w:rPr>
              <w:fldChar w:fldCharType="begin"/>
            </w:r>
            <w:r w:rsidR="00F31EAA" w:rsidRPr="0094564D">
              <w:rPr>
                <w:webHidden/>
              </w:rPr>
              <w:instrText xml:space="preserve"> PAGEREF _Toc148562956 \h </w:instrText>
            </w:r>
            <w:r w:rsidR="00F31EAA" w:rsidRPr="0094564D">
              <w:rPr>
                <w:webHidden/>
              </w:rPr>
            </w:r>
            <w:r w:rsidR="00F31EAA" w:rsidRPr="0094564D">
              <w:rPr>
                <w:webHidden/>
              </w:rPr>
              <w:fldChar w:fldCharType="separate"/>
            </w:r>
            <w:r w:rsidR="00F31EAA" w:rsidRPr="0094564D">
              <w:rPr>
                <w:webHidden/>
              </w:rPr>
              <w:t>7</w:t>
            </w:r>
            <w:r w:rsidR="00F31EAA" w:rsidRPr="0094564D">
              <w:rPr>
                <w:webHidden/>
              </w:rPr>
              <w:fldChar w:fldCharType="end"/>
            </w:r>
          </w:hyperlink>
        </w:p>
        <w:p w14:paraId="577B6DF7" w14:textId="5DC98334" w:rsidR="00F31EAA" w:rsidRPr="0094564D" w:rsidRDefault="00E37BE2" w:rsidP="00F31EAA">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148562957" w:history="1">
            <w:r w:rsidR="00F31EAA" w:rsidRPr="0094564D">
              <w:rPr>
                <w:rStyle w:val="Hyperlink"/>
                <w:rFonts w:ascii="Times New Roman" w:hAnsi="Times New Roman" w:cs="Times New Roman"/>
                <w:noProof/>
                <w:color w:val="auto"/>
                <w:sz w:val="24"/>
                <w:szCs w:val="24"/>
              </w:rPr>
              <w:t>Expansion Strategies</w:t>
            </w:r>
            <w:r w:rsidR="00F31EAA" w:rsidRPr="0094564D">
              <w:rPr>
                <w:rFonts w:ascii="Times New Roman" w:hAnsi="Times New Roman" w:cs="Times New Roman"/>
                <w:noProof/>
                <w:webHidden/>
                <w:sz w:val="24"/>
                <w:szCs w:val="24"/>
              </w:rPr>
              <w:tab/>
            </w:r>
            <w:r w:rsidR="00F31EAA" w:rsidRPr="0094564D">
              <w:rPr>
                <w:rFonts w:ascii="Times New Roman" w:hAnsi="Times New Roman" w:cs="Times New Roman"/>
                <w:noProof/>
                <w:webHidden/>
                <w:sz w:val="24"/>
                <w:szCs w:val="24"/>
              </w:rPr>
              <w:fldChar w:fldCharType="begin"/>
            </w:r>
            <w:r w:rsidR="00F31EAA" w:rsidRPr="0094564D">
              <w:rPr>
                <w:rFonts w:ascii="Times New Roman" w:hAnsi="Times New Roman" w:cs="Times New Roman"/>
                <w:noProof/>
                <w:webHidden/>
                <w:sz w:val="24"/>
                <w:szCs w:val="24"/>
              </w:rPr>
              <w:instrText xml:space="preserve"> PAGEREF _Toc148562957 \h </w:instrText>
            </w:r>
            <w:r w:rsidR="00F31EAA" w:rsidRPr="0094564D">
              <w:rPr>
                <w:rFonts w:ascii="Times New Roman" w:hAnsi="Times New Roman" w:cs="Times New Roman"/>
                <w:noProof/>
                <w:webHidden/>
                <w:sz w:val="24"/>
                <w:szCs w:val="24"/>
              </w:rPr>
            </w:r>
            <w:r w:rsidR="00F31EAA" w:rsidRPr="0094564D">
              <w:rPr>
                <w:rFonts w:ascii="Times New Roman" w:hAnsi="Times New Roman" w:cs="Times New Roman"/>
                <w:noProof/>
                <w:webHidden/>
                <w:sz w:val="24"/>
                <w:szCs w:val="24"/>
              </w:rPr>
              <w:fldChar w:fldCharType="separate"/>
            </w:r>
            <w:r w:rsidR="00F31EAA" w:rsidRPr="0094564D">
              <w:rPr>
                <w:rFonts w:ascii="Times New Roman" w:hAnsi="Times New Roman" w:cs="Times New Roman"/>
                <w:noProof/>
                <w:webHidden/>
                <w:sz w:val="24"/>
                <w:szCs w:val="24"/>
              </w:rPr>
              <w:t>7</w:t>
            </w:r>
            <w:r w:rsidR="00F31EAA" w:rsidRPr="0094564D">
              <w:rPr>
                <w:rFonts w:ascii="Times New Roman" w:hAnsi="Times New Roman" w:cs="Times New Roman"/>
                <w:noProof/>
                <w:webHidden/>
                <w:sz w:val="24"/>
                <w:szCs w:val="24"/>
              </w:rPr>
              <w:fldChar w:fldCharType="end"/>
            </w:r>
          </w:hyperlink>
        </w:p>
        <w:p w14:paraId="353684A8" w14:textId="5B7D03D2" w:rsidR="00F31EAA" w:rsidRPr="0094564D" w:rsidRDefault="00E37BE2" w:rsidP="00F31EAA">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148562958" w:history="1">
            <w:r w:rsidR="00F31EAA" w:rsidRPr="0094564D">
              <w:rPr>
                <w:rStyle w:val="Hyperlink"/>
                <w:rFonts w:ascii="Times New Roman" w:hAnsi="Times New Roman" w:cs="Times New Roman"/>
                <w:noProof/>
                <w:color w:val="auto"/>
                <w:sz w:val="24"/>
                <w:szCs w:val="24"/>
              </w:rPr>
              <w:t>Market Opportunities</w:t>
            </w:r>
            <w:r w:rsidR="00F31EAA" w:rsidRPr="0094564D">
              <w:rPr>
                <w:rFonts w:ascii="Times New Roman" w:hAnsi="Times New Roman" w:cs="Times New Roman"/>
                <w:noProof/>
                <w:webHidden/>
                <w:sz w:val="24"/>
                <w:szCs w:val="24"/>
              </w:rPr>
              <w:tab/>
            </w:r>
            <w:r w:rsidR="00F31EAA" w:rsidRPr="0094564D">
              <w:rPr>
                <w:rFonts w:ascii="Times New Roman" w:hAnsi="Times New Roman" w:cs="Times New Roman"/>
                <w:noProof/>
                <w:webHidden/>
                <w:sz w:val="24"/>
                <w:szCs w:val="24"/>
              </w:rPr>
              <w:fldChar w:fldCharType="begin"/>
            </w:r>
            <w:r w:rsidR="00F31EAA" w:rsidRPr="0094564D">
              <w:rPr>
                <w:rFonts w:ascii="Times New Roman" w:hAnsi="Times New Roman" w:cs="Times New Roman"/>
                <w:noProof/>
                <w:webHidden/>
                <w:sz w:val="24"/>
                <w:szCs w:val="24"/>
              </w:rPr>
              <w:instrText xml:space="preserve"> PAGEREF _Toc148562958 \h </w:instrText>
            </w:r>
            <w:r w:rsidR="00F31EAA" w:rsidRPr="0094564D">
              <w:rPr>
                <w:rFonts w:ascii="Times New Roman" w:hAnsi="Times New Roman" w:cs="Times New Roman"/>
                <w:noProof/>
                <w:webHidden/>
                <w:sz w:val="24"/>
                <w:szCs w:val="24"/>
              </w:rPr>
            </w:r>
            <w:r w:rsidR="00F31EAA" w:rsidRPr="0094564D">
              <w:rPr>
                <w:rFonts w:ascii="Times New Roman" w:hAnsi="Times New Roman" w:cs="Times New Roman"/>
                <w:noProof/>
                <w:webHidden/>
                <w:sz w:val="24"/>
                <w:szCs w:val="24"/>
              </w:rPr>
              <w:fldChar w:fldCharType="separate"/>
            </w:r>
            <w:r w:rsidR="00F31EAA" w:rsidRPr="0094564D">
              <w:rPr>
                <w:rFonts w:ascii="Times New Roman" w:hAnsi="Times New Roman" w:cs="Times New Roman"/>
                <w:noProof/>
                <w:webHidden/>
                <w:sz w:val="24"/>
                <w:szCs w:val="24"/>
              </w:rPr>
              <w:t>8</w:t>
            </w:r>
            <w:r w:rsidR="00F31EAA" w:rsidRPr="0094564D">
              <w:rPr>
                <w:rFonts w:ascii="Times New Roman" w:hAnsi="Times New Roman" w:cs="Times New Roman"/>
                <w:noProof/>
                <w:webHidden/>
                <w:sz w:val="24"/>
                <w:szCs w:val="24"/>
              </w:rPr>
              <w:fldChar w:fldCharType="end"/>
            </w:r>
          </w:hyperlink>
        </w:p>
        <w:p w14:paraId="078BF867" w14:textId="5755308F" w:rsidR="00F31EAA" w:rsidRPr="0094564D" w:rsidRDefault="00E37BE2" w:rsidP="00F31EAA">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148562959" w:history="1">
            <w:r w:rsidR="00F31EAA" w:rsidRPr="0094564D">
              <w:rPr>
                <w:rStyle w:val="Hyperlink"/>
                <w:rFonts w:ascii="Times New Roman" w:hAnsi="Times New Roman" w:cs="Times New Roman"/>
                <w:noProof/>
                <w:color w:val="auto"/>
                <w:sz w:val="24"/>
                <w:szCs w:val="24"/>
              </w:rPr>
              <w:t>Potential Barriers to Growth</w:t>
            </w:r>
            <w:r w:rsidR="00F31EAA" w:rsidRPr="0094564D">
              <w:rPr>
                <w:rFonts w:ascii="Times New Roman" w:hAnsi="Times New Roman" w:cs="Times New Roman"/>
                <w:noProof/>
                <w:webHidden/>
                <w:sz w:val="24"/>
                <w:szCs w:val="24"/>
              </w:rPr>
              <w:tab/>
            </w:r>
            <w:r w:rsidR="00F31EAA" w:rsidRPr="0094564D">
              <w:rPr>
                <w:rFonts w:ascii="Times New Roman" w:hAnsi="Times New Roman" w:cs="Times New Roman"/>
                <w:noProof/>
                <w:webHidden/>
                <w:sz w:val="24"/>
                <w:szCs w:val="24"/>
              </w:rPr>
              <w:fldChar w:fldCharType="begin"/>
            </w:r>
            <w:r w:rsidR="00F31EAA" w:rsidRPr="0094564D">
              <w:rPr>
                <w:rFonts w:ascii="Times New Roman" w:hAnsi="Times New Roman" w:cs="Times New Roman"/>
                <w:noProof/>
                <w:webHidden/>
                <w:sz w:val="24"/>
                <w:szCs w:val="24"/>
              </w:rPr>
              <w:instrText xml:space="preserve"> PAGEREF _Toc148562959 \h </w:instrText>
            </w:r>
            <w:r w:rsidR="00F31EAA" w:rsidRPr="0094564D">
              <w:rPr>
                <w:rFonts w:ascii="Times New Roman" w:hAnsi="Times New Roman" w:cs="Times New Roman"/>
                <w:noProof/>
                <w:webHidden/>
                <w:sz w:val="24"/>
                <w:szCs w:val="24"/>
              </w:rPr>
            </w:r>
            <w:r w:rsidR="00F31EAA" w:rsidRPr="0094564D">
              <w:rPr>
                <w:rFonts w:ascii="Times New Roman" w:hAnsi="Times New Roman" w:cs="Times New Roman"/>
                <w:noProof/>
                <w:webHidden/>
                <w:sz w:val="24"/>
                <w:szCs w:val="24"/>
              </w:rPr>
              <w:fldChar w:fldCharType="separate"/>
            </w:r>
            <w:r w:rsidR="00F31EAA" w:rsidRPr="0094564D">
              <w:rPr>
                <w:rFonts w:ascii="Times New Roman" w:hAnsi="Times New Roman" w:cs="Times New Roman"/>
                <w:noProof/>
                <w:webHidden/>
                <w:sz w:val="24"/>
                <w:szCs w:val="24"/>
              </w:rPr>
              <w:t>8</w:t>
            </w:r>
            <w:r w:rsidR="00F31EAA" w:rsidRPr="0094564D">
              <w:rPr>
                <w:rFonts w:ascii="Times New Roman" w:hAnsi="Times New Roman" w:cs="Times New Roman"/>
                <w:noProof/>
                <w:webHidden/>
                <w:sz w:val="24"/>
                <w:szCs w:val="24"/>
              </w:rPr>
              <w:fldChar w:fldCharType="end"/>
            </w:r>
          </w:hyperlink>
        </w:p>
        <w:p w14:paraId="1FC532F4" w14:textId="418CA103" w:rsidR="00F31EAA" w:rsidRPr="0094564D" w:rsidRDefault="00E37BE2" w:rsidP="00F31EAA">
          <w:pPr>
            <w:pStyle w:val="TOC1"/>
            <w:spacing w:line="360" w:lineRule="auto"/>
            <w:rPr>
              <w:rFonts w:eastAsiaTheme="minorEastAsia"/>
              <w:b w:val="0"/>
              <w:lang w:val="en-GB" w:eastAsia="en-GB"/>
            </w:rPr>
          </w:pPr>
          <w:hyperlink w:anchor="_Toc148562960" w:history="1">
            <w:r w:rsidR="00F31EAA" w:rsidRPr="0094564D">
              <w:rPr>
                <w:rStyle w:val="Hyperlink"/>
                <w:color w:val="auto"/>
              </w:rPr>
              <w:t>CSR Commitment</w:t>
            </w:r>
            <w:r w:rsidR="00F31EAA" w:rsidRPr="0094564D">
              <w:rPr>
                <w:webHidden/>
              </w:rPr>
              <w:tab/>
            </w:r>
            <w:r w:rsidR="00F31EAA" w:rsidRPr="0094564D">
              <w:rPr>
                <w:webHidden/>
              </w:rPr>
              <w:fldChar w:fldCharType="begin"/>
            </w:r>
            <w:r w:rsidR="00F31EAA" w:rsidRPr="0094564D">
              <w:rPr>
                <w:webHidden/>
              </w:rPr>
              <w:instrText xml:space="preserve"> PAGEREF _Toc148562960 \h </w:instrText>
            </w:r>
            <w:r w:rsidR="00F31EAA" w:rsidRPr="0094564D">
              <w:rPr>
                <w:webHidden/>
              </w:rPr>
            </w:r>
            <w:r w:rsidR="00F31EAA" w:rsidRPr="0094564D">
              <w:rPr>
                <w:webHidden/>
              </w:rPr>
              <w:fldChar w:fldCharType="separate"/>
            </w:r>
            <w:r w:rsidR="00F31EAA" w:rsidRPr="0094564D">
              <w:rPr>
                <w:webHidden/>
              </w:rPr>
              <w:t>9</w:t>
            </w:r>
            <w:r w:rsidR="00F31EAA" w:rsidRPr="0094564D">
              <w:rPr>
                <w:webHidden/>
              </w:rPr>
              <w:fldChar w:fldCharType="end"/>
            </w:r>
          </w:hyperlink>
        </w:p>
        <w:p w14:paraId="6B408292" w14:textId="271D62A6" w:rsidR="00F31EAA" w:rsidRPr="0094564D" w:rsidRDefault="00E37BE2" w:rsidP="00F31EAA">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148562961" w:history="1">
            <w:r w:rsidR="00F31EAA" w:rsidRPr="0094564D">
              <w:rPr>
                <w:rStyle w:val="Hyperlink"/>
                <w:rFonts w:ascii="Times New Roman" w:hAnsi="Times New Roman" w:cs="Times New Roman"/>
                <w:noProof/>
                <w:color w:val="auto"/>
                <w:sz w:val="24"/>
                <w:szCs w:val="24"/>
              </w:rPr>
              <w:t>Sustainability Practices</w:t>
            </w:r>
            <w:r w:rsidR="00F31EAA" w:rsidRPr="0094564D">
              <w:rPr>
                <w:rFonts w:ascii="Times New Roman" w:hAnsi="Times New Roman" w:cs="Times New Roman"/>
                <w:noProof/>
                <w:webHidden/>
                <w:sz w:val="24"/>
                <w:szCs w:val="24"/>
              </w:rPr>
              <w:tab/>
            </w:r>
            <w:r w:rsidR="00F31EAA" w:rsidRPr="0094564D">
              <w:rPr>
                <w:rFonts w:ascii="Times New Roman" w:hAnsi="Times New Roman" w:cs="Times New Roman"/>
                <w:noProof/>
                <w:webHidden/>
                <w:sz w:val="24"/>
                <w:szCs w:val="24"/>
              </w:rPr>
              <w:fldChar w:fldCharType="begin"/>
            </w:r>
            <w:r w:rsidR="00F31EAA" w:rsidRPr="0094564D">
              <w:rPr>
                <w:rFonts w:ascii="Times New Roman" w:hAnsi="Times New Roman" w:cs="Times New Roman"/>
                <w:noProof/>
                <w:webHidden/>
                <w:sz w:val="24"/>
                <w:szCs w:val="24"/>
              </w:rPr>
              <w:instrText xml:space="preserve"> PAGEREF _Toc148562961 \h </w:instrText>
            </w:r>
            <w:r w:rsidR="00F31EAA" w:rsidRPr="0094564D">
              <w:rPr>
                <w:rFonts w:ascii="Times New Roman" w:hAnsi="Times New Roman" w:cs="Times New Roman"/>
                <w:noProof/>
                <w:webHidden/>
                <w:sz w:val="24"/>
                <w:szCs w:val="24"/>
              </w:rPr>
            </w:r>
            <w:r w:rsidR="00F31EAA" w:rsidRPr="0094564D">
              <w:rPr>
                <w:rFonts w:ascii="Times New Roman" w:hAnsi="Times New Roman" w:cs="Times New Roman"/>
                <w:noProof/>
                <w:webHidden/>
                <w:sz w:val="24"/>
                <w:szCs w:val="24"/>
              </w:rPr>
              <w:fldChar w:fldCharType="separate"/>
            </w:r>
            <w:r w:rsidR="00F31EAA" w:rsidRPr="0094564D">
              <w:rPr>
                <w:rFonts w:ascii="Times New Roman" w:hAnsi="Times New Roman" w:cs="Times New Roman"/>
                <w:noProof/>
                <w:webHidden/>
                <w:sz w:val="24"/>
                <w:szCs w:val="24"/>
              </w:rPr>
              <w:t>9</w:t>
            </w:r>
            <w:r w:rsidR="00F31EAA" w:rsidRPr="0094564D">
              <w:rPr>
                <w:rFonts w:ascii="Times New Roman" w:hAnsi="Times New Roman" w:cs="Times New Roman"/>
                <w:noProof/>
                <w:webHidden/>
                <w:sz w:val="24"/>
                <w:szCs w:val="24"/>
              </w:rPr>
              <w:fldChar w:fldCharType="end"/>
            </w:r>
          </w:hyperlink>
        </w:p>
        <w:p w14:paraId="24DE0344" w14:textId="7687FB58" w:rsidR="00F31EAA" w:rsidRPr="0094564D" w:rsidRDefault="00E37BE2" w:rsidP="00F31EAA">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148562962" w:history="1">
            <w:r w:rsidR="00F31EAA" w:rsidRPr="0094564D">
              <w:rPr>
                <w:rStyle w:val="Hyperlink"/>
                <w:rFonts w:ascii="Times New Roman" w:hAnsi="Times New Roman" w:cs="Times New Roman"/>
                <w:noProof/>
                <w:color w:val="auto"/>
                <w:sz w:val="24"/>
                <w:szCs w:val="24"/>
              </w:rPr>
              <w:t>Community Engagement</w:t>
            </w:r>
            <w:r w:rsidR="00F31EAA" w:rsidRPr="0094564D">
              <w:rPr>
                <w:rFonts w:ascii="Times New Roman" w:hAnsi="Times New Roman" w:cs="Times New Roman"/>
                <w:noProof/>
                <w:webHidden/>
                <w:sz w:val="24"/>
                <w:szCs w:val="24"/>
              </w:rPr>
              <w:tab/>
            </w:r>
            <w:r w:rsidR="00F31EAA" w:rsidRPr="0094564D">
              <w:rPr>
                <w:rFonts w:ascii="Times New Roman" w:hAnsi="Times New Roman" w:cs="Times New Roman"/>
                <w:noProof/>
                <w:webHidden/>
                <w:sz w:val="24"/>
                <w:szCs w:val="24"/>
              </w:rPr>
              <w:fldChar w:fldCharType="begin"/>
            </w:r>
            <w:r w:rsidR="00F31EAA" w:rsidRPr="0094564D">
              <w:rPr>
                <w:rFonts w:ascii="Times New Roman" w:hAnsi="Times New Roman" w:cs="Times New Roman"/>
                <w:noProof/>
                <w:webHidden/>
                <w:sz w:val="24"/>
                <w:szCs w:val="24"/>
              </w:rPr>
              <w:instrText xml:space="preserve"> PAGEREF _Toc148562962 \h </w:instrText>
            </w:r>
            <w:r w:rsidR="00F31EAA" w:rsidRPr="0094564D">
              <w:rPr>
                <w:rFonts w:ascii="Times New Roman" w:hAnsi="Times New Roman" w:cs="Times New Roman"/>
                <w:noProof/>
                <w:webHidden/>
                <w:sz w:val="24"/>
                <w:szCs w:val="24"/>
              </w:rPr>
            </w:r>
            <w:r w:rsidR="00F31EAA" w:rsidRPr="0094564D">
              <w:rPr>
                <w:rFonts w:ascii="Times New Roman" w:hAnsi="Times New Roman" w:cs="Times New Roman"/>
                <w:noProof/>
                <w:webHidden/>
                <w:sz w:val="24"/>
                <w:szCs w:val="24"/>
              </w:rPr>
              <w:fldChar w:fldCharType="separate"/>
            </w:r>
            <w:r w:rsidR="00F31EAA" w:rsidRPr="0094564D">
              <w:rPr>
                <w:rFonts w:ascii="Times New Roman" w:hAnsi="Times New Roman" w:cs="Times New Roman"/>
                <w:noProof/>
                <w:webHidden/>
                <w:sz w:val="24"/>
                <w:szCs w:val="24"/>
              </w:rPr>
              <w:t>9</w:t>
            </w:r>
            <w:r w:rsidR="00F31EAA" w:rsidRPr="0094564D">
              <w:rPr>
                <w:rFonts w:ascii="Times New Roman" w:hAnsi="Times New Roman" w:cs="Times New Roman"/>
                <w:noProof/>
                <w:webHidden/>
                <w:sz w:val="24"/>
                <w:szCs w:val="24"/>
              </w:rPr>
              <w:fldChar w:fldCharType="end"/>
            </w:r>
          </w:hyperlink>
        </w:p>
        <w:p w14:paraId="743014A7" w14:textId="3603510D" w:rsidR="00F31EAA" w:rsidRPr="0094564D" w:rsidRDefault="00E37BE2" w:rsidP="00F31EAA">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148562963" w:history="1">
            <w:r w:rsidR="00F31EAA" w:rsidRPr="0094564D">
              <w:rPr>
                <w:rStyle w:val="Hyperlink"/>
                <w:rFonts w:ascii="Times New Roman" w:hAnsi="Times New Roman" w:cs="Times New Roman"/>
                <w:noProof/>
                <w:color w:val="auto"/>
                <w:sz w:val="24"/>
                <w:szCs w:val="24"/>
              </w:rPr>
              <w:t>Ethical Business Practices</w:t>
            </w:r>
            <w:r w:rsidR="00F31EAA" w:rsidRPr="0094564D">
              <w:rPr>
                <w:rFonts w:ascii="Times New Roman" w:hAnsi="Times New Roman" w:cs="Times New Roman"/>
                <w:noProof/>
                <w:webHidden/>
                <w:sz w:val="24"/>
                <w:szCs w:val="24"/>
              </w:rPr>
              <w:tab/>
            </w:r>
            <w:r w:rsidR="00F31EAA" w:rsidRPr="0094564D">
              <w:rPr>
                <w:rFonts w:ascii="Times New Roman" w:hAnsi="Times New Roman" w:cs="Times New Roman"/>
                <w:noProof/>
                <w:webHidden/>
                <w:sz w:val="24"/>
                <w:szCs w:val="24"/>
              </w:rPr>
              <w:fldChar w:fldCharType="begin"/>
            </w:r>
            <w:r w:rsidR="00F31EAA" w:rsidRPr="0094564D">
              <w:rPr>
                <w:rFonts w:ascii="Times New Roman" w:hAnsi="Times New Roman" w:cs="Times New Roman"/>
                <w:noProof/>
                <w:webHidden/>
                <w:sz w:val="24"/>
                <w:szCs w:val="24"/>
              </w:rPr>
              <w:instrText xml:space="preserve"> PAGEREF _Toc148562963 \h </w:instrText>
            </w:r>
            <w:r w:rsidR="00F31EAA" w:rsidRPr="0094564D">
              <w:rPr>
                <w:rFonts w:ascii="Times New Roman" w:hAnsi="Times New Roman" w:cs="Times New Roman"/>
                <w:noProof/>
                <w:webHidden/>
                <w:sz w:val="24"/>
                <w:szCs w:val="24"/>
              </w:rPr>
            </w:r>
            <w:r w:rsidR="00F31EAA" w:rsidRPr="0094564D">
              <w:rPr>
                <w:rFonts w:ascii="Times New Roman" w:hAnsi="Times New Roman" w:cs="Times New Roman"/>
                <w:noProof/>
                <w:webHidden/>
                <w:sz w:val="24"/>
                <w:szCs w:val="24"/>
              </w:rPr>
              <w:fldChar w:fldCharType="separate"/>
            </w:r>
            <w:r w:rsidR="00F31EAA" w:rsidRPr="0094564D">
              <w:rPr>
                <w:rFonts w:ascii="Times New Roman" w:hAnsi="Times New Roman" w:cs="Times New Roman"/>
                <w:noProof/>
                <w:webHidden/>
                <w:sz w:val="24"/>
                <w:szCs w:val="24"/>
              </w:rPr>
              <w:t>10</w:t>
            </w:r>
            <w:r w:rsidR="00F31EAA" w:rsidRPr="0094564D">
              <w:rPr>
                <w:rFonts w:ascii="Times New Roman" w:hAnsi="Times New Roman" w:cs="Times New Roman"/>
                <w:noProof/>
                <w:webHidden/>
                <w:sz w:val="24"/>
                <w:szCs w:val="24"/>
              </w:rPr>
              <w:fldChar w:fldCharType="end"/>
            </w:r>
          </w:hyperlink>
        </w:p>
        <w:p w14:paraId="73953969" w14:textId="3C199DFC" w:rsidR="00F31EAA" w:rsidRPr="0094564D" w:rsidRDefault="00E37BE2" w:rsidP="00F31EAA">
          <w:pPr>
            <w:pStyle w:val="TOC1"/>
            <w:spacing w:line="360" w:lineRule="auto"/>
            <w:rPr>
              <w:rFonts w:eastAsiaTheme="minorEastAsia"/>
              <w:b w:val="0"/>
              <w:lang w:val="en-GB" w:eastAsia="en-GB"/>
            </w:rPr>
          </w:pPr>
          <w:hyperlink w:anchor="_Toc148562964" w:history="1">
            <w:r w:rsidR="00F31EAA" w:rsidRPr="0094564D">
              <w:rPr>
                <w:rStyle w:val="Hyperlink"/>
                <w:color w:val="auto"/>
              </w:rPr>
              <w:t>Recommendation for Mandarin Oriental Hotel Group</w:t>
            </w:r>
            <w:r w:rsidR="00F31EAA" w:rsidRPr="0094564D">
              <w:rPr>
                <w:webHidden/>
              </w:rPr>
              <w:tab/>
            </w:r>
            <w:r w:rsidR="00F31EAA" w:rsidRPr="0094564D">
              <w:rPr>
                <w:webHidden/>
              </w:rPr>
              <w:fldChar w:fldCharType="begin"/>
            </w:r>
            <w:r w:rsidR="00F31EAA" w:rsidRPr="0094564D">
              <w:rPr>
                <w:webHidden/>
              </w:rPr>
              <w:instrText xml:space="preserve"> PAGEREF _Toc148562964 \h </w:instrText>
            </w:r>
            <w:r w:rsidR="00F31EAA" w:rsidRPr="0094564D">
              <w:rPr>
                <w:webHidden/>
              </w:rPr>
            </w:r>
            <w:r w:rsidR="00F31EAA" w:rsidRPr="0094564D">
              <w:rPr>
                <w:webHidden/>
              </w:rPr>
              <w:fldChar w:fldCharType="separate"/>
            </w:r>
            <w:r w:rsidR="00F31EAA" w:rsidRPr="0094564D">
              <w:rPr>
                <w:webHidden/>
              </w:rPr>
              <w:t>10</w:t>
            </w:r>
            <w:r w:rsidR="00F31EAA" w:rsidRPr="0094564D">
              <w:rPr>
                <w:webHidden/>
              </w:rPr>
              <w:fldChar w:fldCharType="end"/>
            </w:r>
          </w:hyperlink>
        </w:p>
        <w:p w14:paraId="3EC85CF7" w14:textId="4615FF01" w:rsidR="00F31EAA" w:rsidRPr="0094564D" w:rsidRDefault="00E37BE2" w:rsidP="00F31EAA">
          <w:pPr>
            <w:pStyle w:val="TOC1"/>
            <w:spacing w:line="360" w:lineRule="auto"/>
            <w:rPr>
              <w:rFonts w:eastAsiaTheme="minorEastAsia"/>
              <w:b w:val="0"/>
              <w:lang w:val="en-GB" w:eastAsia="en-GB"/>
            </w:rPr>
          </w:pPr>
          <w:hyperlink w:anchor="_Toc148562965" w:history="1">
            <w:r w:rsidR="00F31EAA" w:rsidRPr="0094564D">
              <w:rPr>
                <w:rStyle w:val="Hyperlink"/>
                <w:color w:val="auto"/>
              </w:rPr>
              <w:t>Recommendation for Premier Inn</w:t>
            </w:r>
            <w:r w:rsidR="00F31EAA" w:rsidRPr="0094564D">
              <w:rPr>
                <w:webHidden/>
              </w:rPr>
              <w:tab/>
            </w:r>
            <w:r w:rsidR="00F31EAA" w:rsidRPr="0094564D">
              <w:rPr>
                <w:webHidden/>
              </w:rPr>
              <w:fldChar w:fldCharType="begin"/>
            </w:r>
            <w:r w:rsidR="00F31EAA" w:rsidRPr="0094564D">
              <w:rPr>
                <w:webHidden/>
              </w:rPr>
              <w:instrText xml:space="preserve"> PAGEREF _Toc148562965 \h </w:instrText>
            </w:r>
            <w:r w:rsidR="00F31EAA" w:rsidRPr="0094564D">
              <w:rPr>
                <w:webHidden/>
              </w:rPr>
            </w:r>
            <w:r w:rsidR="00F31EAA" w:rsidRPr="0094564D">
              <w:rPr>
                <w:webHidden/>
              </w:rPr>
              <w:fldChar w:fldCharType="separate"/>
            </w:r>
            <w:r w:rsidR="00F31EAA" w:rsidRPr="0094564D">
              <w:rPr>
                <w:webHidden/>
              </w:rPr>
              <w:t>11</w:t>
            </w:r>
            <w:r w:rsidR="00F31EAA" w:rsidRPr="0094564D">
              <w:rPr>
                <w:webHidden/>
              </w:rPr>
              <w:fldChar w:fldCharType="end"/>
            </w:r>
          </w:hyperlink>
        </w:p>
        <w:p w14:paraId="27A35842" w14:textId="072FD1E3" w:rsidR="00F31EAA" w:rsidRPr="0094564D" w:rsidRDefault="00E37BE2" w:rsidP="00F31EAA">
          <w:pPr>
            <w:pStyle w:val="TOC1"/>
            <w:spacing w:line="360" w:lineRule="auto"/>
            <w:rPr>
              <w:rFonts w:eastAsiaTheme="minorEastAsia"/>
              <w:b w:val="0"/>
              <w:lang w:val="en-GB" w:eastAsia="en-GB"/>
            </w:rPr>
          </w:pPr>
          <w:hyperlink w:anchor="_Toc148562966" w:history="1">
            <w:r w:rsidR="00F31EAA" w:rsidRPr="0094564D">
              <w:rPr>
                <w:rStyle w:val="Hyperlink"/>
                <w:color w:val="auto"/>
                <w:shd w:val="clear" w:color="auto" w:fill="FFFFFF"/>
              </w:rPr>
              <w:t>References</w:t>
            </w:r>
            <w:r w:rsidR="00F31EAA" w:rsidRPr="0094564D">
              <w:rPr>
                <w:webHidden/>
              </w:rPr>
              <w:tab/>
            </w:r>
            <w:r w:rsidR="00F31EAA" w:rsidRPr="0094564D">
              <w:rPr>
                <w:webHidden/>
              </w:rPr>
              <w:fldChar w:fldCharType="begin"/>
            </w:r>
            <w:r w:rsidR="00F31EAA" w:rsidRPr="0094564D">
              <w:rPr>
                <w:webHidden/>
              </w:rPr>
              <w:instrText xml:space="preserve"> PAGEREF _Toc148562966 \h </w:instrText>
            </w:r>
            <w:r w:rsidR="00F31EAA" w:rsidRPr="0094564D">
              <w:rPr>
                <w:webHidden/>
              </w:rPr>
            </w:r>
            <w:r w:rsidR="00F31EAA" w:rsidRPr="0094564D">
              <w:rPr>
                <w:webHidden/>
              </w:rPr>
              <w:fldChar w:fldCharType="separate"/>
            </w:r>
            <w:r w:rsidR="00F31EAA" w:rsidRPr="0094564D">
              <w:rPr>
                <w:webHidden/>
              </w:rPr>
              <w:t>13</w:t>
            </w:r>
            <w:r w:rsidR="00F31EAA" w:rsidRPr="0094564D">
              <w:rPr>
                <w:webHidden/>
              </w:rPr>
              <w:fldChar w:fldCharType="end"/>
            </w:r>
          </w:hyperlink>
        </w:p>
        <w:p w14:paraId="458ADE7F" w14:textId="407D9E5D" w:rsidR="00106531" w:rsidRPr="0094564D" w:rsidRDefault="0034597F" w:rsidP="00F31EAA">
          <w:pPr>
            <w:spacing w:after="0" w:line="360" w:lineRule="auto"/>
            <w:contextualSpacing/>
            <w:mirrorIndents/>
            <w:rPr>
              <w:rFonts w:ascii="Times New Roman" w:hAnsi="Times New Roman" w:cs="Times New Roman"/>
              <w:sz w:val="24"/>
              <w:szCs w:val="24"/>
            </w:rPr>
          </w:pPr>
          <w:r w:rsidRPr="0094564D">
            <w:rPr>
              <w:rFonts w:ascii="Times New Roman" w:hAnsi="Times New Roman" w:cs="Times New Roman"/>
              <w:b/>
              <w:bCs/>
              <w:noProof/>
              <w:sz w:val="24"/>
              <w:szCs w:val="24"/>
            </w:rPr>
            <w:fldChar w:fldCharType="end"/>
          </w:r>
        </w:p>
      </w:sdtContent>
    </w:sdt>
    <w:p w14:paraId="7B8678C3" w14:textId="77777777" w:rsidR="00106531" w:rsidRPr="0094564D" w:rsidRDefault="0034597F" w:rsidP="00B03BA1">
      <w:pPr>
        <w:spacing w:after="0" w:line="480" w:lineRule="auto"/>
        <w:contextualSpacing/>
        <w:mirrorIndents/>
        <w:rPr>
          <w:rFonts w:ascii="Times New Roman" w:eastAsiaTheme="majorEastAsia" w:hAnsi="Times New Roman" w:cs="Times New Roman"/>
          <w:b/>
          <w:sz w:val="24"/>
          <w:szCs w:val="24"/>
        </w:rPr>
      </w:pPr>
      <w:r w:rsidRPr="0094564D">
        <w:rPr>
          <w:rFonts w:ascii="Times New Roman" w:hAnsi="Times New Roman" w:cs="Times New Roman"/>
          <w:sz w:val="24"/>
          <w:szCs w:val="24"/>
        </w:rPr>
        <w:br w:type="page"/>
      </w:r>
    </w:p>
    <w:p w14:paraId="06875EAA" w14:textId="323B48FD" w:rsidR="00DB6484" w:rsidRPr="0094564D" w:rsidRDefault="0034597F" w:rsidP="00B03BA1">
      <w:pPr>
        <w:pStyle w:val="Heading1"/>
        <w:mirrorIndents/>
      </w:pPr>
      <w:bookmarkStart w:id="0" w:name="_Toc148562946"/>
      <w:r w:rsidRPr="0094564D">
        <w:lastRenderedPageBreak/>
        <w:t>Introduction</w:t>
      </w:r>
      <w:bookmarkEnd w:id="0"/>
    </w:p>
    <w:p w14:paraId="5B45CA97" w14:textId="24874AC8" w:rsidR="00536FDB" w:rsidRPr="0094564D" w:rsidRDefault="0034597F" w:rsidP="00536FDB">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 xml:space="preserve">The global hospitality industry is a multifaceted sector that caters to a diverse array of travellers, each with unique preferences and expectations. Within this dynamic landscape, two prominent players, Mandarin Oriental Hotel Group and Premier Inn, stand as shining examples of distinct approaches to financial management. Since its founding in Hong Kong in 1963, the Mandarin Oriental Hotel Group has grown to become a well-known global luxury brand with hotels in important cities and upscale resort areas all over the world. While Premier started in the UK in the year 1987, has expanded to become a major player in both the domestic and international travel markets, </w:t>
      </w:r>
      <w:r w:rsidR="00DD5681" w:rsidRPr="0094564D">
        <w:rPr>
          <w:rFonts w:ascii="Times New Roman" w:hAnsi="Times New Roman" w:cs="Times New Roman"/>
          <w:sz w:val="24"/>
          <w:szCs w:val="24"/>
        </w:rPr>
        <w:t>specializing</w:t>
      </w:r>
      <w:r w:rsidRPr="0094564D">
        <w:rPr>
          <w:rFonts w:ascii="Times New Roman" w:hAnsi="Times New Roman" w:cs="Times New Roman"/>
          <w:sz w:val="24"/>
          <w:szCs w:val="24"/>
        </w:rPr>
        <w:t xml:space="preserve"> in providing affordable lodging to a diverse spectrum of guests.</w:t>
      </w:r>
    </w:p>
    <w:p w14:paraId="0A64535D" w14:textId="1F79D714" w:rsidR="00536FDB" w:rsidRPr="0094564D" w:rsidRDefault="00536FDB" w:rsidP="00B03BA1">
      <w:pPr>
        <w:spacing w:after="0" w:line="480" w:lineRule="auto"/>
        <w:ind w:firstLine="720"/>
        <w:contextualSpacing/>
        <w:mirrorIndents/>
        <w:rPr>
          <w:rFonts w:ascii="Times New Roman" w:hAnsi="Times New Roman" w:cs="Times New Roman"/>
          <w:sz w:val="24"/>
          <w:szCs w:val="24"/>
        </w:rPr>
      </w:pPr>
    </w:p>
    <w:p w14:paraId="124763F2" w14:textId="72DC598C"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This comprehensive report critically appraises these organizations in terms of their financial management strategies and practices, providing a detailed analysis and comparison. The primary objective of this report is to evaluate the financial management strategies of Mandarin Oriental Hotel Group and Premier Inn across several key areas, with a particular focus on their total revenue, market position, growth potential, and financial commitment to corporate social responsibility (CSR). As the hospitality industry evolves, the financial decisions made by these organizations play a pivotal role in their continued success and sustainability.</w:t>
      </w:r>
    </w:p>
    <w:p w14:paraId="57D1F9A1" w14:textId="77777777" w:rsidR="00DB6484" w:rsidRPr="0094564D" w:rsidRDefault="00DB6484" w:rsidP="00B03BA1">
      <w:pPr>
        <w:spacing w:after="0" w:line="480" w:lineRule="auto"/>
        <w:ind w:firstLine="720"/>
        <w:contextualSpacing/>
        <w:mirrorIndents/>
        <w:rPr>
          <w:rFonts w:ascii="Times New Roman" w:hAnsi="Times New Roman" w:cs="Times New Roman"/>
          <w:sz w:val="24"/>
          <w:szCs w:val="24"/>
        </w:rPr>
      </w:pPr>
    </w:p>
    <w:p w14:paraId="2D62709A" w14:textId="77777777" w:rsidR="00DB6484" w:rsidRPr="0094564D" w:rsidRDefault="0034597F" w:rsidP="00B03BA1">
      <w:pPr>
        <w:pStyle w:val="Heading1"/>
        <w:mirrorIndents/>
      </w:pPr>
      <w:bookmarkStart w:id="1" w:name="_Toc148562947"/>
      <w:r w:rsidRPr="0094564D">
        <w:t>Total Revenue Analysis</w:t>
      </w:r>
      <w:bookmarkEnd w:id="1"/>
    </w:p>
    <w:p w14:paraId="348698FD" w14:textId="793CB0BF" w:rsidR="00DB6484" w:rsidRPr="0094564D" w:rsidRDefault="0034597F" w:rsidP="00B03BA1">
      <w:pPr>
        <w:pStyle w:val="Heading2"/>
        <w:mirrorIndents/>
      </w:pPr>
      <w:bookmarkStart w:id="2" w:name="_Toc148562948"/>
      <w:r w:rsidRPr="0094564D">
        <w:t>Mandarin Oriental Hotel Group</w:t>
      </w:r>
      <w:bookmarkEnd w:id="2"/>
    </w:p>
    <w:p w14:paraId="2AA801F8" w14:textId="77777777"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 xml:space="preserve">In 2019, Mandarin Oriental reported a total revenue of approximately $1.4 billion, reflecting its premium positioning and global presence, which allowed it to maintain steady </w:t>
      </w:r>
      <w:r w:rsidRPr="0094564D">
        <w:rPr>
          <w:rFonts w:ascii="Times New Roman" w:hAnsi="Times New Roman" w:cs="Times New Roman"/>
          <w:sz w:val="24"/>
          <w:szCs w:val="24"/>
        </w:rPr>
        <w:lastRenderedPageBreak/>
        <w:t>revenue growth. The COVID-19 pandemic had a limited impact on the group's revenue in 2020, with only a slight increase, demonstrating resilience. The recovery in subsequent years, especially in 2022, showcased the group's ability to bounce back. Projections for 2023 indicate an upward trajectory, surpassing $2 billion, as the group leverages its brand appeal and diversified income sources, including luxury real estate.</w:t>
      </w:r>
    </w:p>
    <w:p w14:paraId="0A605BB1" w14:textId="77777777" w:rsidR="00DB6484" w:rsidRPr="0094564D" w:rsidRDefault="00DB6484" w:rsidP="00B03BA1">
      <w:pPr>
        <w:spacing w:after="0" w:line="480" w:lineRule="auto"/>
        <w:ind w:firstLine="720"/>
        <w:contextualSpacing/>
        <w:mirrorIndents/>
        <w:rPr>
          <w:rFonts w:ascii="Times New Roman" w:hAnsi="Times New Roman" w:cs="Times New Roman"/>
          <w:sz w:val="24"/>
          <w:szCs w:val="24"/>
        </w:rPr>
      </w:pPr>
    </w:p>
    <w:p w14:paraId="2DAA4B8D" w14:textId="7B972E9D" w:rsidR="00DB6484" w:rsidRPr="0094564D" w:rsidRDefault="0034597F" w:rsidP="00B03BA1">
      <w:pPr>
        <w:pStyle w:val="Heading2"/>
        <w:mirrorIndents/>
      </w:pPr>
      <w:bookmarkStart w:id="3" w:name="_Toc148562949"/>
      <w:r w:rsidRPr="0094564D">
        <w:t>Premier Inn</w:t>
      </w:r>
      <w:bookmarkEnd w:id="3"/>
    </w:p>
    <w:p w14:paraId="7921272D" w14:textId="77777777"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In 2019, Premier Inn's total revenue stood at approximately £2.1 billion, reinforcing its position as a leader in the budget accommodation sector. The pandemic hit hard in 2020, causing a decline of around £1.1 billion due to travel restrictions. However, Premier Inn rebounded swiftly, with revenue reaching about £1.8 billion in 2022. Projections for 2023 suggest further growth, exceeding £2 billion, aligning with pre-pandemic performance.</w:t>
      </w:r>
    </w:p>
    <w:p w14:paraId="07E8EA14" w14:textId="77777777" w:rsidR="00DB6484" w:rsidRPr="0094564D" w:rsidRDefault="00DB6484" w:rsidP="00B03BA1">
      <w:pPr>
        <w:spacing w:after="0" w:line="480" w:lineRule="auto"/>
        <w:ind w:firstLine="720"/>
        <w:contextualSpacing/>
        <w:mirrorIndents/>
        <w:rPr>
          <w:rFonts w:ascii="Times New Roman" w:hAnsi="Times New Roman" w:cs="Times New Roman"/>
          <w:sz w:val="24"/>
          <w:szCs w:val="24"/>
        </w:rPr>
      </w:pPr>
    </w:p>
    <w:p w14:paraId="0D68B724" w14:textId="77777777" w:rsidR="00DB6484" w:rsidRPr="0094564D" w:rsidRDefault="0034597F" w:rsidP="00B03BA1">
      <w:pPr>
        <w:pStyle w:val="Heading2"/>
        <w:mirrorIndents/>
      </w:pPr>
      <w:bookmarkStart w:id="4" w:name="_Toc148562950"/>
      <w:r w:rsidRPr="0094564D">
        <w:t>Sources of Revenue</w:t>
      </w:r>
      <w:bookmarkEnd w:id="4"/>
    </w:p>
    <w:p w14:paraId="309139CD" w14:textId="47C47423"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 xml:space="preserve">Mandarin Oriental's revenue stems primarily from room bookings and ancillary services such as upscale dining, spa services, and event hosting. The group has diversified into luxury real estate, engaging in property sales and management services. Meanwhile, Premier Inn's core revenue source is room bookings, emphasizing its focus on providing budget-friendly </w:t>
      </w:r>
      <w:proofErr w:type="gramStart"/>
      <w:r w:rsidRPr="0094564D">
        <w:rPr>
          <w:rFonts w:ascii="Times New Roman" w:hAnsi="Times New Roman" w:cs="Times New Roman"/>
          <w:sz w:val="24"/>
          <w:szCs w:val="24"/>
        </w:rPr>
        <w:t>accommodations</w:t>
      </w:r>
      <w:proofErr w:type="gramEnd"/>
      <w:r w:rsidRPr="0094564D">
        <w:rPr>
          <w:rFonts w:ascii="Times New Roman" w:hAnsi="Times New Roman" w:cs="Times New Roman"/>
          <w:sz w:val="24"/>
          <w:szCs w:val="24"/>
        </w:rPr>
        <w:t>. In-house food and beverage services within Premier Inn properties provide supplementary revenue.</w:t>
      </w:r>
    </w:p>
    <w:p w14:paraId="4E633BA0" w14:textId="77777777" w:rsidR="00DB6484" w:rsidRPr="0094564D" w:rsidRDefault="00DB6484" w:rsidP="00B03BA1">
      <w:pPr>
        <w:spacing w:after="0" w:line="480" w:lineRule="auto"/>
        <w:ind w:firstLine="720"/>
        <w:contextualSpacing/>
        <w:mirrorIndents/>
        <w:rPr>
          <w:rFonts w:ascii="Times New Roman" w:hAnsi="Times New Roman" w:cs="Times New Roman"/>
          <w:sz w:val="24"/>
          <w:szCs w:val="24"/>
        </w:rPr>
      </w:pPr>
    </w:p>
    <w:p w14:paraId="4FF344E9" w14:textId="77777777" w:rsidR="00DB6484" w:rsidRPr="0094564D" w:rsidRDefault="0034597F" w:rsidP="00B03BA1">
      <w:pPr>
        <w:pStyle w:val="Heading2"/>
        <w:mirrorIndents/>
      </w:pPr>
      <w:bookmarkStart w:id="5" w:name="_Toc148562951"/>
      <w:r w:rsidRPr="0094564D">
        <w:lastRenderedPageBreak/>
        <w:t>Revenue Trends and Factors Driving Growth/Decline</w:t>
      </w:r>
      <w:bookmarkEnd w:id="5"/>
    </w:p>
    <w:p w14:paraId="4906E433" w14:textId="77777777"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Mandarin Oriental consistently demonstrated steady revenue growth prior to the COVID-19 pandemic, reflecting its strong brand reputation and global presence. The pandemic caused a slight dip in 2020, but the group swiftly recovered due to the strong demand for luxury experiences. Several growth factors include international expansion, targeted marketing strategies aimed at affluent customers, and diversification into real estate services. Mandarin Oriental's commitment to sustainable practices and responsible tourism may attract eco-conscious travellers, positively influencing future revenue.</w:t>
      </w:r>
    </w:p>
    <w:p w14:paraId="0D93A7B3" w14:textId="3A7C0483"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 xml:space="preserve">In comparison Premier Inn exhibited consistent revenue growth leading up to 2019, underscoring its position as a leader in the budget hotel segment. The pandemic presented significant challenges in 2020, leading to a sharp decline in revenue. However, Premier Inn displayed resilience and a quick recovery in the years following. Factors driving this recovery include the brand's widespread presence, cost-effective accommodations, and adaptability to changing </w:t>
      </w:r>
      <w:r w:rsidR="009F4BF0" w:rsidRPr="0094564D">
        <w:rPr>
          <w:rFonts w:ascii="Times New Roman" w:hAnsi="Times New Roman" w:cs="Times New Roman"/>
          <w:sz w:val="24"/>
          <w:szCs w:val="24"/>
        </w:rPr>
        <w:t>traveler</w:t>
      </w:r>
      <w:r w:rsidRPr="0094564D">
        <w:rPr>
          <w:rFonts w:ascii="Times New Roman" w:hAnsi="Times New Roman" w:cs="Times New Roman"/>
          <w:sz w:val="24"/>
          <w:szCs w:val="24"/>
        </w:rPr>
        <w:t xml:space="preserve"> preferences. Premier Inn's reputation for cleanliness and hygiene measures became a key factor post-pandemic, contributing to future revenue growth. This comparative analysis highlights the contrasting financial dynamics of luxury and budget hospitality sectors, with each organization demonstrating resilience and adaptability in the face of economic challenges.</w:t>
      </w:r>
    </w:p>
    <w:p w14:paraId="74953AF1" w14:textId="77777777" w:rsidR="00DB6484" w:rsidRPr="0094564D" w:rsidRDefault="00DB6484" w:rsidP="00B03BA1">
      <w:pPr>
        <w:spacing w:after="0" w:line="480" w:lineRule="auto"/>
        <w:ind w:firstLine="720"/>
        <w:contextualSpacing/>
        <w:mirrorIndents/>
        <w:rPr>
          <w:rFonts w:ascii="Times New Roman" w:hAnsi="Times New Roman" w:cs="Times New Roman"/>
          <w:sz w:val="24"/>
          <w:szCs w:val="24"/>
        </w:rPr>
      </w:pPr>
    </w:p>
    <w:p w14:paraId="3F6BC662" w14:textId="51EEFD70" w:rsidR="00DB6484" w:rsidRPr="0094564D" w:rsidRDefault="0034597F" w:rsidP="00B03BA1">
      <w:pPr>
        <w:pStyle w:val="Heading1"/>
        <w:mirrorIndents/>
      </w:pPr>
      <w:bookmarkStart w:id="6" w:name="_Toc148562952"/>
      <w:r w:rsidRPr="0094564D">
        <w:t>Market Positioning</w:t>
      </w:r>
      <w:bookmarkEnd w:id="6"/>
    </w:p>
    <w:p w14:paraId="24A674AC" w14:textId="77777777" w:rsidR="00DB6484" w:rsidRPr="0094564D" w:rsidRDefault="0034597F" w:rsidP="00B03BA1">
      <w:pPr>
        <w:pStyle w:val="Heading2"/>
        <w:mirrorIndents/>
      </w:pPr>
      <w:bookmarkStart w:id="7" w:name="_Toc148562953"/>
      <w:r w:rsidRPr="0094564D">
        <w:t>Mandarin Oriental Hotel Group</w:t>
      </w:r>
      <w:bookmarkEnd w:id="7"/>
      <w:r w:rsidRPr="0094564D">
        <w:t xml:space="preserve"> </w:t>
      </w:r>
    </w:p>
    <w:p w14:paraId="20D6A083" w14:textId="77777777"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 xml:space="preserve">Mandarin Oriental Hotel Group Recognized for its premium offerings and impeccable services, Mandarin Oriental Hotel Group positions itself in the high-end segment of the </w:t>
      </w:r>
      <w:r w:rsidRPr="0094564D">
        <w:rPr>
          <w:rFonts w:ascii="Times New Roman" w:hAnsi="Times New Roman" w:cs="Times New Roman"/>
          <w:sz w:val="24"/>
          <w:szCs w:val="24"/>
        </w:rPr>
        <w:lastRenderedPageBreak/>
        <w:t>hospitality market. Strategically located in exclusive destinations, the group caters to affluent travellers and corporate clients seeking opulent accommodations. Although not the largest in the industry, Mandarin Oriental commands a substantial market share within the luxury segment. In 2021, it managed 33 hotels and seven residences in 23 countries, reflecting its selective expansion approach.</w:t>
      </w:r>
    </w:p>
    <w:p w14:paraId="64D873A4" w14:textId="77777777"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Mandarin Oriental primarily caters to high-net-worth individuals, celebrities, and corporate executives, offering personalized services and exclusivity. Its global reputation attracts luxury-seeking travellers and high-profile event attendees. Globally recognized for its exceptional service and unique cultural experiences, Mandarin Oriental embodies luxury, sophistication, and elegance. Consistently receiving accolades and awards, it maintains a premium brand perception.</w:t>
      </w:r>
    </w:p>
    <w:p w14:paraId="5ED9414E" w14:textId="77777777" w:rsidR="00DB6484" w:rsidRPr="0094564D" w:rsidRDefault="00DB6484" w:rsidP="00B03BA1">
      <w:pPr>
        <w:spacing w:after="0" w:line="480" w:lineRule="auto"/>
        <w:ind w:firstLine="720"/>
        <w:contextualSpacing/>
        <w:mirrorIndents/>
        <w:rPr>
          <w:rFonts w:ascii="Times New Roman" w:hAnsi="Times New Roman" w:cs="Times New Roman"/>
          <w:sz w:val="24"/>
          <w:szCs w:val="24"/>
        </w:rPr>
      </w:pPr>
    </w:p>
    <w:p w14:paraId="4FAB284C" w14:textId="77777777" w:rsidR="00DB6484" w:rsidRPr="0094564D" w:rsidRDefault="0034597F" w:rsidP="00B03BA1">
      <w:pPr>
        <w:pStyle w:val="Heading2"/>
        <w:mirrorIndents/>
      </w:pPr>
      <w:bookmarkStart w:id="8" w:name="_Toc148562954"/>
      <w:r w:rsidRPr="0094564D">
        <w:t>Premier Inn</w:t>
      </w:r>
      <w:bookmarkEnd w:id="8"/>
    </w:p>
    <w:p w14:paraId="7435D914" w14:textId="5DD4D8EA"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 xml:space="preserve">Premier Inn Operating in the mid-scale and budget segments, Premier Inn is renowned for affordable and comfortable </w:t>
      </w:r>
      <w:proofErr w:type="gramStart"/>
      <w:r w:rsidRPr="0094564D">
        <w:rPr>
          <w:rFonts w:ascii="Times New Roman" w:hAnsi="Times New Roman" w:cs="Times New Roman"/>
          <w:sz w:val="24"/>
          <w:szCs w:val="24"/>
        </w:rPr>
        <w:t>accommodations</w:t>
      </w:r>
      <w:proofErr w:type="gramEnd"/>
      <w:r w:rsidRPr="0094564D">
        <w:rPr>
          <w:rFonts w:ascii="Times New Roman" w:hAnsi="Times New Roman" w:cs="Times New Roman"/>
          <w:sz w:val="24"/>
          <w:szCs w:val="24"/>
        </w:rPr>
        <w:t>. Targeting cost-conscious travellers, families, and business professionals, it delivers reliable and reasonably priced lodging options. Premier Inn holds a significant market share, particularly in the UK, with over 800 hotels in 2021 (</w:t>
      </w:r>
      <w:r w:rsidR="00604F74" w:rsidRPr="0094564D">
        <w:rPr>
          <w:rFonts w:ascii="Times New Roman" w:hAnsi="Times New Roman" w:cs="Times New Roman"/>
          <w:sz w:val="24"/>
          <w:szCs w:val="24"/>
          <w:shd w:val="clear" w:color="auto" w:fill="FFFFFF"/>
        </w:rPr>
        <w:t>Mandarin Financial Report, n.d</w:t>
      </w:r>
      <w:r w:rsidRPr="0094564D">
        <w:rPr>
          <w:rFonts w:ascii="Times New Roman" w:hAnsi="Times New Roman" w:cs="Times New Roman"/>
          <w:sz w:val="24"/>
          <w:szCs w:val="24"/>
        </w:rPr>
        <w:t xml:space="preserve">). </w:t>
      </w:r>
    </w:p>
    <w:p w14:paraId="50D5BC91" w14:textId="77777777"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 xml:space="preserve">Premier Inn primarily caters to families, budget-conscious travellers, and business professionals. Its customer base includes domestic and international guests seeking value for money. Premier Inn brands itself for consistency, cleanliness, and reliability, and maintains a positive brand perception by delivering quality </w:t>
      </w:r>
      <w:proofErr w:type="gramStart"/>
      <w:r w:rsidRPr="0094564D">
        <w:rPr>
          <w:rFonts w:ascii="Times New Roman" w:hAnsi="Times New Roman" w:cs="Times New Roman"/>
          <w:sz w:val="24"/>
          <w:szCs w:val="24"/>
        </w:rPr>
        <w:t>accommodations</w:t>
      </w:r>
      <w:proofErr w:type="gramEnd"/>
      <w:r w:rsidRPr="0094564D">
        <w:rPr>
          <w:rFonts w:ascii="Times New Roman" w:hAnsi="Times New Roman" w:cs="Times New Roman"/>
          <w:sz w:val="24"/>
          <w:szCs w:val="24"/>
        </w:rPr>
        <w:t xml:space="preserve"> at competitive prices. Its straightforward approach garners a loyal customer base.</w:t>
      </w:r>
    </w:p>
    <w:p w14:paraId="32AFDA86" w14:textId="77777777" w:rsidR="00DB6484" w:rsidRPr="0094564D" w:rsidRDefault="00DB6484" w:rsidP="00B03BA1">
      <w:pPr>
        <w:spacing w:after="0" w:line="480" w:lineRule="auto"/>
        <w:ind w:firstLine="720"/>
        <w:contextualSpacing/>
        <w:mirrorIndents/>
        <w:rPr>
          <w:rFonts w:ascii="Times New Roman" w:hAnsi="Times New Roman" w:cs="Times New Roman"/>
          <w:sz w:val="24"/>
          <w:szCs w:val="24"/>
        </w:rPr>
      </w:pPr>
    </w:p>
    <w:p w14:paraId="1F5F03F9" w14:textId="77777777" w:rsidR="00DB6484" w:rsidRPr="0094564D" w:rsidRDefault="0034597F" w:rsidP="00B03BA1">
      <w:pPr>
        <w:pStyle w:val="Heading2"/>
        <w:mirrorIndents/>
      </w:pPr>
      <w:bookmarkStart w:id="9" w:name="_Toc148562955"/>
      <w:r w:rsidRPr="0094564D">
        <w:t>Comparative Analysis of Market Positioning</w:t>
      </w:r>
      <w:bookmarkEnd w:id="9"/>
    </w:p>
    <w:p w14:paraId="1B283144" w14:textId="77777777"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 xml:space="preserve">Mandarin Oriental and Premier Inn employ differing market share strategies. Mandarin Oriental prioritizes quality over quantity, focusing on selective expansion into exclusive locations in the luxury market. In contrast, Premier Inn pursues rapid expansion, particularly in the budget and mid-scale market segments, resulting in a larger overall market share where it has a strong presence. Mandarin Oriental serves a high-end clientele, offering unique cultural experiences and personalized services. Premier Inn appeals to a diverse customer base seeking value for money through its straightforward approach and competitive pricing. </w:t>
      </w:r>
    </w:p>
    <w:p w14:paraId="6FF6ADF4" w14:textId="77777777" w:rsidR="00DB6484" w:rsidRPr="0094564D" w:rsidRDefault="00DB6484" w:rsidP="00B03BA1">
      <w:pPr>
        <w:spacing w:after="0" w:line="480" w:lineRule="auto"/>
        <w:ind w:firstLine="720"/>
        <w:contextualSpacing/>
        <w:mirrorIndents/>
        <w:rPr>
          <w:rFonts w:ascii="Times New Roman" w:hAnsi="Times New Roman" w:cs="Times New Roman"/>
          <w:sz w:val="24"/>
          <w:szCs w:val="24"/>
        </w:rPr>
      </w:pPr>
    </w:p>
    <w:p w14:paraId="657C68F1" w14:textId="77777777" w:rsidR="00DB6484" w:rsidRPr="0094564D" w:rsidRDefault="0034597F" w:rsidP="00B03BA1">
      <w:pPr>
        <w:pStyle w:val="Heading1"/>
        <w:mirrorIndents/>
      </w:pPr>
      <w:bookmarkStart w:id="10" w:name="_Toc148562956"/>
      <w:r w:rsidRPr="0094564D">
        <w:t>Growth potential</w:t>
      </w:r>
      <w:bookmarkEnd w:id="10"/>
    </w:p>
    <w:p w14:paraId="70D2D6C4" w14:textId="77777777" w:rsidR="00DB6484" w:rsidRPr="0094564D" w:rsidRDefault="0034597F" w:rsidP="00B03BA1">
      <w:pPr>
        <w:pStyle w:val="Heading2"/>
        <w:mirrorIndents/>
      </w:pPr>
      <w:bookmarkStart w:id="11" w:name="_Toc148562957"/>
      <w:r w:rsidRPr="0094564D">
        <w:t>Expansion Strategies</w:t>
      </w:r>
      <w:bookmarkEnd w:id="11"/>
    </w:p>
    <w:p w14:paraId="638608A6" w14:textId="4E7BA6DE"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Mandarin Oriental Hotel Group is renowned for its luxury hotels and resorts, and its expansion strategy aligns with its focus on exclusivity and quality. The group adopts a selective approach to expansion, targeting prime global destinations and luxury markets</w:t>
      </w:r>
      <w:r w:rsidR="00604F74" w:rsidRPr="0094564D">
        <w:rPr>
          <w:rFonts w:ascii="Times New Roman" w:hAnsi="Times New Roman" w:cs="Times New Roman"/>
          <w:sz w:val="24"/>
          <w:szCs w:val="24"/>
          <w:shd w:val="clear" w:color="auto" w:fill="FFFFFF"/>
        </w:rPr>
        <w:t xml:space="preserve"> (Bas and </w:t>
      </w:r>
      <w:proofErr w:type="spellStart"/>
      <w:r w:rsidR="00604F74" w:rsidRPr="0094564D">
        <w:rPr>
          <w:rFonts w:ascii="Times New Roman" w:hAnsi="Times New Roman" w:cs="Times New Roman"/>
          <w:sz w:val="24"/>
          <w:szCs w:val="24"/>
          <w:shd w:val="clear" w:color="auto" w:fill="FFFFFF"/>
        </w:rPr>
        <w:t>Sivaprasad</w:t>
      </w:r>
      <w:proofErr w:type="spellEnd"/>
      <w:r w:rsidR="00604F74" w:rsidRPr="0094564D">
        <w:rPr>
          <w:rFonts w:ascii="Times New Roman" w:hAnsi="Times New Roman" w:cs="Times New Roman"/>
          <w:sz w:val="24"/>
          <w:szCs w:val="24"/>
          <w:shd w:val="clear" w:color="auto" w:fill="FFFFFF"/>
        </w:rPr>
        <w:t>, 2023)</w:t>
      </w:r>
      <w:r w:rsidRPr="0094564D">
        <w:rPr>
          <w:rFonts w:ascii="Times New Roman" w:hAnsi="Times New Roman" w:cs="Times New Roman"/>
          <w:sz w:val="24"/>
          <w:szCs w:val="24"/>
        </w:rPr>
        <w:t>. Instead of rapidly increasing the number of properties, Mandarin Oriental concentrates on maintaining and upgrading its existing portfolio to preserve its luxury appeal. This approach ensures that every new property is carefully chosen to complement the brand's high-end image</w:t>
      </w:r>
      <w:r w:rsidR="00604F74" w:rsidRPr="0094564D">
        <w:rPr>
          <w:rFonts w:ascii="Times New Roman" w:hAnsi="Times New Roman" w:cs="Times New Roman"/>
          <w:sz w:val="24"/>
          <w:szCs w:val="24"/>
          <w:shd w:val="clear" w:color="auto" w:fill="FFFFFF"/>
        </w:rPr>
        <w:t xml:space="preserve"> (Berry, 2022)</w:t>
      </w:r>
      <w:r w:rsidRPr="0094564D">
        <w:rPr>
          <w:rFonts w:ascii="Times New Roman" w:hAnsi="Times New Roman" w:cs="Times New Roman"/>
          <w:sz w:val="24"/>
          <w:szCs w:val="24"/>
        </w:rPr>
        <w:t>.</w:t>
      </w:r>
    </w:p>
    <w:p w14:paraId="2806B46E" w14:textId="5156C132"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 xml:space="preserve">In contrast, Premier Inn, a budget hotel brand, employs a different approach to expansion. It focuses on providing affordable </w:t>
      </w:r>
      <w:proofErr w:type="gramStart"/>
      <w:r w:rsidRPr="0094564D">
        <w:rPr>
          <w:rFonts w:ascii="Times New Roman" w:hAnsi="Times New Roman" w:cs="Times New Roman"/>
          <w:sz w:val="24"/>
          <w:szCs w:val="24"/>
        </w:rPr>
        <w:t>accommodations</w:t>
      </w:r>
      <w:proofErr w:type="gramEnd"/>
      <w:r w:rsidRPr="0094564D">
        <w:rPr>
          <w:rFonts w:ascii="Times New Roman" w:hAnsi="Times New Roman" w:cs="Times New Roman"/>
          <w:sz w:val="24"/>
          <w:szCs w:val="24"/>
        </w:rPr>
        <w:t xml:space="preserve"> in high-demand locations. The company's strategy revolves around increasing the number of rooms available to cater to budget-conscious travellers</w:t>
      </w:r>
      <w:r w:rsidR="00604F74" w:rsidRPr="0094564D">
        <w:rPr>
          <w:rFonts w:ascii="Times New Roman" w:hAnsi="Times New Roman" w:cs="Times New Roman"/>
          <w:sz w:val="24"/>
          <w:szCs w:val="24"/>
          <w:shd w:val="clear" w:color="auto" w:fill="FFFFFF"/>
        </w:rPr>
        <w:t xml:space="preserve"> (Chew, 2018)</w:t>
      </w:r>
      <w:r w:rsidRPr="0094564D">
        <w:rPr>
          <w:rFonts w:ascii="Times New Roman" w:hAnsi="Times New Roman" w:cs="Times New Roman"/>
          <w:sz w:val="24"/>
          <w:szCs w:val="24"/>
        </w:rPr>
        <w:t xml:space="preserve">. This approach is characterized by aggressive expansion, targeting </w:t>
      </w:r>
      <w:r w:rsidRPr="0094564D">
        <w:rPr>
          <w:rFonts w:ascii="Times New Roman" w:hAnsi="Times New Roman" w:cs="Times New Roman"/>
          <w:sz w:val="24"/>
          <w:szCs w:val="24"/>
        </w:rPr>
        <w:lastRenderedPageBreak/>
        <w:t>domestic and international markets, where demand for budget-friendly stays is high</w:t>
      </w:r>
      <w:r w:rsidR="00604F74" w:rsidRPr="0094564D">
        <w:rPr>
          <w:rFonts w:ascii="Times New Roman" w:hAnsi="Times New Roman" w:cs="Times New Roman"/>
          <w:sz w:val="24"/>
          <w:szCs w:val="24"/>
          <w:shd w:val="clear" w:color="auto" w:fill="FFFFFF"/>
        </w:rPr>
        <w:t xml:space="preserve"> (</w:t>
      </w:r>
      <w:proofErr w:type="spellStart"/>
      <w:r w:rsidR="00604F74" w:rsidRPr="0094564D">
        <w:rPr>
          <w:rFonts w:ascii="Times New Roman" w:hAnsi="Times New Roman" w:cs="Times New Roman"/>
          <w:sz w:val="24"/>
          <w:szCs w:val="24"/>
          <w:shd w:val="clear" w:color="auto" w:fill="FFFFFF"/>
        </w:rPr>
        <w:t>Kaliappen</w:t>
      </w:r>
      <w:proofErr w:type="spellEnd"/>
      <w:r w:rsidR="00604F74" w:rsidRPr="0094564D">
        <w:rPr>
          <w:rFonts w:ascii="Times New Roman" w:hAnsi="Times New Roman" w:cs="Times New Roman"/>
          <w:sz w:val="24"/>
          <w:szCs w:val="24"/>
          <w:shd w:val="clear" w:color="auto" w:fill="FFFFFF"/>
        </w:rPr>
        <w:t xml:space="preserve"> and Hassan, 2022)</w:t>
      </w:r>
      <w:r w:rsidRPr="0094564D">
        <w:rPr>
          <w:rFonts w:ascii="Times New Roman" w:hAnsi="Times New Roman" w:cs="Times New Roman"/>
          <w:sz w:val="24"/>
          <w:szCs w:val="24"/>
        </w:rPr>
        <w:t>.</w:t>
      </w:r>
    </w:p>
    <w:p w14:paraId="2444978F" w14:textId="77777777" w:rsidR="00DB6484" w:rsidRPr="0094564D" w:rsidRDefault="00DB6484" w:rsidP="00B03BA1">
      <w:pPr>
        <w:spacing w:after="0" w:line="480" w:lineRule="auto"/>
        <w:ind w:firstLine="720"/>
        <w:contextualSpacing/>
        <w:mirrorIndents/>
        <w:rPr>
          <w:rFonts w:ascii="Times New Roman" w:hAnsi="Times New Roman" w:cs="Times New Roman"/>
          <w:sz w:val="24"/>
          <w:szCs w:val="24"/>
        </w:rPr>
      </w:pPr>
    </w:p>
    <w:p w14:paraId="76771A3E" w14:textId="77777777" w:rsidR="00DB6484" w:rsidRPr="0094564D" w:rsidRDefault="0034597F" w:rsidP="00B03BA1">
      <w:pPr>
        <w:pStyle w:val="Heading2"/>
        <w:mirrorIndents/>
      </w:pPr>
      <w:bookmarkStart w:id="12" w:name="_Toc148562958"/>
      <w:r w:rsidRPr="0094564D">
        <w:t>Market Opportunities</w:t>
      </w:r>
      <w:bookmarkEnd w:id="12"/>
    </w:p>
    <w:p w14:paraId="5236BFCC" w14:textId="6FCDFF79"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Mandarin Oriental has a unique advantage in the luxury hospitality market. The rising affluence of individuals seeking unique and exclusive experiences has created a strong market opportunity for luxury accommodations</w:t>
      </w:r>
      <w:r w:rsidR="00604F74" w:rsidRPr="0094564D">
        <w:rPr>
          <w:rFonts w:ascii="Times New Roman" w:hAnsi="Times New Roman" w:cs="Times New Roman"/>
          <w:sz w:val="24"/>
          <w:szCs w:val="24"/>
          <w:shd w:val="clear" w:color="auto" w:fill="FFFFFF"/>
        </w:rPr>
        <w:t xml:space="preserve"> (Tan et al., 2018)</w:t>
      </w:r>
      <w:r w:rsidRPr="0094564D">
        <w:rPr>
          <w:rFonts w:ascii="Times New Roman" w:hAnsi="Times New Roman" w:cs="Times New Roman"/>
          <w:sz w:val="24"/>
          <w:szCs w:val="24"/>
        </w:rPr>
        <w:t>. The group's commitment to quality and its strong brand image position it well to tap into these opportunities. For instance, opening new properties in emerging luxury travel destinations like Milan, Muscat, and Istanbul aligns with the growing demand for upscale experiences in these regions.</w:t>
      </w:r>
    </w:p>
    <w:p w14:paraId="1968D7F1" w14:textId="6B64514E"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In contrast for Premier Inn The budget hotel segment remains attractive, especially in regions with growing middle-class populations and increasing tourism</w:t>
      </w:r>
      <w:r w:rsidR="00604F74" w:rsidRPr="0094564D">
        <w:rPr>
          <w:rFonts w:ascii="Times New Roman" w:hAnsi="Times New Roman" w:cs="Times New Roman"/>
          <w:sz w:val="24"/>
          <w:szCs w:val="24"/>
          <w:shd w:val="clear" w:color="auto" w:fill="FFFFFF"/>
        </w:rPr>
        <w:t xml:space="preserve"> (Kim and Lin, 2021)</w:t>
      </w:r>
      <w:r w:rsidRPr="0094564D">
        <w:rPr>
          <w:rFonts w:ascii="Times New Roman" w:hAnsi="Times New Roman" w:cs="Times New Roman"/>
          <w:sz w:val="24"/>
          <w:szCs w:val="24"/>
        </w:rPr>
        <w:t>. Premier Inn's reputation for quality service and affordability positions it well to capture this market. In the UK, for example, Premier Inn opened 5,500 new rooms in 2020, reflecting the growing demand for budget accommodations and the brand's ability to meet this demand</w:t>
      </w:r>
      <w:r w:rsidR="00604F74" w:rsidRPr="0094564D">
        <w:rPr>
          <w:rFonts w:ascii="Times New Roman" w:hAnsi="Times New Roman" w:cs="Times New Roman"/>
          <w:sz w:val="24"/>
          <w:szCs w:val="24"/>
          <w:shd w:val="clear" w:color="auto" w:fill="FFFFFF"/>
        </w:rPr>
        <w:t xml:space="preserve"> (Woo et al., 2019)</w:t>
      </w:r>
      <w:r w:rsidRPr="0094564D">
        <w:rPr>
          <w:rFonts w:ascii="Times New Roman" w:hAnsi="Times New Roman" w:cs="Times New Roman"/>
          <w:sz w:val="24"/>
          <w:szCs w:val="24"/>
        </w:rPr>
        <w:t>.</w:t>
      </w:r>
    </w:p>
    <w:p w14:paraId="6631026E" w14:textId="77777777" w:rsidR="00DB6484" w:rsidRPr="0094564D" w:rsidRDefault="00DB6484" w:rsidP="00B03BA1">
      <w:pPr>
        <w:spacing w:after="0" w:line="480" w:lineRule="auto"/>
        <w:ind w:firstLine="720"/>
        <w:contextualSpacing/>
        <w:mirrorIndents/>
        <w:rPr>
          <w:rFonts w:ascii="Times New Roman" w:hAnsi="Times New Roman" w:cs="Times New Roman"/>
          <w:sz w:val="24"/>
          <w:szCs w:val="24"/>
        </w:rPr>
      </w:pPr>
    </w:p>
    <w:p w14:paraId="0137138D" w14:textId="77777777" w:rsidR="00DB6484" w:rsidRPr="0094564D" w:rsidRDefault="0034597F" w:rsidP="00B03BA1">
      <w:pPr>
        <w:pStyle w:val="Heading2"/>
        <w:mirrorIndents/>
      </w:pPr>
      <w:bookmarkStart w:id="13" w:name="_Toc148562959"/>
      <w:r w:rsidRPr="0094564D">
        <w:t>Potential Barriers to Growth</w:t>
      </w:r>
      <w:bookmarkEnd w:id="13"/>
    </w:p>
    <w:p w14:paraId="38F5B6AE" w14:textId="3DF5DECA"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While Mandarin Oriental's approach to quality is a clear strength, it can also be a potential barrier to rapid expansion. The meticulous maintenance, high operating costs, and attention to detail required in luxury properties may limit the speed at which the group can grow</w:t>
      </w:r>
      <w:r w:rsidR="00604F74" w:rsidRPr="0094564D">
        <w:rPr>
          <w:rFonts w:ascii="Times New Roman" w:hAnsi="Times New Roman" w:cs="Times New Roman"/>
          <w:sz w:val="24"/>
          <w:szCs w:val="24"/>
          <w:shd w:val="clear" w:color="auto" w:fill="FFFFFF"/>
        </w:rPr>
        <w:t xml:space="preserve"> (</w:t>
      </w:r>
      <w:proofErr w:type="spellStart"/>
      <w:r w:rsidR="00604F74" w:rsidRPr="0094564D">
        <w:rPr>
          <w:rFonts w:ascii="Times New Roman" w:hAnsi="Times New Roman" w:cs="Times New Roman"/>
          <w:sz w:val="24"/>
          <w:szCs w:val="24"/>
          <w:shd w:val="clear" w:color="auto" w:fill="FFFFFF"/>
        </w:rPr>
        <w:t>Slivar</w:t>
      </w:r>
      <w:proofErr w:type="spellEnd"/>
      <w:r w:rsidR="00604F74" w:rsidRPr="0094564D">
        <w:rPr>
          <w:rFonts w:ascii="Times New Roman" w:hAnsi="Times New Roman" w:cs="Times New Roman"/>
          <w:sz w:val="24"/>
          <w:szCs w:val="24"/>
          <w:shd w:val="clear" w:color="auto" w:fill="FFFFFF"/>
        </w:rPr>
        <w:t xml:space="preserve"> and Bayer, 2017)</w:t>
      </w:r>
      <w:r w:rsidRPr="0094564D">
        <w:rPr>
          <w:rFonts w:ascii="Times New Roman" w:hAnsi="Times New Roman" w:cs="Times New Roman"/>
          <w:sz w:val="24"/>
          <w:szCs w:val="24"/>
        </w:rPr>
        <w:t xml:space="preserve">. Additionally, luxury hospitality can be </w:t>
      </w:r>
      <w:r w:rsidRPr="0094564D">
        <w:rPr>
          <w:rFonts w:ascii="Times New Roman" w:hAnsi="Times New Roman" w:cs="Times New Roman"/>
          <w:sz w:val="24"/>
          <w:szCs w:val="24"/>
        </w:rPr>
        <w:lastRenderedPageBreak/>
        <w:t>sensitive to economic downturns, impacting the potential for consistent growth</w:t>
      </w:r>
      <w:r w:rsidR="00604F74" w:rsidRPr="0094564D">
        <w:rPr>
          <w:rFonts w:ascii="Times New Roman" w:hAnsi="Times New Roman" w:cs="Times New Roman"/>
          <w:sz w:val="24"/>
          <w:szCs w:val="24"/>
          <w:shd w:val="clear" w:color="auto" w:fill="FFFFFF"/>
        </w:rPr>
        <w:t xml:space="preserve"> (POPȘA, n.d)</w:t>
      </w:r>
      <w:r w:rsidRPr="0094564D">
        <w:rPr>
          <w:rFonts w:ascii="Times New Roman" w:hAnsi="Times New Roman" w:cs="Times New Roman"/>
          <w:sz w:val="24"/>
          <w:szCs w:val="24"/>
        </w:rPr>
        <w:t>.</w:t>
      </w:r>
    </w:p>
    <w:p w14:paraId="456DFC5D" w14:textId="08E15AC2"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 xml:space="preserve">In contrast, Premier Inn </w:t>
      </w:r>
      <w:proofErr w:type="gramStart"/>
      <w:r w:rsidRPr="0094564D">
        <w:rPr>
          <w:rFonts w:ascii="Times New Roman" w:hAnsi="Times New Roman" w:cs="Times New Roman"/>
          <w:sz w:val="24"/>
          <w:szCs w:val="24"/>
        </w:rPr>
        <w:t>focus</w:t>
      </w:r>
      <w:proofErr w:type="gramEnd"/>
      <w:r w:rsidRPr="0094564D">
        <w:rPr>
          <w:rFonts w:ascii="Times New Roman" w:hAnsi="Times New Roman" w:cs="Times New Roman"/>
          <w:sz w:val="24"/>
          <w:szCs w:val="24"/>
        </w:rPr>
        <w:t xml:space="preserve"> on the budget hotel segment which is fiercely competitive. Maintaining consistent quality and affordability across </w:t>
      </w:r>
      <w:proofErr w:type="gramStart"/>
      <w:r w:rsidRPr="0094564D">
        <w:rPr>
          <w:rFonts w:ascii="Times New Roman" w:hAnsi="Times New Roman" w:cs="Times New Roman"/>
          <w:sz w:val="24"/>
          <w:szCs w:val="24"/>
        </w:rPr>
        <w:t>a large number of</w:t>
      </w:r>
      <w:proofErr w:type="gramEnd"/>
      <w:r w:rsidRPr="0094564D">
        <w:rPr>
          <w:rFonts w:ascii="Times New Roman" w:hAnsi="Times New Roman" w:cs="Times New Roman"/>
          <w:sz w:val="24"/>
          <w:szCs w:val="24"/>
        </w:rPr>
        <w:t xml:space="preserve"> properties can be challenging, and any lapse in service quality can negatively impact the brand's reputation</w:t>
      </w:r>
      <w:r w:rsidR="00604F74" w:rsidRPr="0094564D">
        <w:rPr>
          <w:rFonts w:ascii="Times New Roman" w:hAnsi="Times New Roman" w:cs="Times New Roman"/>
          <w:sz w:val="24"/>
          <w:szCs w:val="24"/>
          <w:shd w:val="clear" w:color="auto" w:fill="FFFFFF"/>
        </w:rPr>
        <w:t xml:space="preserve"> (</w:t>
      </w:r>
      <w:proofErr w:type="spellStart"/>
      <w:r w:rsidR="00604F74" w:rsidRPr="0094564D">
        <w:rPr>
          <w:rFonts w:ascii="Times New Roman" w:hAnsi="Times New Roman" w:cs="Times New Roman"/>
          <w:sz w:val="24"/>
          <w:szCs w:val="24"/>
          <w:shd w:val="clear" w:color="auto" w:fill="FFFFFF"/>
        </w:rPr>
        <w:t>Kushniruk</w:t>
      </w:r>
      <w:proofErr w:type="spellEnd"/>
      <w:r w:rsidR="00604F74" w:rsidRPr="0094564D">
        <w:rPr>
          <w:rFonts w:ascii="Times New Roman" w:hAnsi="Times New Roman" w:cs="Times New Roman"/>
          <w:sz w:val="24"/>
          <w:szCs w:val="24"/>
          <w:shd w:val="clear" w:color="auto" w:fill="FFFFFF"/>
        </w:rPr>
        <w:t>, 2023)</w:t>
      </w:r>
      <w:r w:rsidRPr="0094564D">
        <w:rPr>
          <w:rFonts w:ascii="Times New Roman" w:hAnsi="Times New Roman" w:cs="Times New Roman"/>
          <w:sz w:val="24"/>
          <w:szCs w:val="24"/>
        </w:rPr>
        <w:t>. Additionally, economic downturns and fluctuations in tourism can pose significant risks to Premier Inn's growth, as the budget segment may be more sensitive to economic uncertainties</w:t>
      </w:r>
      <w:r w:rsidR="00604F74" w:rsidRPr="0094564D">
        <w:rPr>
          <w:rFonts w:ascii="Times New Roman" w:hAnsi="Times New Roman" w:cs="Times New Roman"/>
          <w:sz w:val="24"/>
          <w:szCs w:val="24"/>
          <w:shd w:val="clear" w:color="auto" w:fill="FFFFFF"/>
        </w:rPr>
        <w:t xml:space="preserve"> (Woo, 2017)</w:t>
      </w:r>
      <w:r w:rsidRPr="0094564D">
        <w:rPr>
          <w:rFonts w:ascii="Times New Roman" w:hAnsi="Times New Roman" w:cs="Times New Roman"/>
          <w:sz w:val="24"/>
          <w:szCs w:val="24"/>
        </w:rPr>
        <w:t>.</w:t>
      </w:r>
    </w:p>
    <w:p w14:paraId="27776835" w14:textId="77777777" w:rsidR="00DB6484" w:rsidRPr="0094564D" w:rsidRDefault="00DB6484" w:rsidP="00B03BA1">
      <w:pPr>
        <w:spacing w:after="0" w:line="480" w:lineRule="auto"/>
        <w:ind w:firstLine="720"/>
        <w:contextualSpacing/>
        <w:mirrorIndents/>
        <w:rPr>
          <w:rFonts w:ascii="Times New Roman" w:hAnsi="Times New Roman" w:cs="Times New Roman"/>
          <w:sz w:val="24"/>
          <w:szCs w:val="24"/>
        </w:rPr>
      </w:pPr>
    </w:p>
    <w:p w14:paraId="599B1E33" w14:textId="6C26D206" w:rsidR="00DB6484" w:rsidRPr="0094564D" w:rsidRDefault="0034597F" w:rsidP="00B03BA1">
      <w:pPr>
        <w:pStyle w:val="Heading1"/>
        <w:mirrorIndents/>
      </w:pPr>
      <w:bookmarkStart w:id="14" w:name="_Toc148562960"/>
      <w:r w:rsidRPr="0094564D">
        <w:t>CSR Commitment</w:t>
      </w:r>
      <w:bookmarkEnd w:id="14"/>
    </w:p>
    <w:p w14:paraId="2AE58CBA" w14:textId="326B4DF9" w:rsidR="00DB6484" w:rsidRPr="0094564D" w:rsidRDefault="0034597F" w:rsidP="00B03BA1">
      <w:pPr>
        <w:pStyle w:val="Heading2"/>
        <w:mirrorIndents/>
      </w:pPr>
      <w:bookmarkStart w:id="15" w:name="_Toc148562961"/>
      <w:r w:rsidRPr="0094564D">
        <w:t>Sustainability Practices</w:t>
      </w:r>
      <w:bookmarkEnd w:id="15"/>
    </w:p>
    <w:p w14:paraId="43547C62" w14:textId="44A3A391"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Mandarin Oriental Hotel Group invests heavily in sustainability, implementing eco-friendly policies. For example, their Bangkok property reduced emissions by 10% with a cogeneration plant, and Munich's hotel cut energy consumption by 30% through ice-storage systems</w:t>
      </w:r>
      <w:r w:rsidR="00604F74" w:rsidRPr="0094564D">
        <w:rPr>
          <w:rFonts w:ascii="Times New Roman" w:hAnsi="Times New Roman" w:cs="Times New Roman"/>
          <w:sz w:val="24"/>
          <w:szCs w:val="24"/>
          <w:shd w:val="clear" w:color="auto" w:fill="FFFFFF"/>
        </w:rPr>
        <w:t xml:space="preserve"> (</w:t>
      </w:r>
      <w:proofErr w:type="spellStart"/>
      <w:r w:rsidR="00604F74" w:rsidRPr="0094564D">
        <w:rPr>
          <w:rFonts w:ascii="Times New Roman" w:hAnsi="Times New Roman" w:cs="Times New Roman"/>
          <w:sz w:val="24"/>
          <w:szCs w:val="24"/>
          <w:shd w:val="clear" w:color="auto" w:fill="FFFFFF"/>
        </w:rPr>
        <w:t>Floričić</w:t>
      </w:r>
      <w:proofErr w:type="spellEnd"/>
      <w:r w:rsidR="00604F74" w:rsidRPr="0094564D">
        <w:rPr>
          <w:rFonts w:ascii="Times New Roman" w:hAnsi="Times New Roman" w:cs="Times New Roman"/>
          <w:sz w:val="24"/>
          <w:szCs w:val="24"/>
          <w:shd w:val="clear" w:color="auto" w:fill="FFFFFF"/>
        </w:rPr>
        <w:t xml:space="preserve">, </w:t>
      </w:r>
      <w:proofErr w:type="spellStart"/>
      <w:r w:rsidR="00604F74" w:rsidRPr="0094564D">
        <w:rPr>
          <w:rFonts w:ascii="Times New Roman" w:hAnsi="Times New Roman" w:cs="Times New Roman"/>
          <w:sz w:val="24"/>
          <w:szCs w:val="24"/>
          <w:shd w:val="clear" w:color="auto" w:fill="FFFFFF"/>
        </w:rPr>
        <w:t>n.d</w:t>
      </w:r>
      <w:proofErr w:type="spellEnd"/>
      <w:r w:rsidR="00604F74" w:rsidRPr="0094564D">
        <w:rPr>
          <w:rFonts w:ascii="Times New Roman" w:hAnsi="Times New Roman" w:cs="Times New Roman"/>
          <w:sz w:val="24"/>
          <w:szCs w:val="24"/>
          <w:shd w:val="clear" w:color="auto" w:fill="FFFFFF"/>
        </w:rPr>
        <w:t>)</w:t>
      </w:r>
      <w:r w:rsidRPr="0094564D">
        <w:rPr>
          <w:rFonts w:ascii="Times New Roman" w:hAnsi="Times New Roman" w:cs="Times New Roman"/>
          <w:sz w:val="24"/>
          <w:szCs w:val="24"/>
        </w:rPr>
        <w:t>. They employ sustainable materials, like certified wood and low-VOC paints at properties such as Barcelona</w:t>
      </w:r>
      <w:r w:rsidR="00604F74" w:rsidRPr="0094564D">
        <w:rPr>
          <w:rFonts w:ascii="Times New Roman" w:hAnsi="Times New Roman" w:cs="Times New Roman"/>
          <w:sz w:val="24"/>
          <w:szCs w:val="24"/>
          <w:shd w:val="clear" w:color="auto" w:fill="FFFFFF"/>
        </w:rPr>
        <w:t xml:space="preserve"> (Richard, 2017)</w:t>
      </w:r>
      <w:r w:rsidRPr="0094564D">
        <w:rPr>
          <w:rFonts w:ascii="Times New Roman" w:hAnsi="Times New Roman" w:cs="Times New Roman"/>
          <w:sz w:val="24"/>
          <w:szCs w:val="24"/>
        </w:rPr>
        <w:t>. Meanwhile, Premier Inn, focusing on cost-effective measures within existing structures, reduced UK energy usage by 15% with energy-efficient lighting and heating</w:t>
      </w:r>
      <w:r w:rsidR="00604F74" w:rsidRPr="0094564D">
        <w:rPr>
          <w:rFonts w:ascii="Times New Roman" w:hAnsi="Times New Roman" w:cs="Times New Roman"/>
          <w:sz w:val="24"/>
          <w:szCs w:val="24"/>
          <w:shd w:val="clear" w:color="auto" w:fill="FFFFFF"/>
        </w:rPr>
        <w:t xml:space="preserve"> (Tan et al., 2018)</w:t>
      </w:r>
      <w:r w:rsidRPr="0094564D">
        <w:rPr>
          <w:rFonts w:ascii="Times New Roman" w:hAnsi="Times New Roman" w:cs="Times New Roman"/>
          <w:sz w:val="24"/>
          <w:szCs w:val="24"/>
        </w:rPr>
        <w:t>. They invest in renewable energy, like solar panels and energy-efficient boilers. A Premier Inn in Cornwall runs on 100% renewable energy, diverting 80% of waste from landfills</w:t>
      </w:r>
      <w:r w:rsidR="00604F74" w:rsidRPr="0094564D">
        <w:rPr>
          <w:rFonts w:ascii="Times New Roman" w:hAnsi="Times New Roman" w:cs="Times New Roman"/>
          <w:sz w:val="24"/>
          <w:szCs w:val="24"/>
          <w:shd w:val="clear" w:color="auto" w:fill="FFFFFF"/>
        </w:rPr>
        <w:t xml:space="preserve"> (</w:t>
      </w:r>
      <w:proofErr w:type="spellStart"/>
      <w:r w:rsidR="00604F74" w:rsidRPr="0094564D">
        <w:rPr>
          <w:rFonts w:ascii="Times New Roman" w:hAnsi="Times New Roman" w:cs="Times New Roman"/>
          <w:sz w:val="24"/>
          <w:szCs w:val="24"/>
          <w:shd w:val="clear" w:color="auto" w:fill="FFFFFF"/>
        </w:rPr>
        <w:t>Kaliappen</w:t>
      </w:r>
      <w:proofErr w:type="spellEnd"/>
      <w:r w:rsidR="00604F74" w:rsidRPr="0094564D">
        <w:rPr>
          <w:rFonts w:ascii="Times New Roman" w:hAnsi="Times New Roman" w:cs="Times New Roman"/>
          <w:sz w:val="24"/>
          <w:szCs w:val="24"/>
          <w:shd w:val="clear" w:color="auto" w:fill="FFFFFF"/>
        </w:rPr>
        <w:t xml:space="preserve"> and Hassan, 2022)</w:t>
      </w:r>
      <w:r w:rsidRPr="0094564D">
        <w:rPr>
          <w:rFonts w:ascii="Times New Roman" w:hAnsi="Times New Roman" w:cs="Times New Roman"/>
          <w:sz w:val="24"/>
          <w:szCs w:val="24"/>
        </w:rPr>
        <w:t>.</w:t>
      </w:r>
    </w:p>
    <w:p w14:paraId="1B349A04" w14:textId="77777777" w:rsidR="00DB6484" w:rsidRPr="0094564D" w:rsidRDefault="00DB6484" w:rsidP="00B03BA1">
      <w:pPr>
        <w:spacing w:after="0" w:line="480" w:lineRule="auto"/>
        <w:ind w:firstLine="720"/>
        <w:contextualSpacing/>
        <w:mirrorIndents/>
        <w:rPr>
          <w:rFonts w:ascii="Times New Roman" w:hAnsi="Times New Roman" w:cs="Times New Roman"/>
          <w:sz w:val="24"/>
          <w:szCs w:val="24"/>
        </w:rPr>
      </w:pPr>
    </w:p>
    <w:p w14:paraId="4C0539D5" w14:textId="77777777" w:rsidR="00DB6484" w:rsidRPr="0094564D" w:rsidRDefault="0034597F" w:rsidP="00B03BA1">
      <w:pPr>
        <w:pStyle w:val="Heading2"/>
        <w:mirrorIndents/>
      </w:pPr>
      <w:bookmarkStart w:id="16" w:name="_Toc148562962"/>
      <w:r w:rsidRPr="0094564D">
        <w:t>Community Engagement</w:t>
      </w:r>
      <w:bookmarkEnd w:id="16"/>
    </w:p>
    <w:p w14:paraId="7F888AEC" w14:textId="6AF5A9E3"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Mandarin Oriental actively engages local communities through 'Fans of M.O.' encouraging volunteer activities and charity support</w:t>
      </w:r>
      <w:r w:rsidR="00604F74" w:rsidRPr="0094564D">
        <w:rPr>
          <w:rFonts w:ascii="Times New Roman" w:hAnsi="Times New Roman" w:cs="Times New Roman"/>
          <w:sz w:val="24"/>
          <w:szCs w:val="24"/>
          <w:shd w:val="clear" w:color="auto" w:fill="FFFFFF"/>
        </w:rPr>
        <w:t xml:space="preserve"> (ESG Report, 2021-2022)</w:t>
      </w:r>
      <w:r w:rsidRPr="0094564D">
        <w:rPr>
          <w:rFonts w:ascii="Times New Roman" w:hAnsi="Times New Roman" w:cs="Times New Roman"/>
          <w:sz w:val="24"/>
          <w:szCs w:val="24"/>
        </w:rPr>
        <w:t xml:space="preserve">. They sponsor </w:t>
      </w:r>
      <w:r w:rsidRPr="0094564D">
        <w:rPr>
          <w:rFonts w:ascii="Times New Roman" w:hAnsi="Times New Roman" w:cs="Times New Roman"/>
          <w:sz w:val="24"/>
          <w:szCs w:val="24"/>
        </w:rPr>
        <w:lastRenderedPageBreak/>
        <w:t>education programs, like Room to Read, aiding underprivileged children's access to education. Washington D.C. participates in the "D.C. Central Kitchen" program, providing meals for the needy</w:t>
      </w:r>
      <w:r w:rsidR="00604F74" w:rsidRPr="0094564D">
        <w:rPr>
          <w:rFonts w:ascii="Times New Roman" w:hAnsi="Times New Roman" w:cs="Times New Roman"/>
          <w:sz w:val="24"/>
          <w:szCs w:val="24"/>
          <w:shd w:val="clear" w:color="auto" w:fill="FFFFFF"/>
        </w:rPr>
        <w:t xml:space="preserve"> (Chew, 2018)</w:t>
      </w:r>
      <w:r w:rsidRPr="0094564D">
        <w:rPr>
          <w:rFonts w:ascii="Times New Roman" w:hAnsi="Times New Roman" w:cs="Times New Roman"/>
          <w:sz w:val="24"/>
          <w:szCs w:val="24"/>
        </w:rPr>
        <w:t>. Mandarin Oriental's financial commitment extends to local and global charitable initiatives. In comparison, Premier Inn partners with Great Ormond Street Hospital Charity, supporting research and world-class facilities for children</w:t>
      </w:r>
      <w:r w:rsidR="00604F74" w:rsidRPr="0094564D">
        <w:rPr>
          <w:rFonts w:ascii="Times New Roman" w:hAnsi="Times New Roman" w:cs="Times New Roman"/>
          <w:sz w:val="24"/>
          <w:szCs w:val="24"/>
          <w:shd w:val="clear" w:color="auto" w:fill="FFFFFF"/>
        </w:rPr>
        <w:t xml:space="preserve"> (Berry, 2022)</w:t>
      </w:r>
      <w:r w:rsidRPr="0094564D">
        <w:rPr>
          <w:rFonts w:ascii="Times New Roman" w:hAnsi="Times New Roman" w:cs="Times New Roman"/>
          <w:sz w:val="24"/>
          <w:szCs w:val="24"/>
        </w:rPr>
        <w:t>. Their robust apprenticeship program fosters job opportunities and skill development in local communities.</w:t>
      </w:r>
    </w:p>
    <w:p w14:paraId="34468B2D" w14:textId="77777777" w:rsidR="00DB6484" w:rsidRPr="0094564D" w:rsidRDefault="00DB6484" w:rsidP="00B03BA1">
      <w:pPr>
        <w:spacing w:after="0" w:line="480" w:lineRule="auto"/>
        <w:ind w:firstLine="720"/>
        <w:contextualSpacing/>
        <w:mirrorIndents/>
        <w:rPr>
          <w:rFonts w:ascii="Times New Roman" w:hAnsi="Times New Roman" w:cs="Times New Roman"/>
          <w:sz w:val="24"/>
          <w:szCs w:val="24"/>
        </w:rPr>
      </w:pPr>
    </w:p>
    <w:p w14:paraId="1156188A" w14:textId="77777777" w:rsidR="00DB6484" w:rsidRPr="0094564D" w:rsidRDefault="0034597F" w:rsidP="00B03BA1">
      <w:pPr>
        <w:pStyle w:val="Heading2"/>
        <w:mirrorIndents/>
      </w:pPr>
      <w:bookmarkStart w:id="17" w:name="_Toc148562963"/>
      <w:r w:rsidRPr="0094564D">
        <w:t>Ethical Business Practices</w:t>
      </w:r>
      <w:bookmarkEnd w:id="17"/>
    </w:p>
    <w:p w14:paraId="2EF81BC8" w14:textId="43A86D38"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 xml:space="preserve">Mandarin Oriental's financial commitment to ethical business practices is evident in investments in employee welfare. They provide competitive </w:t>
      </w:r>
      <w:proofErr w:type="gramStart"/>
      <w:r w:rsidRPr="0094564D">
        <w:rPr>
          <w:rFonts w:ascii="Times New Roman" w:hAnsi="Times New Roman" w:cs="Times New Roman"/>
          <w:sz w:val="24"/>
          <w:szCs w:val="24"/>
        </w:rPr>
        <w:t>wages, and</w:t>
      </w:r>
      <w:proofErr w:type="gramEnd"/>
      <w:r w:rsidRPr="0094564D">
        <w:rPr>
          <w:rFonts w:ascii="Times New Roman" w:hAnsi="Times New Roman" w:cs="Times New Roman"/>
          <w:sz w:val="24"/>
          <w:szCs w:val="24"/>
        </w:rPr>
        <w:t xml:space="preserve"> comprehensive benefits, and prioritize training and development</w:t>
      </w:r>
      <w:r w:rsidR="00604F74" w:rsidRPr="0094564D">
        <w:rPr>
          <w:rFonts w:ascii="Times New Roman" w:hAnsi="Times New Roman" w:cs="Times New Roman"/>
          <w:sz w:val="24"/>
          <w:szCs w:val="24"/>
          <w:shd w:val="clear" w:color="auto" w:fill="FFFFFF"/>
        </w:rPr>
        <w:t xml:space="preserve"> (Bas and </w:t>
      </w:r>
      <w:proofErr w:type="spellStart"/>
      <w:r w:rsidR="00604F74" w:rsidRPr="0094564D">
        <w:rPr>
          <w:rFonts w:ascii="Times New Roman" w:hAnsi="Times New Roman" w:cs="Times New Roman"/>
          <w:sz w:val="24"/>
          <w:szCs w:val="24"/>
          <w:shd w:val="clear" w:color="auto" w:fill="FFFFFF"/>
        </w:rPr>
        <w:t>Sivaprasad</w:t>
      </w:r>
      <w:proofErr w:type="spellEnd"/>
      <w:r w:rsidR="00604F74" w:rsidRPr="0094564D">
        <w:rPr>
          <w:rFonts w:ascii="Times New Roman" w:hAnsi="Times New Roman" w:cs="Times New Roman"/>
          <w:sz w:val="24"/>
          <w:szCs w:val="24"/>
          <w:shd w:val="clear" w:color="auto" w:fill="FFFFFF"/>
        </w:rPr>
        <w:t>, 2023)</w:t>
      </w:r>
      <w:r w:rsidRPr="0094564D">
        <w:rPr>
          <w:rFonts w:ascii="Times New Roman" w:hAnsi="Times New Roman" w:cs="Times New Roman"/>
          <w:sz w:val="24"/>
          <w:szCs w:val="24"/>
        </w:rPr>
        <w:t>. Responsible sourcing includes fair trade practices. For example, they source organic and ethically grown coffee for their hotels</w:t>
      </w:r>
      <w:r w:rsidR="00604F74" w:rsidRPr="0094564D">
        <w:rPr>
          <w:rFonts w:ascii="Times New Roman" w:hAnsi="Times New Roman" w:cs="Times New Roman"/>
          <w:sz w:val="24"/>
          <w:szCs w:val="24"/>
          <w:shd w:val="clear" w:color="auto" w:fill="FFFFFF"/>
        </w:rPr>
        <w:t xml:space="preserve"> (ESG Report, 2021-2022)</w:t>
      </w:r>
      <w:r w:rsidRPr="0094564D">
        <w:rPr>
          <w:rFonts w:ascii="Times New Roman" w:hAnsi="Times New Roman" w:cs="Times New Roman"/>
          <w:sz w:val="24"/>
          <w:szCs w:val="24"/>
        </w:rPr>
        <w:t>. Premier Inn also prioritizes ethical practices, offering fair wages, comprehensive benefits, and opportunities for career growth. Their employee retention rate surpasses industry standards</w:t>
      </w:r>
      <w:r w:rsidR="00604F74" w:rsidRPr="0094564D">
        <w:rPr>
          <w:rFonts w:ascii="Times New Roman" w:hAnsi="Times New Roman" w:cs="Times New Roman"/>
          <w:sz w:val="24"/>
          <w:szCs w:val="24"/>
          <w:shd w:val="clear" w:color="auto" w:fill="FFFFFF"/>
        </w:rPr>
        <w:t xml:space="preserve"> (Richard, 2017)</w:t>
      </w:r>
      <w:r w:rsidRPr="0094564D">
        <w:rPr>
          <w:rFonts w:ascii="Times New Roman" w:hAnsi="Times New Roman" w:cs="Times New Roman"/>
          <w:sz w:val="24"/>
          <w:szCs w:val="24"/>
        </w:rPr>
        <w:t>. They collaborate with suppliers and focus on sourcing locally, promoting sustainable and ethical practices.</w:t>
      </w:r>
    </w:p>
    <w:p w14:paraId="7F4EA397" w14:textId="77777777" w:rsidR="00DB6484" w:rsidRPr="0094564D" w:rsidRDefault="00DB6484" w:rsidP="00B03BA1">
      <w:pPr>
        <w:spacing w:after="0" w:line="480" w:lineRule="auto"/>
        <w:ind w:firstLine="720"/>
        <w:contextualSpacing/>
        <w:mirrorIndents/>
        <w:rPr>
          <w:rFonts w:ascii="Times New Roman" w:hAnsi="Times New Roman" w:cs="Times New Roman"/>
          <w:sz w:val="24"/>
          <w:szCs w:val="24"/>
        </w:rPr>
      </w:pPr>
    </w:p>
    <w:p w14:paraId="06E6D331" w14:textId="77777777" w:rsidR="00DB6484" w:rsidRPr="0094564D" w:rsidRDefault="0034597F" w:rsidP="00B03BA1">
      <w:pPr>
        <w:pStyle w:val="Heading1"/>
        <w:mirrorIndents/>
      </w:pPr>
      <w:bookmarkStart w:id="18" w:name="_Toc148562964"/>
      <w:r w:rsidRPr="0094564D">
        <w:t>Recommendation for Mandarin Oriental Hotel Group</w:t>
      </w:r>
      <w:bookmarkEnd w:id="18"/>
    </w:p>
    <w:p w14:paraId="6040B1AD" w14:textId="097FB3B1"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 xml:space="preserve">Mandarin Oriental's primary revenue sources come from luxury accommodations, food and beverage services, and spa and wellness facilities. To ensure sustained growth and resilience against economic downturns, the organization should consider diversifying </w:t>
      </w:r>
      <w:r w:rsidRPr="0094564D">
        <w:rPr>
          <w:rFonts w:ascii="Times New Roman" w:hAnsi="Times New Roman" w:cs="Times New Roman"/>
          <w:sz w:val="24"/>
          <w:szCs w:val="24"/>
        </w:rPr>
        <w:lastRenderedPageBreak/>
        <w:t>its revenue streams</w:t>
      </w:r>
      <w:r w:rsidR="00604F74" w:rsidRPr="0094564D">
        <w:rPr>
          <w:rFonts w:ascii="Times New Roman" w:hAnsi="Times New Roman" w:cs="Times New Roman"/>
          <w:sz w:val="24"/>
          <w:szCs w:val="24"/>
          <w:shd w:val="clear" w:color="auto" w:fill="FFFFFF"/>
        </w:rPr>
        <w:t xml:space="preserve"> (Ding et al., 2017)</w:t>
      </w:r>
      <w:r w:rsidRPr="0094564D">
        <w:rPr>
          <w:rFonts w:ascii="Times New Roman" w:hAnsi="Times New Roman" w:cs="Times New Roman"/>
          <w:sz w:val="24"/>
          <w:szCs w:val="24"/>
        </w:rPr>
        <w:t>. One potential avenue is to explore new market segments while maintaining its commitment to luxury and exclusivity. By introducing slightly more affordable accommodation options, Mandarin Oriental can tap into the upper mid-range market, thereby increasing its guest volume and overall revenue.</w:t>
      </w:r>
    </w:p>
    <w:p w14:paraId="2CED2080" w14:textId="5B4D397F"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Diversifying revenue streams aligns with the Growth Potential area of analysis. It offers a strategic approach to broaden the organization's market presence and capture a broader customer base without compromising its luxury brand identity. Diversifying revenue streams reduces dependency on a single market segment and provides opportunities for growth</w:t>
      </w:r>
      <w:r w:rsidR="00604F74" w:rsidRPr="0094564D">
        <w:rPr>
          <w:rFonts w:ascii="Times New Roman" w:hAnsi="Times New Roman" w:cs="Times New Roman"/>
          <w:sz w:val="24"/>
          <w:szCs w:val="24"/>
          <w:shd w:val="clear" w:color="auto" w:fill="FFFFFF"/>
        </w:rPr>
        <w:t xml:space="preserve"> (Paul, 2020)</w:t>
      </w:r>
      <w:r w:rsidRPr="0094564D">
        <w:rPr>
          <w:rFonts w:ascii="Times New Roman" w:hAnsi="Times New Roman" w:cs="Times New Roman"/>
          <w:sz w:val="24"/>
          <w:szCs w:val="24"/>
        </w:rPr>
        <w:t>. By expanding into the upper mid-range market, Mandarin Oriental can capture a broader customer base without diluting its luxury brand image. Many luxury travellers may also appreciate more cost-effective options, especially during economic uncertainties</w:t>
      </w:r>
      <w:r w:rsidR="00604F74" w:rsidRPr="0094564D">
        <w:rPr>
          <w:rFonts w:ascii="Times New Roman" w:hAnsi="Times New Roman" w:cs="Times New Roman"/>
          <w:sz w:val="24"/>
          <w:szCs w:val="24"/>
          <w:shd w:val="clear" w:color="auto" w:fill="FFFFFF"/>
        </w:rPr>
        <w:t xml:space="preserve"> (</w:t>
      </w:r>
      <w:proofErr w:type="spellStart"/>
      <w:r w:rsidR="00604F74" w:rsidRPr="0094564D">
        <w:rPr>
          <w:rFonts w:ascii="Times New Roman" w:hAnsi="Times New Roman" w:cs="Times New Roman"/>
          <w:sz w:val="24"/>
          <w:szCs w:val="24"/>
          <w:shd w:val="clear" w:color="auto" w:fill="FFFFFF"/>
        </w:rPr>
        <w:t>Suhel</w:t>
      </w:r>
      <w:proofErr w:type="spellEnd"/>
      <w:r w:rsidR="00604F74" w:rsidRPr="0094564D">
        <w:rPr>
          <w:rFonts w:ascii="Times New Roman" w:hAnsi="Times New Roman" w:cs="Times New Roman"/>
          <w:sz w:val="24"/>
          <w:szCs w:val="24"/>
          <w:shd w:val="clear" w:color="auto" w:fill="FFFFFF"/>
        </w:rPr>
        <w:t xml:space="preserve"> and Bashir, 2018)</w:t>
      </w:r>
      <w:r w:rsidRPr="0094564D">
        <w:rPr>
          <w:rFonts w:ascii="Times New Roman" w:hAnsi="Times New Roman" w:cs="Times New Roman"/>
          <w:sz w:val="24"/>
          <w:szCs w:val="24"/>
        </w:rPr>
        <w:t>.</w:t>
      </w:r>
    </w:p>
    <w:p w14:paraId="2004A27F" w14:textId="77777777" w:rsidR="00DB6484" w:rsidRPr="0094564D" w:rsidRDefault="00DB6484" w:rsidP="00B03BA1">
      <w:pPr>
        <w:spacing w:after="0" w:line="480" w:lineRule="auto"/>
        <w:ind w:firstLine="720"/>
        <w:contextualSpacing/>
        <w:mirrorIndents/>
        <w:rPr>
          <w:rFonts w:ascii="Times New Roman" w:hAnsi="Times New Roman" w:cs="Times New Roman"/>
          <w:sz w:val="24"/>
          <w:szCs w:val="24"/>
        </w:rPr>
      </w:pPr>
    </w:p>
    <w:p w14:paraId="6CDAAD5D" w14:textId="77777777" w:rsidR="00DB6484" w:rsidRPr="0094564D" w:rsidRDefault="0034597F" w:rsidP="00B03BA1">
      <w:pPr>
        <w:pStyle w:val="Heading1"/>
        <w:mirrorIndents/>
      </w:pPr>
      <w:bookmarkStart w:id="19" w:name="_Toc148562965"/>
      <w:r w:rsidRPr="0094564D">
        <w:t>Recommendation for Premier Inn</w:t>
      </w:r>
      <w:bookmarkEnd w:id="19"/>
    </w:p>
    <w:p w14:paraId="1C39B0B7" w14:textId="21BCCE08" w:rsidR="00DB6484" w:rsidRPr="0094564D" w:rsidRDefault="0034597F" w:rsidP="00B03BA1">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Premier Inn has demonstrated consistent growth in the UK, and it is now recommended to further expand its global footprint, the organization should consider targeting emerging markets with a growing middle-class population. Emerging markets, such as parts of Asia and South America, offer substantial growth opportunities for budget-friendly accommodation providers</w:t>
      </w:r>
      <w:r w:rsidR="00604F74" w:rsidRPr="0094564D">
        <w:rPr>
          <w:rFonts w:ascii="Times New Roman" w:hAnsi="Times New Roman" w:cs="Times New Roman"/>
          <w:sz w:val="24"/>
          <w:szCs w:val="24"/>
          <w:shd w:val="clear" w:color="auto" w:fill="FFFFFF"/>
        </w:rPr>
        <w:t xml:space="preserve"> (Singh and Goel, 2021)</w:t>
      </w:r>
      <w:r w:rsidRPr="0094564D">
        <w:rPr>
          <w:rFonts w:ascii="Times New Roman" w:hAnsi="Times New Roman" w:cs="Times New Roman"/>
          <w:sz w:val="24"/>
          <w:szCs w:val="24"/>
        </w:rPr>
        <w:t xml:space="preserve">. By focusing on these markets, Premier Inn can continue its trajectory of aggressive expansion. </w:t>
      </w:r>
    </w:p>
    <w:p w14:paraId="165A4B32" w14:textId="4C275B4C" w:rsidR="004A2762" w:rsidRPr="0094564D" w:rsidRDefault="0034597F" w:rsidP="00041F3B">
      <w:pPr>
        <w:spacing w:after="0" w:line="480" w:lineRule="auto"/>
        <w:ind w:firstLine="720"/>
        <w:contextualSpacing/>
        <w:mirrorIndents/>
        <w:rPr>
          <w:rFonts w:ascii="Times New Roman" w:hAnsi="Times New Roman" w:cs="Times New Roman"/>
          <w:sz w:val="24"/>
          <w:szCs w:val="24"/>
        </w:rPr>
      </w:pPr>
      <w:r w:rsidRPr="0094564D">
        <w:rPr>
          <w:rFonts w:ascii="Times New Roman" w:hAnsi="Times New Roman" w:cs="Times New Roman"/>
          <w:sz w:val="24"/>
          <w:szCs w:val="24"/>
        </w:rPr>
        <w:t>Expanding internationally leverages Premier Inn's budget-friendly approach to accommodate the rising middle-class population in these regions. Emerging markets are experiencing increased domestic and international travel, creating a demand for affordable accommodation options</w:t>
      </w:r>
      <w:r w:rsidR="00604F74" w:rsidRPr="0094564D">
        <w:rPr>
          <w:rFonts w:ascii="Times New Roman" w:hAnsi="Times New Roman" w:cs="Times New Roman"/>
          <w:sz w:val="24"/>
          <w:szCs w:val="24"/>
          <w:shd w:val="clear" w:color="auto" w:fill="FFFFFF"/>
        </w:rPr>
        <w:t xml:space="preserve"> (</w:t>
      </w:r>
      <w:proofErr w:type="spellStart"/>
      <w:r w:rsidR="00604F74" w:rsidRPr="0094564D">
        <w:rPr>
          <w:rFonts w:ascii="Times New Roman" w:hAnsi="Times New Roman" w:cs="Times New Roman"/>
          <w:sz w:val="24"/>
          <w:szCs w:val="24"/>
          <w:shd w:val="clear" w:color="auto" w:fill="FFFFFF"/>
        </w:rPr>
        <w:t>Stringam</w:t>
      </w:r>
      <w:proofErr w:type="spellEnd"/>
      <w:r w:rsidR="00604F74" w:rsidRPr="0094564D">
        <w:rPr>
          <w:rFonts w:ascii="Times New Roman" w:hAnsi="Times New Roman" w:cs="Times New Roman"/>
          <w:sz w:val="24"/>
          <w:szCs w:val="24"/>
          <w:shd w:val="clear" w:color="auto" w:fill="FFFFFF"/>
        </w:rPr>
        <w:t>, 2020)</w:t>
      </w:r>
      <w:r w:rsidRPr="0094564D">
        <w:rPr>
          <w:rFonts w:ascii="Times New Roman" w:hAnsi="Times New Roman" w:cs="Times New Roman"/>
          <w:sz w:val="24"/>
          <w:szCs w:val="24"/>
        </w:rPr>
        <w:t xml:space="preserve">. Premier Inn's budget-friendly approach aligns well </w:t>
      </w:r>
      <w:r w:rsidRPr="0094564D">
        <w:rPr>
          <w:rFonts w:ascii="Times New Roman" w:hAnsi="Times New Roman" w:cs="Times New Roman"/>
          <w:sz w:val="24"/>
          <w:szCs w:val="24"/>
        </w:rPr>
        <w:lastRenderedPageBreak/>
        <w:t>with the preferences of cost-conscious travellers in these regions. Expanding into emerging markets diversifies the organization's geographic presence and reduces its reliance on mature markets.</w:t>
      </w:r>
      <w:r w:rsidR="0027242F" w:rsidRPr="0094564D">
        <w:rPr>
          <w:rFonts w:ascii="Times New Roman" w:hAnsi="Times New Roman" w:cs="Times New Roman"/>
          <w:sz w:val="24"/>
          <w:szCs w:val="24"/>
          <w:shd w:val="clear" w:color="auto" w:fill="FFFFFF"/>
        </w:rPr>
        <w:br w:type="page"/>
      </w:r>
    </w:p>
    <w:p w14:paraId="210382ED" w14:textId="77777777" w:rsidR="00BC211F" w:rsidRPr="0094564D" w:rsidRDefault="0034597F" w:rsidP="00B03BA1">
      <w:pPr>
        <w:pStyle w:val="Heading1"/>
        <w:mirrorIndents/>
        <w:jc w:val="center"/>
        <w:rPr>
          <w:i w:val="0"/>
          <w:shd w:val="clear" w:color="auto" w:fill="FFFFFF"/>
        </w:rPr>
      </w:pPr>
      <w:bookmarkStart w:id="20" w:name="_Toc148562966"/>
      <w:r w:rsidRPr="0094564D">
        <w:rPr>
          <w:i w:val="0"/>
          <w:shd w:val="clear" w:color="auto" w:fill="FFFFFF"/>
        </w:rPr>
        <w:lastRenderedPageBreak/>
        <w:t>References</w:t>
      </w:r>
      <w:bookmarkEnd w:id="20"/>
    </w:p>
    <w:p w14:paraId="0FAD64B6"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r w:rsidRPr="0094564D">
        <w:rPr>
          <w:rFonts w:ascii="Times New Roman" w:hAnsi="Times New Roman" w:cs="Times New Roman"/>
          <w:sz w:val="24"/>
          <w:szCs w:val="24"/>
          <w:shd w:val="clear" w:color="auto" w:fill="FFFFFF"/>
        </w:rPr>
        <w:t xml:space="preserve">Bas, T. and </w:t>
      </w:r>
      <w:proofErr w:type="spellStart"/>
      <w:r w:rsidRPr="0094564D">
        <w:rPr>
          <w:rFonts w:ascii="Times New Roman" w:hAnsi="Times New Roman" w:cs="Times New Roman"/>
          <w:sz w:val="24"/>
          <w:szCs w:val="24"/>
          <w:shd w:val="clear" w:color="auto" w:fill="FFFFFF"/>
        </w:rPr>
        <w:t>Sivaprasad</w:t>
      </w:r>
      <w:proofErr w:type="spellEnd"/>
      <w:r w:rsidRPr="0094564D">
        <w:rPr>
          <w:rFonts w:ascii="Times New Roman" w:hAnsi="Times New Roman" w:cs="Times New Roman"/>
          <w:sz w:val="24"/>
          <w:szCs w:val="24"/>
          <w:shd w:val="clear" w:color="auto" w:fill="FFFFFF"/>
        </w:rPr>
        <w:t>, S., 2023. An Exploratory Insight into the Impact of COVID-19 on the Travel and Tourism Sector: UK Evidence. </w:t>
      </w:r>
      <w:r w:rsidRPr="0094564D">
        <w:rPr>
          <w:rFonts w:ascii="Times New Roman" w:hAnsi="Times New Roman" w:cs="Times New Roman"/>
          <w:i/>
          <w:iCs/>
          <w:sz w:val="24"/>
          <w:szCs w:val="24"/>
          <w:shd w:val="clear" w:color="auto" w:fill="FFFFFF"/>
        </w:rPr>
        <w:t xml:space="preserve">Bas, T. &amp; </w:t>
      </w:r>
      <w:proofErr w:type="spellStart"/>
      <w:r w:rsidRPr="0094564D">
        <w:rPr>
          <w:rFonts w:ascii="Times New Roman" w:hAnsi="Times New Roman" w:cs="Times New Roman"/>
          <w:i/>
          <w:iCs/>
          <w:sz w:val="24"/>
          <w:szCs w:val="24"/>
          <w:shd w:val="clear" w:color="auto" w:fill="FFFFFF"/>
        </w:rPr>
        <w:t>Sivaprasad</w:t>
      </w:r>
      <w:proofErr w:type="spellEnd"/>
      <w:r w:rsidRPr="0094564D">
        <w:rPr>
          <w:rFonts w:ascii="Times New Roman" w:hAnsi="Times New Roman" w:cs="Times New Roman"/>
          <w:i/>
          <w:iCs/>
          <w:sz w:val="24"/>
          <w:szCs w:val="24"/>
          <w:shd w:val="clear" w:color="auto" w:fill="FFFFFF"/>
        </w:rPr>
        <w:t xml:space="preserve">, </w:t>
      </w:r>
      <w:proofErr w:type="gramStart"/>
      <w:r w:rsidRPr="0094564D">
        <w:rPr>
          <w:rFonts w:ascii="Times New Roman" w:hAnsi="Times New Roman" w:cs="Times New Roman"/>
          <w:i/>
          <w:iCs/>
          <w:sz w:val="24"/>
          <w:szCs w:val="24"/>
          <w:shd w:val="clear" w:color="auto" w:fill="FFFFFF"/>
        </w:rPr>
        <w:t>S.(</w:t>
      </w:r>
      <w:proofErr w:type="gramEnd"/>
      <w:r w:rsidRPr="0094564D">
        <w:rPr>
          <w:rFonts w:ascii="Times New Roman" w:hAnsi="Times New Roman" w:cs="Times New Roman"/>
          <w:i/>
          <w:iCs/>
          <w:sz w:val="24"/>
          <w:szCs w:val="24"/>
          <w:shd w:val="clear" w:color="auto" w:fill="FFFFFF"/>
        </w:rPr>
        <w:t>2022). An exploratory insight into the impact of COVID-19 on the travel and tourism sector: UK evidence. In S. Karabulut (Ed.), Economic and Financial Analysis of Global and National Developments</w:t>
      </w:r>
      <w:r w:rsidRPr="0094564D">
        <w:rPr>
          <w:rFonts w:ascii="Times New Roman" w:hAnsi="Times New Roman" w:cs="Times New Roman"/>
          <w:sz w:val="24"/>
          <w:szCs w:val="24"/>
          <w:shd w:val="clear" w:color="auto" w:fill="FFFFFF"/>
        </w:rPr>
        <w:t>, pp.355-369.</w:t>
      </w:r>
    </w:p>
    <w:p w14:paraId="09FD4B6C"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r w:rsidRPr="0094564D">
        <w:rPr>
          <w:rFonts w:ascii="Times New Roman" w:hAnsi="Times New Roman" w:cs="Times New Roman"/>
          <w:sz w:val="24"/>
          <w:szCs w:val="24"/>
          <w:shd w:val="clear" w:color="auto" w:fill="FFFFFF"/>
        </w:rPr>
        <w:t>Berry, C.T.P., 2022. </w:t>
      </w:r>
      <w:r w:rsidRPr="0094564D">
        <w:rPr>
          <w:rFonts w:ascii="Times New Roman" w:hAnsi="Times New Roman" w:cs="Times New Roman"/>
          <w:i/>
          <w:iCs/>
          <w:sz w:val="24"/>
          <w:szCs w:val="24"/>
          <w:shd w:val="clear" w:color="auto" w:fill="FFFFFF"/>
        </w:rPr>
        <w:t>Equity research-Whitbread PLC</w:t>
      </w:r>
      <w:r w:rsidRPr="0094564D">
        <w:rPr>
          <w:rFonts w:ascii="Times New Roman" w:hAnsi="Times New Roman" w:cs="Times New Roman"/>
          <w:sz w:val="24"/>
          <w:szCs w:val="24"/>
          <w:shd w:val="clear" w:color="auto" w:fill="FFFFFF"/>
        </w:rPr>
        <w:t xml:space="preserve"> (Doctoral dissertation, Instituto Superior de Economia e </w:t>
      </w:r>
      <w:proofErr w:type="spellStart"/>
      <w:r w:rsidRPr="0094564D">
        <w:rPr>
          <w:rFonts w:ascii="Times New Roman" w:hAnsi="Times New Roman" w:cs="Times New Roman"/>
          <w:sz w:val="24"/>
          <w:szCs w:val="24"/>
          <w:shd w:val="clear" w:color="auto" w:fill="FFFFFF"/>
        </w:rPr>
        <w:t>Gestão</w:t>
      </w:r>
      <w:proofErr w:type="spellEnd"/>
      <w:r w:rsidRPr="0094564D">
        <w:rPr>
          <w:rFonts w:ascii="Times New Roman" w:hAnsi="Times New Roman" w:cs="Times New Roman"/>
          <w:sz w:val="24"/>
          <w:szCs w:val="24"/>
          <w:shd w:val="clear" w:color="auto" w:fill="FFFFFF"/>
        </w:rPr>
        <w:t>).</w:t>
      </w:r>
    </w:p>
    <w:p w14:paraId="554335A4"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r w:rsidRPr="0094564D">
        <w:rPr>
          <w:rFonts w:ascii="Times New Roman" w:hAnsi="Times New Roman" w:cs="Times New Roman"/>
          <w:sz w:val="24"/>
          <w:szCs w:val="24"/>
          <w:shd w:val="clear" w:color="auto" w:fill="FFFFFF"/>
        </w:rPr>
        <w:t>Chew, W.S., 2018. Corporate Governance and Risk Performance in Mandarin Oriental International Limited. </w:t>
      </w:r>
      <w:r w:rsidRPr="0094564D">
        <w:rPr>
          <w:rFonts w:ascii="Times New Roman" w:hAnsi="Times New Roman" w:cs="Times New Roman"/>
          <w:i/>
          <w:iCs/>
          <w:sz w:val="24"/>
          <w:szCs w:val="24"/>
          <w:shd w:val="clear" w:color="auto" w:fill="FFFFFF"/>
        </w:rPr>
        <w:t>Available at SSRN 3182136</w:t>
      </w:r>
      <w:r w:rsidRPr="0094564D">
        <w:rPr>
          <w:rFonts w:ascii="Times New Roman" w:hAnsi="Times New Roman" w:cs="Times New Roman"/>
          <w:sz w:val="24"/>
          <w:szCs w:val="24"/>
          <w:shd w:val="clear" w:color="auto" w:fill="FFFFFF"/>
        </w:rPr>
        <w:t>.</w:t>
      </w:r>
    </w:p>
    <w:p w14:paraId="0E6DB264"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r w:rsidRPr="0094564D">
        <w:rPr>
          <w:rFonts w:ascii="Times New Roman" w:hAnsi="Times New Roman" w:cs="Times New Roman"/>
          <w:sz w:val="24"/>
          <w:szCs w:val="24"/>
          <w:shd w:val="clear" w:color="auto" w:fill="FFFFFF"/>
        </w:rPr>
        <w:t>Ding, D., Guan, C., Fang, Z. and Lee, P.M., 2017. Does online rating affect companies' financial performance? Evidence from hotels in Singapore. </w:t>
      </w:r>
      <w:r w:rsidRPr="0094564D">
        <w:rPr>
          <w:rFonts w:ascii="Times New Roman" w:hAnsi="Times New Roman" w:cs="Times New Roman"/>
          <w:i/>
          <w:iCs/>
          <w:sz w:val="24"/>
          <w:szCs w:val="24"/>
          <w:shd w:val="clear" w:color="auto" w:fill="FFFFFF"/>
        </w:rPr>
        <w:t>Journal of Accounting and Finance</w:t>
      </w:r>
      <w:r w:rsidRPr="0094564D">
        <w:rPr>
          <w:rFonts w:ascii="Times New Roman" w:hAnsi="Times New Roman" w:cs="Times New Roman"/>
          <w:sz w:val="24"/>
          <w:szCs w:val="24"/>
          <w:shd w:val="clear" w:color="auto" w:fill="FFFFFF"/>
        </w:rPr>
        <w:t>, </w:t>
      </w:r>
      <w:r w:rsidRPr="0094564D">
        <w:rPr>
          <w:rFonts w:ascii="Times New Roman" w:hAnsi="Times New Roman" w:cs="Times New Roman"/>
          <w:i/>
          <w:iCs/>
          <w:sz w:val="24"/>
          <w:szCs w:val="24"/>
          <w:shd w:val="clear" w:color="auto" w:fill="FFFFFF"/>
        </w:rPr>
        <w:t>17</w:t>
      </w:r>
      <w:r w:rsidRPr="0094564D">
        <w:rPr>
          <w:rFonts w:ascii="Times New Roman" w:hAnsi="Times New Roman" w:cs="Times New Roman"/>
          <w:sz w:val="24"/>
          <w:szCs w:val="24"/>
          <w:shd w:val="clear" w:color="auto" w:fill="FFFFFF"/>
        </w:rPr>
        <w:t>(9), pp.60-75.</w:t>
      </w:r>
    </w:p>
    <w:p w14:paraId="216169B1"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r w:rsidRPr="0094564D">
        <w:rPr>
          <w:rFonts w:ascii="Times New Roman" w:hAnsi="Times New Roman" w:cs="Times New Roman"/>
          <w:sz w:val="24"/>
          <w:szCs w:val="24"/>
          <w:shd w:val="clear" w:color="auto" w:fill="FFFFFF"/>
        </w:rPr>
        <w:t>ESG Report 2021-2022</w:t>
      </w:r>
      <w:proofErr w:type="gramStart"/>
      <w:r w:rsidRPr="0094564D">
        <w:rPr>
          <w:rFonts w:ascii="Times New Roman" w:hAnsi="Times New Roman" w:cs="Times New Roman"/>
          <w:sz w:val="24"/>
          <w:szCs w:val="24"/>
          <w:shd w:val="clear" w:color="auto" w:fill="FFFFFF"/>
        </w:rPr>
        <w:t>. .</w:t>
      </w:r>
      <w:proofErr w:type="gramEnd"/>
      <w:r w:rsidRPr="0094564D">
        <w:rPr>
          <w:rFonts w:ascii="Times New Roman" w:hAnsi="Times New Roman" w:cs="Times New Roman"/>
          <w:sz w:val="24"/>
          <w:szCs w:val="24"/>
          <w:shd w:val="clear" w:color="auto" w:fill="FFFFFF"/>
        </w:rPr>
        <w:t xml:space="preserve"> Retrieved from </w:t>
      </w:r>
      <w:hyperlink r:id="rId8" w:history="1">
        <w:r w:rsidRPr="0094564D">
          <w:rPr>
            <w:rStyle w:val="Hyperlink"/>
            <w:rFonts w:ascii="Times New Roman" w:hAnsi="Times New Roman" w:cs="Times New Roman"/>
            <w:color w:val="auto"/>
            <w:sz w:val="24"/>
            <w:szCs w:val="24"/>
            <w:shd w:val="clear" w:color="auto" w:fill="FFFFFF"/>
          </w:rPr>
          <w:t>https://www.premierinn.com/content/dam/pi/websites/desktop/why/force%20for%20good/final-esg-report-2021-2022.pdf</w:t>
        </w:r>
      </w:hyperlink>
    </w:p>
    <w:p w14:paraId="31206A18"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proofErr w:type="spellStart"/>
      <w:r w:rsidRPr="0094564D">
        <w:rPr>
          <w:rFonts w:ascii="Times New Roman" w:hAnsi="Times New Roman" w:cs="Times New Roman"/>
          <w:sz w:val="24"/>
          <w:szCs w:val="24"/>
          <w:shd w:val="clear" w:color="auto" w:fill="FFFFFF"/>
        </w:rPr>
        <w:t>Floričić</w:t>
      </w:r>
      <w:proofErr w:type="spellEnd"/>
      <w:r w:rsidRPr="0094564D">
        <w:rPr>
          <w:rFonts w:ascii="Times New Roman" w:hAnsi="Times New Roman" w:cs="Times New Roman"/>
          <w:sz w:val="24"/>
          <w:szCs w:val="24"/>
          <w:shd w:val="clear" w:color="auto" w:fill="FFFFFF"/>
        </w:rPr>
        <w:t xml:space="preserve">, L.P.I.S.T., </w:t>
      </w:r>
      <w:proofErr w:type="spellStart"/>
      <w:r w:rsidRPr="0094564D">
        <w:rPr>
          <w:rFonts w:ascii="Times New Roman" w:hAnsi="Times New Roman" w:cs="Times New Roman"/>
          <w:sz w:val="24"/>
          <w:szCs w:val="24"/>
          <w:shd w:val="clear" w:color="auto" w:fill="FFFFFF"/>
        </w:rPr>
        <w:t>Preffered</w:t>
      </w:r>
      <w:proofErr w:type="spellEnd"/>
      <w:r w:rsidRPr="0094564D">
        <w:rPr>
          <w:rFonts w:ascii="Times New Roman" w:hAnsi="Times New Roman" w:cs="Times New Roman"/>
          <w:sz w:val="24"/>
          <w:szCs w:val="24"/>
          <w:shd w:val="clear" w:color="auto" w:fill="FFFFFF"/>
        </w:rPr>
        <w:t xml:space="preserve"> E-Promotion Strategies of International Hotel Chains–Insights and Evaluation. </w:t>
      </w:r>
      <w:r w:rsidRPr="0094564D">
        <w:rPr>
          <w:rFonts w:ascii="Times New Roman" w:hAnsi="Times New Roman" w:cs="Times New Roman"/>
          <w:i/>
          <w:iCs/>
          <w:sz w:val="24"/>
          <w:szCs w:val="24"/>
          <w:shd w:val="clear" w:color="auto" w:fill="FFFFFF"/>
        </w:rPr>
        <w:t>Innovation Management, Entrepreneurship and Sustainability</w:t>
      </w:r>
      <w:r w:rsidRPr="0094564D">
        <w:rPr>
          <w:rFonts w:ascii="Times New Roman" w:hAnsi="Times New Roman" w:cs="Times New Roman"/>
          <w:sz w:val="24"/>
          <w:szCs w:val="24"/>
          <w:shd w:val="clear" w:color="auto" w:fill="FFFFFF"/>
        </w:rPr>
        <w:t>, p.716.</w:t>
      </w:r>
    </w:p>
    <w:p w14:paraId="4392D670"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proofErr w:type="spellStart"/>
      <w:r w:rsidRPr="0094564D">
        <w:rPr>
          <w:rFonts w:ascii="Times New Roman" w:hAnsi="Times New Roman" w:cs="Times New Roman"/>
          <w:sz w:val="24"/>
          <w:szCs w:val="24"/>
          <w:shd w:val="clear" w:color="auto" w:fill="FFFFFF"/>
        </w:rPr>
        <w:t>Kaliappen</w:t>
      </w:r>
      <w:proofErr w:type="spellEnd"/>
      <w:r w:rsidRPr="0094564D">
        <w:rPr>
          <w:rFonts w:ascii="Times New Roman" w:hAnsi="Times New Roman" w:cs="Times New Roman"/>
          <w:sz w:val="24"/>
          <w:szCs w:val="24"/>
          <w:shd w:val="clear" w:color="auto" w:fill="FFFFFF"/>
        </w:rPr>
        <w:t>, N. and Hassan, A., 2022. Digital Trends in Asian Hotel Industry. In </w:t>
      </w:r>
      <w:r w:rsidRPr="0094564D">
        <w:rPr>
          <w:rFonts w:ascii="Times New Roman" w:hAnsi="Times New Roman" w:cs="Times New Roman"/>
          <w:i/>
          <w:iCs/>
          <w:sz w:val="24"/>
          <w:szCs w:val="24"/>
          <w:shd w:val="clear" w:color="auto" w:fill="FFFFFF"/>
        </w:rPr>
        <w:t>Technology Application in Tourism in Asia: Innovations, Theories and Practices</w:t>
      </w:r>
      <w:r w:rsidRPr="0094564D">
        <w:rPr>
          <w:rFonts w:ascii="Times New Roman" w:hAnsi="Times New Roman" w:cs="Times New Roman"/>
          <w:sz w:val="24"/>
          <w:szCs w:val="24"/>
          <w:shd w:val="clear" w:color="auto" w:fill="FFFFFF"/>
        </w:rPr>
        <w:t> (pp. 147-163). Singapore: Springer Nature Singapore.</w:t>
      </w:r>
    </w:p>
    <w:p w14:paraId="7339579B"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r w:rsidRPr="0094564D">
        <w:rPr>
          <w:rFonts w:ascii="Times New Roman" w:hAnsi="Times New Roman" w:cs="Times New Roman"/>
          <w:sz w:val="24"/>
          <w:szCs w:val="24"/>
          <w:shd w:val="clear" w:color="auto" w:fill="FFFFFF"/>
        </w:rPr>
        <w:lastRenderedPageBreak/>
        <w:t>Kim, Y.R. and Lin, S.C., 2021. The non-linear relationship between brand diversification and hotel owner performance: The roles of ownership structure and location as moderators. </w:t>
      </w:r>
      <w:r w:rsidRPr="0094564D">
        <w:rPr>
          <w:rFonts w:ascii="Times New Roman" w:hAnsi="Times New Roman" w:cs="Times New Roman"/>
          <w:i/>
          <w:iCs/>
          <w:sz w:val="24"/>
          <w:szCs w:val="24"/>
          <w:shd w:val="clear" w:color="auto" w:fill="FFFFFF"/>
        </w:rPr>
        <w:t>Journal of Hospitality and Tourism Management</w:t>
      </w:r>
      <w:r w:rsidRPr="0094564D">
        <w:rPr>
          <w:rFonts w:ascii="Times New Roman" w:hAnsi="Times New Roman" w:cs="Times New Roman"/>
          <w:sz w:val="24"/>
          <w:szCs w:val="24"/>
          <w:shd w:val="clear" w:color="auto" w:fill="FFFFFF"/>
        </w:rPr>
        <w:t>, </w:t>
      </w:r>
      <w:r w:rsidRPr="0094564D">
        <w:rPr>
          <w:rFonts w:ascii="Times New Roman" w:hAnsi="Times New Roman" w:cs="Times New Roman"/>
          <w:i/>
          <w:iCs/>
          <w:sz w:val="24"/>
          <w:szCs w:val="24"/>
          <w:shd w:val="clear" w:color="auto" w:fill="FFFFFF"/>
        </w:rPr>
        <w:t>49</w:t>
      </w:r>
      <w:r w:rsidRPr="0094564D">
        <w:rPr>
          <w:rFonts w:ascii="Times New Roman" w:hAnsi="Times New Roman" w:cs="Times New Roman"/>
          <w:sz w:val="24"/>
          <w:szCs w:val="24"/>
          <w:shd w:val="clear" w:color="auto" w:fill="FFFFFF"/>
        </w:rPr>
        <w:t>, pp.235-243.</w:t>
      </w:r>
    </w:p>
    <w:p w14:paraId="79E2DC1A"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proofErr w:type="spellStart"/>
      <w:r w:rsidRPr="0094564D">
        <w:rPr>
          <w:rFonts w:ascii="Times New Roman" w:hAnsi="Times New Roman" w:cs="Times New Roman"/>
          <w:sz w:val="24"/>
          <w:szCs w:val="24"/>
          <w:shd w:val="clear" w:color="auto" w:fill="FFFFFF"/>
        </w:rPr>
        <w:t>Kushniruk</w:t>
      </w:r>
      <w:proofErr w:type="spellEnd"/>
      <w:r w:rsidRPr="0094564D">
        <w:rPr>
          <w:rFonts w:ascii="Times New Roman" w:hAnsi="Times New Roman" w:cs="Times New Roman"/>
          <w:sz w:val="24"/>
          <w:szCs w:val="24"/>
          <w:shd w:val="clear" w:color="auto" w:fill="FFFFFF"/>
        </w:rPr>
        <w:t>, H., 2023. A STRONG BRAND AS A COMPETITIVE ADVANTAGE IN THE HOTEL BUSINESS. </w:t>
      </w:r>
      <w:r w:rsidRPr="0094564D">
        <w:rPr>
          <w:rFonts w:ascii="Times New Roman" w:hAnsi="Times New Roman" w:cs="Times New Roman"/>
          <w:i/>
          <w:iCs/>
          <w:sz w:val="24"/>
          <w:szCs w:val="24"/>
          <w:shd w:val="clear" w:color="auto" w:fill="FFFFFF"/>
        </w:rPr>
        <w:t>Publishing House “Baltija Publishing”</w:t>
      </w:r>
      <w:r w:rsidRPr="0094564D">
        <w:rPr>
          <w:rFonts w:ascii="Times New Roman" w:hAnsi="Times New Roman" w:cs="Times New Roman"/>
          <w:sz w:val="24"/>
          <w:szCs w:val="24"/>
          <w:shd w:val="clear" w:color="auto" w:fill="FFFFFF"/>
        </w:rPr>
        <w:t>.</w:t>
      </w:r>
    </w:p>
    <w:p w14:paraId="0F22C8F6"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r w:rsidRPr="0094564D">
        <w:rPr>
          <w:rFonts w:ascii="Times New Roman" w:hAnsi="Times New Roman" w:cs="Times New Roman"/>
          <w:sz w:val="24"/>
          <w:szCs w:val="24"/>
          <w:shd w:val="clear" w:color="auto" w:fill="FFFFFF"/>
        </w:rPr>
        <w:t xml:space="preserve">Mandarin Oriental Hotel Group. (n.d.). Financial Reports. Retrieved from </w:t>
      </w:r>
      <w:hyperlink r:id="rId9" w:history="1">
        <w:r w:rsidRPr="0094564D">
          <w:rPr>
            <w:rStyle w:val="Hyperlink"/>
            <w:rFonts w:ascii="Times New Roman" w:hAnsi="Times New Roman" w:cs="Times New Roman"/>
            <w:color w:val="auto"/>
            <w:sz w:val="24"/>
            <w:szCs w:val="24"/>
            <w:shd w:val="clear" w:color="auto" w:fill="FFFFFF"/>
          </w:rPr>
          <w:t>https://www.mandarinoriental.com/en/investors/financial-reports</w:t>
        </w:r>
      </w:hyperlink>
    </w:p>
    <w:p w14:paraId="44842E0E"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r w:rsidRPr="0094564D">
        <w:rPr>
          <w:rFonts w:ascii="Times New Roman" w:hAnsi="Times New Roman" w:cs="Times New Roman"/>
          <w:sz w:val="24"/>
          <w:szCs w:val="24"/>
          <w:shd w:val="clear" w:color="auto" w:fill="FFFFFF"/>
        </w:rPr>
        <w:t xml:space="preserve">Paul, J., 2020. Marketing in emerging markets: a review, theoretical </w:t>
      </w:r>
      <w:proofErr w:type="gramStart"/>
      <w:r w:rsidRPr="0094564D">
        <w:rPr>
          <w:rFonts w:ascii="Times New Roman" w:hAnsi="Times New Roman" w:cs="Times New Roman"/>
          <w:sz w:val="24"/>
          <w:szCs w:val="24"/>
          <w:shd w:val="clear" w:color="auto" w:fill="FFFFFF"/>
        </w:rPr>
        <w:t>synthesis</w:t>
      </w:r>
      <w:proofErr w:type="gramEnd"/>
      <w:r w:rsidRPr="0094564D">
        <w:rPr>
          <w:rFonts w:ascii="Times New Roman" w:hAnsi="Times New Roman" w:cs="Times New Roman"/>
          <w:sz w:val="24"/>
          <w:szCs w:val="24"/>
          <w:shd w:val="clear" w:color="auto" w:fill="FFFFFF"/>
        </w:rPr>
        <w:t xml:space="preserve"> and extension. </w:t>
      </w:r>
      <w:r w:rsidRPr="0094564D">
        <w:rPr>
          <w:rFonts w:ascii="Times New Roman" w:hAnsi="Times New Roman" w:cs="Times New Roman"/>
          <w:i/>
          <w:iCs/>
          <w:sz w:val="24"/>
          <w:szCs w:val="24"/>
          <w:shd w:val="clear" w:color="auto" w:fill="FFFFFF"/>
        </w:rPr>
        <w:t>International Journal of Emerging Markets</w:t>
      </w:r>
      <w:r w:rsidRPr="0094564D">
        <w:rPr>
          <w:rFonts w:ascii="Times New Roman" w:hAnsi="Times New Roman" w:cs="Times New Roman"/>
          <w:sz w:val="24"/>
          <w:szCs w:val="24"/>
          <w:shd w:val="clear" w:color="auto" w:fill="FFFFFF"/>
        </w:rPr>
        <w:t>, </w:t>
      </w:r>
      <w:r w:rsidRPr="0094564D">
        <w:rPr>
          <w:rFonts w:ascii="Times New Roman" w:hAnsi="Times New Roman" w:cs="Times New Roman"/>
          <w:i/>
          <w:iCs/>
          <w:sz w:val="24"/>
          <w:szCs w:val="24"/>
          <w:shd w:val="clear" w:color="auto" w:fill="FFFFFF"/>
        </w:rPr>
        <w:t>15</w:t>
      </w:r>
      <w:r w:rsidRPr="0094564D">
        <w:rPr>
          <w:rFonts w:ascii="Times New Roman" w:hAnsi="Times New Roman" w:cs="Times New Roman"/>
          <w:sz w:val="24"/>
          <w:szCs w:val="24"/>
          <w:shd w:val="clear" w:color="auto" w:fill="FFFFFF"/>
        </w:rPr>
        <w:t>(3), pp.446-468.</w:t>
      </w:r>
    </w:p>
    <w:p w14:paraId="1DE79AC4"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r w:rsidRPr="0094564D">
        <w:rPr>
          <w:rFonts w:ascii="Times New Roman" w:hAnsi="Times New Roman" w:cs="Times New Roman"/>
          <w:sz w:val="24"/>
          <w:szCs w:val="24"/>
          <w:shd w:val="clear" w:color="auto" w:fill="FFFFFF"/>
        </w:rPr>
        <w:t>POPȘA, R.E., HOTEL INDUSTRY-TRENDS AND PERSPECTIVE IN THE CONTEXT OF COVID-19 PANDEMIC.</w:t>
      </w:r>
    </w:p>
    <w:p w14:paraId="59291636"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r w:rsidRPr="0094564D">
        <w:rPr>
          <w:rFonts w:ascii="Times New Roman" w:hAnsi="Times New Roman" w:cs="Times New Roman"/>
          <w:sz w:val="24"/>
          <w:szCs w:val="24"/>
          <w:shd w:val="clear" w:color="auto" w:fill="FFFFFF"/>
        </w:rPr>
        <w:t>Richard, B., 2017. Hotel chains: survival strategies for a dynamic future. </w:t>
      </w:r>
      <w:r w:rsidRPr="0094564D">
        <w:rPr>
          <w:rFonts w:ascii="Times New Roman" w:hAnsi="Times New Roman" w:cs="Times New Roman"/>
          <w:i/>
          <w:iCs/>
          <w:sz w:val="24"/>
          <w:szCs w:val="24"/>
          <w:shd w:val="clear" w:color="auto" w:fill="FFFFFF"/>
        </w:rPr>
        <w:t>Journal of Tourism Futures</w:t>
      </w:r>
      <w:r w:rsidRPr="0094564D">
        <w:rPr>
          <w:rFonts w:ascii="Times New Roman" w:hAnsi="Times New Roman" w:cs="Times New Roman"/>
          <w:sz w:val="24"/>
          <w:szCs w:val="24"/>
          <w:shd w:val="clear" w:color="auto" w:fill="FFFFFF"/>
        </w:rPr>
        <w:t>, </w:t>
      </w:r>
      <w:r w:rsidRPr="0094564D">
        <w:rPr>
          <w:rFonts w:ascii="Times New Roman" w:hAnsi="Times New Roman" w:cs="Times New Roman"/>
          <w:i/>
          <w:iCs/>
          <w:sz w:val="24"/>
          <w:szCs w:val="24"/>
          <w:shd w:val="clear" w:color="auto" w:fill="FFFFFF"/>
        </w:rPr>
        <w:t>3</w:t>
      </w:r>
      <w:r w:rsidRPr="0094564D">
        <w:rPr>
          <w:rFonts w:ascii="Times New Roman" w:hAnsi="Times New Roman" w:cs="Times New Roman"/>
          <w:sz w:val="24"/>
          <w:szCs w:val="24"/>
          <w:shd w:val="clear" w:color="auto" w:fill="FFFFFF"/>
        </w:rPr>
        <w:t>(1), pp.56-65.</w:t>
      </w:r>
    </w:p>
    <w:p w14:paraId="1845FAA0"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r w:rsidRPr="0094564D">
        <w:rPr>
          <w:rFonts w:ascii="Times New Roman" w:hAnsi="Times New Roman" w:cs="Times New Roman"/>
          <w:sz w:val="24"/>
          <w:szCs w:val="24"/>
          <w:shd w:val="clear" w:color="auto" w:fill="FFFFFF"/>
        </w:rPr>
        <w:t>Singh, V.B. and Goel, S.K., 2021. Growth of the Indian Tourism and Hospitality Industry. </w:t>
      </w:r>
      <w:r w:rsidRPr="0094564D">
        <w:rPr>
          <w:rFonts w:ascii="Times New Roman" w:hAnsi="Times New Roman" w:cs="Times New Roman"/>
          <w:i/>
          <w:iCs/>
          <w:sz w:val="24"/>
          <w:szCs w:val="24"/>
          <w:shd w:val="clear" w:color="auto" w:fill="FFFFFF"/>
        </w:rPr>
        <w:t>Turkish Online Journal of Qualitative Inquiry</w:t>
      </w:r>
      <w:r w:rsidRPr="0094564D">
        <w:rPr>
          <w:rFonts w:ascii="Times New Roman" w:hAnsi="Times New Roman" w:cs="Times New Roman"/>
          <w:sz w:val="24"/>
          <w:szCs w:val="24"/>
          <w:shd w:val="clear" w:color="auto" w:fill="FFFFFF"/>
        </w:rPr>
        <w:t>, </w:t>
      </w:r>
      <w:r w:rsidRPr="0094564D">
        <w:rPr>
          <w:rFonts w:ascii="Times New Roman" w:hAnsi="Times New Roman" w:cs="Times New Roman"/>
          <w:i/>
          <w:iCs/>
          <w:sz w:val="24"/>
          <w:szCs w:val="24"/>
          <w:shd w:val="clear" w:color="auto" w:fill="FFFFFF"/>
        </w:rPr>
        <w:t>12</w:t>
      </w:r>
      <w:r w:rsidRPr="0094564D">
        <w:rPr>
          <w:rFonts w:ascii="Times New Roman" w:hAnsi="Times New Roman" w:cs="Times New Roman"/>
          <w:sz w:val="24"/>
          <w:szCs w:val="24"/>
          <w:shd w:val="clear" w:color="auto" w:fill="FFFFFF"/>
        </w:rPr>
        <w:t>(7).</w:t>
      </w:r>
    </w:p>
    <w:p w14:paraId="4FAC79E8"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proofErr w:type="spellStart"/>
      <w:r w:rsidRPr="0094564D">
        <w:rPr>
          <w:rFonts w:ascii="Times New Roman" w:hAnsi="Times New Roman" w:cs="Times New Roman"/>
          <w:sz w:val="24"/>
          <w:szCs w:val="24"/>
          <w:shd w:val="clear" w:color="auto" w:fill="FFFFFF"/>
        </w:rPr>
        <w:t>Slivar</w:t>
      </w:r>
      <w:proofErr w:type="spellEnd"/>
      <w:r w:rsidRPr="0094564D">
        <w:rPr>
          <w:rFonts w:ascii="Times New Roman" w:hAnsi="Times New Roman" w:cs="Times New Roman"/>
          <w:sz w:val="24"/>
          <w:szCs w:val="24"/>
          <w:shd w:val="clear" w:color="auto" w:fill="FFFFFF"/>
        </w:rPr>
        <w:t>, I. and Bayer, R., 2017. Online referrals categorization and performance of the hospitality industry: The case of international hotel brands in Europe. </w:t>
      </w:r>
      <w:r w:rsidRPr="0094564D">
        <w:rPr>
          <w:rFonts w:ascii="Times New Roman" w:hAnsi="Times New Roman" w:cs="Times New Roman"/>
          <w:i/>
          <w:iCs/>
          <w:sz w:val="24"/>
          <w:szCs w:val="24"/>
          <w:shd w:val="clear" w:color="auto" w:fill="FFFFFF"/>
        </w:rPr>
        <w:t>Business and Economics Research Journal</w:t>
      </w:r>
      <w:r w:rsidRPr="0094564D">
        <w:rPr>
          <w:rFonts w:ascii="Times New Roman" w:hAnsi="Times New Roman" w:cs="Times New Roman"/>
          <w:sz w:val="24"/>
          <w:szCs w:val="24"/>
          <w:shd w:val="clear" w:color="auto" w:fill="FFFFFF"/>
        </w:rPr>
        <w:t>, </w:t>
      </w:r>
      <w:r w:rsidRPr="0094564D">
        <w:rPr>
          <w:rFonts w:ascii="Times New Roman" w:hAnsi="Times New Roman" w:cs="Times New Roman"/>
          <w:i/>
          <w:iCs/>
          <w:sz w:val="24"/>
          <w:szCs w:val="24"/>
          <w:shd w:val="clear" w:color="auto" w:fill="FFFFFF"/>
        </w:rPr>
        <w:t>8</w:t>
      </w:r>
      <w:r w:rsidRPr="0094564D">
        <w:rPr>
          <w:rFonts w:ascii="Times New Roman" w:hAnsi="Times New Roman" w:cs="Times New Roman"/>
          <w:sz w:val="24"/>
          <w:szCs w:val="24"/>
          <w:shd w:val="clear" w:color="auto" w:fill="FFFFFF"/>
        </w:rPr>
        <w:t>(4), pp.835-847.</w:t>
      </w:r>
    </w:p>
    <w:p w14:paraId="26CD9273"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proofErr w:type="spellStart"/>
      <w:r w:rsidRPr="0094564D">
        <w:rPr>
          <w:rFonts w:ascii="Times New Roman" w:hAnsi="Times New Roman" w:cs="Times New Roman"/>
          <w:sz w:val="24"/>
          <w:szCs w:val="24"/>
          <w:shd w:val="clear" w:color="auto" w:fill="FFFFFF"/>
        </w:rPr>
        <w:t>Stringam</w:t>
      </w:r>
      <w:proofErr w:type="spellEnd"/>
      <w:r w:rsidRPr="0094564D">
        <w:rPr>
          <w:rFonts w:ascii="Times New Roman" w:hAnsi="Times New Roman" w:cs="Times New Roman"/>
          <w:sz w:val="24"/>
          <w:szCs w:val="24"/>
          <w:shd w:val="clear" w:color="auto" w:fill="FFFFFF"/>
        </w:rPr>
        <w:t>, B.B., 2020. </w:t>
      </w:r>
      <w:r w:rsidRPr="0094564D">
        <w:rPr>
          <w:rFonts w:ascii="Times New Roman" w:hAnsi="Times New Roman" w:cs="Times New Roman"/>
          <w:i/>
          <w:iCs/>
          <w:sz w:val="24"/>
          <w:szCs w:val="24"/>
          <w:shd w:val="clear" w:color="auto" w:fill="FFFFFF"/>
        </w:rPr>
        <w:t>A profile of the hospitality industry</w:t>
      </w:r>
      <w:r w:rsidRPr="0094564D">
        <w:rPr>
          <w:rFonts w:ascii="Times New Roman" w:hAnsi="Times New Roman" w:cs="Times New Roman"/>
          <w:sz w:val="24"/>
          <w:szCs w:val="24"/>
          <w:shd w:val="clear" w:color="auto" w:fill="FFFFFF"/>
        </w:rPr>
        <w:t>. Business Expert Press.</w:t>
      </w:r>
    </w:p>
    <w:p w14:paraId="3777FF19"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proofErr w:type="spellStart"/>
      <w:r w:rsidRPr="0094564D">
        <w:rPr>
          <w:rFonts w:ascii="Times New Roman" w:hAnsi="Times New Roman" w:cs="Times New Roman"/>
          <w:sz w:val="24"/>
          <w:szCs w:val="24"/>
          <w:shd w:val="clear" w:color="auto" w:fill="FFFFFF"/>
        </w:rPr>
        <w:t>Suhel</w:t>
      </w:r>
      <w:proofErr w:type="spellEnd"/>
      <w:r w:rsidRPr="0094564D">
        <w:rPr>
          <w:rFonts w:ascii="Times New Roman" w:hAnsi="Times New Roman" w:cs="Times New Roman"/>
          <w:sz w:val="24"/>
          <w:szCs w:val="24"/>
          <w:shd w:val="clear" w:color="auto" w:fill="FFFFFF"/>
        </w:rPr>
        <w:t>, S. and Bashir, A., 2018. The role of tourism toward economic growth in the local economy. </w:t>
      </w:r>
      <w:r w:rsidRPr="0094564D">
        <w:rPr>
          <w:rFonts w:ascii="Times New Roman" w:hAnsi="Times New Roman" w:cs="Times New Roman"/>
          <w:i/>
          <w:iCs/>
          <w:sz w:val="24"/>
          <w:szCs w:val="24"/>
          <w:shd w:val="clear" w:color="auto" w:fill="FFFFFF"/>
        </w:rPr>
        <w:t>Economic Journal of Emerging Markets</w:t>
      </w:r>
      <w:r w:rsidRPr="0094564D">
        <w:rPr>
          <w:rFonts w:ascii="Times New Roman" w:hAnsi="Times New Roman" w:cs="Times New Roman"/>
          <w:sz w:val="24"/>
          <w:szCs w:val="24"/>
          <w:shd w:val="clear" w:color="auto" w:fill="FFFFFF"/>
        </w:rPr>
        <w:t>, pp.32-39.</w:t>
      </w:r>
    </w:p>
    <w:p w14:paraId="11823A33"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r w:rsidRPr="0094564D">
        <w:rPr>
          <w:rFonts w:ascii="Times New Roman" w:hAnsi="Times New Roman" w:cs="Times New Roman"/>
          <w:sz w:val="24"/>
          <w:szCs w:val="24"/>
          <w:shd w:val="clear" w:color="auto" w:fill="FFFFFF"/>
        </w:rPr>
        <w:lastRenderedPageBreak/>
        <w:t xml:space="preserve">Tan, L.Y., Lai, J.H., Lee, </w:t>
      </w:r>
      <w:proofErr w:type="gramStart"/>
      <w:r w:rsidRPr="0094564D">
        <w:rPr>
          <w:rFonts w:ascii="Times New Roman" w:hAnsi="Times New Roman" w:cs="Times New Roman"/>
          <w:sz w:val="24"/>
          <w:szCs w:val="24"/>
          <w:shd w:val="clear" w:color="auto" w:fill="FFFFFF"/>
        </w:rPr>
        <w:t>S.</w:t>
      </w:r>
      <w:proofErr w:type="gramEnd"/>
      <w:r w:rsidRPr="0094564D">
        <w:rPr>
          <w:rFonts w:ascii="Times New Roman" w:hAnsi="Times New Roman" w:cs="Times New Roman"/>
          <w:sz w:val="24"/>
          <w:szCs w:val="24"/>
          <w:shd w:val="clear" w:color="auto" w:fill="FFFFFF"/>
        </w:rPr>
        <w:t xml:space="preserve"> and Chew, W.S., 2018. Analyzing the Relationship between Financial Variables and Market Risk in the Tourism Industry. </w:t>
      </w:r>
      <w:r w:rsidRPr="0094564D">
        <w:rPr>
          <w:rFonts w:ascii="Times New Roman" w:hAnsi="Times New Roman" w:cs="Times New Roman"/>
          <w:i/>
          <w:iCs/>
          <w:sz w:val="24"/>
          <w:szCs w:val="24"/>
          <w:shd w:val="clear" w:color="auto" w:fill="FFFFFF"/>
        </w:rPr>
        <w:t>Available at SSRN 3182242</w:t>
      </w:r>
      <w:r w:rsidRPr="0094564D">
        <w:rPr>
          <w:rFonts w:ascii="Times New Roman" w:hAnsi="Times New Roman" w:cs="Times New Roman"/>
          <w:sz w:val="24"/>
          <w:szCs w:val="24"/>
          <w:shd w:val="clear" w:color="auto" w:fill="FFFFFF"/>
        </w:rPr>
        <w:t>.</w:t>
      </w:r>
    </w:p>
    <w:p w14:paraId="4BFF8161"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r w:rsidRPr="0094564D">
        <w:rPr>
          <w:rFonts w:ascii="Times New Roman" w:hAnsi="Times New Roman" w:cs="Times New Roman"/>
          <w:sz w:val="24"/>
          <w:szCs w:val="24"/>
          <w:shd w:val="clear" w:color="auto" w:fill="FFFFFF"/>
        </w:rPr>
        <w:t>Woo, L., 2017. Internationalization and Hotel Performance: Moderating Effects of Agglomeration.</w:t>
      </w:r>
    </w:p>
    <w:p w14:paraId="241351B0" w14:textId="77777777" w:rsidR="00FB00F6" w:rsidRPr="0094564D" w:rsidRDefault="0034597F" w:rsidP="00B03BA1">
      <w:pPr>
        <w:spacing w:after="0" w:line="480" w:lineRule="auto"/>
        <w:ind w:left="720" w:hanging="720"/>
        <w:contextualSpacing/>
        <w:mirrorIndents/>
        <w:rPr>
          <w:rFonts w:ascii="Times New Roman" w:hAnsi="Times New Roman" w:cs="Times New Roman"/>
          <w:sz w:val="24"/>
          <w:szCs w:val="24"/>
          <w:shd w:val="clear" w:color="auto" w:fill="FFFFFF"/>
        </w:rPr>
      </w:pPr>
      <w:r w:rsidRPr="0094564D">
        <w:rPr>
          <w:rFonts w:ascii="Times New Roman" w:hAnsi="Times New Roman" w:cs="Times New Roman"/>
          <w:sz w:val="24"/>
          <w:szCs w:val="24"/>
          <w:shd w:val="clear" w:color="auto" w:fill="FFFFFF"/>
        </w:rPr>
        <w:t>Woo, L., Assaf, A.G., Josiassen, A. and Kock, F., 2019. Internationalization and hotel performance: Agglomeration-related moderators. </w:t>
      </w:r>
      <w:r w:rsidRPr="0094564D">
        <w:rPr>
          <w:rFonts w:ascii="Times New Roman" w:hAnsi="Times New Roman" w:cs="Times New Roman"/>
          <w:i/>
          <w:iCs/>
          <w:sz w:val="24"/>
          <w:szCs w:val="24"/>
          <w:shd w:val="clear" w:color="auto" w:fill="FFFFFF"/>
        </w:rPr>
        <w:t>International Journal of Hospitality Management</w:t>
      </w:r>
      <w:r w:rsidRPr="0094564D">
        <w:rPr>
          <w:rFonts w:ascii="Times New Roman" w:hAnsi="Times New Roman" w:cs="Times New Roman"/>
          <w:sz w:val="24"/>
          <w:szCs w:val="24"/>
          <w:shd w:val="clear" w:color="auto" w:fill="FFFFFF"/>
        </w:rPr>
        <w:t>, </w:t>
      </w:r>
      <w:r w:rsidRPr="0094564D">
        <w:rPr>
          <w:rFonts w:ascii="Times New Roman" w:hAnsi="Times New Roman" w:cs="Times New Roman"/>
          <w:i/>
          <w:iCs/>
          <w:sz w:val="24"/>
          <w:szCs w:val="24"/>
          <w:shd w:val="clear" w:color="auto" w:fill="FFFFFF"/>
        </w:rPr>
        <w:t>82</w:t>
      </w:r>
      <w:r w:rsidRPr="0094564D">
        <w:rPr>
          <w:rFonts w:ascii="Times New Roman" w:hAnsi="Times New Roman" w:cs="Times New Roman"/>
          <w:sz w:val="24"/>
          <w:szCs w:val="24"/>
          <w:shd w:val="clear" w:color="auto" w:fill="FFFFFF"/>
        </w:rPr>
        <w:t>, pp.48-58.</w:t>
      </w:r>
    </w:p>
    <w:p w14:paraId="476BA92F" w14:textId="77777777" w:rsidR="00B03BA1" w:rsidRPr="0094564D" w:rsidRDefault="00B03BA1" w:rsidP="00604F74">
      <w:pPr>
        <w:spacing w:after="0" w:line="480" w:lineRule="auto"/>
        <w:contextualSpacing/>
        <w:mirrorIndents/>
        <w:rPr>
          <w:rFonts w:ascii="Times New Roman" w:hAnsi="Times New Roman" w:cs="Times New Roman"/>
          <w:sz w:val="24"/>
          <w:szCs w:val="24"/>
          <w:shd w:val="clear" w:color="auto" w:fill="FFFFFF"/>
        </w:rPr>
      </w:pPr>
    </w:p>
    <w:p w14:paraId="5E84A177" w14:textId="77777777" w:rsidR="00B03BA1" w:rsidRPr="0094564D" w:rsidRDefault="00B03BA1">
      <w:pPr>
        <w:spacing w:after="0" w:line="480" w:lineRule="auto"/>
        <w:ind w:left="720" w:hanging="720"/>
        <w:contextualSpacing/>
        <w:mirrorIndents/>
        <w:rPr>
          <w:rFonts w:ascii="Times New Roman" w:hAnsi="Times New Roman" w:cs="Times New Roman"/>
          <w:sz w:val="24"/>
          <w:szCs w:val="24"/>
          <w:shd w:val="clear" w:color="auto" w:fill="FFFFFF"/>
        </w:rPr>
      </w:pPr>
    </w:p>
    <w:sectPr w:rsidR="00B03BA1" w:rsidRPr="0094564D">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9A796B" w14:textId="77777777" w:rsidR="000C6043" w:rsidRDefault="000C6043">
      <w:pPr>
        <w:spacing w:after="0" w:line="240" w:lineRule="auto"/>
      </w:pPr>
      <w:r>
        <w:separator/>
      </w:r>
    </w:p>
  </w:endnote>
  <w:endnote w:type="continuationSeparator" w:id="0">
    <w:p w14:paraId="59E98F18" w14:textId="77777777" w:rsidR="000C6043" w:rsidRDefault="000C60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2DE81" w14:textId="77777777" w:rsidR="000C6043" w:rsidRDefault="000C6043">
      <w:pPr>
        <w:spacing w:after="0" w:line="240" w:lineRule="auto"/>
      </w:pPr>
      <w:r>
        <w:separator/>
      </w:r>
    </w:p>
  </w:footnote>
  <w:footnote w:type="continuationSeparator" w:id="0">
    <w:p w14:paraId="5C8F00D6" w14:textId="77777777" w:rsidR="000C6043" w:rsidRDefault="000C60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2849352"/>
      <w:docPartObj>
        <w:docPartGallery w:val="Page Numbers (Top of Page)"/>
        <w:docPartUnique/>
      </w:docPartObj>
    </w:sdtPr>
    <w:sdtEndPr>
      <w:rPr>
        <w:noProof/>
      </w:rPr>
    </w:sdtEndPr>
    <w:sdtContent>
      <w:p w14:paraId="07838C36" w14:textId="77777777" w:rsidR="00EF1CAB" w:rsidRDefault="0034597F">
        <w:pPr>
          <w:pStyle w:val="Header"/>
          <w:jc w:val="right"/>
        </w:pPr>
        <w:r>
          <w:fldChar w:fldCharType="begin"/>
        </w:r>
        <w:r>
          <w:instrText xml:space="preserve"> PAGE   \* MERGEFORMAT </w:instrText>
        </w:r>
        <w:r>
          <w:fldChar w:fldCharType="separate"/>
        </w:r>
        <w:r w:rsidR="00803A9B">
          <w:rPr>
            <w:noProof/>
          </w:rPr>
          <w:t>17</w:t>
        </w:r>
        <w:r>
          <w:rPr>
            <w:noProof/>
          </w:rPr>
          <w:fldChar w:fldCharType="end"/>
        </w:r>
      </w:p>
    </w:sdtContent>
  </w:sdt>
  <w:p w14:paraId="5CA6A4C5" w14:textId="77777777" w:rsidR="00EF1CAB" w:rsidRDefault="00EF1C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459E5"/>
    <w:multiLevelType w:val="hybridMultilevel"/>
    <w:tmpl w:val="C57CD1AE"/>
    <w:lvl w:ilvl="0" w:tplc="24BA7584">
      <w:start w:val="1"/>
      <w:numFmt w:val="bullet"/>
      <w:lvlText w:val=""/>
      <w:lvlJc w:val="left"/>
      <w:pPr>
        <w:ind w:left="720" w:hanging="360"/>
      </w:pPr>
      <w:rPr>
        <w:rFonts w:ascii="Symbol" w:hAnsi="Symbol" w:hint="default"/>
      </w:rPr>
    </w:lvl>
    <w:lvl w:ilvl="1" w:tplc="E36A040A" w:tentative="1">
      <w:start w:val="1"/>
      <w:numFmt w:val="bullet"/>
      <w:lvlText w:val="o"/>
      <w:lvlJc w:val="left"/>
      <w:pPr>
        <w:ind w:left="1440" w:hanging="360"/>
      </w:pPr>
      <w:rPr>
        <w:rFonts w:ascii="Courier New" w:hAnsi="Courier New" w:cs="Courier New" w:hint="default"/>
      </w:rPr>
    </w:lvl>
    <w:lvl w:ilvl="2" w:tplc="3202E9B2" w:tentative="1">
      <w:start w:val="1"/>
      <w:numFmt w:val="bullet"/>
      <w:lvlText w:val=""/>
      <w:lvlJc w:val="left"/>
      <w:pPr>
        <w:ind w:left="2160" w:hanging="360"/>
      </w:pPr>
      <w:rPr>
        <w:rFonts w:ascii="Wingdings" w:hAnsi="Wingdings" w:hint="default"/>
      </w:rPr>
    </w:lvl>
    <w:lvl w:ilvl="3" w:tplc="F446D6A8" w:tentative="1">
      <w:start w:val="1"/>
      <w:numFmt w:val="bullet"/>
      <w:lvlText w:val=""/>
      <w:lvlJc w:val="left"/>
      <w:pPr>
        <w:ind w:left="2880" w:hanging="360"/>
      </w:pPr>
      <w:rPr>
        <w:rFonts w:ascii="Symbol" w:hAnsi="Symbol" w:hint="default"/>
      </w:rPr>
    </w:lvl>
    <w:lvl w:ilvl="4" w:tplc="A99C7A22" w:tentative="1">
      <w:start w:val="1"/>
      <w:numFmt w:val="bullet"/>
      <w:lvlText w:val="o"/>
      <w:lvlJc w:val="left"/>
      <w:pPr>
        <w:ind w:left="3600" w:hanging="360"/>
      </w:pPr>
      <w:rPr>
        <w:rFonts w:ascii="Courier New" w:hAnsi="Courier New" w:cs="Courier New" w:hint="default"/>
      </w:rPr>
    </w:lvl>
    <w:lvl w:ilvl="5" w:tplc="08AABFC6" w:tentative="1">
      <w:start w:val="1"/>
      <w:numFmt w:val="bullet"/>
      <w:lvlText w:val=""/>
      <w:lvlJc w:val="left"/>
      <w:pPr>
        <w:ind w:left="4320" w:hanging="360"/>
      </w:pPr>
      <w:rPr>
        <w:rFonts w:ascii="Wingdings" w:hAnsi="Wingdings" w:hint="default"/>
      </w:rPr>
    </w:lvl>
    <w:lvl w:ilvl="6" w:tplc="8182F922" w:tentative="1">
      <w:start w:val="1"/>
      <w:numFmt w:val="bullet"/>
      <w:lvlText w:val=""/>
      <w:lvlJc w:val="left"/>
      <w:pPr>
        <w:ind w:left="5040" w:hanging="360"/>
      </w:pPr>
      <w:rPr>
        <w:rFonts w:ascii="Symbol" w:hAnsi="Symbol" w:hint="default"/>
      </w:rPr>
    </w:lvl>
    <w:lvl w:ilvl="7" w:tplc="1C182402" w:tentative="1">
      <w:start w:val="1"/>
      <w:numFmt w:val="bullet"/>
      <w:lvlText w:val="o"/>
      <w:lvlJc w:val="left"/>
      <w:pPr>
        <w:ind w:left="5760" w:hanging="360"/>
      </w:pPr>
      <w:rPr>
        <w:rFonts w:ascii="Courier New" w:hAnsi="Courier New" w:cs="Courier New" w:hint="default"/>
      </w:rPr>
    </w:lvl>
    <w:lvl w:ilvl="8" w:tplc="A3CA1BE2" w:tentative="1">
      <w:start w:val="1"/>
      <w:numFmt w:val="bullet"/>
      <w:lvlText w:val=""/>
      <w:lvlJc w:val="left"/>
      <w:pPr>
        <w:ind w:left="6480" w:hanging="360"/>
      </w:pPr>
      <w:rPr>
        <w:rFonts w:ascii="Wingdings" w:hAnsi="Wingdings" w:hint="default"/>
      </w:rPr>
    </w:lvl>
  </w:abstractNum>
  <w:abstractNum w:abstractNumId="1" w15:restartNumberingAfterBreak="0">
    <w:nsid w:val="06882EE9"/>
    <w:multiLevelType w:val="hybridMultilevel"/>
    <w:tmpl w:val="DDB89C20"/>
    <w:lvl w:ilvl="0" w:tplc="A88EC414">
      <w:start w:val="1"/>
      <w:numFmt w:val="bullet"/>
      <w:lvlText w:val=""/>
      <w:lvlJc w:val="left"/>
      <w:pPr>
        <w:ind w:left="720" w:hanging="360"/>
      </w:pPr>
      <w:rPr>
        <w:rFonts w:ascii="Symbol" w:hAnsi="Symbol" w:hint="default"/>
      </w:rPr>
    </w:lvl>
    <w:lvl w:ilvl="1" w:tplc="D0944000" w:tentative="1">
      <w:start w:val="1"/>
      <w:numFmt w:val="bullet"/>
      <w:lvlText w:val="o"/>
      <w:lvlJc w:val="left"/>
      <w:pPr>
        <w:ind w:left="1440" w:hanging="360"/>
      </w:pPr>
      <w:rPr>
        <w:rFonts w:ascii="Courier New" w:hAnsi="Courier New" w:cs="Courier New" w:hint="default"/>
      </w:rPr>
    </w:lvl>
    <w:lvl w:ilvl="2" w:tplc="BB38FB42" w:tentative="1">
      <w:start w:val="1"/>
      <w:numFmt w:val="bullet"/>
      <w:lvlText w:val=""/>
      <w:lvlJc w:val="left"/>
      <w:pPr>
        <w:ind w:left="2160" w:hanging="360"/>
      </w:pPr>
      <w:rPr>
        <w:rFonts w:ascii="Wingdings" w:hAnsi="Wingdings" w:hint="default"/>
      </w:rPr>
    </w:lvl>
    <w:lvl w:ilvl="3" w:tplc="99643AFE" w:tentative="1">
      <w:start w:val="1"/>
      <w:numFmt w:val="bullet"/>
      <w:lvlText w:val=""/>
      <w:lvlJc w:val="left"/>
      <w:pPr>
        <w:ind w:left="2880" w:hanging="360"/>
      </w:pPr>
      <w:rPr>
        <w:rFonts w:ascii="Symbol" w:hAnsi="Symbol" w:hint="default"/>
      </w:rPr>
    </w:lvl>
    <w:lvl w:ilvl="4" w:tplc="77985DBE" w:tentative="1">
      <w:start w:val="1"/>
      <w:numFmt w:val="bullet"/>
      <w:lvlText w:val="o"/>
      <w:lvlJc w:val="left"/>
      <w:pPr>
        <w:ind w:left="3600" w:hanging="360"/>
      </w:pPr>
      <w:rPr>
        <w:rFonts w:ascii="Courier New" w:hAnsi="Courier New" w:cs="Courier New" w:hint="default"/>
      </w:rPr>
    </w:lvl>
    <w:lvl w:ilvl="5" w:tplc="B6EE4618" w:tentative="1">
      <w:start w:val="1"/>
      <w:numFmt w:val="bullet"/>
      <w:lvlText w:val=""/>
      <w:lvlJc w:val="left"/>
      <w:pPr>
        <w:ind w:left="4320" w:hanging="360"/>
      </w:pPr>
      <w:rPr>
        <w:rFonts w:ascii="Wingdings" w:hAnsi="Wingdings" w:hint="default"/>
      </w:rPr>
    </w:lvl>
    <w:lvl w:ilvl="6" w:tplc="6B0663A2" w:tentative="1">
      <w:start w:val="1"/>
      <w:numFmt w:val="bullet"/>
      <w:lvlText w:val=""/>
      <w:lvlJc w:val="left"/>
      <w:pPr>
        <w:ind w:left="5040" w:hanging="360"/>
      </w:pPr>
      <w:rPr>
        <w:rFonts w:ascii="Symbol" w:hAnsi="Symbol" w:hint="default"/>
      </w:rPr>
    </w:lvl>
    <w:lvl w:ilvl="7" w:tplc="DBD4CFAA" w:tentative="1">
      <w:start w:val="1"/>
      <w:numFmt w:val="bullet"/>
      <w:lvlText w:val="o"/>
      <w:lvlJc w:val="left"/>
      <w:pPr>
        <w:ind w:left="5760" w:hanging="360"/>
      </w:pPr>
      <w:rPr>
        <w:rFonts w:ascii="Courier New" w:hAnsi="Courier New" w:cs="Courier New" w:hint="default"/>
      </w:rPr>
    </w:lvl>
    <w:lvl w:ilvl="8" w:tplc="5CCEABDC" w:tentative="1">
      <w:start w:val="1"/>
      <w:numFmt w:val="bullet"/>
      <w:lvlText w:val=""/>
      <w:lvlJc w:val="left"/>
      <w:pPr>
        <w:ind w:left="6480" w:hanging="360"/>
      </w:pPr>
      <w:rPr>
        <w:rFonts w:ascii="Wingdings" w:hAnsi="Wingdings" w:hint="default"/>
      </w:rPr>
    </w:lvl>
  </w:abstractNum>
  <w:abstractNum w:abstractNumId="2" w15:restartNumberingAfterBreak="0">
    <w:nsid w:val="4BDD2064"/>
    <w:multiLevelType w:val="hybridMultilevel"/>
    <w:tmpl w:val="C0D8B72A"/>
    <w:lvl w:ilvl="0" w:tplc="69AA2AF6">
      <w:start w:val="1"/>
      <w:numFmt w:val="decimal"/>
      <w:lvlText w:val="%1."/>
      <w:lvlJc w:val="left"/>
      <w:pPr>
        <w:ind w:left="720" w:hanging="360"/>
      </w:pPr>
      <w:rPr>
        <w:rFonts w:hint="default"/>
      </w:rPr>
    </w:lvl>
    <w:lvl w:ilvl="1" w:tplc="752205A0" w:tentative="1">
      <w:start w:val="1"/>
      <w:numFmt w:val="bullet"/>
      <w:lvlText w:val="o"/>
      <w:lvlJc w:val="left"/>
      <w:pPr>
        <w:ind w:left="1440" w:hanging="360"/>
      </w:pPr>
      <w:rPr>
        <w:rFonts w:ascii="Courier New" w:hAnsi="Courier New" w:cs="Courier New" w:hint="default"/>
      </w:rPr>
    </w:lvl>
    <w:lvl w:ilvl="2" w:tplc="2C34176C" w:tentative="1">
      <w:start w:val="1"/>
      <w:numFmt w:val="bullet"/>
      <w:lvlText w:val=""/>
      <w:lvlJc w:val="left"/>
      <w:pPr>
        <w:ind w:left="2160" w:hanging="360"/>
      </w:pPr>
      <w:rPr>
        <w:rFonts w:ascii="Wingdings" w:hAnsi="Wingdings" w:hint="default"/>
      </w:rPr>
    </w:lvl>
    <w:lvl w:ilvl="3" w:tplc="F580AF98" w:tentative="1">
      <w:start w:val="1"/>
      <w:numFmt w:val="bullet"/>
      <w:lvlText w:val=""/>
      <w:lvlJc w:val="left"/>
      <w:pPr>
        <w:ind w:left="2880" w:hanging="360"/>
      </w:pPr>
      <w:rPr>
        <w:rFonts w:ascii="Symbol" w:hAnsi="Symbol" w:hint="default"/>
      </w:rPr>
    </w:lvl>
    <w:lvl w:ilvl="4" w:tplc="F40E808A" w:tentative="1">
      <w:start w:val="1"/>
      <w:numFmt w:val="bullet"/>
      <w:lvlText w:val="o"/>
      <w:lvlJc w:val="left"/>
      <w:pPr>
        <w:ind w:left="3600" w:hanging="360"/>
      </w:pPr>
      <w:rPr>
        <w:rFonts w:ascii="Courier New" w:hAnsi="Courier New" w:cs="Courier New" w:hint="default"/>
      </w:rPr>
    </w:lvl>
    <w:lvl w:ilvl="5" w:tplc="A7804C5C" w:tentative="1">
      <w:start w:val="1"/>
      <w:numFmt w:val="bullet"/>
      <w:lvlText w:val=""/>
      <w:lvlJc w:val="left"/>
      <w:pPr>
        <w:ind w:left="4320" w:hanging="360"/>
      </w:pPr>
      <w:rPr>
        <w:rFonts w:ascii="Wingdings" w:hAnsi="Wingdings" w:hint="default"/>
      </w:rPr>
    </w:lvl>
    <w:lvl w:ilvl="6" w:tplc="BC3AA160" w:tentative="1">
      <w:start w:val="1"/>
      <w:numFmt w:val="bullet"/>
      <w:lvlText w:val=""/>
      <w:lvlJc w:val="left"/>
      <w:pPr>
        <w:ind w:left="5040" w:hanging="360"/>
      </w:pPr>
      <w:rPr>
        <w:rFonts w:ascii="Symbol" w:hAnsi="Symbol" w:hint="default"/>
      </w:rPr>
    </w:lvl>
    <w:lvl w:ilvl="7" w:tplc="5884242A" w:tentative="1">
      <w:start w:val="1"/>
      <w:numFmt w:val="bullet"/>
      <w:lvlText w:val="o"/>
      <w:lvlJc w:val="left"/>
      <w:pPr>
        <w:ind w:left="5760" w:hanging="360"/>
      </w:pPr>
      <w:rPr>
        <w:rFonts w:ascii="Courier New" w:hAnsi="Courier New" w:cs="Courier New" w:hint="default"/>
      </w:rPr>
    </w:lvl>
    <w:lvl w:ilvl="8" w:tplc="D0B09F28" w:tentative="1">
      <w:start w:val="1"/>
      <w:numFmt w:val="bullet"/>
      <w:lvlText w:val=""/>
      <w:lvlJc w:val="left"/>
      <w:pPr>
        <w:ind w:left="6480" w:hanging="360"/>
      </w:pPr>
      <w:rPr>
        <w:rFonts w:ascii="Wingdings" w:hAnsi="Wingdings" w:hint="default"/>
      </w:rPr>
    </w:lvl>
  </w:abstractNum>
  <w:abstractNum w:abstractNumId="3" w15:restartNumberingAfterBreak="0">
    <w:nsid w:val="500105A4"/>
    <w:multiLevelType w:val="hybridMultilevel"/>
    <w:tmpl w:val="1528243E"/>
    <w:lvl w:ilvl="0" w:tplc="43C65D7A">
      <w:numFmt w:val="bullet"/>
      <w:lvlText w:val="-"/>
      <w:lvlJc w:val="left"/>
      <w:pPr>
        <w:ind w:left="720" w:hanging="360"/>
      </w:pPr>
      <w:rPr>
        <w:rFonts w:ascii="Calibri" w:eastAsiaTheme="minorHAnsi" w:hAnsi="Calibri" w:cs="Calibri" w:hint="default"/>
      </w:rPr>
    </w:lvl>
    <w:lvl w:ilvl="1" w:tplc="6F745070" w:tentative="1">
      <w:start w:val="1"/>
      <w:numFmt w:val="bullet"/>
      <w:lvlText w:val="o"/>
      <w:lvlJc w:val="left"/>
      <w:pPr>
        <w:ind w:left="1440" w:hanging="360"/>
      </w:pPr>
      <w:rPr>
        <w:rFonts w:ascii="Courier New" w:hAnsi="Courier New" w:cs="Courier New" w:hint="default"/>
      </w:rPr>
    </w:lvl>
    <w:lvl w:ilvl="2" w:tplc="4EF44158" w:tentative="1">
      <w:start w:val="1"/>
      <w:numFmt w:val="bullet"/>
      <w:lvlText w:val=""/>
      <w:lvlJc w:val="left"/>
      <w:pPr>
        <w:ind w:left="2160" w:hanging="360"/>
      </w:pPr>
      <w:rPr>
        <w:rFonts w:ascii="Wingdings" w:hAnsi="Wingdings" w:hint="default"/>
      </w:rPr>
    </w:lvl>
    <w:lvl w:ilvl="3" w:tplc="24D2E42E" w:tentative="1">
      <w:start w:val="1"/>
      <w:numFmt w:val="bullet"/>
      <w:lvlText w:val=""/>
      <w:lvlJc w:val="left"/>
      <w:pPr>
        <w:ind w:left="2880" w:hanging="360"/>
      </w:pPr>
      <w:rPr>
        <w:rFonts w:ascii="Symbol" w:hAnsi="Symbol" w:hint="default"/>
      </w:rPr>
    </w:lvl>
    <w:lvl w:ilvl="4" w:tplc="65F25B34" w:tentative="1">
      <w:start w:val="1"/>
      <w:numFmt w:val="bullet"/>
      <w:lvlText w:val="o"/>
      <w:lvlJc w:val="left"/>
      <w:pPr>
        <w:ind w:left="3600" w:hanging="360"/>
      </w:pPr>
      <w:rPr>
        <w:rFonts w:ascii="Courier New" w:hAnsi="Courier New" w:cs="Courier New" w:hint="default"/>
      </w:rPr>
    </w:lvl>
    <w:lvl w:ilvl="5" w:tplc="3C38ADB2" w:tentative="1">
      <w:start w:val="1"/>
      <w:numFmt w:val="bullet"/>
      <w:lvlText w:val=""/>
      <w:lvlJc w:val="left"/>
      <w:pPr>
        <w:ind w:left="4320" w:hanging="360"/>
      </w:pPr>
      <w:rPr>
        <w:rFonts w:ascii="Wingdings" w:hAnsi="Wingdings" w:hint="default"/>
      </w:rPr>
    </w:lvl>
    <w:lvl w:ilvl="6" w:tplc="0A70DB88" w:tentative="1">
      <w:start w:val="1"/>
      <w:numFmt w:val="bullet"/>
      <w:lvlText w:val=""/>
      <w:lvlJc w:val="left"/>
      <w:pPr>
        <w:ind w:left="5040" w:hanging="360"/>
      </w:pPr>
      <w:rPr>
        <w:rFonts w:ascii="Symbol" w:hAnsi="Symbol" w:hint="default"/>
      </w:rPr>
    </w:lvl>
    <w:lvl w:ilvl="7" w:tplc="7E3C2A46" w:tentative="1">
      <w:start w:val="1"/>
      <w:numFmt w:val="bullet"/>
      <w:lvlText w:val="o"/>
      <w:lvlJc w:val="left"/>
      <w:pPr>
        <w:ind w:left="5760" w:hanging="360"/>
      </w:pPr>
      <w:rPr>
        <w:rFonts w:ascii="Courier New" w:hAnsi="Courier New" w:cs="Courier New" w:hint="default"/>
      </w:rPr>
    </w:lvl>
    <w:lvl w:ilvl="8" w:tplc="2B18979E" w:tentative="1">
      <w:start w:val="1"/>
      <w:numFmt w:val="bullet"/>
      <w:lvlText w:val=""/>
      <w:lvlJc w:val="left"/>
      <w:pPr>
        <w:ind w:left="6480" w:hanging="360"/>
      </w:pPr>
      <w:rPr>
        <w:rFonts w:ascii="Wingdings" w:hAnsi="Wingdings" w:hint="default"/>
      </w:rPr>
    </w:lvl>
  </w:abstractNum>
  <w:abstractNum w:abstractNumId="4" w15:restartNumberingAfterBreak="0">
    <w:nsid w:val="70792C8B"/>
    <w:multiLevelType w:val="hybridMultilevel"/>
    <w:tmpl w:val="DCCADE04"/>
    <w:lvl w:ilvl="0" w:tplc="0F64E2D0">
      <w:start w:val="1"/>
      <w:numFmt w:val="decimal"/>
      <w:lvlText w:val="%1."/>
      <w:lvlJc w:val="left"/>
      <w:pPr>
        <w:ind w:left="720" w:hanging="360"/>
      </w:pPr>
      <w:rPr>
        <w:rFonts w:hint="default"/>
      </w:rPr>
    </w:lvl>
    <w:lvl w:ilvl="1" w:tplc="C26EA8C6" w:tentative="1">
      <w:start w:val="1"/>
      <w:numFmt w:val="lowerLetter"/>
      <w:lvlText w:val="%2."/>
      <w:lvlJc w:val="left"/>
      <w:pPr>
        <w:ind w:left="1440" w:hanging="360"/>
      </w:pPr>
    </w:lvl>
    <w:lvl w:ilvl="2" w:tplc="3FB46898" w:tentative="1">
      <w:start w:val="1"/>
      <w:numFmt w:val="lowerRoman"/>
      <w:lvlText w:val="%3."/>
      <w:lvlJc w:val="right"/>
      <w:pPr>
        <w:ind w:left="2160" w:hanging="180"/>
      </w:pPr>
    </w:lvl>
    <w:lvl w:ilvl="3" w:tplc="EE7493F6" w:tentative="1">
      <w:start w:val="1"/>
      <w:numFmt w:val="decimal"/>
      <w:lvlText w:val="%4."/>
      <w:lvlJc w:val="left"/>
      <w:pPr>
        <w:ind w:left="2880" w:hanging="360"/>
      </w:pPr>
    </w:lvl>
    <w:lvl w:ilvl="4" w:tplc="CFF470FA" w:tentative="1">
      <w:start w:val="1"/>
      <w:numFmt w:val="lowerLetter"/>
      <w:lvlText w:val="%5."/>
      <w:lvlJc w:val="left"/>
      <w:pPr>
        <w:ind w:left="3600" w:hanging="360"/>
      </w:pPr>
    </w:lvl>
    <w:lvl w:ilvl="5" w:tplc="8A2C1C88" w:tentative="1">
      <w:start w:val="1"/>
      <w:numFmt w:val="lowerRoman"/>
      <w:lvlText w:val="%6."/>
      <w:lvlJc w:val="right"/>
      <w:pPr>
        <w:ind w:left="4320" w:hanging="180"/>
      </w:pPr>
    </w:lvl>
    <w:lvl w:ilvl="6" w:tplc="0868ED74" w:tentative="1">
      <w:start w:val="1"/>
      <w:numFmt w:val="decimal"/>
      <w:lvlText w:val="%7."/>
      <w:lvlJc w:val="left"/>
      <w:pPr>
        <w:ind w:left="5040" w:hanging="360"/>
      </w:pPr>
    </w:lvl>
    <w:lvl w:ilvl="7" w:tplc="38A687E6" w:tentative="1">
      <w:start w:val="1"/>
      <w:numFmt w:val="lowerLetter"/>
      <w:lvlText w:val="%8."/>
      <w:lvlJc w:val="left"/>
      <w:pPr>
        <w:ind w:left="5760" w:hanging="360"/>
      </w:pPr>
    </w:lvl>
    <w:lvl w:ilvl="8" w:tplc="F9001D9C" w:tentative="1">
      <w:start w:val="1"/>
      <w:numFmt w:val="lowerRoman"/>
      <w:lvlText w:val="%9."/>
      <w:lvlJc w:val="right"/>
      <w:pPr>
        <w:ind w:left="6480" w:hanging="180"/>
      </w:pPr>
    </w:lvl>
  </w:abstractNum>
  <w:num w:numId="1" w16cid:durableId="857618126">
    <w:abstractNumId w:val="0"/>
  </w:num>
  <w:num w:numId="2" w16cid:durableId="73862102">
    <w:abstractNumId w:val="3"/>
  </w:num>
  <w:num w:numId="3" w16cid:durableId="802887850">
    <w:abstractNumId w:val="2"/>
  </w:num>
  <w:num w:numId="4" w16cid:durableId="1849174023">
    <w:abstractNumId w:val="1"/>
  </w:num>
  <w:num w:numId="5" w16cid:durableId="14522878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53F9"/>
    <w:rsid w:val="00041F3B"/>
    <w:rsid w:val="000C6043"/>
    <w:rsid w:val="00106531"/>
    <w:rsid w:val="00116435"/>
    <w:rsid w:val="001470B4"/>
    <w:rsid w:val="00152420"/>
    <w:rsid w:val="001669C9"/>
    <w:rsid w:val="001916E4"/>
    <w:rsid w:val="001A4EDC"/>
    <w:rsid w:val="0027242F"/>
    <w:rsid w:val="00283E6D"/>
    <w:rsid w:val="0034597F"/>
    <w:rsid w:val="00481521"/>
    <w:rsid w:val="004871B3"/>
    <w:rsid w:val="004A2762"/>
    <w:rsid w:val="00505927"/>
    <w:rsid w:val="00520EFB"/>
    <w:rsid w:val="00525AB7"/>
    <w:rsid w:val="00536FDB"/>
    <w:rsid w:val="00591176"/>
    <w:rsid w:val="00604F74"/>
    <w:rsid w:val="00680AC0"/>
    <w:rsid w:val="006B11C9"/>
    <w:rsid w:val="006D6276"/>
    <w:rsid w:val="006F52BC"/>
    <w:rsid w:val="00712F8E"/>
    <w:rsid w:val="007246E6"/>
    <w:rsid w:val="00734D01"/>
    <w:rsid w:val="00803A9B"/>
    <w:rsid w:val="00827ED2"/>
    <w:rsid w:val="00871F9B"/>
    <w:rsid w:val="008E72AD"/>
    <w:rsid w:val="008F320D"/>
    <w:rsid w:val="008F3A7A"/>
    <w:rsid w:val="0094564D"/>
    <w:rsid w:val="009571AA"/>
    <w:rsid w:val="009B628C"/>
    <w:rsid w:val="009F4BF0"/>
    <w:rsid w:val="00A166F7"/>
    <w:rsid w:val="00A27870"/>
    <w:rsid w:val="00A7265F"/>
    <w:rsid w:val="00AA591A"/>
    <w:rsid w:val="00AA65A2"/>
    <w:rsid w:val="00B01A1A"/>
    <w:rsid w:val="00B03BA1"/>
    <w:rsid w:val="00B34125"/>
    <w:rsid w:val="00BA23F4"/>
    <w:rsid w:val="00BC211F"/>
    <w:rsid w:val="00BC213B"/>
    <w:rsid w:val="00CD3775"/>
    <w:rsid w:val="00D12CDF"/>
    <w:rsid w:val="00D26C78"/>
    <w:rsid w:val="00D33EA2"/>
    <w:rsid w:val="00D408D2"/>
    <w:rsid w:val="00D41013"/>
    <w:rsid w:val="00D812A9"/>
    <w:rsid w:val="00D827B7"/>
    <w:rsid w:val="00DB6484"/>
    <w:rsid w:val="00DC53F9"/>
    <w:rsid w:val="00DD5681"/>
    <w:rsid w:val="00E0653B"/>
    <w:rsid w:val="00E37BE2"/>
    <w:rsid w:val="00E81116"/>
    <w:rsid w:val="00E870C8"/>
    <w:rsid w:val="00EB4170"/>
    <w:rsid w:val="00EF1CAB"/>
    <w:rsid w:val="00F07E72"/>
    <w:rsid w:val="00F2552B"/>
    <w:rsid w:val="00F31EAA"/>
    <w:rsid w:val="00FB00F6"/>
    <w:rsid w:val="00FF3868"/>
    <w:rsid w:val="00FF69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35A7E"/>
  <w15:chartTrackingRefBased/>
  <w15:docId w15:val="{CCA50A32-B2DB-4861-9236-681FD4D34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2"/>
    <w:next w:val="Normal"/>
    <w:link w:val="Heading1Char"/>
    <w:uiPriority w:val="9"/>
    <w:qFormat/>
    <w:rsid w:val="00EF1CAB"/>
    <w:pPr>
      <w:outlineLvl w:val="0"/>
    </w:pPr>
    <w:rPr>
      <w:b/>
    </w:rPr>
  </w:style>
  <w:style w:type="paragraph" w:styleId="Heading2">
    <w:name w:val="heading 2"/>
    <w:basedOn w:val="Normal"/>
    <w:next w:val="Normal"/>
    <w:link w:val="Heading2Char"/>
    <w:uiPriority w:val="9"/>
    <w:unhideWhenUsed/>
    <w:qFormat/>
    <w:rsid w:val="00EF1CAB"/>
    <w:pPr>
      <w:keepNext/>
      <w:keepLines/>
      <w:spacing w:after="0" w:line="480" w:lineRule="auto"/>
      <w:contextualSpacing/>
      <w:outlineLvl w:val="1"/>
    </w:pPr>
    <w:rPr>
      <w:rFonts w:ascii="Times New Roman" w:eastAsiaTheme="majorEastAsia" w:hAnsi="Times New Roman" w:cs="Times New Roman"/>
      <w:i/>
      <w:sz w:val="24"/>
      <w:szCs w:val="24"/>
    </w:rPr>
  </w:style>
  <w:style w:type="paragraph" w:styleId="Heading3">
    <w:name w:val="heading 3"/>
    <w:basedOn w:val="Normal"/>
    <w:next w:val="Normal"/>
    <w:link w:val="Heading3Char"/>
    <w:uiPriority w:val="9"/>
    <w:unhideWhenUsed/>
    <w:qFormat/>
    <w:rsid w:val="00EF1CAB"/>
    <w:pPr>
      <w:keepNext/>
      <w:keepLines/>
      <w:spacing w:after="0" w:line="480" w:lineRule="auto"/>
      <w:contextualSpacing/>
      <w:jc w:val="center"/>
      <w:outlineLvl w:val="2"/>
    </w:pPr>
    <w:rPr>
      <w:rFonts w:ascii="Times New Roman" w:eastAsiaTheme="majorEastAsia"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CAB"/>
    <w:rPr>
      <w:rFonts w:ascii="Times New Roman" w:eastAsiaTheme="majorEastAsia" w:hAnsi="Times New Roman" w:cs="Times New Roman"/>
      <w:b/>
      <w:i/>
      <w:sz w:val="24"/>
      <w:szCs w:val="24"/>
    </w:rPr>
  </w:style>
  <w:style w:type="character" w:customStyle="1" w:styleId="Heading2Char">
    <w:name w:val="Heading 2 Char"/>
    <w:basedOn w:val="DefaultParagraphFont"/>
    <w:link w:val="Heading2"/>
    <w:uiPriority w:val="9"/>
    <w:rsid w:val="00EF1CAB"/>
    <w:rPr>
      <w:rFonts w:ascii="Times New Roman" w:eastAsiaTheme="majorEastAsia" w:hAnsi="Times New Roman" w:cs="Times New Roman"/>
      <w:i/>
      <w:sz w:val="24"/>
      <w:szCs w:val="24"/>
    </w:rPr>
  </w:style>
  <w:style w:type="character" w:customStyle="1" w:styleId="Heading3Char">
    <w:name w:val="Heading 3 Char"/>
    <w:basedOn w:val="DefaultParagraphFont"/>
    <w:link w:val="Heading3"/>
    <w:uiPriority w:val="9"/>
    <w:rsid w:val="00EF1CAB"/>
    <w:rPr>
      <w:rFonts w:ascii="Times New Roman" w:eastAsiaTheme="majorEastAsia" w:hAnsi="Times New Roman" w:cs="Times New Roman"/>
      <w:sz w:val="24"/>
      <w:szCs w:val="24"/>
    </w:rPr>
  </w:style>
  <w:style w:type="paragraph" w:styleId="ListParagraph">
    <w:name w:val="List Paragraph"/>
    <w:basedOn w:val="Normal"/>
    <w:uiPriority w:val="34"/>
    <w:qFormat/>
    <w:rsid w:val="00FF6984"/>
    <w:pPr>
      <w:ind w:left="720"/>
      <w:contextualSpacing/>
    </w:pPr>
  </w:style>
  <w:style w:type="paragraph" w:styleId="TOCHeading">
    <w:name w:val="TOC Heading"/>
    <w:basedOn w:val="Heading1"/>
    <w:next w:val="Normal"/>
    <w:uiPriority w:val="39"/>
    <w:unhideWhenUsed/>
    <w:qFormat/>
    <w:rsid w:val="00106531"/>
    <w:pPr>
      <w:spacing w:before="240" w:line="259" w:lineRule="auto"/>
      <w:contextualSpacing w:val="0"/>
      <w:outlineLvl w:val="9"/>
    </w:pPr>
    <w:rPr>
      <w:rFonts w:asciiTheme="majorHAnsi"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106531"/>
    <w:pPr>
      <w:tabs>
        <w:tab w:val="right" w:leader="dot" w:pos="9350"/>
      </w:tabs>
      <w:spacing w:after="100"/>
    </w:pPr>
    <w:rPr>
      <w:rFonts w:ascii="Times New Roman" w:hAnsi="Times New Roman" w:cs="Times New Roman"/>
      <w:b/>
      <w:noProof/>
      <w:sz w:val="24"/>
      <w:szCs w:val="24"/>
    </w:rPr>
  </w:style>
  <w:style w:type="paragraph" w:styleId="TOC2">
    <w:name w:val="toc 2"/>
    <w:basedOn w:val="Normal"/>
    <w:next w:val="Normal"/>
    <w:autoRedefine/>
    <w:uiPriority w:val="39"/>
    <w:unhideWhenUsed/>
    <w:rsid w:val="00106531"/>
    <w:pPr>
      <w:spacing w:after="100"/>
      <w:ind w:left="220"/>
    </w:pPr>
  </w:style>
  <w:style w:type="paragraph" w:styleId="TOC3">
    <w:name w:val="toc 3"/>
    <w:basedOn w:val="Normal"/>
    <w:next w:val="Normal"/>
    <w:autoRedefine/>
    <w:uiPriority w:val="39"/>
    <w:unhideWhenUsed/>
    <w:rsid w:val="00106531"/>
    <w:pPr>
      <w:spacing w:after="100"/>
      <w:ind w:left="440"/>
    </w:pPr>
  </w:style>
  <w:style w:type="character" w:styleId="Hyperlink">
    <w:name w:val="Hyperlink"/>
    <w:basedOn w:val="DefaultParagraphFont"/>
    <w:uiPriority w:val="99"/>
    <w:unhideWhenUsed/>
    <w:rsid w:val="00106531"/>
    <w:rPr>
      <w:color w:val="0563C1" w:themeColor="hyperlink"/>
      <w:u w:val="single"/>
    </w:rPr>
  </w:style>
  <w:style w:type="paragraph" w:styleId="Header">
    <w:name w:val="header"/>
    <w:basedOn w:val="Normal"/>
    <w:link w:val="HeaderChar"/>
    <w:uiPriority w:val="99"/>
    <w:unhideWhenUsed/>
    <w:rsid w:val="00EF1C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1CAB"/>
  </w:style>
  <w:style w:type="paragraph" w:styleId="Footer">
    <w:name w:val="footer"/>
    <w:basedOn w:val="Normal"/>
    <w:link w:val="FooterChar"/>
    <w:uiPriority w:val="99"/>
    <w:unhideWhenUsed/>
    <w:rsid w:val="00EF1C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1C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content/dam/pi/websites/desktop/why/force%20for%20good/final-esg-report-2021-2022.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mandarinoriental.com/en/investors/financial-repor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53F1E6-282F-4CE7-93A4-F0476A417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15</Pages>
  <Words>3047</Words>
  <Characters>17372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786 Computers</dc:creator>
  <cp:lastModifiedBy>Alina Radoi</cp:lastModifiedBy>
  <cp:revision>37</cp:revision>
  <dcterms:created xsi:type="dcterms:W3CDTF">2023-10-11T16:35:00Z</dcterms:created>
  <dcterms:modified xsi:type="dcterms:W3CDTF">2023-10-20T13:50:00Z</dcterms:modified>
</cp:coreProperties>
</file>