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AC6A69" w14:textId="0B63AEC9" w:rsidR="00060AAD" w:rsidRPr="00A8193A" w:rsidRDefault="00060AAD" w:rsidP="0017213A">
      <w:pPr>
        <w:spacing w:line="360" w:lineRule="auto"/>
        <w:jc w:val="center"/>
        <w:rPr>
          <w:rFonts w:ascii="Arial" w:hAnsi="Arial" w:cs="Arial"/>
          <w:b/>
          <w:bCs/>
          <w:color w:val="000000" w:themeColor="text1"/>
          <w:sz w:val="28"/>
          <w:szCs w:val="28"/>
          <w:u w:val="single"/>
        </w:rPr>
      </w:pPr>
      <w:r w:rsidRPr="00A8193A">
        <w:rPr>
          <w:rFonts w:ascii="Arial" w:hAnsi="Arial" w:cs="Arial"/>
          <w:b/>
          <w:bCs/>
          <w:color w:val="000000" w:themeColor="text1"/>
          <w:sz w:val="28"/>
          <w:szCs w:val="28"/>
          <w:u w:val="single"/>
        </w:rPr>
        <w:t>Are criminals born or made?</w:t>
      </w:r>
    </w:p>
    <w:p w14:paraId="0A3500DB" w14:textId="2E6E8F00" w:rsidR="00060AAD" w:rsidRPr="00A8193A" w:rsidRDefault="00060AAD" w:rsidP="0017213A">
      <w:pPr>
        <w:spacing w:line="360" w:lineRule="auto"/>
        <w:jc w:val="center"/>
        <w:rPr>
          <w:rFonts w:ascii="Arial" w:hAnsi="Arial" w:cs="Arial"/>
          <w:b/>
          <w:bCs/>
          <w:color w:val="000000" w:themeColor="text1"/>
          <w:u w:val="single"/>
        </w:rPr>
      </w:pPr>
    </w:p>
    <w:p w14:paraId="58184A60" w14:textId="2EDEECD1" w:rsidR="00060AAD" w:rsidRPr="00A8193A" w:rsidRDefault="00060AAD" w:rsidP="0017213A">
      <w:pPr>
        <w:pStyle w:val="NormalWeb"/>
        <w:spacing w:before="0" w:beforeAutospacing="0" w:after="240" w:afterAutospacing="0" w:line="360" w:lineRule="auto"/>
        <w:rPr>
          <w:rFonts w:ascii="Arial" w:hAnsi="Arial" w:cs="Arial"/>
          <w:color w:val="000000" w:themeColor="text1"/>
        </w:rPr>
      </w:pPr>
      <w:r w:rsidRPr="00A8193A">
        <w:rPr>
          <w:rFonts w:ascii="Arial" w:hAnsi="Arial" w:cs="Arial"/>
          <w:color w:val="000000" w:themeColor="text1"/>
        </w:rPr>
        <w:t>This collaborative presentation is</w:t>
      </w:r>
      <w:r w:rsidR="008B4900" w:rsidRPr="00A8193A">
        <w:rPr>
          <w:rFonts w:ascii="Arial" w:hAnsi="Arial" w:cs="Arial"/>
          <w:color w:val="000000" w:themeColor="text1"/>
        </w:rPr>
        <w:t xml:space="preserve"> </w:t>
      </w:r>
      <w:r w:rsidR="00AB3D7A" w:rsidRPr="00A8193A">
        <w:rPr>
          <w:rFonts w:ascii="Arial" w:hAnsi="Arial" w:cs="Arial"/>
          <w:color w:val="000000" w:themeColor="text1"/>
        </w:rPr>
        <w:t xml:space="preserve">all about whether criminals are born or made. </w:t>
      </w:r>
      <w:r w:rsidR="00DC0475" w:rsidRPr="00A8193A">
        <w:rPr>
          <w:rFonts w:ascii="Arial" w:hAnsi="Arial" w:cs="Arial"/>
          <w:color w:val="000000" w:themeColor="text1"/>
        </w:rPr>
        <w:t>As a group both sides have been</w:t>
      </w:r>
      <w:r w:rsidRPr="00A8193A">
        <w:rPr>
          <w:rFonts w:ascii="Arial" w:hAnsi="Arial" w:cs="Arial"/>
          <w:color w:val="000000" w:themeColor="text1"/>
        </w:rPr>
        <w:t xml:space="preserve"> evaluate</w:t>
      </w:r>
      <w:r w:rsidR="00DC0475" w:rsidRPr="00A8193A">
        <w:rPr>
          <w:rFonts w:ascii="Arial" w:hAnsi="Arial" w:cs="Arial"/>
          <w:color w:val="000000" w:themeColor="text1"/>
        </w:rPr>
        <w:t>d</w:t>
      </w:r>
      <w:r w:rsidR="002E3261" w:rsidRPr="00A8193A">
        <w:rPr>
          <w:rFonts w:ascii="Arial" w:hAnsi="Arial" w:cs="Arial"/>
          <w:color w:val="000000" w:themeColor="text1"/>
        </w:rPr>
        <w:t>. This presentation is about the</w:t>
      </w:r>
      <w:r w:rsidRPr="00A8193A">
        <w:rPr>
          <w:rFonts w:ascii="Arial" w:hAnsi="Arial" w:cs="Arial"/>
          <w:color w:val="000000" w:themeColor="text1"/>
        </w:rPr>
        <w:t xml:space="preserve"> conflicting criminal abstractions and theories that underpin or withstand the conceptualization that people can be born to perpetrate crimes. The theories which have been investigated involve – positivism and classicism, biological positivism and psychological positivism. </w:t>
      </w:r>
      <w:r w:rsidR="00957E61" w:rsidRPr="00A8193A">
        <w:rPr>
          <w:rFonts w:ascii="Arial" w:hAnsi="Arial" w:cs="Arial"/>
          <w:color w:val="000000" w:themeColor="text1"/>
        </w:rPr>
        <w:t xml:space="preserve">This presentation also includes many key theorists and explains about </w:t>
      </w:r>
      <w:r w:rsidR="00F507B0" w:rsidRPr="00A8193A">
        <w:rPr>
          <w:rFonts w:ascii="Arial" w:hAnsi="Arial" w:cs="Arial"/>
          <w:color w:val="000000" w:themeColor="text1"/>
        </w:rPr>
        <w:t>the theories that have been made and discovered</w:t>
      </w:r>
      <w:r w:rsidR="00DB3E0D" w:rsidRPr="00A8193A">
        <w:rPr>
          <w:rFonts w:ascii="Arial" w:hAnsi="Arial" w:cs="Arial"/>
          <w:color w:val="000000" w:themeColor="text1"/>
        </w:rPr>
        <w:t>. There is controversy on both sides</w:t>
      </w:r>
      <w:r w:rsidR="006A3F4B" w:rsidRPr="00A8193A">
        <w:rPr>
          <w:rFonts w:ascii="Arial" w:hAnsi="Arial" w:cs="Arial"/>
          <w:color w:val="000000" w:themeColor="text1"/>
        </w:rPr>
        <w:t xml:space="preserve"> that criminals can be born and can be made, however as a group </w:t>
      </w:r>
      <w:r w:rsidR="00C96C23" w:rsidRPr="00A8193A">
        <w:rPr>
          <w:rFonts w:ascii="Arial" w:hAnsi="Arial" w:cs="Arial"/>
          <w:color w:val="000000" w:themeColor="text1"/>
        </w:rPr>
        <w:t>after gathering information there is more on information that they are made, instead of born a criminal.</w:t>
      </w:r>
      <w:r w:rsidR="00102DB6" w:rsidRPr="00A8193A">
        <w:rPr>
          <w:rFonts w:ascii="Arial" w:hAnsi="Arial" w:cs="Arial"/>
          <w:color w:val="000000" w:themeColor="text1"/>
        </w:rPr>
        <w:t xml:space="preserve"> </w:t>
      </w:r>
      <w:r w:rsidR="00A21724" w:rsidRPr="00A8193A">
        <w:rPr>
          <w:rFonts w:ascii="Arial" w:hAnsi="Arial" w:cs="Arial"/>
          <w:color w:val="000000" w:themeColor="text1"/>
        </w:rPr>
        <w:t>Through research, a better understanding of the topic</w:t>
      </w:r>
      <w:r w:rsidR="0062628F" w:rsidRPr="00A8193A">
        <w:rPr>
          <w:rFonts w:ascii="Arial" w:hAnsi="Arial" w:cs="Arial"/>
          <w:color w:val="000000" w:themeColor="text1"/>
        </w:rPr>
        <w:t xml:space="preserve"> has been understood and there are many arguments towards the public and theorists of how criminals can be made</w:t>
      </w:r>
      <w:r w:rsidR="00DD7652" w:rsidRPr="00A8193A">
        <w:rPr>
          <w:rFonts w:ascii="Arial" w:hAnsi="Arial" w:cs="Arial"/>
          <w:color w:val="000000" w:themeColor="text1"/>
        </w:rPr>
        <w:t>, however many people argue against and state that criminals cannot be made.</w:t>
      </w:r>
    </w:p>
    <w:p w14:paraId="2DD412DF" w14:textId="77777777" w:rsidR="00060AAD" w:rsidRPr="00A8193A" w:rsidRDefault="00060AAD" w:rsidP="0017213A">
      <w:pPr>
        <w:pStyle w:val="NormalWeb"/>
        <w:spacing w:before="0" w:beforeAutospacing="0" w:after="240" w:afterAutospacing="0" w:line="360" w:lineRule="auto"/>
        <w:rPr>
          <w:rFonts w:ascii="Arial" w:hAnsi="Arial" w:cs="Arial"/>
          <w:color w:val="000000" w:themeColor="text1"/>
        </w:rPr>
      </w:pPr>
      <w:r w:rsidRPr="00A8193A">
        <w:rPr>
          <w:rFonts w:ascii="Arial" w:hAnsi="Arial" w:cs="Arial"/>
          <w:color w:val="000000" w:themeColor="text1"/>
        </w:rPr>
        <w:t xml:space="preserve">A criminology theory that assists the idea that whether a criminal commits a crime or not is determined by their prior thought and the effects a deterrence has on the individual (Garland, 1994). Cesare Beccaria suggests that three ideas are present when a person is considering committing a crime. The three ideas are – certainty, celerity and severity. Certainty means how likely the punishment is to occur, this means how likely the criminal will get caught and the sentence. Celerity means how quickly punishment is inflicted, this means if the criminal is likely to get a quick punishment, for example punishment that occurs straight away, or if the punishment is likely to be a long process. Severity is how much pain is inflicted, this means whether the benefit from the crime outweighs the negative side of the crime and how much pain a person is causing to themselves and others. Some people for example do not want to hurt others in the process and the thought of a long punishment can cause them to not commit crime (Newburn, 2017a, p.126). </w:t>
      </w:r>
    </w:p>
    <w:p w14:paraId="627335C8" w14:textId="58126E77" w:rsidR="00060AAD" w:rsidRPr="00A8193A" w:rsidRDefault="00060AAD" w:rsidP="0017213A">
      <w:pPr>
        <w:spacing w:line="360" w:lineRule="auto"/>
        <w:rPr>
          <w:rFonts w:ascii="Arial" w:eastAsia="Times New Roman" w:hAnsi="Arial" w:cs="Arial"/>
          <w:color w:val="000000" w:themeColor="text1"/>
          <w:lang w:eastAsia="en-GB"/>
        </w:rPr>
      </w:pPr>
      <w:r w:rsidRPr="00A8193A">
        <w:rPr>
          <w:rFonts w:ascii="Arial" w:hAnsi="Arial" w:cs="Arial"/>
          <w:color w:val="000000" w:themeColor="text1"/>
        </w:rPr>
        <w:t xml:space="preserve">The classicism theories </w:t>
      </w:r>
      <w:r w:rsidRPr="00A8193A">
        <w:rPr>
          <w:rFonts w:ascii="Arial" w:hAnsi="Arial" w:cs="Arial"/>
          <w:color w:val="000000" w:themeColor="text1"/>
        </w:rPr>
        <w:t>focus</w:t>
      </w:r>
      <w:r w:rsidRPr="00A8193A">
        <w:rPr>
          <w:rFonts w:ascii="Arial" w:hAnsi="Arial" w:cs="Arial"/>
          <w:color w:val="000000" w:themeColor="text1"/>
        </w:rPr>
        <w:t xml:space="preserve"> is the role of a deterrence around a crime and the psychological thought process behind the crime. Classicism speculates that a deterrence will impact an individual to prevent crime from </w:t>
      </w:r>
      <w:r w:rsidRPr="00A8193A">
        <w:rPr>
          <w:rFonts w:ascii="Arial" w:hAnsi="Arial" w:cs="Arial"/>
          <w:color w:val="000000" w:themeColor="text1"/>
        </w:rPr>
        <w:t>occurring</w:t>
      </w:r>
      <w:r w:rsidRPr="00A8193A">
        <w:rPr>
          <w:rFonts w:ascii="Arial" w:hAnsi="Arial" w:cs="Arial"/>
          <w:color w:val="000000" w:themeColor="text1"/>
        </w:rPr>
        <w:t>.</w:t>
      </w:r>
      <w:r w:rsidRPr="00A8193A">
        <w:rPr>
          <w:rFonts w:ascii="Arial" w:hAnsi="Arial" w:cs="Arial"/>
          <w:color w:val="000000" w:themeColor="text1"/>
        </w:rPr>
        <w:t xml:space="preserve"> </w:t>
      </w:r>
      <w:r w:rsidR="007C4C64" w:rsidRPr="00A8193A">
        <w:rPr>
          <w:rFonts w:ascii="Arial" w:hAnsi="Arial" w:cs="Arial"/>
          <w:color w:val="000000" w:themeColor="text1"/>
        </w:rPr>
        <w:t xml:space="preserve">This suggests that if a person is wary that there is a high chance of them being caught and having </w:t>
      </w:r>
      <w:r w:rsidR="007C4C64" w:rsidRPr="00A8193A">
        <w:rPr>
          <w:rFonts w:ascii="Arial" w:hAnsi="Arial" w:cs="Arial"/>
          <w:color w:val="000000" w:themeColor="text1"/>
        </w:rPr>
        <w:lastRenderedPageBreak/>
        <w:t>a long prison sentence, a person may be less likely to commit a crime</w:t>
      </w:r>
      <w:r w:rsidR="005B022A" w:rsidRPr="00A8193A">
        <w:rPr>
          <w:rFonts w:ascii="Arial" w:hAnsi="Arial" w:cs="Arial"/>
          <w:color w:val="000000" w:themeColor="text1"/>
        </w:rPr>
        <w:t xml:space="preserve"> </w:t>
      </w:r>
      <w:r w:rsidR="005B022A" w:rsidRPr="00A8193A">
        <w:rPr>
          <w:rFonts w:ascii="Arial" w:eastAsia="Times New Roman" w:hAnsi="Arial" w:cs="Arial"/>
          <w:color w:val="000000" w:themeColor="text1"/>
          <w:shd w:val="clear" w:color="auto" w:fill="FFFFFF"/>
          <w:lang w:eastAsia="en-GB"/>
        </w:rPr>
        <w:t>(Van Slyke, Benson and Cullen, 2016)</w:t>
      </w:r>
      <w:r w:rsidR="005B022A" w:rsidRPr="00A8193A">
        <w:rPr>
          <w:rFonts w:ascii="Arial" w:eastAsia="Times New Roman" w:hAnsi="Arial" w:cs="Arial"/>
          <w:color w:val="000000" w:themeColor="text1"/>
          <w:shd w:val="clear" w:color="auto" w:fill="FFFFFF"/>
          <w:lang w:eastAsia="en-GB"/>
        </w:rPr>
        <w:t>.</w:t>
      </w:r>
      <w:r w:rsidR="005B022A" w:rsidRPr="00A8193A">
        <w:rPr>
          <w:rFonts w:ascii="Arial" w:eastAsia="Times New Roman" w:hAnsi="Arial" w:cs="Arial"/>
          <w:color w:val="000000" w:themeColor="text1"/>
          <w:lang w:eastAsia="en-GB"/>
        </w:rPr>
        <w:t xml:space="preserve"> </w:t>
      </w:r>
      <w:r w:rsidR="007C4C64" w:rsidRPr="00A8193A">
        <w:rPr>
          <w:rFonts w:ascii="Arial" w:hAnsi="Arial" w:cs="Arial"/>
          <w:color w:val="000000" w:themeColor="text1"/>
        </w:rPr>
        <w:t xml:space="preserve">If a person is likely to get hurt in the process of committing a crime, this deterrence may stop a person because they </w:t>
      </w:r>
      <w:r w:rsidR="007A219D" w:rsidRPr="00A8193A">
        <w:rPr>
          <w:rFonts w:ascii="Arial" w:hAnsi="Arial" w:cs="Arial"/>
          <w:color w:val="000000" w:themeColor="text1"/>
        </w:rPr>
        <w:t xml:space="preserve">want the benefit of committing the crime and do not wish to hurt people in the process. For example, a person may </w:t>
      </w:r>
      <w:r w:rsidR="005068CB" w:rsidRPr="00A8193A">
        <w:rPr>
          <w:rFonts w:ascii="Arial" w:hAnsi="Arial" w:cs="Arial"/>
          <w:color w:val="000000" w:themeColor="text1"/>
        </w:rPr>
        <w:t xml:space="preserve">shop lift, for example to feed families, these people </w:t>
      </w:r>
      <w:r w:rsidR="00B43FF7" w:rsidRPr="00A8193A">
        <w:rPr>
          <w:rFonts w:ascii="Arial" w:hAnsi="Arial" w:cs="Arial"/>
          <w:color w:val="000000" w:themeColor="text1"/>
        </w:rPr>
        <w:t>are less likely to</w:t>
      </w:r>
      <w:r w:rsidR="00423ED7" w:rsidRPr="00A8193A">
        <w:rPr>
          <w:rFonts w:ascii="Arial" w:hAnsi="Arial" w:cs="Arial"/>
          <w:color w:val="000000" w:themeColor="text1"/>
        </w:rPr>
        <w:t xml:space="preserve"> </w:t>
      </w:r>
      <w:r w:rsidR="005068CB" w:rsidRPr="00A8193A">
        <w:rPr>
          <w:rFonts w:ascii="Arial" w:hAnsi="Arial" w:cs="Arial"/>
          <w:color w:val="000000" w:themeColor="text1"/>
        </w:rPr>
        <w:t>want to hurt people in the process</w:t>
      </w:r>
      <w:r w:rsidR="00817529" w:rsidRPr="00A8193A">
        <w:rPr>
          <w:rFonts w:ascii="Arial" w:hAnsi="Arial" w:cs="Arial"/>
          <w:color w:val="000000" w:themeColor="text1"/>
        </w:rPr>
        <w:t xml:space="preserve"> </w:t>
      </w:r>
      <w:r w:rsidR="00817529" w:rsidRPr="00A8193A">
        <w:rPr>
          <w:rFonts w:ascii="Arial" w:eastAsia="Times New Roman" w:hAnsi="Arial" w:cs="Arial"/>
          <w:color w:val="000000" w:themeColor="text1"/>
          <w:shd w:val="clear" w:color="auto" w:fill="FFFFFF"/>
          <w:lang w:eastAsia="en-GB"/>
        </w:rPr>
        <w:t xml:space="preserve">(Zastrow and </w:t>
      </w:r>
      <w:proofErr w:type="spellStart"/>
      <w:r w:rsidR="00817529" w:rsidRPr="00A8193A">
        <w:rPr>
          <w:rFonts w:ascii="Arial" w:eastAsia="Times New Roman" w:hAnsi="Arial" w:cs="Arial"/>
          <w:color w:val="000000" w:themeColor="text1"/>
          <w:shd w:val="clear" w:color="auto" w:fill="FFFFFF"/>
          <w:lang w:eastAsia="en-GB"/>
        </w:rPr>
        <w:t>Hessenauer</w:t>
      </w:r>
      <w:proofErr w:type="spellEnd"/>
      <w:r w:rsidR="00817529" w:rsidRPr="00A8193A">
        <w:rPr>
          <w:rFonts w:ascii="Arial" w:eastAsia="Times New Roman" w:hAnsi="Arial" w:cs="Arial"/>
          <w:color w:val="000000" w:themeColor="text1"/>
          <w:shd w:val="clear" w:color="auto" w:fill="FFFFFF"/>
          <w:lang w:eastAsia="en-GB"/>
        </w:rPr>
        <w:t>, 2022)</w:t>
      </w:r>
      <w:r w:rsidR="00817529" w:rsidRPr="00A8193A">
        <w:rPr>
          <w:rFonts w:ascii="Arial" w:eastAsia="Times New Roman" w:hAnsi="Arial" w:cs="Arial"/>
          <w:color w:val="000000" w:themeColor="text1"/>
          <w:shd w:val="clear" w:color="auto" w:fill="FFFFFF"/>
          <w:lang w:eastAsia="en-GB"/>
        </w:rPr>
        <w:t>.</w:t>
      </w:r>
      <w:r w:rsidR="00E70D3A" w:rsidRPr="00A8193A">
        <w:rPr>
          <w:rFonts w:ascii="Arial" w:eastAsia="Times New Roman" w:hAnsi="Arial" w:cs="Arial"/>
          <w:color w:val="000000" w:themeColor="text1"/>
          <w:lang w:eastAsia="en-GB"/>
        </w:rPr>
        <w:t xml:space="preserve"> </w:t>
      </w:r>
      <w:r w:rsidR="00423ED7" w:rsidRPr="00A8193A">
        <w:rPr>
          <w:rFonts w:ascii="Arial" w:hAnsi="Arial" w:cs="Arial"/>
          <w:color w:val="000000" w:themeColor="text1"/>
        </w:rPr>
        <w:t xml:space="preserve">CCTV can act as a deterrence for some criminals, </w:t>
      </w:r>
      <w:r w:rsidR="000930AD" w:rsidRPr="00A8193A">
        <w:rPr>
          <w:rFonts w:ascii="Arial" w:hAnsi="Arial" w:cs="Arial"/>
          <w:color w:val="000000" w:themeColor="text1"/>
        </w:rPr>
        <w:t xml:space="preserve">a camera can often “scare” criminals away because they are wary </w:t>
      </w:r>
      <w:r w:rsidR="00476A66" w:rsidRPr="00A8193A">
        <w:rPr>
          <w:rFonts w:ascii="Arial" w:hAnsi="Arial" w:cs="Arial"/>
          <w:color w:val="000000" w:themeColor="text1"/>
        </w:rPr>
        <w:t>the police may be able to reveal the identity of a person</w:t>
      </w:r>
      <w:r w:rsidR="00CC502A" w:rsidRPr="00A8193A">
        <w:rPr>
          <w:rFonts w:ascii="Arial" w:hAnsi="Arial" w:cs="Arial"/>
          <w:color w:val="000000" w:themeColor="text1"/>
        </w:rPr>
        <w:t xml:space="preserve"> </w:t>
      </w:r>
      <w:r w:rsidR="00CC502A" w:rsidRPr="00A8193A">
        <w:rPr>
          <w:rFonts w:ascii="Arial" w:eastAsia="Times New Roman" w:hAnsi="Arial" w:cs="Arial"/>
          <w:color w:val="000000" w:themeColor="text1"/>
          <w:shd w:val="clear" w:color="auto" w:fill="FFFFFF"/>
          <w:lang w:eastAsia="en-GB"/>
        </w:rPr>
        <w:t>(</w:t>
      </w:r>
      <w:r w:rsidR="00CC502A" w:rsidRPr="00A8193A">
        <w:rPr>
          <w:rFonts w:ascii="Arial" w:eastAsia="Times New Roman" w:hAnsi="Arial" w:cs="Arial"/>
          <w:color w:val="000000" w:themeColor="text1"/>
          <w:shd w:val="clear" w:color="auto" w:fill="FFFFFF"/>
          <w:lang w:eastAsia="en-GB"/>
        </w:rPr>
        <w:t>College of Policing</w:t>
      </w:r>
      <w:r w:rsidR="00CC502A" w:rsidRPr="00A8193A">
        <w:rPr>
          <w:rFonts w:ascii="Arial" w:eastAsia="Times New Roman" w:hAnsi="Arial" w:cs="Arial"/>
          <w:color w:val="000000" w:themeColor="text1"/>
          <w:shd w:val="clear" w:color="auto" w:fill="FFFFFF"/>
          <w:lang w:eastAsia="en-GB"/>
        </w:rPr>
        <w:t>, 2021)</w:t>
      </w:r>
      <w:r w:rsidR="00CC502A" w:rsidRPr="00A8193A">
        <w:rPr>
          <w:rFonts w:ascii="Arial" w:eastAsia="Times New Roman" w:hAnsi="Arial" w:cs="Arial"/>
          <w:color w:val="000000" w:themeColor="text1"/>
          <w:shd w:val="clear" w:color="auto" w:fill="FFFFFF"/>
          <w:lang w:eastAsia="en-GB"/>
        </w:rPr>
        <w:t xml:space="preserve">. </w:t>
      </w:r>
      <w:r w:rsidRPr="00060AAD">
        <w:rPr>
          <w:rFonts w:ascii="Arial" w:eastAsia="Times New Roman" w:hAnsi="Arial" w:cs="Arial"/>
          <w:color w:val="000000" w:themeColor="text1"/>
          <w:lang w:eastAsia="en-GB"/>
        </w:rPr>
        <w:t xml:space="preserve">Jeremy Bentham also supports this theory with his own concept on a pleasure and pain debate. Promotes the idea that if the pain is considered worse than the pleasure this would act as a deterrence. For </w:t>
      </w:r>
      <w:r w:rsidRPr="00A8193A">
        <w:rPr>
          <w:rFonts w:ascii="Arial" w:eastAsia="Times New Roman" w:hAnsi="Arial" w:cs="Arial"/>
          <w:color w:val="000000" w:themeColor="text1"/>
          <w:lang w:eastAsia="en-GB"/>
        </w:rPr>
        <w:t>example,</w:t>
      </w:r>
      <w:r w:rsidRPr="00060AAD">
        <w:rPr>
          <w:rFonts w:ascii="Arial" w:eastAsia="Times New Roman" w:hAnsi="Arial" w:cs="Arial"/>
          <w:color w:val="000000" w:themeColor="text1"/>
          <w:lang w:eastAsia="en-GB"/>
        </w:rPr>
        <w:t xml:space="preserve"> the crime and the sentence (Geis, 1960).</w:t>
      </w:r>
    </w:p>
    <w:p w14:paraId="7C2E36BD" w14:textId="77777777" w:rsidR="00CC502A" w:rsidRPr="00A8193A" w:rsidRDefault="00CC502A" w:rsidP="0017213A">
      <w:pPr>
        <w:spacing w:after="240" w:line="360" w:lineRule="auto"/>
        <w:rPr>
          <w:rFonts w:ascii="Arial" w:eastAsia="Times New Roman" w:hAnsi="Arial" w:cs="Arial"/>
          <w:color w:val="000000" w:themeColor="text1"/>
          <w:lang w:eastAsia="en-GB"/>
        </w:rPr>
      </w:pPr>
    </w:p>
    <w:p w14:paraId="40BF4B9B" w14:textId="705D3FC2" w:rsidR="00060AAD" w:rsidRPr="00060AAD" w:rsidRDefault="00060AAD" w:rsidP="0017213A">
      <w:pPr>
        <w:spacing w:line="360" w:lineRule="auto"/>
        <w:rPr>
          <w:rFonts w:ascii="Times New Roman" w:eastAsia="Times New Roman" w:hAnsi="Times New Roman" w:cs="Times New Roman"/>
          <w:lang w:eastAsia="en-GB"/>
        </w:rPr>
      </w:pPr>
      <w:r w:rsidRPr="00060AAD">
        <w:rPr>
          <w:rFonts w:ascii="Arial" w:eastAsia="Times New Roman" w:hAnsi="Arial" w:cs="Arial"/>
          <w:color w:val="000000" w:themeColor="text1"/>
          <w:lang w:eastAsia="en-GB"/>
        </w:rPr>
        <w:t>Jeremy Bentham and Cesare Beccaria are rational choice theorists that view decisions to commit a crime is based on logical choice.</w:t>
      </w:r>
      <w:r w:rsidRPr="00A8193A">
        <w:rPr>
          <w:rFonts w:ascii="Arial" w:eastAsia="Times New Roman" w:hAnsi="Arial" w:cs="Arial"/>
          <w:color w:val="000000" w:themeColor="text1"/>
          <w:lang w:eastAsia="en-GB"/>
        </w:rPr>
        <w:t xml:space="preserve"> </w:t>
      </w:r>
      <w:r w:rsidRPr="00060AAD">
        <w:rPr>
          <w:rFonts w:ascii="Arial" w:eastAsia="Times New Roman" w:hAnsi="Arial" w:cs="Arial"/>
          <w:color w:val="000000" w:themeColor="text1"/>
          <w:lang w:eastAsia="en-GB"/>
        </w:rPr>
        <w:t>This would suggest that criminals are made depending on the individuals thought process and rational thought process (Crews, 2018).</w:t>
      </w:r>
      <w:r w:rsidRPr="00A8193A">
        <w:rPr>
          <w:rFonts w:ascii="Arial" w:eastAsia="Times New Roman" w:hAnsi="Arial" w:cs="Arial"/>
          <w:color w:val="000000" w:themeColor="text1"/>
          <w:lang w:eastAsia="en-GB"/>
        </w:rPr>
        <w:t xml:space="preserve"> </w:t>
      </w:r>
      <w:r w:rsidR="00960CCA" w:rsidRPr="00060AAD">
        <w:rPr>
          <w:rFonts w:ascii="Arial" w:eastAsia="Times New Roman" w:hAnsi="Arial" w:cs="Arial"/>
          <w:color w:val="000000" w:themeColor="text1"/>
          <w:lang w:eastAsia="en-GB"/>
        </w:rPr>
        <w:t xml:space="preserve">Jeremy Bentham states that punishment should fix the crime and final punishment should be </w:t>
      </w:r>
      <w:r w:rsidR="00960CCA" w:rsidRPr="00A8193A">
        <w:rPr>
          <w:rFonts w:ascii="Arial" w:eastAsia="Times New Roman" w:hAnsi="Arial" w:cs="Arial"/>
          <w:color w:val="000000" w:themeColor="text1"/>
          <w:lang w:eastAsia="en-GB"/>
        </w:rPr>
        <w:t>dependent</w:t>
      </w:r>
      <w:r w:rsidR="00960CCA" w:rsidRPr="00060AAD">
        <w:rPr>
          <w:rFonts w:ascii="Arial" w:eastAsia="Times New Roman" w:hAnsi="Arial" w:cs="Arial"/>
          <w:color w:val="000000" w:themeColor="text1"/>
          <w:lang w:eastAsia="en-GB"/>
        </w:rPr>
        <w:t xml:space="preserve"> on the act and not the person who carried it out.</w:t>
      </w:r>
      <w:r w:rsidR="00960CCA" w:rsidRPr="00A8193A">
        <w:rPr>
          <w:rFonts w:ascii="Arial" w:eastAsia="Times New Roman" w:hAnsi="Arial" w:cs="Arial"/>
          <w:color w:val="000000" w:themeColor="text1"/>
          <w:lang w:eastAsia="en-GB"/>
        </w:rPr>
        <w:t xml:space="preserve"> </w:t>
      </w:r>
      <w:r w:rsidR="00E228D7" w:rsidRPr="00A8193A">
        <w:rPr>
          <w:rFonts w:ascii="Arial" w:eastAsia="Times New Roman" w:hAnsi="Arial" w:cs="Arial"/>
          <w:color w:val="000000" w:themeColor="text1"/>
          <w:lang w:eastAsia="en-GB"/>
        </w:rPr>
        <w:t xml:space="preserve">There is a speculation of how a criminal should look and how the public can “see a criminal” however Bentham states that a criminal should not be </w:t>
      </w:r>
      <w:r w:rsidR="00FE422F" w:rsidRPr="00A8193A">
        <w:rPr>
          <w:rFonts w:ascii="Arial" w:eastAsia="Times New Roman" w:hAnsi="Arial" w:cs="Arial"/>
          <w:color w:val="000000" w:themeColor="text1"/>
          <w:lang w:eastAsia="en-GB"/>
        </w:rPr>
        <w:t>criticised just because of looks</w:t>
      </w:r>
      <w:r w:rsidR="002D5F38" w:rsidRPr="00A8193A">
        <w:rPr>
          <w:rFonts w:ascii="Arial" w:eastAsia="Times New Roman" w:hAnsi="Arial" w:cs="Arial"/>
          <w:color w:val="000000" w:themeColor="text1"/>
          <w:lang w:eastAsia="en-GB"/>
        </w:rPr>
        <w:t xml:space="preserve">. Though the years </w:t>
      </w:r>
      <w:r w:rsidR="001C5C55" w:rsidRPr="00A8193A">
        <w:rPr>
          <w:rFonts w:ascii="Arial" w:eastAsia="Times New Roman" w:hAnsi="Arial" w:cs="Arial"/>
          <w:color w:val="000000" w:themeColor="text1"/>
          <w:lang w:eastAsia="en-GB"/>
        </w:rPr>
        <w:t xml:space="preserve">where criminals are committing crimes, </w:t>
      </w:r>
      <w:r w:rsidR="000D0829" w:rsidRPr="00A8193A">
        <w:rPr>
          <w:rFonts w:ascii="Arial" w:eastAsia="Times New Roman" w:hAnsi="Arial" w:cs="Arial"/>
          <w:color w:val="000000" w:themeColor="text1"/>
          <w:lang w:eastAsia="en-GB"/>
        </w:rPr>
        <w:t>criminals</w:t>
      </w:r>
      <w:r w:rsidR="001C5C55" w:rsidRPr="00A8193A">
        <w:rPr>
          <w:rFonts w:ascii="Arial" w:eastAsia="Times New Roman" w:hAnsi="Arial" w:cs="Arial"/>
          <w:color w:val="000000" w:themeColor="text1"/>
          <w:lang w:eastAsia="en-GB"/>
        </w:rPr>
        <w:t xml:space="preserve"> do not look a certain way and that the look of criminals can</w:t>
      </w:r>
      <w:r w:rsidR="00304B6B" w:rsidRPr="00A8193A">
        <w:rPr>
          <w:rFonts w:ascii="Arial" w:eastAsia="Times New Roman" w:hAnsi="Arial" w:cs="Arial"/>
          <w:color w:val="000000" w:themeColor="text1"/>
          <w:lang w:eastAsia="en-GB"/>
        </w:rPr>
        <w:t xml:space="preserve"> vary, no criminal looks the same. </w:t>
      </w:r>
      <w:r w:rsidR="00675286" w:rsidRPr="00A8193A">
        <w:rPr>
          <w:rFonts w:ascii="Arial" w:eastAsia="Times New Roman" w:hAnsi="Arial" w:cs="Arial"/>
          <w:color w:val="000000" w:themeColor="text1"/>
          <w:lang w:eastAsia="en-GB"/>
        </w:rPr>
        <w:t xml:space="preserve">It is an important factor that in modern society, people are not influenced by the way people look and </w:t>
      </w:r>
      <w:r w:rsidR="00691C68" w:rsidRPr="00A8193A">
        <w:rPr>
          <w:rFonts w:ascii="Arial" w:eastAsia="Times New Roman" w:hAnsi="Arial" w:cs="Arial"/>
          <w:color w:val="000000" w:themeColor="text1"/>
          <w:lang w:eastAsia="en-GB"/>
        </w:rPr>
        <w:t>quickly judge a person</w:t>
      </w:r>
      <w:r w:rsidR="00417B39" w:rsidRPr="00A8193A">
        <w:rPr>
          <w:rFonts w:ascii="Arial" w:eastAsia="Times New Roman" w:hAnsi="Arial" w:cs="Arial"/>
          <w:color w:val="000000" w:themeColor="text1"/>
          <w:lang w:eastAsia="en-GB"/>
        </w:rPr>
        <w:t xml:space="preserve">, </w:t>
      </w:r>
      <w:r w:rsidR="000D0829" w:rsidRPr="00A8193A">
        <w:rPr>
          <w:rFonts w:ascii="Arial" w:eastAsia="Times New Roman" w:hAnsi="Arial" w:cs="Arial"/>
          <w:color w:val="000000" w:themeColor="text1"/>
          <w:lang w:eastAsia="en-GB"/>
        </w:rPr>
        <w:t xml:space="preserve">a decision should be </w:t>
      </w:r>
      <w:r w:rsidR="000D0829" w:rsidRPr="0017213A">
        <w:rPr>
          <w:rFonts w:ascii="Arial" w:eastAsia="Times New Roman" w:hAnsi="Arial" w:cs="Arial"/>
          <w:color w:val="000000" w:themeColor="text1"/>
          <w:lang w:eastAsia="en-GB"/>
        </w:rPr>
        <w:t>made about the criminal act a person has made, rather than how a person is viewe</w:t>
      </w:r>
      <w:r w:rsidR="0017213A" w:rsidRPr="0017213A">
        <w:rPr>
          <w:rFonts w:ascii="Arial" w:eastAsia="Times New Roman" w:hAnsi="Arial" w:cs="Arial"/>
          <w:color w:val="000000" w:themeColor="text1"/>
          <w:lang w:eastAsia="en-GB"/>
        </w:rPr>
        <w:t xml:space="preserve">d </w:t>
      </w:r>
      <w:r w:rsidR="0017213A" w:rsidRPr="0017213A">
        <w:rPr>
          <w:rFonts w:ascii="Arial" w:eastAsia="Times New Roman" w:hAnsi="Arial" w:cs="Arial"/>
          <w:color w:val="000000" w:themeColor="text1"/>
          <w:shd w:val="clear" w:color="auto" w:fill="FFFFFF"/>
          <w:lang w:eastAsia="en-GB"/>
        </w:rPr>
        <w:t>(Young black people and the criminal justice system, 2007)</w:t>
      </w:r>
      <w:r w:rsidR="0017213A" w:rsidRPr="0017213A">
        <w:rPr>
          <w:rFonts w:ascii="Arial" w:eastAsia="Times New Roman" w:hAnsi="Arial" w:cs="Arial"/>
          <w:color w:val="000000" w:themeColor="text1"/>
          <w:shd w:val="clear" w:color="auto" w:fill="FFFFFF"/>
          <w:lang w:eastAsia="en-GB"/>
        </w:rPr>
        <w:t>.</w:t>
      </w:r>
      <w:r w:rsidR="0017213A" w:rsidRPr="0017213A">
        <w:rPr>
          <w:rFonts w:ascii="Arial" w:eastAsia="Times New Roman" w:hAnsi="Arial" w:cs="Arial"/>
          <w:color w:val="000000" w:themeColor="text1"/>
          <w:lang w:eastAsia="en-GB"/>
        </w:rPr>
        <w:t xml:space="preserve"> </w:t>
      </w:r>
      <w:r w:rsidRPr="00060AAD">
        <w:rPr>
          <w:rFonts w:ascii="Arial" w:eastAsia="Times New Roman" w:hAnsi="Arial" w:cs="Arial"/>
          <w:color w:val="000000" w:themeColor="text1"/>
          <w:lang w:eastAsia="en-GB"/>
        </w:rPr>
        <w:t xml:space="preserve">Criminals always have a thought process where they gather information about the benefits of committing a crime and whether the benefits outweigh the risk if caught, </w:t>
      </w:r>
      <w:r w:rsidR="00C763EF" w:rsidRPr="00A8193A">
        <w:rPr>
          <w:rFonts w:ascii="Arial" w:eastAsia="Times New Roman" w:hAnsi="Arial" w:cs="Arial"/>
          <w:color w:val="000000" w:themeColor="text1"/>
          <w:lang w:eastAsia="en-GB"/>
        </w:rPr>
        <w:t>therefore</w:t>
      </w:r>
      <w:r w:rsidRPr="00060AAD">
        <w:rPr>
          <w:rFonts w:ascii="Arial" w:eastAsia="Times New Roman" w:hAnsi="Arial" w:cs="Arial"/>
          <w:color w:val="000000" w:themeColor="text1"/>
          <w:lang w:eastAsia="en-GB"/>
        </w:rPr>
        <w:t xml:space="preserve"> the deterrence factor is key (Peak, 201</w:t>
      </w:r>
      <w:r w:rsidR="00AA0960" w:rsidRPr="00A8193A">
        <w:rPr>
          <w:rFonts w:ascii="Arial" w:eastAsia="Times New Roman" w:hAnsi="Arial" w:cs="Arial"/>
          <w:color w:val="000000" w:themeColor="text1"/>
          <w:lang w:eastAsia="en-GB"/>
        </w:rPr>
        <w:t>3)</w:t>
      </w:r>
      <w:r w:rsidRPr="00060AAD">
        <w:rPr>
          <w:rFonts w:ascii="Arial" w:eastAsia="Times New Roman" w:hAnsi="Arial" w:cs="Arial"/>
          <w:color w:val="000000" w:themeColor="text1"/>
          <w:lang w:eastAsia="en-GB"/>
        </w:rPr>
        <w:t>. It is essential that criminals are fully aware and able to carry out their rational thought process. Many believe that there is now a predictable criminal justice system, this means that criminals can find out the risk analysis before committing an offence, so they will know the negatives about committing the crime (Braswell, McCarthy and McCarthy, 2014).</w:t>
      </w:r>
      <w:r w:rsidRPr="00060AAD">
        <w:rPr>
          <w:rFonts w:ascii="Arial" w:eastAsia="Times New Roman" w:hAnsi="Arial" w:cs="Arial"/>
          <w:color w:val="000000" w:themeColor="text1"/>
          <w:shd w:val="clear" w:color="auto" w:fill="FFFFFF"/>
          <w:lang w:eastAsia="en-GB"/>
        </w:rPr>
        <w:t xml:space="preserve"> </w:t>
      </w:r>
    </w:p>
    <w:p w14:paraId="6ADD4C82" w14:textId="77777777" w:rsidR="00060AAD" w:rsidRPr="00060AAD" w:rsidRDefault="00060AAD" w:rsidP="0017213A">
      <w:pPr>
        <w:pStyle w:val="NormalWeb"/>
        <w:spacing w:before="0" w:beforeAutospacing="0" w:after="240" w:afterAutospacing="0" w:line="360" w:lineRule="auto"/>
        <w:rPr>
          <w:rFonts w:ascii="Arial" w:hAnsi="Arial" w:cs="Arial"/>
          <w:color w:val="000000" w:themeColor="text1"/>
        </w:rPr>
      </w:pPr>
    </w:p>
    <w:p w14:paraId="3E7D7AB1" w14:textId="5CC9F2E9" w:rsidR="008858D8" w:rsidRPr="00060AAD" w:rsidRDefault="00060AAD" w:rsidP="0017213A">
      <w:pPr>
        <w:pStyle w:val="NormalWeb"/>
        <w:spacing w:before="0" w:beforeAutospacing="0" w:after="0" w:afterAutospacing="0" w:line="360" w:lineRule="auto"/>
        <w:textAlignment w:val="baseline"/>
        <w:rPr>
          <w:rFonts w:ascii="Arial" w:hAnsi="Arial" w:cs="Arial"/>
          <w:color w:val="000000" w:themeColor="text1"/>
        </w:rPr>
      </w:pPr>
      <w:r w:rsidRPr="00060AAD">
        <w:rPr>
          <w:rFonts w:ascii="Arial" w:hAnsi="Arial" w:cs="Arial"/>
          <w:color w:val="000000" w:themeColor="text1"/>
        </w:rPr>
        <w:t xml:space="preserve">As a theory, biological positivism states that some criminals are born and some are made (Hagan, 2010). Biological positivism is still around in today and research has </w:t>
      </w:r>
      <w:r w:rsidR="00902101" w:rsidRPr="00A8193A">
        <w:rPr>
          <w:rFonts w:ascii="Arial" w:hAnsi="Arial" w:cs="Arial"/>
          <w:color w:val="000000" w:themeColor="text1"/>
        </w:rPr>
        <w:t>continued</w:t>
      </w:r>
      <w:r w:rsidRPr="00060AAD">
        <w:rPr>
          <w:rFonts w:ascii="Arial" w:hAnsi="Arial" w:cs="Arial"/>
          <w:color w:val="000000" w:themeColor="text1"/>
        </w:rPr>
        <w:t xml:space="preserve"> for many years. The possibility that genetic predisposition and other biological elements have a role in criminality is gaining popularity</w:t>
      </w:r>
      <w:r w:rsidR="00053D28" w:rsidRPr="00A8193A">
        <w:rPr>
          <w:rFonts w:ascii="Arial" w:hAnsi="Arial" w:cs="Arial"/>
          <w:color w:val="000000" w:themeColor="text1"/>
        </w:rPr>
        <w:t>.</w:t>
      </w:r>
      <w:r w:rsidRPr="00060AAD">
        <w:rPr>
          <w:rFonts w:ascii="Arial" w:hAnsi="Arial" w:cs="Arial"/>
          <w:color w:val="000000" w:themeColor="text1"/>
        </w:rPr>
        <w:t xml:space="preserve"> They both similarly say that if you are mesomorph and have broader physical features means you are muscular, assertive and aggressive which is then causing the individual to be more likely a criminal </w:t>
      </w:r>
      <w:r w:rsidR="00053D28" w:rsidRPr="00060AAD">
        <w:rPr>
          <w:rFonts w:ascii="Arial" w:hAnsi="Arial" w:cs="Arial"/>
          <w:color w:val="000000" w:themeColor="text1"/>
        </w:rPr>
        <w:t>(Mannheim and Bernard, 2022).</w:t>
      </w:r>
    </w:p>
    <w:p w14:paraId="1F783D09" w14:textId="6ED8BEF3" w:rsidR="00060AAD" w:rsidRPr="00060AAD" w:rsidRDefault="00060AAD" w:rsidP="0017213A">
      <w:pPr>
        <w:spacing w:line="360" w:lineRule="auto"/>
        <w:rPr>
          <w:rFonts w:ascii="Arial" w:eastAsia="Times New Roman" w:hAnsi="Arial" w:cs="Arial"/>
          <w:color w:val="000000" w:themeColor="text1"/>
          <w:lang w:eastAsia="en-GB"/>
        </w:rPr>
      </w:pPr>
    </w:p>
    <w:p w14:paraId="62CA355E" w14:textId="77777777" w:rsidR="00060AAD" w:rsidRPr="00060AAD" w:rsidRDefault="00060AAD" w:rsidP="0017213A">
      <w:pPr>
        <w:spacing w:after="240" w:line="360" w:lineRule="auto"/>
        <w:rPr>
          <w:rFonts w:ascii="Arial" w:eastAsia="Times New Roman" w:hAnsi="Arial" w:cs="Arial"/>
          <w:color w:val="000000" w:themeColor="text1"/>
          <w:lang w:eastAsia="en-GB"/>
        </w:rPr>
      </w:pPr>
    </w:p>
    <w:p w14:paraId="4A3C5899" w14:textId="361FB721" w:rsidR="003D611F" w:rsidRPr="00A8193A" w:rsidRDefault="00060AAD" w:rsidP="0017213A">
      <w:pPr>
        <w:pStyle w:val="NormalWeb"/>
        <w:spacing w:before="0" w:beforeAutospacing="0" w:after="0" w:afterAutospacing="0" w:line="360" w:lineRule="auto"/>
        <w:textAlignment w:val="baseline"/>
        <w:rPr>
          <w:rFonts w:ascii="Arial" w:hAnsi="Arial" w:cs="Arial"/>
          <w:color w:val="000000" w:themeColor="text1"/>
        </w:rPr>
      </w:pPr>
      <w:r w:rsidRPr="00A8193A">
        <w:rPr>
          <w:rFonts w:ascii="Arial" w:hAnsi="Arial" w:cs="Arial"/>
          <w:color w:val="000000" w:themeColor="text1"/>
        </w:rPr>
        <w:t xml:space="preserve">Collectively based on </w:t>
      </w:r>
      <w:r w:rsidRPr="00A8193A">
        <w:rPr>
          <w:rFonts w:ascii="Arial" w:hAnsi="Arial" w:cs="Arial"/>
          <w:color w:val="000000" w:themeColor="text1"/>
        </w:rPr>
        <w:t>current</w:t>
      </w:r>
      <w:r w:rsidRPr="00A8193A">
        <w:rPr>
          <w:rFonts w:ascii="Arial" w:hAnsi="Arial" w:cs="Arial"/>
          <w:color w:val="000000" w:themeColor="text1"/>
        </w:rPr>
        <w:t xml:space="preserve"> research</w:t>
      </w:r>
      <w:r w:rsidRPr="00A8193A">
        <w:rPr>
          <w:rFonts w:ascii="Arial" w:hAnsi="Arial" w:cs="Arial"/>
          <w:color w:val="000000" w:themeColor="text1"/>
        </w:rPr>
        <w:t>, it is</w:t>
      </w:r>
      <w:r w:rsidRPr="00A8193A">
        <w:rPr>
          <w:rFonts w:ascii="Arial" w:hAnsi="Arial" w:cs="Arial"/>
          <w:color w:val="000000" w:themeColor="text1"/>
        </w:rPr>
        <w:t xml:space="preserve"> believe</w:t>
      </w:r>
      <w:r w:rsidRPr="00A8193A">
        <w:rPr>
          <w:rFonts w:ascii="Arial" w:hAnsi="Arial" w:cs="Arial"/>
          <w:color w:val="000000" w:themeColor="text1"/>
        </w:rPr>
        <w:t>d</w:t>
      </w:r>
      <w:r w:rsidRPr="00A8193A">
        <w:rPr>
          <w:rFonts w:ascii="Arial" w:hAnsi="Arial" w:cs="Arial"/>
          <w:color w:val="000000" w:themeColor="text1"/>
        </w:rPr>
        <w:t xml:space="preserve"> that criminals are not born they are made.</w:t>
      </w:r>
      <w:r w:rsidRPr="00A8193A">
        <w:rPr>
          <w:rFonts w:ascii="Arial" w:hAnsi="Arial" w:cs="Arial"/>
          <w:color w:val="000000" w:themeColor="text1"/>
        </w:rPr>
        <w:t xml:space="preserve"> </w:t>
      </w:r>
      <w:r w:rsidRPr="00A8193A">
        <w:rPr>
          <w:rFonts w:ascii="Arial" w:hAnsi="Arial" w:cs="Arial"/>
          <w:color w:val="000000" w:themeColor="text1"/>
        </w:rPr>
        <w:t>This is considered from the psychological, biological and social factors that surround an individual's life. These factors make up a biopsychosocial construct that plays a significant role whether someone commits a crime.</w:t>
      </w:r>
      <w:r w:rsidR="00754E85" w:rsidRPr="00A8193A">
        <w:rPr>
          <w:rFonts w:ascii="Arial" w:hAnsi="Arial" w:cs="Arial"/>
          <w:color w:val="000000" w:themeColor="text1"/>
        </w:rPr>
        <w:t xml:space="preserve"> </w:t>
      </w:r>
      <w:r w:rsidR="003D611F" w:rsidRPr="00A8193A">
        <w:rPr>
          <w:rFonts w:ascii="Arial" w:hAnsi="Arial" w:cs="Arial"/>
          <w:color w:val="000000" w:themeColor="text1"/>
        </w:rPr>
        <w:t xml:space="preserve">Crime has been continuing for many years, as viewed criminals are proven to be all different shapes and sizes and not just a selected height or shape. </w:t>
      </w:r>
      <w:r w:rsidR="00D56A4E" w:rsidRPr="00A8193A">
        <w:rPr>
          <w:rFonts w:ascii="Arial" w:hAnsi="Arial" w:cs="Arial"/>
          <w:color w:val="000000" w:themeColor="text1"/>
        </w:rPr>
        <w:t>People can become criminals because of how they have been brought up from a young age, for example if parents</w:t>
      </w:r>
      <w:r w:rsidR="00B067D8" w:rsidRPr="00A8193A">
        <w:rPr>
          <w:rFonts w:ascii="Arial" w:hAnsi="Arial" w:cs="Arial"/>
          <w:color w:val="000000" w:themeColor="text1"/>
        </w:rPr>
        <w:t>/family/guardians are criminals and are breaking the law, a person is going to think that is normal</w:t>
      </w:r>
      <w:r w:rsidR="001913B4" w:rsidRPr="00A8193A">
        <w:rPr>
          <w:rFonts w:ascii="Arial" w:hAnsi="Arial" w:cs="Arial"/>
          <w:color w:val="000000" w:themeColor="text1"/>
        </w:rPr>
        <w:t xml:space="preserve"> because that is all they know and all they have seen in life.</w:t>
      </w:r>
    </w:p>
    <w:p w14:paraId="081FC3D8" w14:textId="77777777" w:rsidR="003D611F" w:rsidRPr="00060AAD" w:rsidRDefault="003D611F" w:rsidP="0017213A">
      <w:pPr>
        <w:spacing w:after="240" w:line="360" w:lineRule="auto"/>
        <w:rPr>
          <w:rFonts w:ascii="Arial" w:eastAsia="Times New Roman" w:hAnsi="Arial" w:cs="Arial"/>
          <w:color w:val="000000" w:themeColor="text1"/>
          <w:lang w:eastAsia="en-GB"/>
        </w:rPr>
      </w:pPr>
    </w:p>
    <w:p w14:paraId="78E31883" w14:textId="45A8FC47" w:rsidR="00060AAD" w:rsidRPr="00060AAD" w:rsidRDefault="00060AAD" w:rsidP="0017213A">
      <w:pPr>
        <w:pStyle w:val="NormalWeb"/>
        <w:spacing w:before="0" w:beforeAutospacing="0" w:after="0" w:afterAutospacing="0" w:line="360" w:lineRule="auto"/>
        <w:textAlignment w:val="baseline"/>
        <w:rPr>
          <w:rFonts w:ascii="Arial" w:hAnsi="Arial" w:cs="Arial"/>
          <w:color w:val="000000" w:themeColor="text1"/>
        </w:rPr>
      </w:pPr>
    </w:p>
    <w:p w14:paraId="060E75AB" w14:textId="3B305825" w:rsidR="00060AAD" w:rsidRPr="00A8193A" w:rsidRDefault="00060AAD" w:rsidP="0017213A">
      <w:pPr>
        <w:pStyle w:val="NormalWeb"/>
        <w:spacing w:before="0" w:beforeAutospacing="0" w:after="240" w:afterAutospacing="0" w:line="360" w:lineRule="auto"/>
        <w:rPr>
          <w:rFonts w:ascii="Arial" w:hAnsi="Arial" w:cs="Arial"/>
          <w:color w:val="000000" w:themeColor="text1"/>
        </w:rPr>
      </w:pPr>
    </w:p>
    <w:p w14:paraId="38C4C2F4" w14:textId="6F77ECCB" w:rsidR="00060AAD" w:rsidRPr="00A8193A" w:rsidRDefault="00060AAD" w:rsidP="0017213A">
      <w:pPr>
        <w:pStyle w:val="NormalWeb"/>
        <w:spacing w:before="0" w:beforeAutospacing="0" w:after="240" w:afterAutospacing="0" w:line="360" w:lineRule="auto"/>
        <w:rPr>
          <w:rFonts w:ascii="Arial" w:hAnsi="Arial" w:cs="Arial"/>
          <w:color w:val="000000" w:themeColor="text1"/>
        </w:rPr>
      </w:pPr>
    </w:p>
    <w:p w14:paraId="2BC02C8D" w14:textId="77777777" w:rsidR="003F4247" w:rsidRPr="00A8193A" w:rsidRDefault="003F4247" w:rsidP="0017213A">
      <w:pPr>
        <w:spacing w:line="360" w:lineRule="auto"/>
        <w:rPr>
          <w:rFonts w:ascii="Arial" w:eastAsia="Times New Roman" w:hAnsi="Arial" w:cs="Arial"/>
          <w:color w:val="000000" w:themeColor="text1"/>
          <w:lang w:eastAsia="en-GB"/>
        </w:rPr>
      </w:pPr>
    </w:p>
    <w:p w14:paraId="0F1F1CF7" w14:textId="77777777" w:rsidR="003F4247" w:rsidRPr="00A8193A" w:rsidRDefault="003F4247" w:rsidP="0017213A">
      <w:pPr>
        <w:spacing w:line="360" w:lineRule="auto"/>
        <w:rPr>
          <w:rFonts w:ascii="Arial" w:eastAsia="Times New Roman" w:hAnsi="Arial" w:cs="Arial"/>
          <w:color w:val="000000" w:themeColor="text1"/>
          <w:lang w:eastAsia="en-GB"/>
        </w:rPr>
      </w:pPr>
    </w:p>
    <w:p w14:paraId="169E2E7E" w14:textId="77777777" w:rsidR="003F4247" w:rsidRPr="00A8193A" w:rsidRDefault="003F4247" w:rsidP="0017213A">
      <w:pPr>
        <w:spacing w:line="360" w:lineRule="auto"/>
        <w:rPr>
          <w:rFonts w:ascii="Arial" w:eastAsia="Times New Roman" w:hAnsi="Arial" w:cs="Arial"/>
          <w:color w:val="000000" w:themeColor="text1"/>
          <w:lang w:eastAsia="en-GB"/>
        </w:rPr>
      </w:pPr>
    </w:p>
    <w:p w14:paraId="5CBBF468" w14:textId="77777777" w:rsidR="00A8193A" w:rsidRDefault="00A8193A" w:rsidP="0017213A">
      <w:pPr>
        <w:spacing w:line="360" w:lineRule="auto"/>
        <w:rPr>
          <w:rFonts w:ascii="Arial" w:eastAsia="Times New Roman" w:hAnsi="Arial" w:cs="Arial"/>
          <w:b/>
          <w:bCs/>
          <w:color w:val="000000" w:themeColor="text1"/>
          <w:u w:val="single"/>
          <w:lang w:eastAsia="en-GB"/>
        </w:rPr>
      </w:pPr>
    </w:p>
    <w:p w14:paraId="4B78AEA2" w14:textId="77777777" w:rsidR="00A8193A" w:rsidRDefault="00A8193A" w:rsidP="0017213A">
      <w:pPr>
        <w:spacing w:line="360" w:lineRule="auto"/>
        <w:rPr>
          <w:rFonts w:ascii="Arial" w:eastAsia="Times New Roman" w:hAnsi="Arial" w:cs="Arial"/>
          <w:b/>
          <w:bCs/>
          <w:color w:val="000000" w:themeColor="text1"/>
          <w:u w:val="single"/>
          <w:lang w:eastAsia="en-GB"/>
        </w:rPr>
      </w:pPr>
    </w:p>
    <w:p w14:paraId="25898243" w14:textId="77777777" w:rsidR="00A8193A" w:rsidRDefault="00A8193A" w:rsidP="0017213A">
      <w:pPr>
        <w:spacing w:line="360" w:lineRule="auto"/>
        <w:rPr>
          <w:rFonts w:ascii="Arial" w:eastAsia="Times New Roman" w:hAnsi="Arial" w:cs="Arial"/>
          <w:b/>
          <w:bCs/>
          <w:color w:val="000000" w:themeColor="text1"/>
          <w:u w:val="single"/>
          <w:lang w:eastAsia="en-GB"/>
        </w:rPr>
      </w:pPr>
    </w:p>
    <w:p w14:paraId="4F8D51AA" w14:textId="77777777" w:rsidR="00A8193A" w:rsidRDefault="00A8193A" w:rsidP="0017213A">
      <w:pPr>
        <w:spacing w:line="360" w:lineRule="auto"/>
        <w:rPr>
          <w:rFonts w:ascii="Arial" w:eastAsia="Times New Roman" w:hAnsi="Arial" w:cs="Arial"/>
          <w:b/>
          <w:bCs/>
          <w:color w:val="000000" w:themeColor="text1"/>
          <w:u w:val="single"/>
          <w:lang w:eastAsia="en-GB"/>
        </w:rPr>
      </w:pPr>
    </w:p>
    <w:p w14:paraId="638DAEF5" w14:textId="77777777" w:rsidR="00A8193A" w:rsidRDefault="00A8193A" w:rsidP="0017213A">
      <w:pPr>
        <w:spacing w:line="360" w:lineRule="auto"/>
        <w:rPr>
          <w:rFonts w:ascii="Arial" w:eastAsia="Times New Roman" w:hAnsi="Arial" w:cs="Arial"/>
          <w:b/>
          <w:bCs/>
          <w:color w:val="000000" w:themeColor="text1"/>
          <w:u w:val="single"/>
          <w:lang w:eastAsia="en-GB"/>
        </w:rPr>
      </w:pPr>
    </w:p>
    <w:p w14:paraId="7750B118" w14:textId="4D7DD83A" w:rsidR="003F4247" w:rsidRDefault="003F4247" w:rsidP="0017213A">
      <w:pPr>
        <w:spacing w:line="360" w:lineRule="auto"/>
        <w:rPr>
          <w:rFonts w:ascii="Arial" w:eastAsia="Times New Roman" w:hAnsi="Arial" w:cs="Arial"/>
          <w:b/>
          <w:bCs/>
          <w:color w:val="000000" w:themeColor="text1"/>
          <w:u w:val="single"/>
          <w:lang w:eastAsia="en-GB"/>
        </w:rPr>
      </w:pPr>
      <w:r w:rsidRPr="00A8193A">
        <w:rPr>
          <w:rFonts w:ascii="Arial" w:eastAsia="Times New Roman" w:hAnsi="Arial" w:cs="Arial"/>
          <w:b/>
          <w:bCs/>
          <w:color w:val="000000" w:themeColor="text1"/>
          <w:u w:val="single"/>
          <w:lang w:eastAsia="en-GB"/>
        </w:rPr>
        <w:lastRenderedPageBreak/>
        <w:t>References</w:t>
      </w:r>
    </w:p>
    <w:p w14:paraId="43A7FE65" w14:textId="77777777" w:rsidR="00A8193A" w:rsidRPr="00060AAD" w:rsidRDefault="00A8193A" w:rsidP="0017213A">
      <w:pPr>
        <w:spacing w:line="360" w:lineRule="auto"/>
      </w:pPr>
    </w:p>
    <w:p w14:paraId="1ED74B39" w14:textId="1401E47A" w:rsidR="00A8193A" w:rsidRDefault="00A8193A" w:rsidP="0017213A">
      <w:pPr>
        <w:spacing w:line="360" w:lineRule="auto"/>
        <w:rPr>
          <w:rFonts w:ascii="Arial" w:eastAsia="Times New Roman" w:hAnsi="Arial" w:cs="Arial"/>
          <w:color w:val="000000" w:themeColor="text1"/>
          <w:shd w:val="clear" w:color="auto" w:fill="FFFFFF"/>
          <w:lang w:eastAsia="en-GB"/>
        </w:rPr>
      </w:pPr>
      <w:r w:rsidRPr="000759DB">
        <w:rPr>
          <w:rFonts w:ascii="Arial" w:eastAsia="Times New Roman" w:hAnsi="Arial" w:cs="Arial"/>
          <w:color w:val="000000" w:themeColor="text1"/>
          <w:shd w:val="clear" w:color="auto" w:fill="FFFFFF"/>
          <w:lang w:eastAsia="en-GB"/>
        </w:rPr>
        <w:t xml:space="preserve">Braswell, </w:t>
      </w:r>
      <w:proofErr w:type="spellStart"/>
      <w:proofErr w:type="gramStart"/>
      <w:r w:rsidRPr="000759DB">
        <w:rPr>
          <w:rFonts w:ascii="Arial" w:eastAsia="Times New Roman" w:hAnsi="Arial" w:cs="Arial"/>
          <w:color w:val="000000" w:themeColor="text1"/>
          <w:shd w:val="clear" w:color="auto" w:fill="FFFFFF"/>
          <w:lang w:eastAsia="en-GB"/>
        </w:rPr>
        <w:t>M.,McCarthy</w:t>
      </w:r>
      <w:proofErr w:type="spellEnd"/>
      <w:proofErr w:type="gramEnd"/>
      <w:r w:rsidRPr="000759DB">
        <w:rPr>
          <w:rFonts w:ascii="Arial" w:eastAsia="Times New Roman" w:hAnsi="Arial" w:cs="Arial"/>
          <w:color w:val="000000" w:themeColor="text1"/>
          <w:shd w:val="clear" w:color="auto" w:fill="FFFFFF"/>
          <w:lang w:eastAsia="en-GB"/>
        </w:rPr>
        <w:t xml:space="preserve">, B. and McCarthy, B., 2014. </w:t>
      </w:r>
      <w:r w:rsidRPr="000759DB">
        <w:rPr>
          <w:rFonts w:ascii="Arial" w:eastAsia="Times New Roman" w:hAnsi="Arial" w:cs="Arial"/>
          <w:i/>
          <w:iCs/>
          <w:color w:val="000000" w:themeColor="text1"/>
          <w:lang w:eastAsia="en-GB"/>
        </w:rPr>
        <w:t>Justice, crime, and ethics</w:t>
      </w:r>
      <w:r w:rsidRPr="000759DB">
        <w:rPr>
          <w:rFonts w:ascii="Arial" w:eastAsia="Times New Roman" w:hAnsi="Arial" w:cs="Arial"/>
          <w:color w:val="000000" w:themeColor="text1"/>
          <w:shd w:val="clear" w:color="auto" w:fill="FFFFFF"/>
          <w:lang w:eastAsia="en-GB"/>
        </w:rPr>
        <w:t>. 8th ed. Elsevier Science, p.181.</w:t>
      </w:r>
    </w:p>
    <w:p w14:paraId="27A6E93C" w14:textId="77777777" w:rsidR="00A8193A" w:rsidRPr="000759DB" w:rsidRDefault="00A8193A" w:rsidP="0017213A">
      <w:pPr>
        <w:spacing w:line="360" w:lineRule="auto"/>
        <w:rPr>
          <w:rFonts w:ascii="Arial" w:eastAsia="Times New Roman" w:hAnsi="Arial" w:cs="Arial"/>
          <w:color w:val="000000" w:themeColor="text1"/>
          <w:lang w:eastAsia="en-GB"/>
        </w:rPr>
      </w:pPr>
    </w:p>
    <w:p w14:paraId="446D9E14" w14:textId="77777777" w:rsidR="00A8193A" w:rsidRPr="00E1054F" w:rsidRDefault="00A8193A" w:rsidP="0017213A">
      <w:pPr>
        <w:spacing w:line="360" w:lineRule="auto"/>
        <w:rPr>
          <w:rFonts w:ascii="Arial" w:eastAsia="Times New Roman" w:hAnsi="Arial" w:cs="Arial"/>
          <w:color w:val="000000" w:themeColor="text1"/>
          <w:lang w:eastAsia="en-GB"/>
        </w:rPr>
      </w:pPr>
      <w:r w:rsidRPr="00E1054F">
        <w:rPr>
          <w:rFonts w:ascii="Arial" w:eastAsia="Times New Roman" w:hAnsi="Arial" w:cs="Arial"/>
          <w:color w:val="000000" w:themeColor="text1"/>
          <w:lang w:eastAsia="en-GB"/>
        </w:rPr>
        <w:t xml:space="preserve">Crews, G., 2018. </w:t>
      </w:r>
      <w:r w:rsidRPr="00E1054F">
        <w:rPr>
          <w:rFonts w:ascii="Arial" w:eastAsia="Times New Roman" w:hAnsi="Arial" w:cs="Arial"/>
          <w:i/>
          <w:iCs/>
          <w:color w:val="000000" w:themeColor="text1"/>
          <w:lang w:eastAsia="en-GB"/>
        </w:rPr>
        <w:t>Handbook of research on school violence in AmericanK-12 education</w:t>
      </w:r>
      <w:r w:rsidRPr="00E1054F">
        <w:rPr>
          <w:rFonts w:ascii="Arial" w:eastAsia="Times New Roman" w:hAnsi="Arial" w:cs="Arial"/>
          <w:color w:val="000000" w:themeColor="text1"/>
          <w:lang w:eastAsia="en-GB"/>
        </w:rPr>
        <w:t xml:space="preserve">. 1st ed. </w:t>
      </w:r>
      <w:proofErr w:type="spellStart"/>
      <w:r w:rsidRPr="00E1054F">
        <w:rPr>
          <w:rFonts w:ascii="Arial" w:eastAsia="Times New Roman" w:hAnsi="Arial" w:cs="Arial"/>
          <w:color w:val="000000" w:themeColor="text1"/>
          <w:lang w:eastAsia="en-GB"/>
        </w:rPr>
        <w:t>IGIGlobal</w:t>
      </w:r>
      <w:proofErr w:type="spellEnd"/>
      <w:r w:rsidRPr="00E1054F">
        <w:rPr>
          <w:rFonts w:ascii="Arial" w:eastAsia="Times New Roman" w:hAnsi="Arial" w:cs="Arial"/>
          <w:color w:val="000000" w:themeColor="text1"/>
          <w:lang w:eastAsia="en-GB"/>
        </w:rPr>
        <w:t>, p.377.</w:t>
      </w:r>
    </w:p>
    <w:p w14:paraId="3C562CF9" w14:textId="494E7AE0" w:rsidR="00A8193A" w:rsidRDefault="00A8193A" w:rsidP="0017213A">
      <w:pPr>
        <w:spacing w:line="360" w:lineRule="auto"/>
        <w:rPr>
          <w:rFonts w:ascii="Arial" w:eastAsia="Times New Roman" w:hAnsi="Arial" w:cs="Arial"/>
          <w:color w:val="000000" w:themeColor="text1"/>
          <w:lang w:eastAsia="en-GB"/>
        </w:rPr>
      </w:pPr>
      <w:r w:rsidRPr="00CB4A15">
        <w:rPr>
          <w:rFonts w:ascii="Arial" w:eastAsia="Times New Roman" w:hAnsi="Arial" w:cs="Arial"/>
          <w:color w:val="000000" w:themeColor="text1"/>
          <w:lang w:eastAsia="en-GB"/>
        </w:rPr>
        <w:t xml:space="preserve">Garland, D. (1994) ‘Of crimes </w:t>
      </w:r>
      <w:proofErr w:type="spellStart"/>
      <w:r w:rsidRPr="00CB4A15">
        <w:rPr>
          <w:rFonts w:ascii="Arial" w:eastAsia="Times New Roman" w:hAnsi="Arial" w:cs="Arial"/>
          <w:color w:val="000000" w:themeColor="text1"/>
          <w:lang w:eastAsia="en-GB"/>
        </w:rPr>
        <w:t>andcriminals</w:t>
      </w:r>
      <w:proofErr w:type="spellEnd"/>
      <w:r w:rsidRPr="00CB4A15">
        <w:rPr>
          <w:rFonts w:ascii="Arial" w:eastAsia="Times New Roman" w:hAnsi="Arial" w:cs="Arial"/>
          <w:color w:val="000000" w:themeColor="text1"/>
          <w:lang w:eastAsia="en-GB"/>
        </w:rPr>
        <w:t xml:space="preserve">: The development of criminology in Britain’, in Maguire, M., </w:t>
      </w:r>
      <w:proofErr w:type="spellStart"/>
      <w:proofErr w:type="gramStart"/>
      <w:r w:rsidRPr="00CB4A15">
        <w:rPr>
          <w:rFonts w:ascii="Arial" w:eastAsia="Times New Roman" w:hAnsi="Arial" w:cs="Arial"/>
          <w:color w:val="000000" w:themeColor="text1"/>
          <w:lang w:eastAsia="en-GB"/>
        </w:rPr>
        <w:t>Morgan,R</w:t>
      </w:r>
      <w:proofErr w:type="spellEnd"/>
      <w:r w:rsidRPr="00CB4A15">
        <w:rPr>
          <w:rFonts w:ascii="Arial" w:eastAsia="Times New Roman" w:hAnsi="Arial" w:cs="Arial"/>
          <w:color w:val="000000" w:themeColor="text1"/>
          <w:lang w:eastAsia="en-GB"/>
        </w:rPr>
        <w:t>.</w:t>
      </w:r>
      <w:proofErr w:type="gramEnd"/>
      <w:r w:rsidRPr="00CB4A15">
        <w:rPr>
          <w:rFonts w:ascii="Arial" w:eastAsia="Times New Roman" w:hAnsi="Arial" w:cs="Arial"/>
          <w:color w:val="000000" w:themeColor="text1"/>
          <w:lang w:eastAsia="en-GB"/>
        </w:rPr>
        <w:t xml:space="preserve"> and Reiner, R. </w:t>
      </w:r>
      <w:r w:rsidRPr="00CB4A15">
        <w:rPr>
          <w:rFonts w:ascii="Arial" w:eastAsia="Times New Roman" w:hAnsi="Arial" w:cs="Arial"/>
          <w:i/>
          <w:iCs/>
          <w:color w:val="000000" w:themeColor="text1"/>
          <w:lang w:eastAsia="en-GB"/>
        </w:rPr>
        <w:t xml:space="preserve">The </w:t>
      </w:r>
      <w:proofErr w:type="spellStart"/>
      <w:r w:rsidRPr="00CB4A15">
        <w:rPr>
          <w:rFonts w:ascii="Arial" w:eastAsia="Times New Roman" w:hAnsi="Arial" w:cs="Arial"/>
          <w:i/>
          <w:iCs/>
          <w:color w:val="000000" w:themeColor="text1"/>
          <w:lang w:eastAsia="en-GB"/>
        </w:rPr>
        <w:t>OxfordHandbook</w:t>
      </w:r>
      <w:proofErr w:type="spellEnd"/>
      <w:r w:rsidRPr="00CB4A15">
        <w:rPr>
          <w:rFonts w:ascii="Arial" w:eastAsia="Times New Roman" w:hAnsi="Arial" w:cs="Arial"/>
          <w:i/>
          <w:iCs/>
          <w:color w:val="000000" w:themeColor="text1"/>
          <w:lang w:eastAsia="en-GB"/>
        </w:rPr>
        <w:t xml:space="preserve"> of Criminology. </w:t>
      </w:r>
      <w:r w:rsidRPr="00CB4A15">
        <w:rPr>
          <w:rFonts w:ascii="Arial" w:eastAsia="Times New Roman" w:hAnsi="Arial" w:cs="Arial"/>
          <w:color w:val="000000" w:themeColor="text1"/>
          <w:lang w:eastAsia="en-GB"/>
        </w:rPr>
        <w:t xml:space="preserve">1st </w:t>
      </w:r>
      <w:proofErr w:type="spellStart"/>
      <w:proofErr w:type="gramStart"/>
      <w:r w:rsidRPr="00CB4A15">
        <w:rPr>
          <w:rFonts w:ascii="Arial" w:eastAsia="Times New Roman" w:hAnsi="Arial" w:cs="Arial"/>
          <w:color w:val="000000" w:themeColor="text1"/>
          <w:lang w:eastAsia="en-GB"/>
        </w:rPr>
        <w:t>edn.Oxford</w:t>
      </w:r>
      <w:proofErr w:type="spellEnd"/>
      <w:proofErr w:type="gramEnd"/>
      <w:r w:rsidRPr="00CB4A15">
        <w:rPr>
          <w:rFonts w:ascii="Arial" w:eastAsia="Times New Roman" w:hAnsi="Arial" w:cs="Arial"/>
          <w:color w:val="000000" w:themeColor="text1"/>
          <w:lang w:eastAsia="en-GB"/>
        </w:rPr>
        <w:t>: Oxford University Press.</w:t>
      </w:r>
    </w:p>
    <w:p w14:paraId="62CCBDED" w14:textId="77777777" w:rsidR="00A8193A" w:rsidRPr="00CB4A15" w:rsidRDefault="00A8193A" w:rsidP="0017213A">
      <w:pPr>
        <w:spacing w:line="360" w:lineRule="auto"/>
        <w:rPr>
          <w:rFonts w:ascii="Arial" w:eastAsia="Times New Roman" w:hAnsi="Arial" w:cs="Arial"/>
          <w:color w:val="000000" w:themeColor="text1"/>
          <w:lang w:eastAsia="en-GB"/>
        </w:rPr>
      </w:pPr>
    </w:p>
    <w:p w14:paraId="51081FC7" w14:textId="77777777" w:rsidR="00A8193A" w:rsidRPr="004617D6" w:rsidRDefault="00A8193A" w:rsidP="0017213A">
      <w:pPr>
        <w:spacing w:after="240" w:line="360" w:lineRule="auto"/>
        <w:rPr>
          <w:rFonts w:ascii="Arial" w:eastAsia="Times New Roman" w:hAnsi="Arial" w:cs="Arial"/>
          <w:color w:val="000000" w:themeColor="text1"/>
          <w:lang w:eastAsia="en-GB"/>
        </w:rPr>
      </w:pPr>
      <w:r w:rsidRPr="004617D6">
        <w:rPr>
          <w:rFonts w:ascii="Arial" w:eastAsia="Times New Roman" w:hAnsi="Arial" w:cs="Arial"/>
          <w:color w:val="000000" w:themeColor="text1"/>
          <w:lang w:eastAsia="en-GB"/>
        </w:rPr>
        <w:t xml:space="preserve">Geis, G. (1960) ‘Jeremy Bentham’, in Mannheim, H. </w:t>
      </w:r>
      <w:r w:rsidRPr="004617D6">
        <w:rPr>
          <w:rFonts w:ascii="Arial" w:eastAsia="Times New Roman" w:hAnsi="Arial" w:cs="Arial"/>
          <w:i/>
          <w:iCs/>
          <w:color w:val="000000" w:themeColor="text1"/>
          <w:lang w:eastAsia="en-GB"/>
        </w:rPr>
        <w:t xml:space="preserve">Pioneers of Criminology, </w:t>
      </w:r>
      <w:proofErr w:type="spellStart"/>
      <w:proofErr w:type="gramStart"/>
      <w:r w:rsidRPr="004617D6">
        <w:rPr>
          <w:rFonts w:ascii="Arial" w:eastAsia="Times New Roman" w:hAnsi="Arial" w:cs="Arial"/>
          <w:color w:val="000000" w:themeColor="text1"/>
          <w:lang w:eastAsia="en-GB"/>
        </w:rPr>
        <w:t>London:Stevens</w:t>
      </w:r>
      <w:proofErr w:type="spellEnd"/>
      <w:proofErr w:type="gramEnd"/>
      <w:r w:rsidRPr="004617D6">
        <w:rPr>
          <w:rFonts w:ascii="Arial" w:eastAsia="Times New Roman" w:hAnsi="Arial" w:cs="Arial"/>
          <w:color w:val="000000" w:themeColor="text1"/>
          <w:lang w:eastAsia="en-GB"/>
        </w:rPr>
        <w:t xml:space="preserve">. Hagan, F., 2010. </w:t>
      </w:r>
      <w:r w:rsidRPr="004617D6">
        <w:rPr>
          <w:rFonts w:ascii="Arial" w:eastAsia="Times New Roman" w:hAnsi="Arial" w:cs="Arial"/>
          <w:i/>
          <w:iCs/>
          <w:color w:val="000000" w:themeColor="text1"/>
          <w:lang w:eastAsia="en-GB"/>
        </w:rPr>
        <w:t>Introduction to criminology</w:t>
      </w:r>
      <w:r w:rsidRPr="004617D6">
        <w:rPr>
          <w:rFonts w:ascii="Arial" w:eastAsia="Times New Roman" w:hAnsi="Arial" w:cs="Arial"/>
          <w:color w:val="000000" w:themeColor="text1"/>
          <w:lang w:eastAsia="en-GB"/>
        </w:rPr>
        <w:t>. 12th ed. SAGE Publications, p.548.</w:t>
      </w:r>
    </w:p>
    <w:p w14:paraId="3FB7EE88" w14:textId="77777777" w:rsidR="00A8193A" w:rsidRPr="00550EF0" w:rsidRDefault="00A8193A" w:rsidP="0017213A">
      <w:pPr>
        <w:spacing w:after="240" w:line="360" w:lineRule="auto"/>
        <w:rPr>
          <w:rFonts w:ascii="Arial" w:eastAsia="Times New Roman" w:hAnsi="Arial" w:cs="Arial"/>
          <w:color w:val="000000" w:themeColor="text1"/>
          <w:lang w:eastAsia="en-GB"/>
        </w:rPr>
      </w:pPr>
      <w:r w:rsidRPr="00550EF0">
        <w:rPr>
          <w:rFonts w:ascii="Arial" w:eastAsia="Times New Roman" w:hAnsi="Arial" w:cs="Arial"/>
          <w:color w:val="000000" w:themeColor="text1"/>
          <w:lang w:eastAsia="en-GB"/>
        </w:rPr>
        <w:t xml:space="preserve">Hagan, F.E. (2018). </w:t>
      </w:r>
      <w:r w:rsidRPr="00550EF0">
        <w:rPr>
          <w:rFonts w:ascii="Arial" w:eastAsia="Times New Roman" w:hAnsi="Arial" w:cs="Arial"/>
          <w:i/>
          <w:iCs/>
          <w:color w:val="000000" w:themeColor="text1"/>
          <w:lang w:eastAsia="en-GB"/>
        </w:rPr>
        <w:t xml:space="preserve">Introduction to criminology: Theories, </w:t>
      </w:r>
      <w:proofErr w:type="spellStart"/>
      <w:proofErr w:type="gramStart"/>
      <w:r w:rsidRPr="00550EF0">
        <w:rPr>
          <w:rFonts w:ascii="Arial" w:eastAsia="Times New Roman" w:hAnsi="Arial" w:cs="Arial"/>
          <w:i/>
          <w:iCs/>
          <w:color w:val="000000" w:themeColor="text1"/>
          <w:lang w:eastAsia="en-GB"/>
        </w:rPr>
        <w:t>methods,and</w:t>
      </w:r>
      <w:proofErr w:type="spellEnd"/>
      <w:proofErr w:type="gramEnd"/>
      <w:r w:rsidRPr="00550EF0">
        <w:rPr>
          <w:rFonts w:ascii="Arial" w:eastAsia="Times New Roman" w:hAnsi="Arial" w:cs="Arial"/>
          <w:i/>
          <w:iCs/>
          <w:color w:val="000000" w:themeColor="text1"/>
          <w:lang w:eastAsia="en-GB"/>
        </w:rPr>
        <w:t xml:space="preserve"> criminal </w:t>
      </w:r>
      <w:proofErr w:type="spellStart"/>
      <w:r w:rsidRPr="00550EF0">
        <w:rPr>
          <w:rFonts w:ascii="Arial" w:eastAsia="Times New Roman" w:hAnsi="Arial" w:cs="Arial"/>
          <w:i/>
          <w:iCs/>
          <w:color w:val="000000" w:themeColor="text1"/>
          <w:lang w:eastAsia="en-GB"/>
        </w:rPr>
        <w:t>behavior</w:t>
      </w:r>
      <w:proofErr w:type="spellEnd"/>
      <w:r w:rsidRPr="00550EF0">
        <w:rPr>
          <w:rFonts w:ascii="Arial" w:eastAsia="Times New Roman" w:hAnsi="Arial" w:cs="Arial"/>
          <w:color w:val="000000" w:themeColor="text1"/>
          <w:lang w:eastAsia="en-GB"/>
        </w:rPr>
        <w:t xml:space="preserve">. 9th </w:t>
      </w:r>
      <w:proofErr w:type="spellStart"/>
      <w:proofErr w:type="gramStart"/>
      <w:r w:rsidRPr="00550EF0">
        <w:rPr>
          <w:rFonts w:ascii="Arial" w:eastAsia="Times New Roman" w:hAnsi="Arial" w:cs="Arial"/>
          <w:color w:val="000000" w:themeColor="text1"/>
          <w:lang w:eastAsia="en-GB"/>
        </w:rPr>
        <w:t>edn.Los</w:t>
      </w:r>
      <w:proofErr w:type="spellEnd"/>
      <w:proofErr w:type="gramEnd"/>
      <w:r w:rsidRPr="00550EF0">
        <w:rPr>
          <w:rFonts w:ascii="Arial" w:eastAsia="Times New Roman" w:hAnsi="Arial" w:cs="Arial"/>
          <w:color w:val="000000" w:themeColor="text1"/>
          <w:lang w:eastAsia="en-GB"/>
        </w:rPr>
        <w:t xml:space="preserve"> Angeles, CA: Sage.</w:t>
      </w:r>
    </w:p>
    <w:p w14:paraId="0E46BE10" w14:textId="77777777" w:rsidR="00A8193A" w:rsidRPr="003F4247" w:rsidRDefault="00A8193A" w:rsidP="0017213A">
      <w:pPr>
        <w:spacing w:after="240" w:line="360" w:lineRule="auto"/>
        <w:rPr>
          <w:rFonts w:ascii="Arial" w:eastAsia="Times New Roman" w:hAnsi="Arial" w:cs="Arial"/>
          <w:color w:val="000000" w:themeColor="text1"/>
          <w:lang w:eastAsia="en-GB"/>
        </w:rPr>
      </w:pPr>
      <w:r w:rsidRPr="003F4247">
        <w:rPr>
          <w:rFonts w:ascii="Arial" w:eastAsia="Times New Roman" w:hAnsi="Arial" w:cs="Arial"/>
          <w:color w:val="000000" w:themeColor="text1"/>
          <w:lang w:eastAsia="en-GB"/>
        </w:rPr>
        <w:t xml:space="preserve">Mannheim, H. and Bernard, T., 2022. </w:t>
      </w:r>
      <w:r w:rsidRPr="003F4247">
        <w:rPr>
          <w:rFonts w:ascii="Arial" w:eastAsia="Times New Roman" w:hAnsi="Arial" w:cs="Arial"/>
          <w:i/>
          <w:iCs/>
          <w:color w:val="000000" w:themeColor="text1"/>
          <w:lang w:eastAsia="en-GB"/>
        </w:rPr>
        <w:t>criminology- Major concepts and theories</w:t>
      </w:r>
      <w:r w:rsidRPr="003F4247">
        <w:rPr>
          <w:rFonts w:ascii="Arial" w:eastAsia="Times New Roman" w:hAnsi="Arial" w:cs="Arial"/>
          <w:color w:val="000000" w:themeColor="text1"/>
          <w:lang w:eastAsia="en-GB"/>
        </w:rPr>
        <w:t xml:space="preserve">. </w:t>
      </w:r>
      <w:proofErr w:type="spellStart"/>
      <w:r w:rsidRPr="003F4247">
        <w:rPr>
          <w:rFonts w:ascii="Arial" w:eastAsia="Times New Roman" w:hAnsi="Arial" w:cs="Arial"/>
          <w:color w:val="000000" w:themeColor="text1"/>
          <w:lang w:eastAsia="en-GB"/>
        </w:rPr>
        <w:t>Encyclopedia</w:t>
      </w:r>
      <w:proofErr w:type="spellEnd"/>
      <w:r w:rsidRPr="003F4247">
        <w:rPr>
          <w:rFonts w:ascii="Arial" w:eastAsia="Times New Roman" w:hAnsi="Arial" w:cs="Arial"/>
          <w:color w:val="000000" w:themeColor="text1"/>
          <w:lang w:eastAsia="en-GB"/>
        </w:rPr>
        <w:t xml:space="preserve"> Britannica. Available at: &lt;</w:t>
      </w:r>
      <w:hyperlink r:id="rId5" w:history="1">
        <w:r w:rsidRPr="003F4247">
          <w:rPr>
            <w:rFonts w:ascii="Arial" w:eastAsia="Times New Roman" w:hAnsi="Arial" w:cs="Arial"/>
            <w:color w:val="000000" w:themeColor="text1"/>
            <w:u w:val="single"/>
            <w:lang w:eastAsia="en-GB"/>
          </w:rPr>
          <w:t>https://www.britannica.com/science/criminology/Major-concepts-and-theories</w:t>
        </w:r>
      </w:hyperlink>
      <w:r w:rsidRPr="003F4247">
        <w:rPr>
          <w:rFonts w:ascii="Arial" w:eastAsia="Times New Roman" w:hAnsi="Arial" w:cs="Arial"/>
          <w:color w:val="000000" w:themeColor="text1"/>
          <w:lang w:eastAsia="en-GB"/>
        </w:rPr>
        <w:t>&gt; [Accessed 1 March 2022].</w:t>
      </w:r>
    </w:p>
    <w:p w14:paraId="4AF61972" w14:textId="639F0776" w:rsidR="00A8193A" w:rsidRDefault="00A8193A" w:rsidP="0017213A">
      <w:pPr>
        <w:spacing w:line="360" w:lineRule="auto"/>
        <w:rPr>
          <w:rFonts w:ascii="Arial" w:eastAsia="Times New Roman" w:hAnsi="Arial" w:cs="Arial"/>
          <w:color w:val="000000" w:themeColor="text1"/>
          <w:lang w:eastAsia="en-GB"/>
        </w:rPr>
      </w:pPr>
      <w:r w:rsidRPr="003E1232">
        <w:rPr>
          <w:rFonts w:ascii="Arial" w:eastAsia="Times New Roman" w:hAnsi="Arial" w:cs="Arial"/>
          <w:color w:val="000000" w:themeColor="text1"/>
          <w:lang w:eastAsia="en-GB"/>
        </w:rPr>
        <w:t xml:space="preserve">Newburn, T. (2017a) ‘Understanding crime: theories and concepts. </w:t>
      </w:r>
      <w:r w:rsidRPr="003E1232">
        <w:rPr>
          <w:rFonts w:ascii="Arial" w:eastAsia="Times New Roman" w:hAnsi="Arial" w:cs="Arial"/>
          <w:i/>
          <w:iCs/>
          <w:color w:val="000000" w:themeColor="text1"/>
          <w:lang w:eastAsia="en-GB"/>
        </w:rPr>
        <w:t xml:space="preserve">Criminology. </w:t>
      </w:r>
      <w:r w:rsidRPr="003E1232">
        <w:rPr>
          <w:rFonts w:ascii="Arial" w:eastAsia="Times New Roman" w:hAnsi="Arial" w:cs="Arial"/>
          <w:color w:val="000000" w:themeColor="text1"/>
          <w:lang w:eastAsia="en-GB"/>
        </w:rPr>
        <w:t xml:space="preserve">3rd </w:t>
      </w:r>
      <w:proofErr w:type="spellStart"/>
      <w:r w:rsidRPr="003E1232">
        <w:rPr>
          <w:rFonts w:ascii="Arial" w:eastAsia="Times New Roman" w:hAnsi="Arial" w:cs="Arial"/>
          <w:color w:val="000000" w:themeColor="text1"/>
          <w:lang w:eastAsia="en-GB"/>
        </w:rPr>
        <w:t>edn</w:t>
      </w:r>
      <w:proofErr w:type="spellEnd"/>
      <w:r w:rsidRPr="003E1232">
        <w:rPr>
          <w:rFonts w:ascii="Arial" w:eastAsia="Times New Roman" w:hAnsi="Arial" w:cs="Arial"/>
          <w:color w:val="000000" w:themeColor="text1"/>
          <w:lang w:eastAsia="en-GB"/>
        </w:rPr>
        <w:t>. London: New York.</w:t>
      </w:r>
    </w:p>
    <w:p w14:paraId="66EE15F4" w14:textId="77777777" w:rsidR="00A8193A" w:rsidRPr="003E1232" w:rsidRDefault="00A8193A" w:rsidP="0017213A">
      <w:pPr>
        <w:spacing w:line="360" w:lineRule="auto"/>
        <w:rPr>
          <w:rFonts w:ascii="Arial" w:eastAsia="Times New Roman" w:hAnsi="Arial" w:cs="Arial"/>
          <w:color w:val="000000" w:themeColor="text1"/>
          <w:lang w:eastAsia="en-GB"/>
        </w:rPr>
      </w:pPr>
    </w:p>
    <w:p w14:paraId="5E3AF5A4" w14:textId="56CD148B" w:rsidR="00A8193A" w:rsidRDefault="00A8193A" w:rsidP="0017213A">
      <w:pPr>
        <w:spacing w:line="360" w:lineRule="auto"/>
        <w:rPr>
          <w:rFonts w:ascii="Arial" w:eastAsia="Times New Roman" w:hAnsi="Arial" w:cs="Arial"/>
          <w:color w:val="000000" w:themeColor="text1"/>
          <w:shd w:val="clear" w:color="auto" w:fill="FFFFFF"/>
          <w:lang w:eastAsia="en-GB"/>
        </w:rPr>
      </w:pPr>
      <w:r w:rsidRPr="00233528">
        <w:rPr>
          <w:rFonts w:ascii="Arial" w:eastAsia="Times New Roman" w:hAnsi="Arial" w:cs="Arial"/>
          <w:color w:val="000000" w:themeColor="text1"/>
          <w:shd w:val="clear" w:color="auto" w:fill="FFFFFF"/>
          <w:lang w:eastAsia="en-GB"/>
        </w:rPr>
        <w:t>Peak, K., 2013. </w:t>
      </w:r>
      <w:proofErr w:type="spellStart"/>
      <w:r w:rsidRPr="00233528">
        <w:rPr>
          <w:rFonts w:ascii="Arial" w:eastAsia="Times New Roman" w:hAnsi="Arial" w:cs="Arial"/>
          <w:i/>
          <w:iCs/>
          <w:color w:val="000000" w:themeColor="text1"/>
          <w:lang w:eastAsia="en-GB"/>
        </w:rPr>
        <w:t>Encyclopedia</w:t>
      </w:r>
      <w:proofErr w:type="spellEnd"/>
      <w:r w:rsidRPr="00233528">
        <w:rPr>
          <w:rFonts w:ascii="Arial" w:eastAsia="Times New Roman" w:hAnsi="Arial" w:cs="Arial"/>
          <w:i/>
          <w:iCs/>
          <w:color w:val="000000" w:themeColor="text1"/>
          <w:lang w:eastAsia="en-GB"/>
        </w:rPr>
        <w:t xml:space="preserve"> of community policing and problem solving</w:t>
      </w:r>
      <w:r w:rsidRPr="00233528">
        <w:rPr>
          <w:rFonts w:ascii="Arial" w:eastAsia="Times New Roman" w:hAnsi="Arial" w:cs="Arial"/>
          <w:color w:val="000000" w:themeColor="text1"/>
          <w:shd w:val="clear" w:color="auto" w:fill="FFFFFF"/>
          <w:lang w:eastAsia="en-GB"/>
        </w:rPr>
        <w:t>. 1st ed. SAGE Publications, p.387.</w:t>
      </w:r>
    </w:p>
    <w:p w14:paraId="149A0FB6" w14:textId="77777777" w:rsidR="00A8193A" w:rsidRPr="00233528" w:rsidRDefault="00A8193A" w:rsidP="0017213A">
      <w:pPr>
        <w:spacing w:line="360" w:lineRule="auto"/>
        <w:rPr>
          <w:rFonts w:ascii="Arial" w:eastAsia="Times New Roman" w:hAnsi="Arial" w:cs="Arial"/>
          <w:color w:val="000000" w:themeColor="text1"/>
          <w:lang w:eastAsia="en-GB"/>
        </w:rPr>
      </w:pPr>
    </w:p>
    <w:p w14:paraId="16EE7C82" w14:textId="75596C37" w:rsidR="00A8193A" w:rsidRDefault="00A8193A" w:rsidP="0017213A">
      <w:pPr>
        <w:spacing w:line="360" w:lineRule="auto"/>
        <w:rPr>
          <w:rFonts w:ascii="Arial" w:eastAsia="Times New Roman" w:hAnsi="Arial" w:cs="Arial"/>
          <w:color w:val="000000" w:themeColor="text1"/>
          <w:shd w:val="clear" w:color="auto" w:fill="FFFFFF"/>
          <w:lang w:eastAsia="en-GB"/>
        </w:rPr>
      </w:pPr>
      <w:r w:rsidRPr="008336F3">
        <w:rPr>
          <w:rFonts w:ascii="Arial" w:eastAsia="Times New Roman" w:hAnsi="Arial" w:cs="Arial"/>
          <w:color w:val="000000" w:themeColor="text1"/>
          <w:shd w:val="clear" w:color="auto" w:fill="FFFFFF"/>
          <w:lang w:eastAsia="en-GB"/>
        </w:rPr>
        <w:t>Van Slyke, S., Benson, M. and Cullen, F., 2016. </w:t>
      </w:r>
      <w:r w:rsidRPr="008336F3">
        <w:rPr>
          <w:rFonts w:ascii="Arial" w:eastAsia="Times New Roman" w:hAnsi="Arial" w:cs="Arial"/>
          <w:i/>
          <w:iCs/>
          <w:color w:val="000000" w:themeColor="text1"/>
          <w:lang w:eastAsia="en-GB"/>
        </w:rPr>
        <w:t>The Oxford handbook of white-collar crime</w:t>
      </w:r>
      <w:r w:rsidRPr="008336F3">
        <w:rPr>
          <w:rFonts w:ascii="Arial" w:eastAsia="Times New Roman" w:hAnsi="Arial" w:cs="Arial"/>
          <w:color w:val="000000" w:themeColor="text1"/>
          <w:shd w:val="clear" w:color="auto" w:fill="FFFFFF"/>
          <w:lang w:eastAsia="en-GB"/>
        </w:rPr>
        <w:t>. 1st ed. Oxford University Press, p.629.</w:t>
      </w:r>
    </w:p>
    <w:p w14:paraId="0299758B" w14:textId="77777777" w:rsidR="00A8193A" w:rsidRPr="008336F3" w:rsidRDefault="00A8193A" w:rsidP="0017213A">
      <w:pPr>
        <w:spacing w:line="360" w:lineRule="auto"/>
        <w:rPr>
          <w:rFonts w:ascii="Arial" w:eastAsia="Times New Roman" w:hAnsi="Arial" w:cs="Arial"/>
          <w:color w:val="000000" w:themeColor="text1"/>
          <w:lang w:eastAsia="en-GB"/>
        </w:rPr>
      </w:pPr>
    </w:p>
    <w:p w14:paraId="562B383B" w14:textId="425624A2" w:rsidR="00A8193A" w:rsidRDefault="00A8193A" w:rsidP="0017213A">
      <w:pPr>
        <w:spacing w:line="360" w:lineRule="auto"/>
        <w:rPr>
          <w:rFonts w:ascii="Arial" w:eastAsia="Times New Roman" w:hAnsi="Arial" w:cs="Arial"/>
          <w:color w:val="000000" w:themeColor="text1"/>
          <w:shd w:val="clear" w:color="auto" w:fill="FFFFFF"/>
          <w:lang w:eastAsia="en-GB"/>
        </w:rPr>
      </w:pPr>
      <w:r w:rsidRPr="00F53865">
        <w:rPr>
          <w:rFonts w:ascii="Arial" w:eastAsia="Times New Roman" w:hAnsi="Arial" w:cs="Arial"/>
          <w:color w:val="000000" w:themeColor="text1"/>
          <w:shd w:val="clear" w:color="auto" w:fill="FFFFFF"/>
          <w:lang w:eastAsia="en-GB"/>
        </w:rPr>
        <w:t>Whatworks.college.police.uk. 2021. </w:t>
      </w:r>
      <w:r w:rsidRPr="00F53865">
        <w:rPr>
          <w:rFonts w:ascii="Arial" w:eastAsia="Times New Roman" w:hAnsi="Arial" w:cs="Arial"/>
          <w:i/>
          <w:iCs/>
          <w:color w:val="000000" w:themeColor="text1"/>
          <w:lang w:eastAsia="en-GB"/>
        </w:rPr>
        <w:t>Closed-circuit television (CCTV)</w:t>
      </w:r>
      <w:r w:rsidRPr="00F53865">
        <w:rPr>
          <w:rFonts w:ascii="Arial" w:eastAsia="Times New Roman" w:hAnsi="Arial" w:cs="Arial"/>
          <w:color w:val="000000" w:themeColor="text1"/>
          <w:shd w:val="clear" w:color="auto" w:fill="FFFFFF"/>
          <w:lang w:eastAsia="en-GB"/>
        </w:rPr>
        <w:t>.</w:t>
      </w:r>
      <w:r>
        <w:rPr>
          <w:rFonts w:ascii="Arial" w:eastAsia="Times New Roman" w:hAnsi="Arial" w:cs="Arial"/>
          <w:color w:val="000000" w:themeColor="text1"/>
          <w:shd w:val="clear" w:color="auto" w:fill="FFFFFF"/>
          <w:lang w:eastAsia="en-GB"/>
        </w:rPr>
        <w:t xml:space="preserve"> </w:t>
      </w:r>
      <w:r w:rsidRPr="00F53865">
        <w:rPr>
          <w:rFonts w:ascii="Arial" w:eastAsia="Times New Roman" w:hAnsi="Arial" w:cs="Arial"/>
          <w:color w:val="000000" w:themeColor="text1"/>
          <w:shd w:val="clear" w:color="auto" w:fill="FFFFFF"/>
          <w:lang w:eastAsia="en-GB"/>
        </w:rPr>
        <w:t>Available at: &lt;https://whatworks.college.police.uk/toolkit/Pages/Intervention.aspx?InterventionID=1&gt; [Accessed 1 March 2022].</w:t>
      </w:r>
    </w:p>
    <w:p w14:paraId="56FCDE64" w14:textId="77777777" w:rsidR="007C4246" w:rsidRPr="007C4246" w:rsidRDefault="007C4246" w:rsidP="00957418">
      <w:pPr>
        <w:spacing w:line="360" w:lineRule="auto"/>
        <w:rPr>
          <w:rFonts w:ascii="Arial" w:eastAsia="Times New Roman" w:hAnsi="Arial" w:cs="Arial"/>
          <w:color w:val="000000" w:themeColor="text1"/>
          <w:lang w:eastAsia="en-GB"/>
        </w:rPr>
      </w:pPr>
      <w:r w:rsidRPr="007C4246">
        <w:rPr>
          <w:rFonts w:ascii="Arial" w:eastAsia="Times New Roman" w:hAnsi="Arial" w:cs="Arial"/>
          <w:color w:val="000000" w:themeColor="text1"/>
          <w:shd w:val="clear" w:color="auto" w:fill="FFFFFF"/>
          <w:lang w:eastAsia="en-GB"/>
        </w:rPr>
        <w:lastRenderedPageBreak/>
        <w:t>2007. </w:t>
      </w:r>
      <w:r w:rsidRPr="007C4246">
        <w:rPr>
          <w:rFonts w:ascii="Arial" w:eastAsia="Times New Roman" w:hAnsi="Arial" w:cs="Arial"/>
          <w:i/>
          <w:iCs/>
          <w:color w:val="000000" w:themeColor="text1"/>
          <w:lang w:eastAsia="en-GB"/>
        </w:rPr>
        <w:t>Young black people and the criminal justice system</w:t>
      </w:r>
      <w:r w:rsidRPr="007C4246">
        <w:rPr>
          <w:rFonts w:ascii="Arial" w:eastAsia="Times New Roman" w:hAnsi="Arial" w:cs="Arial"/>
          <w:color w:val="000000" w:themeColor="text1"/>
          <w:shd w:val="clear" w:color="auto" w:fill="FFFFFF"/>
          <w:lang w:eastAsia="en-GB"/>
        </w:rPr>
        <w:t>. London: The Stationery Office, p.3.</w:t>
      </w:r>
    </w:p>
    <w:p w14:paraId="3067AA6D" w14:textId="77777777" w:rsidR="00A8193A" w:rsidRPr="00F53865" w:rsidRDefault="00A8193A" w:rsidP="0017213A">
      <w:pPr>
        <w:spacing w:line="360" w:lineRule="auto"/>
        <w:rPr>
          <w:rFonts w:ascii="Arial" w:eastAsia="Times New Roman" w:hAnsi="Arial" w:cs="Arial"/>
          <w:color w:val="000000" w:themeColor="text1"/>
          <w:lang w:eastAsia="en-GB"/>
        </w:rPr>
      </w:pPr>
    </w:p>
    <w:p w14:paraId="53190154" w14:textId="77777777" w:rsidR="00A8193A" w:rsidRPr="0013720D" w:rsidRDefault="00A8193A" w:rsidP="0017213A">
      <w:pPr>
        <w:spacing w:line="360" w:lineRule="auto"/>
        <w:rPr>
          <w:rFonts w:ascii="Arial" w:eastAsia="Times New Roman" w:hAnsi="Arial" w:cs="Arial"/>
          <w:color w:val="000000" w:themeColor="text1"/>
          <w:lang w:eastAsia="en-GB"/>
        </w:rPr>
      </w:pPr>
      <w:r w:rsidRPr="0013720D">
        <w:rPr>
          <w:rFonts w:ascii="Arial" w:eastAsia="Times New Roman" w:hAnsi="Arial" w:cs="Arial"/>
          <w:color w:val="000000" w:themeColor="text1"/>
          <w:shd w:val="clear" w:color="auto" w:fill="FFFFFF"/>
          <w:lang w:eastAsia="en-GB"/>
        </w:rPr>
        <w:t xml:space="preserve">Zastrow, C. and </w:t>
      </w:r>
      <w:proofErr w:type="spellStart"/>
      <w:r w:rsidRPr="0013720D">
        <w:rPr>
          <w:rFonts w:ascii="Arial" w:eastAsia="Times New Roman" w:hAnsi="Arial" w:cs="Arial"/>
          <w:color w:val="000000" w:themeColor="text1"/>
          <w:shd w:val="clear" w:color="auto" w:fill="FFFFFF"/>
          <w:lang w:eastAsia="en-GB"/>
        </w:rPr>
        <w:t>Hessenauer</w:t>
      </w:r>
      <w:proofErr w:type="spellEnd"/>
      <w:r w:rsidRPr="0013720D">
        <w:rPr>
          <w:rFonts w:ascii="Arial" w:eastAsia="Times New Roman" w:hAnsi="Arial" w:cs="Arial"/>
          <w:color w:val="000000" w:themeColor="text1"/>
          <w:shd w:val="clear" w:color="auto" w:fill="FFFFFF"/>
          <w:lang w:eastAsia="en-GB"/>
        </w:rPr>
        <w:t>, S., 2022. </w:t>
      </w:r>
      <w:r w:rsidRPr="0013720D">
        <w:rPr>
          <w:rFonts w:ascii="Arial" w:eastAsia="Times New Roman" w:hAnsi="Arial" w:cs="Arial"/>
          <w:i/>
          <w:iCs/>
          <w:color w:val="000000" w:themeColor="text1"/>
          <w:lang w:eastAsia="en-GB"/>
        </w:rPr>
        <w:t>Empowerment Series: Introduction to Social Work and Social Welfare: Empowering People</w:t>
      </w:r>
      <w:r w:rsidRPr="0013720D">
        <w:rPr>
          <w:rFonts w:ascii="Arial" w:eastAsia="Times New Roman" w:hAnsi="Arial" w:cs="Arial"/>
          <w:color w:val="000000" w:themeColor="text1"/>
          <w:shd w:val="clear" w:color="auto" w:fill="FFFFFF"/>
          <w:lang w:eastAsia="en-GB"/>
        </w:rPr>
        <w:t>. 13th ed. Cengage Learning, p.239.</w:t>
      </w:r>
    </w:p>
    <w:sectPr w:rsidR="00A8193A" w:rsidRPr="001372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70962"/>
    <w:multiLevelType w:val="multilevel"/>
    <w:tmpl w:val="29668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761CB2"/>
    <w:multiLevelType w:val="multilevel"/>
    <w:tmpl w:val="41CA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0C0145"/>
    <w:multiLevelType w:val="multilevel"/>
    <w:tmpl w:val="E498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AAD"/>
    <w:rsid w:val="00053D28"/>
    <w:rsid w:val="00060AAD"/>
    <w:rsid w:val="000759DB"/>
    <w:rsid w:val="000930AD"/>
    <w:rsid w:val="000D0829"/>
    <w:rsid w:val="00102DB6"/>
    <w:rsid w:val="0013720D"/>
    <w:rsid w:val="001662C9"/>
    <w:rsid w:val="0017213A"/>
    <w:rsid w:val="001913B4"/>
    <w:rsid w:val="001C5C55"/>
    <w:rsid w:val="00233528"/>
    <w:rsid w:val="002D5F38"/>
    <w:rsid w:val="002E3261"/>
    <w:rsid w:val="00304B6B"/>
    <w:rsid w:val="00381B23"/>
    <w:rsid w:val="003D611F"/>
    <w:rsid w:val="003E1232"/>
    <w:rsid w:val="003F4247"/>
    <w:rsid w:val="00417B39"/>
    <w:rsid w:val="00423ED7"/>
    <w:rsid w:val="004617D6"/>
    <w:rsid w:val="00476A66"/>
    <w:rsid w:val="005068CB"/>
    <w:rsid w:val="00550EF0"/>
    <w:rsid w:val="005B022A"/>
    <w:rsid w:val="0062628F"/>
    <w:rsid w:val="00675286"/>
    <w:rsid w:val="00691C68"/>
    <w:rsid w:val="006A3F4B"/>
    <w:rsid w:val="006B6070"/>
    <w:rsid w:val="00754E85"/>
    <w:rsid w:val="007A219D"/>
    <w:rsid w:val="007C4246"/>
    <w:rsid w:val="007C4C64"/>
    <w:rsid w:val="00817529"/>
    <w:rsid w:val="00825352"/>
    <w:rsid w:val="008336F3"/>
    <w:rsid w:val="008858D8"/>
    <w:rsid w:val="008B4900"/>
    <w:rsid w:val="00902101"/>
    <w:rsid w:val="00957418"/>
    <w:rsid w:val="00957E61"/>
    <w:rsid w:val="00960CCA"/>
    <w:rsid w:val="009E1795"/>
    <w:rsid w:val="00A21724"/>
    <w:rsid w:val="00A8193A"/>
    <w:rsid w:val="00AA0960"/>
    <w:rsid w:val="00AA5831"/>
    <w:rsid w:val="00AB3D7A"/>
    <w:rsid w:val="00B067D8"/>
    <w:rsid w:val="00B43FF7"/>
    <w:rsid w:val="00C763EF"/>
    <w:rsid w:val="00C96C23"/>
    <w:rsid w:val="00CB4A15"/>
    <w:rsid w:val="00CC502A"/>
    <w:rsid w:val="00D56A4E"/>
    <w:rsid w:val="00DB3E0D"/>
    <w:rsid w:val="00DC0475"/>
    <w:rsid w:val="00DD7652"/>
    <w:rsid w:val="00E1054F"/>
    <w:rsid w:val="00E228D7"/>
    <w:rsid w:val="00E70D3A"/>
    <w:rsid w:val="00F507B0"/>
    <w:rsid w:val="00F53865"/>
    <w:rsid w:val="00FE4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C156D1"/>
  <w15:chartTrackingRefBased/>
  <w15:docId w15:val="{39418497-D3B5-AA46-A4F0-7A1F9C8CD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0AAD"/>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336F3"/>
  </w:style>
  <w:style w:type="character" w:styleId="Hyperlink">
    <w:name w:val="Hyperlink"/>
    <w:basedOn w:val="DefaultParagraphFont"/>
    <w:uiPriority w:val="99"/>
    <w:semiHidden/>
    <w:unhideWhenUsed/>
    <w:rsid w:val="003F42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922391">
      <w:bodyDiv w:val="1"/>
      <w:marLeft w:val="0"/>
      <w:marRight w:val="0"/>
      <w:marTop w:val="0"/>
      <w:marBottom w:val="0"/>
      <w:divBdr>
        <w:top w:val="none" w:sz="0" w:space="0" w:color="auto"/>
        <w:left w:val="none" w:sz="0" w:space="0" w:color="auto"/>
        <w:bottom w:val="none" w:sz="0" w:space="0" w:color="auto"/>
        <w:right w:val="none" w:sz="0" w:space="0" w:color="auto"/>
      </w:divBdr>
    </w:div>
    <w:div w:id="112481297">
      <w:bodyDiv w:val="1"/>
      <w:marLeft w:val="0"/>
      <w:marRight w:val="0"/>
      <w:marTop w:val="0"/>
      <w:marBottom w:val="0"/>
      <w:divBdr>
        <w:top w:val="none" w:sz="0" w:space="0" w:color="auto"/>
        <w:left w:val="none" w:sz="0" w:space="0" w:color="auto"/>
        <w:bottom w:val="none" w:sz="0" w:space="0" w:color="auto"/>
        <w:right w:val="none" w:sz="0" w:space="0" w:color="auto"/>
      </w:divBdr>
    </w:div>
    <w:div w:id="221141702">
      <w:bodyDiv w:val="1"/>
      <w:marLeft w:val="0"/>
      <w:marRight w:val="0"/>
      <w:marTop w:val="0"/>
      <w:marBottom w:val="0"/>
      <w:divBdr>
        <w:top w:val="none" w:sz="0" w:space="0" w:color="auto"/>
        <w:left w:val="none" w:sz="0" w:space="0" w:color="auto"/>
        <w:bottom w:val="none" w:sz="0" w:space="0" w:color="auto"/>
        <w:right w:val="none" w:sz="0" w:space="0" w:color="auto"/>
      </w:divBdr>
    </w:div>
    <w:div w:id="273025393">
      <w:bodyDiv w:val="1"/>
      <w:marLeft w:val="0"/>
      <w:marRight w:val="0"/>
      <w:marTop w:val="0"/>
      <w:marBottom w:val="0"/>
      <w:divBdr>
        <w:top w:val="none" w:sz="0" w:space="0" w:color="auto"/>
        <w:left w:val="none" w:sz="0" w:space="0" w:color="auto"/>
        <w:bottom w:val="none" w:sz="0" w:space="0" w:color="auto"/>
        <w:right w:val="none" w:sz="0" w:space="0" w:color="auto"/>
      </w:divBdr>
    </w:div>
    <w:div w:id="302582520">
      <w:bodyDiv w:val="1"/>
      <w:marLeft w:val="0"/>
      <w:marRight w:val="0"/>
      <w:marTop w:val="0"/>
      <w:marBottom w:val="0"/>
      <w:divBdr>
        <w:top w:val="none" w:sz="0" w:space="0" w:color="auto"/>
        <w:left w:val="none" w:sz="0" w:space="0" w:color="auto"/>
        <w:bottom w:val="none" w:sz="0" w:space="0" w:color="auto"/>
        <w:right w:val="none" w:sz="0" w:space="0" w:color="auto"/>
      </w:divBdr>
    </w:div>
    <w:div w:id="303125105">
      <w:bodyDiv w:val="1"/>
      <w:marLeft w:val="0"/>
      <w:marRight w:val="0"/>
      <w:marTop w:val="0"/>
      <w:marBottom w:val="0"/>
      <w:divBdr>
        <w:top w:val="none" w:sz="0" w:space="0" w:color="auto"/>
        <w:left w:val="none" w:sz="0" w:space="0" w:color="auto"/>
        <w:bottom w:val="none" w:sz="0" w:space="0" w:color="auto"/>
        <w:right w:val="none" w:sz="0" w:space="0" w:color="auto"/>
      </w:divBdr>
    </w:div>
    <w:div w:id="346561628">
      <w:bodyDiv w:val="1"/>
      <w:marLeft w:val="0"/>
      <w:marRight w:val="0"/>
      <w:marTop w:val="0"/>
      <w:marBottom w:val="0"/>
      <w:divBdr>
        <w:top w:val="none" w:sz="0" w:space="0" w:color="auto"/>
        <w:left w:val="none" w:sz="0" w:space="0" w:color="auto"/>
        <w:bottom w:val="none" w:sz="0" w:space="0" w:color="auto"/>
        <w:right w:val="none" w:sz="0" w:space="0" w:color="auto"/>
      </w:divBdr>
    </w:div>
    <w:div w:id="349917501">
      <w:bodyDiv w:val="1"/>
      <w:marLeft w:val="0"/>
      <w:marRight w:val="0"/>
      <w:marTop w:val="0"/>
      <w:marBottom w:val="0"/>
      <w:divBdr>
        <w:top w:val="none" w:sz="0" w:space="0" w:color="auto"/>
        <w:left w:val="none" w:sz="0" w:space="0" w:color="auto"/>
        <w:bottom w:val="none" w:sz="0" w:space="0" w:color="auto"/>
        <w:right w:val="none" w:sz="0" w:space="0" w:color="auto"/>
      </w:divBdr>
    </w:div>
    <w:div w:id="369309169">
      <w:bodyDiv w:val="1"/>
      <w:marLeft w:val="0"/>
      <w:marRight w:val="0"/>
      <w:marTop w:val="0"/>
      <w:marBottom w:val="0"/>
      <w:divBdr>
        <w:top w:val="none" w:sz="0" w:space="0" w:color="auto"/>
        <w:left w:val="none" w:sz="0" w:space="0" w:color="auto"/>
        <w:bottom w:val="none" w:sz="0" w:space="0" w:color="auto"/>
        <w:right w:val="none" w:sz="0" w:space="0" w:color="auto"/>
      </w:divBdr>
    </w:div>
    <w:div w:id="450562953">
      <w:bodyDiv w:val="1"/>
      <w:marLeft w:val="0"/>
      <w:marRight w:val="0"/>
      <w:marTop w:val="0"/>
      <w:marBottom w:val="0"/>
      <w:divBdr>
        <w:top w:val="none" w:sz="0" w:space="0" w:color="auto"/>
        <w:left w:val="none" w:sz="0" w:space="0" w:color="auto"/>
        <w:bottom w:val="none" w:sz="0" w:space="0" w:color="auto"/>
        <w:right w:val="none" w:sz="0" w:space="0" w:color="auto"/>
      </w:divBdr>
    </w:div>
    <w:div w:id="681667218">
      <w:bodyDiv w:val="1"/>
      <w:marLeft w:val="0"/>
      <w:marRight w:val="0"/>
      <w:marTop w:val="0"/>
      <w:marBottom w:val="0"/>
      <w:divBdr>
        <w:top w:val="none" w:sz="0" w:space="0" w:color="auto"/>
        <w:left w:val="none" w:sz="0" w:space="0" w:color="auto"/>
        <w:bottom w:val="none" w:sz="0" w:space="0" w:color="auto"/>
        <w:right w:val="none" w:sz="0" w:space="0" w:color="auto"/>
      </w:divBdr>
    </w:div>
    <w:div w:id="776606647">
      <w:bodyDiv w:val="1"/>
      <w:marLeft w:val="0"/>
      <w:marRight w:val="0"/>
      <w:marTop w:val="0"/>
      <w:marBottom w:val="0"/>
      <w:divBdr>
        <w:top w:val="none" w:sz="0" w:space="0" w:color="auto"/>
        <w:left w:val="none" w:sz="0" w:space="0" w:color="auto"/>
        <w:bottom w:val="none" w:sz="0" w:space="0" w:color="auto"/>
        <w:right w:val="none" w:sz="0" w:space="0" w:color="auto"/>
      </w:divBdr>
    </w:div>
    <w:div w:id="839613281">
      <w:bodyDiv w:val="1"/>
      <w:marLeft w:val="0"/>
      <w:marRight w:val="0"/>
      <w:marTop w:val="0"/>
      <w:marBottom w:val="0"/>
      <w:divBdr>
        <w:top w:val="none" w:sz="0" w:space="0" w:color="auto"/>
        <w:left w:val="none" w:sz="0" w:space="0" w:color="auto"/>
        <w:bottom w:val="none" w:sz="0" w:space="0" w:color="auto"/>
        <w:right w:val="none" w:sz="0" w:space="0" w:color="auto"/>
      </w:divBdr>
    </w:div>
    <w:div w:id="1000156151">
      <w:bodyDiv w:val="1"/>
      <w:marLeft w:val="0"/>
      <w:marRight w:val="0"/>
      <w:marTop w:val="0"/>
      <w:marBottom w:val="0"/>
      <w:divBdr>
        <w:top w:val="none" w:sz="0" w:space="0" w:color="auto"/>
        <w:left w:val="none" w:sz="0" w:space="0" w:color="auto"/>
        <w:bottom w:val="none" w:sz="0" w:space="0" w:color="auto"/>
        <w:right w:val="none" w:sz="0" w:space="0" w:color="auto"/>
      </w:divBdr>
    </w:div>
    <w:div w:id="1025014543">
      <w:bodyDiv w:val="1"/>
      <w:marLeft w:val="0"/>
      <w:marRight w:val="0"/>
      <w:marTop w:val="0"/>
      <w:marBottom w:val="0"/>
      <w:divBdr>
        <w:top w:val="none" w:sz="0" w:space="0" w:color="auto"/>
        <w:left w:val="none" w:sz="0" w:space="0" w:color="auto"/>
        <w:bottom w:val="none" w:sz="0" w:space="0" w:color="auto"/>
        <w:right w:val="none" w:sz="0" w:space="0" w:color="auto"/>
      </w:divBdr>
    </w:div>
    <w:div w:id="1143885744">
      <w:bodyDiv w:val="1"/>
      <w:marLeft w:val="0"/>
      <w:marRight w:val="0"/>
      <w:marTop w:val="0"/>
      <w:marBottom w:val="0"/>
      <w:divBdr>
        <w:top w:val="none" w:sz="0" w:space="0" w:color="auto"/>
        <w:left w:val="none" w:sz="0" w:space="0" w:color="auto"/>
        <w:bottom w:val="none" w:sz="0" w:space="0" w:color="auto"/>
        <w:right w:val="none" w:sz="0" w:space="0" w:color="auto"/>
      </w:divBdr>
    </w:div>
    <w:div w:id="1444231941">
      <w:bodyDiv w:val="1"/>
      <w:marLeft w:val="0"/>
      <w:marRight w:val="0"/>
      <w:marTop w:val="0"/>
      <w:marBottom w:val="0"/>
      <w:divBdr>
        <w:top w:val="none" w:sz="0" w:space="0" w:color="auto"/>
        <w:left w:val="none" w:sz="0" w:space="0" w:color="auto"/>
        <w:bottom w:val="none" w:sz="0" w:space="0" w:color="auto"/>
        <w:right w:val="none" w:sz="0" w:space="0" w:color="auto"/>
      </w:divBdr>
    </w:div>
    <w:div w:id="1467355093">
      <w:bodyDiv w:val="1"/>
      <w:marLeft w:val="0"/>
      <w:marRight w:val="0"/>
      <w:marTop w:val="0"/>
      <w:marBottom w:val="0"/>
      <w:divBdr>
        <w:top w:val="none" w:sz="0" w:space="0" w:color="auto"/>
        <w:left w:val="none" w:sz="0" w:space="0" w:color="auto"/>
        <w:bottom w:val="none" w:sz="0" w:space="0" w:color="auto"/>
        <w:right w:val="none" w:sz="0" w:space="0" w:color="auto"/>
      </w:divBdr>
    </w:div>
    <w:div w:id="1604609324">
      <w:bodyDiv w:val="1"/>
      <w:marLeft w:val="0"/>
      <w:marRight w:val="0"/>
      <w:marTop w:val="0"/>
      <w:marBottom w:val="0"/>
      <w:divBdr>
        <w:top w:val="none" w:sz="0" w:space="0" w:color="auto"/>
        <w:left w:val="none" w:sz="0" w:space="0" w:color="auto"/>
        <w:bottom w:val="none" w:sz="0" w:space="0" w:color="auto"/>
        <w:right w:val="none" w:sz="0" w:space="0" w:color="auto"/>
      </w:divBdr>
    </w:div>
    <w:div w:id="1839005866">
      <w:bodyDiv w:val="1"/>
      <w:marLeft w:val="0"/>
      <w:marRight w:val="0"/>
      <w:marTop w:val="0"/>
      <w:marBottom w:val="0"/>
      <w:divBdr>
        <w:top w:val="none" w:sz="0" w:space="0" w:color="auto"/>
        <w:left w:val="none" w:sz="0" w:space="0" w:color="auto"/>
        <w:bottom w:val="none" w:sz="0" w:space="0" w:color="auto"/>
        <w:right w:val="none" w:sz="0" w:space="0" w:color="auto"/>
      </w:divBdr>
    </w:div>
    <w:div w:id="1895239504">
      <w:bodyDiv w:val="1"/>
      <w:marLeft w:val="0"/>
      <w:marRight w:val="0"/>
      <w:marTop w:val="0"/>
      <w:marBottom w:val="0"/>
      <w:divBdr>
        <w:top w:val="none" w:sz="0" w:space="0" w:color="auto"/>
        <w:left w:val="none" w:sz="0" w:space="0" w:color="auto"/>
        <w:bottom w:val="none" w:sz="0" w:space="0" w:color="auto"/>
        <w:right w:val="none" w:sz="0" w:space="0" w:color="auto"/>
      </w:divBdr>
    </w:div>
    <w:div w:id="1988363864">
      <w:bodyDiv w:val="1"/>
      <w:marLeft w:val="0"/>
      <w:marRight w:val="0"/>
      <w:marTop w:val="0"/>
      <w:marBottom w:val="0"/>
      <w:divBdr>
        <w:top w:val="none" w:sz="0" w:space="0" w:color="auto"/>
        <w:left w:val="none" w:sz="0" w:space="0" w:color="auto"/>
        <w:bottom w:val="none" w:sz="0" w:space="0" w:color="auto"/>
        <w:right w:val="none" w:sz="0" w:space="0" w:color="auto"/>
      </w:divBdr>
    </w:div>
    <w:div w:id="2071464016">
      <w:bodyDiv w:val="1"/>
      <w:marLeft w:val="0"/>
      <w:marRight w:val="0"/>
      <w:marTop w:val="0"/>
      <w:marBottom w:val="0"/>
      <w:divBdr>
        <w:top w:val="none" w:sz="0" w:space="0" w:color="auto"/>
        <w:left w:val="none" w:sz="0" w:space="0" w:color="auto"/>
        <w:bottom w:val="none" w:sz="0" w:space="0" w:color="auto"/>
        <w:right w:val="none" w:sz="0" w:space="0" w:color="auto"/>
      </w:divBdr>
    </w:div>
    <w:div w:id="212418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ritannica.com/science/criminology/Major-concepts-and-theor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5</Pages>
  <Words>1208</Words>
  <Characters>6888</Characters>
  <Application>Microsoft Office Word</Application>
  <DocSecurity>0</DocSecurity>
  <Lines>57</Lines>
  <Paragraphs>16</Paragraphs>
  <ScaleCrop>false</ScaleCrop>
  <Company/>
  <LinksUpToDate>false</LinksUpToDate>
  <CharactersWithSpaces>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Sullivan (2004525)</dc:creator>
  <cp:keywords/>
  <dc:description/>
  <cp:lastModifiedBy>Tegan Sullivan (2004525)</cp:lastModifiedBy>
  <cp:revision>66</cp:revision>
  <dcterms:created xsi:type="dcterms:W3CDTF">2022-03-03T18:31:00Z</dcterms:created>
  <dcterms:modified xsi:type="dcterms:W3CDTF">2022-03-04T03:27:00Z</dcterms:modified>
</cp:coreProperties>
</file>