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FE25B" w14:textId="00A9876C" w:rsidR="00C52634" w:rsidRPr="00147BB0" w:rsidRDefault="00EE66CA">
      <w:pPr>
        <w:rPr>
          <w:sz w:val="28"/>
          <w:u w:val="single"/>
          <w:lang w:val="en-GB"/>
        </w:rPr>
      </w:pPr>
      <w:r w:rsidRPr="00147BB0">
        <w:rPr>
          <w:sz w:val="28"/>
          <w:u w:val="single"/>
          <w:lang w:val="en-GB"/>
        </w:rPr>
        <w:t>Communication and Counselling</w:t>
      </w:r>
    </w:p>
    <w:p w14:paraId="51E2F70B" w14:textId="0D9B90CF" w:rsidR="00EE66CA" w:rsidRPr="00147BB0" w:rsidRDefault="00EE66CA">
      <w:pPr>
        <w:rPr>
          <w:rFonts w:ascii="Arial" w:hAnsi="Arial" w:cs="Arial"/>
          <w:sz w:val="24"/>
          <w:szCs w:val="24"/>
          <w:u w:val="single"/>
          <w:lang w:val="en-GB"/>
        </w:rPr>
      </w:pPr>
      <w:r w:rsidRPr="00147BB0">
        <w:rPr>
          <w:rFonts w:ascii="Arial" w:hAnsi="Arial" w:cs="Arial"/>
          <w:sz w:val="24"/>
          <w:szCs w:val="24"/>
          <w:u w:val="single"/>
          <w:lang w:val="en-GB"/>
        </w:rPr>
        <w:t>Counselling Theory Essay</w:t>
      </w:r>
    </w:p>
    <w:p w14:paraId="26E9C695" w14:textId="47505BCE" w:rsidR="00371A43" w:rsidRPr="00147BB0" w:rsidRDefault="00371A43">
      <w:pPr>
        <w:rPr>
          <w:rFonts w:ascii="Arial" w:hAnsi="Arial" w:cs="Arial"/>
          <w:szCs w:val="24"/>
          <w:u w:val="single"/>
          <w:lang w:val="en-GB"/>
        </w:rPr>
      </w:pPr>
    </w:p>
    <w:p w14:paraId="2940393D" w14:textId="7DF89988" w:rsidR="008F37CA" w:rsidRPr="00147BB0" w:rsidRDefault="00033D7C">
      <w:pPr>
        <w:rPr>
          <w:rFonts w:ascii="Arial" w:hAnsi="Arial" w:cs="Arial"/>
          <w:szCs w:val="24"/>
          <w:lang w:val="en-GB"/>
        </w:rPr>
      </w:pPr>
      <w:r w:rsidRPr="00147BB0">
        <w:rPr>
          <w:rFonts w:ascii="Arial" w:hAnsi="Arial" w:cs="Arial"/>
          <w:szCs w:val="24"/>
          <w:lang w:val="en-GB"/>
        </w:rPr>
        <w:t xml:space="preserve">This essay </w:t>
      </w:r>
      <w:r w:rsidR="00472DBA" w:rsidRPr="00147BB0">
        <w:rPr>
          <w:rFonts w:ascii="Arial" w:hAnsi="Arial" w:cs="Arial"/>
          <w:szCs w:val="24"/>
          <w:lang w:val="en-GB"/>
        </w:rPr>
        <w:t xml:space="preserve">will </w:t>
      </w:r>
      <w:r w:rsidRPr="00147BB0">
        <w:rPr>
          <w:rFonts w:ascii="Arial" w:hAnsi="Arial" w:cs="Arial"/>
          <w:szCs w:val="24"/>
          <w:lang w:val="en-GB"/>
        </w:rPr>
        <w:t xml:space="preserve">include a comparison of the three main counselling theories, Humanistic, Cognitive Behavioural and Psychodynamic therapy. It will also include the analysis of an area within the </w:t>
      </w:r>
      <w:r w:rsidR="006311EC" w:rsidRPr="00147BB0">
        <w:rPr>
          <w:rFonts w:ascii="Arial" w:hAnsi="Arial" w:cs="Arial"/>
          <w:szCs w:val="24"/>
          <w:lang w:val="en-GB"/>
        </w:rPr>
        <w:t>British Association of Counsellors and Psychotherapists</w:t>
      </w:r>
      <w:r w:rsidR="00743753" w:rsidRPr="00147BB0">
        <w:rPr>
          <w:rFonts w:ascii="Arial" w:hAnsi="Arial" w:cs="Arial"/>
          <w:szCs w:val="24"/>
          <w:lang w:val="en-GB"/>
        </w:rPr>
        <w:t xml:space="preserve"> (BACP)</w:t>
      </w:r>
      <w:r w:rsidRPr="00147BB0">
        <w:rPr>
          <w:rFonts w:ascii="Arial" w:hAnsi="Arial" w:cs="Arial"/>
          <w:szCs w:val="24"/>
          <w:lang w:val="en-GB"/>
        </w:rPr>
        <w:t xml:space="preserve"> </w:t>
      </w:r>
      <w:r w:rsidR="006311EC" w:rsidRPr="00147BB0">
        <w:rPr>
          <w:rFonts w:ascii="Arial" w:hAnsi="Arial" w:cs="Arial"/>
          <w:szCs w:val="24"/>
          <w:lang w:val="en-GB"/>
        </w:rPr>
        <w:t xml:space="preserve">ethical </w:t>
      </w:r>
      <w:r w:rsidRPr="00147BB0">
        <w:rPr>
          <w:rFonts w:ascii="Arial" w:hAnsi="Arial" w:cs="Arial"/>
          <w:szCs w:val="24"/>
          <w:lang w:val="en-GB"/>
        </w:rPr>
        <w:t xml:space="preserve">framework referring to the importance upon professional practise within </w:t>
      </w:r>
      <w:r w:rsidR="006311EC" w:rsidRPr="00147BB0">
        <w:rPr>
          <w:rFonts w:ascii="Arial" w:hAnsi="Arial" w:cs="Arial"/>
          <w:szCs w:val="24"/>
          <w:lang w:val="en-GB"/>
        </w:rPr>
        <w:t xml:space="preserve">the </w:t>
      </w:r>
      <w:r w:rsidRPr="00147BB0">
        <w:rPr>
          <w:rFonts w:ascii="Arial" w:hAnsi="Arial" w:cs="Arial"/>
          <w:szCs w:val="24"/>
          <w:lang w:val="en-GB"/>
        </w:rPr>
        <w:t xml:space="preserve">counselling </w:t>
      </w:r>
      <w:r w:rsidR="006311EC" w:rsidRPr="00147BB0">
        <w:rPr>
          <w:rFonts w:ascii="Arial" w:hAnsi="Arial" w:cs="Arial"/>
          <w:szCs w:val="24"/>
          <w:lang w:val="en-GB"/>
        </w:rPr>
        <w:t>setting</w:t>
      </w:r>
      <w:r w:rsidRPr="00147BB0">
        <w:rPr>
          <w:rFonts w:ascii="Arial" w:hAnsi="Arial" w:cs="Arial"/>
          <w:szCs w:val="24"/>
          <w:lang w:val="en-GB"/>
        </w:rPr>
        <w:t>.</w:t>
      </w:r>
    </w:p>
    <w:p w14:paraId="70DEC01B" w14:textId="6BDA7989" w:rsidR="00371A43" w:rsidRPr="00147BB0" w:rsidRDefault="008F37CA">
      <w:pPr>
        <w:rPr>
          <w:rFonts w:ascii="Arial" w:hAnsi="Arial" w:cs="Arial"/>
          <w:szCs w:val="24"/>
          <w:lang w:val="en-GB"/>
        </w:rPr>
      </w:pPr>
      <w:r w:rsidRPr="00147BB0">
        <w:rPr>
          <w:rFonts w:ascii="Arial" w:hAnsi="Arial" w:cs="Arial"/>
          <w:szCs w:val="24"/>
          <w:lang w:val="en-GB"/>
        </w:rPr>
        <w:t>The</w:t>
      </w:r>
      <w:r w:rsidR="00743753" w:rsidRPr="00147BB0">
        <w:rPr>
          <w:rFonts w:ascii="Arial" w:hAnsi="Arial" w:cs="Arial"/>
          <w:szCs w:val="24"/>
          <w:lang w:val="en-GB"/>
        </w:rPr>
        <w:t xml:space="preserve"> BACP</w:t>
      </w:r>
      <w:r w:rsidR="00356AD3" w:rsidRPr="00147BB0">
        <w:rPr>
          <w:rFonts w:ascii="Arial" w:hAnsi="Arial" w:cs="Arial"/>
          <w:szCs w:val="24"/>
          <w:lang w:val="en-GB"/>
        </w:rPr>
        <w:t xml:space="preserve"> is a large charitable organisation that is an accrediting body to many registered counsellors and psychotherapists to which they set high standards and codes of ethics. </w:t>
      </w:r>
      <w:r w:rsidR="004221EC" w:rsidRPr="00147BB0">
        <w:rPr>
          <w:rFonts w:ascii="Arial" w:hAnsi="Arial" w:cs="Arial"/>
          <w:szCs w:val="24"/>
          <w:lang w:val="en-GB"/>
        </w:rPr>
        <w:t>BACP</w:t>
      </w:r>
      <w:r w:rsidR="003E6C0E" w:rsidRPr="00147BB0">
        <w:rPr>
          <w:rFonts w:ascii="Arial" w:hAnsi="Arial" w:cs="Arial"/>
          <w:szCs w:val="24"/>
          <w:lang w:val="en-GB"/>
        </w:rPr>
        <w:t xml:space="preserve"> (2018)</w:t>
      </w:r>
      <w:r w:rsidR="00AD2BE9" w:rsidRPr="00147BB0">
        <w:rPr>
          <w:rFonts w:ascii="Arial" w:hAnsi="Arial" w:cs="Arial"/>
          <w:szCs w:val="24"/>
          <w:lang w:val="en-GB"/>
        </w:rPr>
        <w:t xml:space="preserve"> states that their commitment is</w:t>
      </w:r>
      <w:r w:rsidR="00C11228" w:rsidRPr="00147BB0">
        <w:rPr>
          <w:rFonts w:ascii="Arial" w:hAnsi="Arial" w:cs="Arial"/>
          <w:szCs w:val="24"/>
          <w:lang w:val="en-GB"/>
        </w:rPr>
        <w:t xml:space="preserve"> </w:t>
      </w:r>
      <w:r w:rsidR="001E5CB5" w:rsidRPr="00147BB0">
        <w:rPr>
          <w:rFonts w:ascii="Arial" w:hAnsi="Arial" w:cs="Arial"/>
          <w:szCs w:val="24"/>
          <w:lang w:val="en-GB"/>
        </w:rPr>
        <w:t xml:space="preserve">to ensure </w:t>
      </w:r>
      <w:r w:rsidR="00C11228" w:rsidRPr="00147BB0">
        <w:rPr>
          <w:rFonts w:ascii="Arial" w:hAnsi="Arial" w:cs="Arial"/>
          <w:szCs w:val="24"/>
          <w:lang w:val="en-GB"/>
        </w:rPr>
        <w:t xml:space="preserve">that </w:t>
      </w:r>
      <w:r w:rsidR="00CD08F1" w:rsidRPr="00147BB0">
        <w:rPr>
          <w:rFonts w:ascii="Arial" w:hAnsi="Arial" w:cs="Arial"/>
          <w:szCs w:val="24"/>
          <w:lang w:val="en-GB"/>
        </w:rPr>
        <w:t xml:space="preserve">clients </w:t>
      </w:r>
      <w:proofErr w:type="gramStart"/>
      <w:r w:rsidR="001E5CB5" w:rsidRPr="00147BB0">
        <w:rPr>
          <w:rFonts w:ascii="Arial" w:hAnsi="Arial" w:cs="Arial"/>
          <w:szCs w:val="24"/>
          <w:lang w:val="en-GB"/>
        </w:rPr>
        <w:t>are</w:t>
      </w:r>
      <w:r w:rsidR="00CD08F1" w:rsidRPr="00147BB0">
        <w:rPr>
          <w:rFonts w:ascii="Arial" w:hAnsi="Arial" w:cs="Arial"/>
          <w:szCs w:val="24"/>
          <w:lang w:val="en-GB"/>
        </w:rPr>
        <w:t xml:space="preserve"> able to</w:t>
      </w:r>
      <w:proofErr w:type="gramEnd"/>
      <w:r w:rsidR="00CD08F1" w:rsidRPr="00147BB0">
        <w:rPr>
          <w:rFonts w:ascii="Arial" w:hAnsi="Arial" w:cs="Arial"/>
          <w:szCs w:val="24"/>
          <w:lang w:val="en-GB"/>
        </w:rPr>
        <w:t xml:space="preserve"> </w:t>
      </w:r>
      <w:r w:rsidR="00712FDF" w:rsidRPr="00147BB0">
        <w:rPr>
          <w:rFonts w:ascii="Arial" w:hAnsi="Arial" w:cs="Arial"/>
          <w:szCs w:val="24"/>
          <w:lang w:val="en-GB"/>
        </w:rPr>
        <w:t>participate</w:t>
      </w:r>
      <w:r w:rsidR="00CD08F1" w:rsidRPr="00147BB0">
        <w:rPr>
          <w:rFonts w:ascii="Arial" w:hAnsi="Arial" w:cs="Arial"/>
          <w:szCs w:val="24"/>
          <w:lang w:val="en-GB"/>
        </w:rPr>
        <w:t xml:space="preserve"> freely as they </w:t>
      </w:r>
      <w:r w:rsidR="00712FDF" w:rsidRPr="00147BB0">
        <w:rPr>
          <w:rFonts w:ascii="Arial" w:hAnsi="Arial" w:cs="Arial"/>
          <w:szCs w:val="24"/>
          <w:lang w:val="en-GB"/>
        </w:rPr>
        <w:t>work with counsellors to</w:t>
      </w:r>
      <w:r w:rsidR="00DD188A" w:rsidRPr="00147BB0">
        <w:rPr>
          <w:rFonts w:ascii="Arial" w:hAnsi="Arial" w:cs="Arial"/>
          <w:szCs w:val="24"/>
          <w:lang w:val="en-GB"/>
        </w:rPr>
        <w:t xml:space="preserve"> reach</w:t>
      </w:r>
      <w:r w:rsidR="00712FDF" w:rsidRPr="00147BB0">
        <w:rPr>
          <w:rFonts w:ascii="Arial" w:hAnsi="Arial" w:cs="Arial"/>
          <w:szCs w:val="24"/>
          <w:lang w:val="en-GB"/>
        </w:rPr>
        <w:t xml:space="preserve"> the goal they desire. </w:t>
      </w:r>
      <w:r w:rsidR="007B0264" w:rsidRPr="00147BB0">
        <w:rPr>
          <w:rFonts w:ascii="Arial" w:hAnsi="Arial" w:cs="Arial"/>
          <w:szCs w:val="24"/>
          <w:lang w:val="en-GB"/>
        </w:rPr>
        <w:t xml:space="preserve">This requires clients to be able to trust their counsellor with their private and personal information all in confidence. </w:t>
      </w:r>
      <w:r w:rsidR="00C44207" w:rsidRPr="00147BB0">
        <w:rPr>
          <w:rFonts w:ascii="Arial" w:hAnsi="Arial" w:cs="Arial"/>
          <w:szCs w:val="24"/>
          <w:lang w:val="en-GB"/>
        </w:rPr>
        <w:t xml:space="preserve">BACP framework </w:t>
      </w:r>
      <w:r w:rsidR="00F80185" w:rsidRPr="00147BB0">
        <w:rPr>
          <w:rFonts w:ascii="Arial" w:hAnsi="Arial" w:cs="Arial"/>
          <w:szCs w:val="24"/>
          <w:lang w:val="en-GB"/>
        </w:rPr>
        <w:t>advises</w:t>
      </w:r>
      <w:r w:rsidR="00C44207" w:rsidRPr="00147BB0">
        <w:rPr>
          <w:rFonts w:ascii="Arial" w:hAnsi="Arial" w:cs="Arial"/>
          <w:szCs w:val="24"/>
          <w:lang w:val="en-GB"/>
        </w:rPr>
        <w:t xml:space="preserve"> about confidentiality, they state how they will protect the confidentiality and privacy of clients by </w:t>
      </w:r>
      <w:r w:rsidR="00C32C5E" w:rsidRPr="00147BB0">
        <w:rPr>
          <w:rFonts w:ascii="Arial" w:hAnsi="Arial" w:cs="Arial"/>
          <w:szCs w:val="24"/>
          <w:lang w:val="en-GB"/>
        </w:rPr>
        <w:t>various</w:t>
      </w:r>
      <w:r w:rsidR="00C44207" w:rsidRPr="00147BB0">
        <w:rPr>
          <w:rFonts w:ascii="Arial" w:hAnsi="Arial" w:cs="Arial"/>
          <w:szCs w:val="24"/>
          <w:lang w:val="en-GB"/>
        </w:rPr>
        <w:t xml:space="preserve"> points. BACP (2018) states that </w:t>
      </w:r>
      <w:r w:rsidR="00057A17" w:rsidRPr="00147BB0">
        <w:rPr>
          <w:rFonts w:ascii="Arial" w:hAnsi="Arial" w:cs="Arial"/>
          <w:szCs w:val="24"/>
          <w:lang w:val="en-GB"/>
        </w:rPr>
        <w:t xml:space="preserve">a client’s </w:t>
      </w:r>
      <w:r w:rsidR="00C44207" w:rsidRPr="00147BB0">
        <w:rPr>
          <w:rFonts w:ascii="Arial" w:hAnsi="Arial" w:cs="Arial"/>
          <w:szCs w:val="24"/>
          <w:lang w:val="en-GB"/>
        </w:rPr>
        <w:t>information</w:t>
      </w:r>
      <w:r w:rsidR="00057A17" w:rsidRPr="00147BB0">
        <w:rPr>
          <w:rFonts w:ascii="Arial" w:hAnsi="Arial" w:cs="Arial"/>
          <w:szCs w:val="24"/>
          <w:lang w:val="en-GB"/>
        </w:rPr>
        <w:t xml:space="preserve"> is protected</w:t>
      </w:r>
      <w:r w:rsidR="00C44207" w:rsidRPr="00147BB0">
        <w:rPr>
          <w:rFonts w:ascii="Arial" w:hAnsi="Arial" w:cs="Arial"/>
          <w:szCs w:val="24"/>
          <w:lang w:val="en-GB"/>
        </w:rPr>
        <w:t xml:space="preserve"> from any unauthorised access or disclosure. </w:t>
      </w:r>
      <w:r w:rsidR="00AE2952" w:rsidRPr="00147BB0">
        <w:rPr>
          <w:rFonts w:ascii="Arial" w:hAnsi="Arial" w:cs="Arial"/>
          <w:szCs w:val="24"/>
          <w:lang w:val="en-GB"/>
        </w:rPr>
        <w:t xml:space="preserve">Within a counselling practise, confidentiality is highly important and should be carried out indefinitely. </w:t>
      </w:r>
      <w:r w:rsidR="0094635D" w:rsidRPr="00147BB0">
        <w:rPr>
          <w:rFonts w:ascii="Arial" w:hAnsi="Arial" w:cs="Arial"/>
          <w:szCs w:val="24"/>
          <w:lang w:val="en-GB"/>
        </w:rPr>
        <w:t xml:space="preserve">Confidentiality is key to building a trusting professional relationship between client and counsellor </w:t>
      </w:r>
      <w:r w:rsidR="00611D98" w:rsidRPr="00147BB0">
        <w:rPr>
          <w:rFonts w:ascii="Arial" w:hAnsi="Arial" w:cs="Arial"/>
          <w:szCs w:val="24"/>
          <w:lang w:val="en-GB"/>
        </w:rPr>
        <w:t>within a counselling session</w:t>
      </w:r>
      <w:r w:rsidR="006D3468" w:rsidRPr="00147BB0">
        <w:rPr>
          <w:rFonts w:ascii="Arial" w:hAnsi="Arial" w:cs="Arial"/>
          <w:szCs w:val="24"/>
          <w:lang w:val="en-GB"/>
        </w:rPr>
        <w:t xml:space="preserve"> (American counselling association, 2005)</w:t>
      </w:r>
      <w:r w:rsidR="00611D98" w:rsidRPr="00147BB0">
        <w:rPr>
          <w:rFonts w:ascii="Arial" w:hAnsi="Arial" w:cs="Arial"/>
          <w:szCs w:val="24"/>
          <w:lang w:val="en-GB"/>
        </w:rPr>
        <w:t xml:space="preserve">. </w:t>
      </w:r>
    </w:p>
    <w:p w14:paraId="393D3736" w14:textId="2BE011DA" w:rsidR="00F518EF" w:rsidRPr="00147BB0" w:rsidRDefault="002D72D7" w:rsidP="00F518EF">
      <w:pPr>
        <w:rPr>
          <w:rFonts w:ascii="Arial" w:hAnsi="Arial" w:cs="Arial"/>
          <w:lang w:val="en-GB"/>
        </w:rPr>
      </w:pPr>
      <w:bookmarkStart w:id="0" w:name="_Hlk534380014"/>
      <w:r w:rsidRPr="00147BB0">
        <w:rPr>
          <w:rFonts w:ascii="Arial" w:hAnsi="Arial" w:cs="Arial"/>
          <w:lang w:val="en-GB"/>
        </w:rPr>
        <w:t xml:space="preserve">Rogers Person Centred Therapy </w:t>
      </w:r>
      <w:bookmarkEnd w:id="0"/>
      <w:r w:rsidRPr="00147BB0">
        <w:rPr>
          <w:rFonts w:ascii="Arial" w:hAnsi="Arial" w:cs="Arial"/>
          <w:lang w:val="en-GB"/>
        </w:rPr>
        <w:t xml:space="preserve">concludes three main core conditions, these </w:t>
      </w:r>
      <w:r w:rsidR="00C24501" w:rsidRPr="00147BB0">
        <w:rPr>
          <w:rFonts w:ascii="Arial" w:hAnsi="Arial" w:cs="Arial"/>
          <w:lang w:val="en-GB"/>
        </w:rPr>
        <w:t>are</w:t>
      </w:r>
      <w:r w:rsidRPr="00147BB0">
        <w:rPr>
          <w:rFonts w:ascii="Arial" w:hAnsi="Arial" w:cs="Arial"/>
          <w:lang w:val="en-GB"/>
        </w:rPr>
        <w:t xml:space="preserve"> empathy, congruence and unconditional positive regard. Rogers (1965) believed that by using unconditional positive regard, empathy and congruence then the client would feel comfortable enough to access their own potential.</w:t>
      </w:r>
      <w:r w:rsidR="008F2915" w:rsidRPr="00147BB0">
        <w:rPr>
          <w:rFonts w:ascii="Arial" w:hAnsi="Arial" w:cs="Arial"/>
          <w:lang w:val="en-GB"/>
        </w:rPr>
        <w:t xml:space="preserve"> Rogers theory was that clients who were valued</w:t>
      </w:r>
      <w:r w:rsidR="00697017" w:rsidRPr="00147BB0">
        <w:rPr>
          <w:rFonts w:ascii="Arial" w:hAnsi="Arial" w:cs="Arial"/>
          <w:lang w:val="en-GB"/>
        </w:rPr>
        <w:t xml:space="preserve"> and praised</w:t>
      </w:r>
      <w:r w:rsidR="009E2108" w:rsidRPr="00147BB0">
        <w:rPr>
          <w:rFonts w:ascii="Arial" w:hAnsi="Arial" w:cs="Arial"/>
          <w:lang w:val="en-GB"/>
        </w:rPr>
        <w:t xml:space="preserve">, were then able to accept </w:t>
      </w:r>
      <w:r w:rsidR="00697017" w:rsidRPr="00147BB0">
        <w:rPr>
          <w:rFonts w:ascii="Arial" w:hAnsi="Arial" w:cs="Arial"/>
          <w:lang w:val="en-GB"/>
        </w:rPr>
        <w:t>their true selves.</w:t>
      </w:r>
      <w:r w:rsidR="004262AB" w:rsidRPr="00147BB0">
        <w:rPr>
          <w:rFonts w:ascii="Arial" w:hAnsi="Arial" w:cs="Arial"/>
          <w:lang w:val="en-GB"/>
        </w:rPr>
        <w:t xml:space="preserve"> </w:t>
      </w:r>
      <w:r w:rsidR="00564D6A" w:rsidRPr="00147BB0">
        <w:rPr>
          <w:rFonts w:ascii="Arial" w:hAnsi="Arial" w:cs="Arial"/>
          <w:lang w:val="en-GB"/>
        </w:rPr>
        <w:t>Freuds Psychodynamic theory followed three methods which were free association, dream interpretation and slip of the tongue (Freudian slip). Freud believed that clients could be helped by consciously noticing their unconscious thoughts and motivations. Basham (2016) explains how Freud first wrote the concepts about psychic life and explained the influence and power of the unconscious mind.</w:t>
      </w:r>
      <w:r w:rsidR="00745502" w:rsidRPr="00147BB0">
        <w:rPr>
          <w:rFonts w:ascii="Arial" w:hAnsi="Arial" w:cs="Arial"/>
          <w:lang w:val="en-GB"/>
        </w:rPr>
        <w:t xml:space="preserve"> The aim of this counselling was to make unconscious thoughts conscious, only then could the client gain insight. </w:t>
      </w:r>
      <w:r w:rsidR="00984B44" w:rsidRPr="00147BB0">
        <w:rPr>
          <w:rFonts w:ascii="Arial" w:hAnsi="Arial" w:cs="Arial"/>
          <w:lang w:val="en-GB"/>
        </w:rPr>
        <w:t>In the 1960s Aaron Beck developed</w:t>
      </w:r>
      <w:r w:rsidR="00C250C5" w:rsidRPr="00147BB0">
        <w:rPr>
          <w:rFonts w:ascii="Arial" w:hAnsi="Arial" w:cs="Arial"/>
          <w:lang w:val="en-GB"/>
        </w:rPr>
        <w:t xml:space="preserve"> a form of psychotherapy ‘cognitive therapy’, this is now used with Cognitive Behaviour Therapy.</w:t>
      </w:r>
      <w:r w:rsidR="00984B44" w:rsidRPr="00147BB0">
        <w:rPr>
          <w:rFonts w:ascii="Arial" w:hAnsi="Arial" w:cs="Arial"/>
          <w:lang w:val="en-GB"/>
        </w:rPr>
        <w:t xml:space="preserve"> </w:t>
      </w:r>
      <w:r w:rsidR="00220B72" w:rsidRPr="00147BB0">
        <w:rPr>
          <w:rFonts w:ascii="Arial" w:hAnsi="Arial" w:cs="Arial"/>
          <w:lang w:val="en-GB"/>
        </w:rPr>
        <w:t xml:space="preserve">Ellis and Beck Cognitive Behavioural </w:t>
      </w:r>
      <w:r w:rsidR="00F518EF" w:rsidRPr="00147BB0">
        <w:rPr>
          <w:rFonts w:ascii="Arial" w:hAnsi="Arial" w:cs="Arial"/>
          <w:lang w:val="en-GB"/>
        </w:rPr>
        <w:t>Therapy believed that thoughts and perceptions affect out feelings and how we behave</w:t>
      </w:r>
      <w:r w:rsidR="004E297C" w:rsidRPr="00147BB0">
        <w:rPr>
          <w:rFonts w:ascii="Arial" w:hAnsi="Arial" w:cs="Arial"/>
          <w:lang w:val="en-GB"/>
        </w:rPr>
        <w:t xml:space="preserve"> (NHS, 2018)</w:t>
      </w:r>
      <w:r w:rsidR="00F518EF" w:rsidRPr="00147BB0">
        <w:rPr>
          <w:rFonts w:ascii="Arial" w:hAnsi="Arial" w:cs="Arial"/>
          <w:lang w:val="en-GB"/>
        </w:rPr>
        <w:t xml:space="preserve">. </w:t>
      </w:r>
      <w:r w:rsidR="0032111F" w:rsidRPr="00147BB0">
        <w:rPr>
          <w:rFonts w:ascii="Arial" w:hAnsi="Arial" w:cs="Arial"/>
          <w:lang w:val="en-GB"/>
        </w:rPr>
        <w:t xml:space="preserve">As the theory focuses on our behaviour as being </w:t>
      </w:r>
      <w:r w:rsidR="00243A18" w:rsidRPr="00147BB0">
        <w:rPr>
          <w:rFonts w:ascii="Arial" w:hAnsi="Arial" w:cs="Arial"/>
          <w:lang w:val="en-GB"/>
        </w:rPr>
        <w:t xml:space="preserve">learnt, we are therefore able to unlearn it. </w:t>
      </w:r>
      <w:r w:rsidR="006616E4" w:rsidRPr="00147BB0">
        <w:rPr>
          <w:rFonts w:ascii="Arial" w:hAnsi="Arial" w:cs="Arial"/>
          <w:lang w:val="en-GB"/>
        </w:rPr>
        <w:t xml:space="preserve">In CBT the counsellor helps clients to change their thought process, recognise negative patterns and learn a new positive way of thinking which will then go on to change their feelings and behaviour. </w:t>
      </w:r>
      <w:r w:rsidR="00121654" w:rsidRPr="00147BB0">
        <w:rPr>
          <w:rFonts w:ascii="Arial" w:hAnsi="Arial" w:cs="Arial"/>
          <w:lang w:val="en-GB"/>
        </w:rPr>
        <w:t xml:space="preserve">Stallard (2019) </w:t>
      </w:r>
      <w:r w:rsidR="00FD6CAA" w:rsidRPr="00147BB0">
        <w:rPr>
          <w:rFonts w:ascii="Arial" w:hAnsi="Arial" w:cs="Arial"/>
          <w:lang w:val="en-GB"/>
        </w:rPr>
        <w:t>states that the core elements</w:t>
      </w:r>
      <w:r w:rsidR="00121654" w:rsidRPr="00147BB0">
        <w:rPr>
          <w:rFonts w:ascii="Arial" w:hAnsi="Arial" w:cs="Arial"/>
          <w:lang w:val="en-GB"/>
        </w:rPr>
        <w:t xml:space="preserve"> in CBT embrace</w:t>
      </w:r>
      <w:r w:rsidR="00FD6CAA" w:rsidRPr="00147BB0">
        <w:rPr>
          <w:rFonts w:ascii="Arial" w:hAnsi="Arial" w:cs="Arial"/>
          <w:lang w:val="en-GB"/>
        </w:rPr>
        <w:t xml:space="preserve"> both cognitive and behavioural theories</w:t>
      </w:r>
      <w:r w:rsidR="00121654" w:rsidRPr="00147BB0">
        <w:rPr>
          <w:rFonts w:ascii="Arial" w:hAnsi="Arial" w:cs="Arial"/>
          <w:lang w:val="en-GB"/>
        </w:rPr>
        <w:t>.</w:t>
      </w:r>
    </w:p>
    <w:p w14:paraId="0A91AF06" w14:textId="03FA39B2" w:rsidR="005F3E23" w:rsidRPr="00147BB0" w:rsidRDefault="00220B72" w:rsidP="005F3E23">
      <w:pPr>
        <w:rPr>
          <w:rFonts w:ascii="Arial" w:hAnsi="Arial" w:cs="Arial"/>
          <w:lang w:val="en-GB"/>
        </w:rPr>
      </w:pPr>
      <w:r w:rsidRPr="00147BB0">
        <w:rPr>
          <w:rFonts w:ascii="Arial" w:hAnsi="Arial" w:cs="Arial"/>
          <w:lang w:val="en-GB"/>
        </w:rPr>
        <w:t>All theories and therapies follow a structure of three elements that are relevant to their framework although all being different</w:t>
      </w:r>
      <w:r w:rsidR="00664474" w:rsidRPr="00147BB0">
        <w:rPr>
          <w:rFonts w:ascii="Arial" w:hAnsi="Arial" w:cs="Arial"/>
          <w:lang w:val="en-GB"/>
        </w:rPr>
        <w:t xml:space="preserve"> but with similarities</w:t>
      </w:r>
      <w:r w:rsidRPr="00147BB0">
        <w:rPr>
          <w:rFonts w:ascii="Arial" w:hAnsi="Arial" w:cs="Arial"/>
          <w:lang w:val="en-GB"/>
        </w:rPr>
        <w:t xml:space="preserve"> in what they believe works for their clients.</w:t>
      </w:r>
      <w:r w:rsidR="001C4C8B" w:rsidRPr="00147BB0">
        <w:rPr>
          <w:rFonts w:ascii="Arial" w:hAnsi="Arial" w:cs="Arial"/>
          <w:lang w:val="en-GB"/>
        </w:rPr>
        <w:t xml:space="preserve"> Whilst comparing Rogers Person Centred Therapy and Ellis and Becks Cognitive Behavioural Therapy many similarities arose. </w:t>
      </w:r>
      <w:r w:rsidR="00C67D86" w:rsidRPr="00147BB0">
        <w:rPr>
          <w:rFonts w:ascii="Arial" w:hAnsi="Arial" w:cs="Arial"/>
          <w:lang w:val="en-GB"/>
        </w:rPr>
        <w:t>Both therapies deal with the client</w:t>
      </w:r>
      <w:r w:rsidR="008637E1" w:rsidRPr="00147BB0">
        <w:rPr>
          <w:rFonts w:ascii="Arial" w:hAnsi="Arial" w:cs="Arial"/>
          <w:lang w:val="en-GB"/>
        </w:rPr>
        <w:t>’</w:t>
      </w:r>
      <w:r w:rsidR="00C67D86" w:rsidRPr="00147BB0">
        <w:rPr>
          <w:rFonts w:ascii="Arial" w:hAnsi="Arial" w:cs="Arial"/>
          <w:lang w:val="en-GB"/>
        </w:rPr>
        <w:t xml:space="preserve">s conscious mind and focus on the here and now problems and issues that the client has. </w:t>
      </w:r>
      <w:r w:rsidR="008637E1" w:rsidRPr="00147BB0">
        <w:rPr>
          <w:rFonts w:ascii="Arial" w:hAnsi="Arial" w:cs="Arial"/>
          <w:lang w:val="en-GB"/>
        </w:rPr>
        <w:t>Both theories have positive views and treat the client as an individual, not holding their past experiences against them and that</w:t>
      </w:r>
      <w:r w:rsidR="00D3516E" w:rsidRPr="00147BB0">
        <w:rPr>
          <w:rFonts w:ascii="Arial" w:hAnsi="Arial" w:cs="Arial"/>
          <w:lang w:val="en-GB"/>
        </w:rPr>
        <w:t xml:space="preserve"> their past experiences</w:t>
      </w:r>
      <w:r w:rsidR="008637E1" w:rsidRPr="00147BB0">
        <w:rPr>
          <w:rFonts w:ascii="Arial" w:hAnsi="Arial" w:cs="Arial"/>
          <w:lang w:val="en-GB"/>
        </w:rPr>
        <w:t xml:space="preserve"> </w:t>
      </w:r>
      <w:r w:rsidR="00D3516E" w:rsidRPr="00147BB0">
        <w:rPr>
          <w:rFonts w:ascii="Arial" w:hAnsi="Arial" w:cs="Arial"/>
          <w:lang w:val="en-GB"/>
        </w:rPr>
        <w:t>are not</w:t>
      </w:r>
      <w:r w:rsidR="008637E1" w:rsidRPr="00147BB0">
        <w:rPr>
          <w:rFonts w:ascii="Arial" w:hAnsi="Arial" w:cs="Arial"/>
          <w:lang w:val="en-GB"/>
        </w:rPr>
        <w:t xml:space="preserve"> a true vision of themselves and are able to </w:t>
      </w:r>
      <w:r w:rsidR="008637E1" w:rsidRPr="00147BB0">
        <w:rPr>
          <w:rFonts w:ascii="Arial" w:hAnsi="Arial" w:cs="Arial"/>
          <w:lang w:val="en-GB"/>
        </w:rPr>
        <w:lastRenderedPageBreak/>
        <w:t>recognise that they determine their own future.</w:t>
      </w:r>
      <w:r w:rsidR="00AE7FBC" w:rsidRPr="00147BB0">
        <w:rPr>
          <w:rFonts w:ascii="Arial" w:hAnsi="Arial" w:cs="Arial"/>
          <w:lang w:val="en-GB"/>
        </w:rPr>
        <w:t xml:space="preserve"> Rogers (1994) concluded that as a relationship grows between client and therapist congruence develops, as one person does</w:t>
      </w:r>
      <w:r w:rsidR="00713FF7" w:rsidRPr="00147BB0">
        <w:rPr>
          <w:rFonts w:ascii="Arial" w:hAnsi="Arial" w:cs="Arial"/>
          <w:lang w:val="en-GB"/>
        </w:rPr>
        <w:t xml:space="preserve"> </w:t>
      </w:r>
      <w:r w:rsidR="00AE7FBC" w:rsidRPr="00147BB0">
        <w:rPr>
          <w:rFonts w:ascii="Arial" w:hAnsi="Arial" w:cs="Arial"/>
          <w:lang w:val="en-GB"/>
        </w:rPr>
        <w:t>n</w:t>
      </w:r>
      <w:r w:rsidR="00713FF7" w:rsidRPr="00147BB0">
        <w:rPr>
          <w:rFonts w:ascii="Arial" w:hAnsi="Arial" w:cs="Arial"/>
          <w:lang w:val="en-GB"/>
        </w:rPr>
        <w:t>o</w:t>
      </w:r>
      <w:r w:rsidR="00AE7FBC" w:rsidRPr="00147BB0">
        <w:rPr>
          <w:rFonts w:ascii="Arial" w:hAnsi="Arial" w:cs="Arial"/>
          <w:lang w:val="en-GB"/>
        </w:rPr>
        <w:t>t see themselves any higher than the other.</w:t>
      </w:r>
      <w:r w:rsidR="008637E1" w:rsidRPr="00147BB0">
        <w:rPr>
          <w:rFonts w:ascii="Arial" w:hAnsi="Arial" w:cs="Arial"/>
          <w:lang w:val="en-GB"/>
        </w:rPr>
        <w:t xml:space="preserve"> </w:t>
      </w:r>
      <w:r w:rsidR="00C5185A" w:rsidRPr="00147BB0">
        <w:rPr>
          <w:rFonts w:ascii="Arial" w:hAnsi="Arial" w:cs="Arial"/>
          <w:lang w:val="en-GB"/>
        </w:rPr>
        <w:t xml:space="preserve">Lastly </w:t>
      </w:r>
      <w:r w:rsidR="00BE3504" w:rsidRPr="00147BB0">
        <w:rPr>
          <w:rFonts w:ascii="Arial" w:hAnsi="Arial" w:cs="Arial"/>
          <w:lang w:val="en-GB"/>
        </w:rPr>
        <w:t>Person-Centred and CBT concentrate</w:t>
      </w:r>
      <w:r w:rsidR="00356CD5" w:rsidRPr="00147BB0">
        <w:rPr>
          <w:rFonts w:ascii="Arial" w:hAnsi="Arial" w:cs="Arial"/>
          <w:lang w:val="en-GB"/>
        </w:rPr>
        <w:t xml:space="preserve"> on improving</w:t>
      </w:r>
      <w:r w:rsidR="000062AB" w:rsidRPr="00147BB0">
        <w:rPr>
          <w:rFonts w:ascii="Arial" w:hAnsi="Arial" w:cs="Arial"/>
          <w:lang w:val="en-GB"/>
        </w:rPr>
        <w:t xml:space="preserve"> well-being by means of collaborative therapeutic relationships that enables healthy coping strategies for clients who may be experiencing pain or struggles in their lives. </w:t>
      </w:r>
      <w:r w:rsidR="0059714D" w:rsidRPr="00147BB0">
        <w:rPr>
          <w:rFonts w:ascii="Arial" w:hAnsi="Arial" w:cs="Arial"/>
          <w:lang w:val="en-GB"/>
        </w:rPr>
        <w:t>When looking at the differences of both these theories many points stand out.</w:t>
      </w:r>
      <w:r w:rsidR="00D0712E" w:rsidRPr="00147BB0">
        <w:rPr>
          <w:rFonts w:ascii="Arial" w:hAnsi="Arial" w:cs="Arial"/>
          <w:lang w:val="en-GB"/>
        </w:rPr>
        <w:t xml:space="preserve"> </w:t>
      </w:r>
      <w:r w:rsidR="00D3516E" w:rsidRPr="00147BB0">
        <w:rPr>
          <w:rFonts w:ascii="Arial" w:hAnsi="Arial" w:cs="Arial"/>
          <w:lang w:val="en-GB"/>
        </w:rPr>
        <w:t>CBT consists of the therapist and client making a collaborative effort and centres around a structed and directive format</w:t>
      </w:r>
      <w:r w:rsidR="00D3516E" w:rsidRPr="00147BB0">
        <w:rPr>
          <w:rFonts w:ascii="Arial" w:hAnsi="Arial" w:cs="Arial"/>
          <w:szCs w:val="24"/>
          <w:lang w:val="en-GB"/>
        </w:rPr>
        <w:t xml:space="preserve">. </w:t>
      </w:r>
      <w:r w:rsidR="00D3516E" w:rsidRPr="00147BB0">
        <w:rPr>
          <w:rFonts w:ascii="Arial" w:hAnsi="Arial" w:cs="Arial"/>
          <w:lang w:val="en-GB"/>
        </w:rPr>
        <w:t>Beck</w:t>
      </w:r>
      <w:r w:rsidR="000B1A36" w:rsidRPr="00147BB0">
        <w:rPr>
          <w:rFonts w:ascii="Arial" w:hAnsi="Arial" w:cs="Arial"/>
          <w:lang w:val="en-GB"/>
        </w:rPr>
        <w:t xml:space="preserve"> (2015)</w:t>
      </w:r>
      <w:r w:rsidR="00D3516E" w:rsidRPr="00147BB0">
        <w:rPr>
          <w:rFonts w:ascii="Arial" w:hAnsi="Arial" w:cs="Arial"/>
          <w:lang w:val="en-GB"/>
        </w:rPr>
        <w:t xml:space="preserve"> believe</w:t>
      </w:r>
      <w:r w:rsidR="008036A7" w:rsidRPr="00147BB0">
        <w:rPr>
          <w:rFonts w:ascii="Arial" w:hAnsi="Arial" w:cs="Arial"/>
          <w:lang w:val="en-GB"/>
        </w:rPr>
        <w:t>s</w:t>
      </w:r>
      <w:r w:rsidR="00D3516E" w:rsidRPr="00147BB0">
        <w:rPr>
          <w:rFonts w:ascii="Arial" w:hAnsi="Arial" w:cs="Arial"/>
          <w:lang w:val="en-GB"/>
        </w:rPr>
        <w:t xml:space="preserve"> that emotional and behavioural reactions are learnt and used CBT with their clients to help them learn a new way of reacting and unlearn old unwanted reactions.</w:t>
      </w:r>
      <w:r w:rsidR="00271543" w:rsidRPr="00147BB0">
        <w:rPr>
          <w:rFonts w:ascii="Arial" w:hAnsi="Arial" w:cs="Arial"/>
          <w:lang w:val="en-GB"/>
        </w:rPr>
        <w:t xml:space="preserve"> </w:t>
      </w:r>
      <w:r w:rsidR="00413806" w:rsidRPr="00147BB0">
        <w:rPr>
          <w:rFonts w:ascii="Arial" w:hAnsi="Arial" w:cs="Arial"/>
          <w:lang w:val="en-GB"/>
        </w:rPr>
        <w:t>Similarly,</w:t>
      </w:r>
      <w:r w:rsidR="00271543" w:rsidRPr="00147BB0">
        <w:rPr>
          <w:rFonts w:ascii="Arial" w:hAnsi="Arial" w:cs="Arial"/>
          <w:lang w:val="en-GB"/>
        </w:rPr>
        <w:t xml:space="preserve"> </w:t>
      </w:r>
      <w:r w:rsidR="00364097" w:rsidRPr="00147BB0">
        <w:rPr>
          <w:rFonts w:ascii="Arial" w:hAnsi="Arial" w:cs="Arial"/>
          <w:szCs w:val="24"/>
          <w:lang w:val="en-GB"/>
        </w:rPr>
        <w:t xml:space="preserve">Rogers </w:t>
      </w:r>
      <w:r w:rsidR="000605CD" w:rsidRPr="00147BB0">
        <w:rPr>
          <w:rFonts w:ascii="Arial" w:hAnsi="Arial" w:cs="Arial"/>
          <w:szCs w:val="24"/>
          <w:lang w:val="en-GB"/>
        </w:rPr>
        <w:t xml:space="preserve">(2004) </w:t>
      </w:r>
      <w:r w:rsidR="00364097" w:rsidRPr="00147BB0">
        <w:rPr>
          <w:rFonts w:ascii="Arial" w:hAnsi="Arial" w:cs="Arial"/>
          <w:szCs w:val="24"/>
          <w:lang w:val="en-GB"/>
        </w:rPr>
        <w:t>concludes that clients should be trusted by counsellors to making choices and decisions to help them. Rogers approach centres around a counsellor reflecting on a client’s response and creating an atmosphere of acceptance. This atmosphere of acceptance allows the client to ‘grow’ and self-actualize which Rogers describes an individual who is actualizing as a fully functioning person. Rogers (1961) believed that every person could achieve their goals, wishes, and desires in life, when or rather if, ’self-actualizing’ took place.</w:t>
      </w:r>
    </w:p>
    <w:p w14:paraId="5D4A0503" w14:textId="5F29B813" w:rsidR="005F3E23" w:rsidRPr="00147BB0" w:rsidRDefault="005F3E23" w:rsidP="005F3E23">
      <w:pPr>
        <w:rPr>
          <w:rFonts w:ascii="Arial" w:hAnsi="Arial" w:cs="Arial"/>
          <w:szCs w:val="24"/>
          <w:lang w:val="en-GB"/>
        </w:rPr>
      </w:pPr>
      <w:r w:rsidRPr="00147BB0">
        <w:rPr>
          <w:rFonts w:ascii="Arial" w:hAnsi="Arial" w:cs="Arial"/>
          <w:szCs w:val="24"/>
          <w:lang w:val="en-GB"/>
        </w:rPr>
        <w:t xml:space="preserve">Whilst CBT believes that the client has a role to define goals, express concerns, learn and implement learning it also believes that the therapist roles are to help the client define goals, listen, teach and encourage the client. </w:t>
      </w:r>
      <w:r w:rsidR="00D0712E" w:rsidRPr="00147BB0">
        <w:rPr>
          <w:rFonts w:ascii="Arial" w:hAnsi="Arial" w:cs="Arial"/>
          <w:szCs w:val="24"/>
          <w:lang w:val="en-GB"/>
        </w:rPr>
        <w:t xml:space="preserve">CBT believes that health professionals should ask relevant questions to the client and encourage patients to choose the most important issue from the agenda first. </w:t>
      </w:r>
      <w:r w:rsidRPr="00147BB0">
        <w:rPr>
          <w:rFonts w:ascii="Arial" w:hAnsi="Arial" w:cs="Arial"/>
          <w:szCs w:val="24"/>
          <w:lang w:val="en-GB"/>
        </w:rPr>
        <w:t>Rogers (1959)</w:t>
      </w:r>
      <w:r w:rsidRPr="00147BB0">
        <w:rPr>
          <w:sz w:val="24"/>
          <w:lang w:val="en-GB"/>
        </w:rPr>
        <w:t xml:space="preserve"> </w:t>
      </w:r>
      <w:r w:rsidRPr="00147BB0">
        <w:rPr>
          <w:rFonts w:ascii="Arial" w:hAnsi="Arial" w:cs="Arial"/>
          <w:szCs w:val="24"/>
          <w:lang w:val="en-GB"/>
        </w:rPr>
        <w:t>believe</w:t>
      </w:r>
      <w:r w:rsidR="003D0FF3" w:rsidRPr="00147BB0">
        <w:rPr>
          <w:rFonts w:ascii="Arial" w:hAnsi="Arial" w:cs="Arial"/>
          <w:szCs w:val="24"/>
          <w:lang w:val="en-GB"/>
        </w:rPr>
        <w:t>d</w:t>
      </w:r>
      <w:r w:rsidRPr="00147BB0">
        <w:rPr>
          <w:rFonts w:ascii="Arial" w:hAnsi="Arial" w:cs="Arial"/>
          <w:szCs w:val="24"/>
          <w:lang w:val="en-GB"/>
        </w:rPr>
        <w:t xml:space="preserve"> that </w:t>
      </w:r>
      <w:r w:rsidR="003D0FF3" w:rsidRPr="00147BB0">
        <w:rPr>
          <w:rFonts w:ascii="Arial" w:hAnsi="Arial" w:cs="Arial"/>
          <w:szCs w:val="24"/>
          <w:lang w:val="en-GB"/>
        </w:rPr>
        <w:t>the clients is the</w:t>
      </w:r>
      <w:r w:rsidRPr="00147BB0">
        <w:rPr>
          <w:rFonts w:ascii="Arial" w:hAnsi="Arial" w:cs="Arial"/>
          <w:szCs w:val="24"/>
          <w:lang w:val="en-GB"/>
        </w:rPr>
        <w:t xml:space="preserve"> best experts on </w:t>
      </w:r>
      <w:r w:rsidR="003D0FF3" w:rsidRPr="00147BB0">
        <w:rPr>
          <w:rFonts w:ascii="Arial" w:hAnsi="Arial" w:cs="Arial"/>
          <w:szCs w:val="24"/>
          <w:lang w:val="en-GB"/>
        </w:rPr>
        <w:t>them</w:t>
      </w:r>
      <w:r w:rsidRPr="00147BB0">
        <w:rPr>
          <w:rFonts w:ascii="Arial" w:hAnsi="Arial" w:cs="Arial"/>
          <w:szCs w:val="24"/>
          <w:lang w:val="en-GB"/>
        </w:rPr>
        <w:t xml:space="preserve">selves as no one else can know how </w:t>
      </w:r>
      <w:r w:rsidR="003C487D" w:rsidRPr="00147BB0">
        <w:rPr>
          <w:rFonts w:ascii="Arial" w:hAnsi="Arial" w:cs="Arial"/>
          <w:szCs w:val="24"/>
          <w:lang w:val="en-GB"/>
        </w:rPr>
        <w:t xml:space="preserve">one </w:t>
      </w:r>
      <w:r w:rsidRPr="00147BB0">
        <w:rPr>
          <w:rFonts w:ascii="Arial" w:hAnsi="Arial" w:cs="Arial"/>
          <w:szCs w:val="24"/>
          <w:lang w:val="en-GB"/>
        </w:rPr>
        <w:t>perceive</w:t>
      </w:r>
      <w:r w:rsidR="003C487D" w:rsidRPr="00147BB0">
        <w:rPr>
          <w:rFonts w:ascii="Arial" w:hAnsi="Arial" w:cs="Arial"/>
          <w:szCs w:val="24"/>
          <w:lang w:val="en-GB"/>
        </w:rPr>
        <w:t>s</w:t>
      </w:r>
      <w:r w:rsidRPr="00147BB0">
        <w:rPr>
          <w:rFonts w:ascii="Arial" w:hAnsi="Arial" w:cs="Arial"/>
          <w:szCs w:val="24"/>
          <w:lang w:val="en-GB"/>
        </w:rPr>
        <w:t>. Rogers puts the client at the centre of the approach as being the notion of self or self-concept and allows the client a free open mind space to discuss whatever they chose without prompting.</w:t>
      </w:r>
    </w:p>
    <w:p w14:paraId="08026BE2" w14:textId="31841225" w:rsidR="00D07EF7" w:rsidRPr="00147BB0" w:rsidRDefault="00715998" w:rsidP="00715998">
      <w:pPr>
        <w:rPr>
          <w:rFonts w:ascii="Arial" w:hAnsi="Arial" w:cs="Arial"/>
          <w:lang w:val="en-GB"/>
        </w:rPr>
      </w:pPr>
      <w:r w:rsidRPr="00147BB0">
        <w:rPr>
          <w:rFonts w:ascii="Arial" w:hAnsi="Arial" w:cs="Arial"/>
          <w:lang w:val="en-GB"/>
        </w:rPr>
        <w:t xml:space="preserve">In comparing the Psychodynamic Approach and the Person-Centred Approach the self-concept and the super-ego are believed to have been imposed on us by our peers. The organismic self and the ID are both proven to show that that part of the psyche is usually repressed. </w:t>
      </w:r>
      <w:r w:rsidR="00DD7F56" w:rsidRPr="00147BB0">
        <w:rPr>
          <w:rFonts w:ascii="Arial" w:hAnsi="Arial" w:cs="Arial"/>
          <w:lang w:val="en-GB"/>
        </w:rPr>
        <w:t>Freud</w:t>
      </w:r>
      <w:r w:rsidR="0068551D" w:rsidRPr="00147BB0">
        <w:rPr>
          <w:rFonts w:ascii="Arial" w:hAnsi="Arial" w:cs="Arial"/>
          <w:lang w:val="en-GB"/>
        </w:rPr>
        <w:t xml:space="preserve"> (2013)</w:t>
      </w:r>
      <w:r w:rsidR="00DD7F56" w:rsidRPr="00147BB0">
        <w:rPr>
          <w:rFonts w:ascii="Arial" w:hAnsi="Arial" w:cs="Arial"/>
          <w:lang w:val="en-GB"/>
        </w:rPr>
        <w:t xml:space="preserve"> believed that when clients use the ‘Freudian slip’ this is no accident and </w:t>
      </w:r>
      <w:r w:rsidR="0068551D" w:rsidRPr="00147BB0">
        <w:rPr>
          <w:rFonts w:ascii="Arial" w:hAnsi="Arial" w:cs="Arial"/>
          <w:lang w:val="en-GB"/>
        </w:rPr>
        <w:t>gives</w:t>
      </w:r>
      <w:r w:rsidR="00DD7F56" w:rsidRPr="00147BB0">
        <w:rPr>
          <w:rFonts w:ascii="Arial" w:hAnsi="Arial" w:cs="Arial"/>
          <w:lang w:val="en-GB"/>
        </w:rPr>
        <w:t xml:space="preserve"> him an insight into the unconscious mind.</w:t>
      </w:r>
      <w:r w:rsidR="00413806">
        <w:rPr>
          <w:rFonts w:ascii="Arial" w:hAnsi="Arial" w:cs="Arial"/>
          <w:lang w:val="en-GB"/>
        </w:rPr>
        <w:t xml:space="preserve"> </w:t>
      </w:r>
      <w:r w:rsidR="00393BD8" w:rsidRPr="00147BB0">
        <w:rPr>
          <w:rFonts w:ascii="Arial" w:hAnsi="Arial" w:cs="Arial"/>
          <w:lang w:val="en-GB"/>
        </w:rPr>
        <w:t xml:space="preserve">Both approaches have very different strategies </w:t>
      </w:r>
      <w:r w:rsidR="00E714EB" w:rsidRPr="00147BB0">
        <w:rPr>
          <w:rFonts w:ascii="Arial" w:hAnsi="Arial" w:cs="Arial"/>
          <w:lang w:val="en-GB"/>
        </w:rPr>
        <w:t xml:space="preserve">of </w:t>
      </w:r>
      <w:r w:rsidR="00393BD8" w:rsidRPr="00147BB0">
        <w:rPr>
          <w:rFonts w:ascii="Arial" w:hAnsi="Arial" w:cs="Arial"/>
          <w:lang w:val="en-GB"/>
        </w:rPr>
        <w:t xml:space="preserve">helping a client, </w:t>
      </w:r>
      <w:r w:rsidR="00E714EB" w:rsidRPr="00147BB0">
        <w:rPr>
          <w:rFonts w:ascii="Arial" w:hAnsi="Arial" w:cs="Arial"/>
          <w:lang w:val="en-GB"/>
        </w:rPr>
        <w:t xml:space="preserve">they </w:t>
      </w:r>
      <w:r w:rsidR="00393BD8" w:rsidRPr="00147BB0">
        <w:rPr>
          <w:rFonts w:ascii="Arial" w:hAnsi="Arial" w:cs="Arial"/>
          <w:lang w:val="en-GB"/>
        </w:rPr>
        <w:t xml:space="preserve">have different aims for their clients and have different </w:t>
      </w:r>
      <w:r w:rsidR="00E714EB" w:rsidRPr="00147BB0">
        <w:rPr>
          <w:rFonts w:ascii="Arial" w:hAnsi="Arial" w:cs="Arial"/>
          <w:lang w:val="en-GB"/>
        </w:rPr>
        <w:t>techniques</w:t>
      </w:r>
      <w:r w:rsidR="00393BD8" w:rsidRPr="00147BB0">
        <w:rPr>
          <w:rFonts w:ascii="Arial" w:hAnsi="Arial" w:cs="Arial"/>
          <w:lang w:val="en-GB"/>
        </w:rPr>
        <w:t xml:space="preserve"> of achieving these.</w:t>
      </w:r>
      <w:r w:rsidR="00725005" w:rsidRPr="00147BB0">
        <w:rPr>
          <w:rFonts w:ascii="Arial" w:hAnsi="Arial" w:cs="Arial"/>
          <w:lang w:val="en-GB"/>
        </w:rPr>
        <w:t xml:space="preserve"> Psychodynamic approach </w:t>
      </w:r>
      <w:r w:rsidR="00507652" w:rsidRPr="00147BB0">
        <w:rPr>
          <w:rFonts w:ascii="Arial" w:hAnsi="Arial" w:cs="Arial"/>
          <w:lang w:val="en-GB"/>
        </w:rPr>
        <w:t>focuses</w:t>
      </w:r>
      <w:r w:rsidR="00725005" w:rsidRPr="00147BB0">
        <w:rPr>
          <w:rFonts w:ascii="Arial" w:hAnsi="Arial" w:cs="Arial"/>
          <w:lang w:val="en-GB"/>
        </w:rPr>
        <w:t xml:space="preserve"> on the unconscious thoughts and the anxiety and reasoning behind this while the Person-Centred approach encourages expressing feelings and experiencing. </w:t>
      </w:r>
      <w:proofErr w:type="spellStart"/>
      <w:r w:rsidR="000D5AAF" w:rsidRPr="00147BB0">
        <w:rPr>
          <w:rFonts w:ascii="Arial" w:hAnsi="Arial" w:cs="Arial"/>
          <w:lang w:val="en-GB"/>
        </w:rPr>
        <w:t>Bargh</w:t>
      </w:r>
      <w:proofErr w:type="spellEnd"/>
      <w:r w:rsidR="000D5AAF" w:rsidRPr="00147BB0">
        <w:rPr>
          <w:rFonts w:ascii="Arial" w:hAnsi="Arial" w:cs="Arial"/>
          <w:lang w:val="en-GB"/>
        </w:rPr>
        <w:t xml:space="preserve"> (2008) states that </w:t>
      </w:r>
      <w:r w:rsidR="00C668D0" w:rsidRPr="00147BB0">
        <w:rPr>
          <w:rFonts w:ascii="Arial" w:hAnsi="Arial" w:cs="Arial"/>
          <w:lang w:val="en-GB"/>
        </w:rPr>
        <w:t xml:space="preserve">many psychological scientists still view the unconscious mind as a shadow of a real conscious mind, however there is not evidence that the unconscious mind is not less complex, controlling or flexible. </w:t>
      </w:r>
      <w:r w:rsidR="00C81A45" w:rsidRPr="00147BB0">
        <w:rPr>
          <w:rFonts w:ascii="Arial" w:hAnsi="Arial" w:cs="Arial"/>
          <w:lang w:val="en-GB"/>
        </w:rPr>
        <w:t xml:space="preserve">Psychodynamic approach has been </w:t>
      </w:r>
      <w:r w:rsidR="00DD68DE" w:rsidRPr="00147BB0">
        <w:rPr>
          <w:rFonts w:ascii="Arial" w:hAnsi="Arial" w:cs="Arial"/>
          <w:lang w:val="en-GB"/>
        </w:rPr>
        <w:t xml:space="preserve">noticeably </w:t>
      </w:r>
      <w:r w:rsidR="00C81A45" w:rsidRPr="00147BB0">
        <w:rPr>
          <w:rFonts w:ascii="Arial" w:hAnsi="Arial" w:cs="Arial"/>
          <w:lang w:val="en-GB"/>
        </w:rPr>
        <w:t xml:space="preserve">criticised for the way gender is addressed unlike the Person-Centred approach which does not emphasis gender. </w:t>
      </w:r>
      <w:r w:rsidR="00507652" w:rsidRPr="00147BB0">
        <w:rPr>
          <w:rFonts w:ascii="Arial" w:hAnsi="Arial" w:cs="Arial"/>
          <w:lang w:val="en-GB"/>
        </w:rPr>
        <w:t>Although when discussing cultural differences, the Person-Centred approach</w:t>
      </w:r>
      <w:r w:rsidR="008774F2" w:rsidRPr="00147BB0">
        <w:rPr>
          <w:rFonts w:ascii="Arial" w:hAnsi="Arial" w:cs="Arial"/>
          <w:lang w:val="en-GB"/>
        </w:rPr>
        <w:t xml:space="preserve"> adapts to the </w:t>
      </w:r>
      <w:r w:rsidR="002A306D" w:rsidRPr="00147BB0">
        <w:rPr>
          <w:rFonts w:ascii="Arial" w:hAnsi="Arial" w:cs="Arial"/>
          <w:lang w:val="en-GB"/>
        </w:rPr>
        <w:t>client’s</w:t>
      </w:r>
      <w:r w:rsidR="008774F2" w:rsidRPr="00147BB0">
        <w:rPr>
          <w:rFonts w:ascii="Arial" w:hAnsi="Arial" w:cs="Arial"/>
          <w:lang w:val="en-GB"/>
        </w:rPr>
        <w:t xml:space="preserve"> background whilst the Psychodynamic does not. </w:t>
      </w:r>
      <w:r w:rsidR="00D07EF7" w:rsidRPr="00147BB0">
        <w:rPr>
          <w:rFonts w:ascii="Arial" w:hAnsi="Arial" w:cs="Arial"/>
          <w:lang w:val="en-GB"/>
        </w:rPr>
        <w:t xml:space="preserve">One of the main differences when looking at both the Psychodynamic approach and the Person-Centred approach is that the Person-Centred approach encourages the client to find a solution to their problems within themselves unlike the Psychodynamic Approach which attempts interpretation. In the Person-Centred approach the relationship between client and counsellor follows the three main core conditions of empathy, unconditional positive regard and congruence </w:t>
      </w:r>
      <w:r w:rsidR="00433587" w:rsidRPr="00147BB0">
        <w:rPr>
          <w:rFonts w:ascii="Arial" w:hAnsi="Arial" w:cs="Arial"/>
          <w:lang w:val="en-GB"/>
        </w:rPr>
        <w:t>whereas in the Psychodynamic approach there are no main factors and the client projects to the counsellor who is like a blank slate.</w:t>
      </w:r>
      <w:r w:rsidR="009560CA" w:rsidRPr="00147BB0">
        <w:rPr>
          <w:rFonts w:ascii="Arial" w:hAnsi="Arial" w:cs="Arial"/>
          <w:lang w:val="en-GB"/>
        </w:rPr>
        <w:t xml:space="preserve"> Jones (2000) states that unconditional positive regard, empathy and congruence was regarded as ‘the additional conditions that foster therapeutic growth’.</w:t>
      </w:r>
    </w:p>
    <w:p w14:paraId="12CA64E3" w14:textId="578E6377" w:rsidR="00746166" w:rsidRPr="00147BB0" w:rsidRDefault="007E2AA5" w:rsidP="00715998">
      <w:pPr>
        <w:rPr>
          <w:rFonts w:ascii="Arial" w:hAnsi="Arial" w:cs="Arial"/>
          <w:lang w:val="en-GB"/>
        </w:rPr>
      </w:pPr>
      <w:r w:rsidRPr="00147BB0">
        <w:rPr>
          <w:rFonts w:ascii="Arial" w:hAnsi="Arial" w:cs="Arial"/>
          <w:lang w:val="en-GB"/>
        </w:rPr>
        <w:lastRenderedPageBreak/>
        <w:t xml:space="preserve">Whilst the Person-Centred Approach focuses on a client’s conscious mind and focuses on their here-and-now problems the Psychodynamic approach focuses on the subconscious mind with the counsellor concentrating on early childhood experiences to examine. </w:t>
      </w:r>
      <w:r w:rsidR="00666C20" w:rsidRPr="00147BB0">
        <w:rPr>
          <w:rFonts w:ascii="Arial" w:hAnsi="Arial" w:cs="Arial"/>
          <w:lang w:val="en-GB"/>
        </w:rPr>
        <w:t>Dryden (2013) s</w:t>
      </w:r>
      <w:r w:rsidRPr="00147BB0">
        <w:rPr>
          <w:rFonts w:ascii="Arial" w:hAnsi="Arial" w:cs="Arial"/>
          <w:lang w:val="en-GB"/>
        </w:rPr>
        <w:t>tates that in order to reduce pressures from the superego he must modify</w:t>
      </w:r>
      <w:r w:rsidR="00666C20" w:rsidRPr="00147BB0">
        <w:rPr>
          <w:rFonts w:ascii="Arial" w:hAnsi="Arial" w:cs="Arial"/>
          <w:lang w:val="en-GB"/>
        </w:rPr>
        <w:t xml:space="preserve"> defences, this will then help the client become less frightened of the superego and will strengthen the ego</w:t>
      </w:r>
      <w:r w:rsidR="00E40BD9" w:rsidRPr="00147BB0">
        <w:rPr>
          <w:rFonts w:ascii="Arial" w:hAnsi="Arial" w:cs="Arial"/>
          <w:lang w:val="en-GB"/>
        </w:rPr>
        <w:t xml:space="preserve">. </w:t>
      </w:r>
    </w:p>
    <w:p w14:paraId="7F15DE94" w14:textId="63603535" w:rsidR="007F5696" w:rsidRPr="00147BB0" w:rsidRDefault="00D93DAF" w:rsidP="00715998">
      <w:pPr>
        <w:rPr>
          <w:rFonts w:ascii="Arial" w:hAnsi="Arial" w:cs="Arial"/>
          <w:lang w:val="en-GB"/>
        </w:rPr>
      </w:pPr>
      <w:r w:rsidRPr="00147BB0">
        <w:rPr>
          <w:rFonts w:ascii="Arial" w:hAnsi="Arial" w:cs="Arial"/>
          <w:lang w:val="en-GB"/>
        </w:rPr>
        <w:t>There are many differences when analysing the Psychodynamic Approach and Cognitive Behavioural Therapy</w:t>
      </w:r>
      <w:r w:rsidR="008221AD" w:rsidRPr="00147BB0">
        <w:rPr>
          <w:rFonts w:ascii="Arial" w:hAnsi="Arial" w:cs="Arial"/>
          <w:lang w:val="en-GB"/>
        </w:rPr>
        <w:t xml:space="preserve">. Whilst the Psychodynamic approach helps the clients look back and evaluate past and early childhood experiences which are significant in memory, CBT is in the moment, focusing on goals and aims. CBT believes our behaviour is learnt response where as Psychodynamic Approach believes we are driven by unconscious thoughts and urges. </w:t>
      </w:r>
      <w:r w:rsidR="003E1E4C" w:rsidRPr="00147BB0">
        <w:rPr>
          <w:rFonts w:ascii="Arial" w:hAnsi="Arial" w:cs="Arial"/>
          <w:lang w:val="en-GB"/>
        </w:rPr>
        <w:t xml:space="preserve">Freud believed that the human psyche includes three forces which are the ego, superego and id and driven by sexual and aggressive drives. </w:t>
      </w:r>
      <w:r w:rsidR="00F61BB0" w:rsidRPr="00147BB0">
        <w:rPr>
          <w:rFonts w:ascii="Arial" w:hAnsi="Arial" w:cs="Arial"/>
          <w:lang w:val="en-GB"/>
        </w:rPr>
        <w:t>Freud concluded that the ID was thoughts of that in the unconscious mind,</w:t>
      </w:r>
      <w:r w:rsidR="0014192D" w:rsidRPr="00147BB0">
        <w:rPr>
          <w:rFonts w:ascii="Arial" w:hAnsi="Arial" w:cs="Arial"/>
          <w:lang w:val="en-GB"/>
        </w:rPr>
        <w:t xml:space="preserve"> that it was pleasure orientated and selfish. He believed that the instincts from the ID were present from birth. </w:t>
      </w:r>
      <w:r w:rsidR="00EB7097" w:rsidRPr="00147BB0">
        <w:rPr>
          <w:rFonts w:ascii="Arial" w:hAnsi="Arial" w:cs="Arial"/>
          <w:lang w:val="en-GB"/>
        </w:rPr>
        <w:t xml:space="preserve">Freud stated that the Ego was thought of that in the conscious mind. They were rational thoughts driven by the ‘reality principle’. The Ego finds itself balancing both conflicting demands of the ID and </w:t>
      </w:r>
      <w:r w:rsidR="002F7F3A" w:rsidRPr="00147BB0">
        <w:rPr>
          <w:rFonts w:ascii="Arial" w:hAnsi="Arial" w:cs="Arial"/>
          <w:lang w:val="en-GB"/>
        </w:rPr>
        <w:t>Superego</w:t>
      </w:r>
      <w:r w:rsidR="00EB7097" w:rsidRPr="00147BB0">
        <w:rPr>
          <w:rFonts w:ascii="Arial" w:hAnsi="Arial" w:cs="Arial"/>
          <w:lang w:val="en-GB"/>
        </w:rPr>
        <w:t>.</w:t>
      </w:r>
      <w:r w:rsidR="002F7F3A" w:rsidRPr="00147BB0">
        <w:rPr>
          <w:rFonts w:ascii="Arial" w:hAnsi="Arial" w:cs="Arial"/>
          <w:lang w:val="en-GB"/>
        </w:rPr>
        <w:t xml:space="preserve"> Lastly the Superego is believed to be the last part of the personality to be developed. Freud states that this part develops through socialisation and is concerned with what is right and wrong. </w:t>
      </w:r>
      <w:r w:rsidR="00AA3CE8" w:rsidRPr="00147BB0">
        <w:rPr>
          <w:rFonts w:ascii="Arial" w:hAnsi="Arial" w:cs="Arial"/>
          <w:lang w:val="en-GB"/>
        </w:rPr>
        <w:t xml:space="preserve">According to </w:t>
      </w:r>
      <w:proofErr w:type="spellStart"/>
      <w:r w:rsidR="00AA3CE8" w:rsidRPr="00147BB0">
        <w:rPr>
          <w:rFonts w:ascii="Arial" w:hAnsi="Arial" w:cs="Arial"/>
          <w:lang w:val="en-GB"/>
        </w:rPr>
        <w:t>Renkins</w:t>
      </w:r>
      <w:proofErr w:type="spellEnd"/>
      <w:r w:rsidR="00AA3CE8" w:rsidRPr="00147BB0">
        <w:rPr>
          <w:rFonts w:ascii="Arial" w:hAnsi="Arial" w:cs="Arial"/>
          <w:lang w:val="en-GB"/>
        </w:rPr>
        <w:t xml:space="preserve"> (2017) Freud believes the personality has three components which make it whole, these are the ID which Is the biological component, the ego which is the psychological component and the superego which is the social component.</w:t>
      </w:r>
    </w:p>
    <w:p w14:paraId="372DA4C1" w14:textId="0B08D166" w:rsidR="002C1CDE" w:rsidRPr="00147BB0" w:rsidRDefault="008E548D">
      <w:pPr>
        <w:rPr>
          <w:rFonts w:ascii="Arial" w:hAnsi="Arial" w:cs="Arial"/>
          <w:lang w:val="en-GB"/>
        </w:rPr>
      </w:pPr>
      <w:r w:rsidRPr="00147BB0">
        <w:rPr>
          <w:rFonts w:ascii="Arial" w:hAnsi="Arial" w:cs="Arial"/>
          <w:lang w:val="en-GB"/>
        </w:rPr>
        <w:t xml:space="preserve">In both approaches the therapist plays an important role in helping the client in their thought process. Freuds theory encourages clients to openly talk about their thoughts or an </w:t>
      </w:r>
      <w:r w:rsidR="00326A20" w:rsidRPr="00147BB0">
        <w:rPr>
          <w:rFonts w:ascii="Arial" w:hAnsi="Arial" w:cs="Arial"/>
          <w:lang w:val="en-GB"/>
        </w:rPr>
        <w:t>image</w:t>
      </w:r>
      <w:r w:rsidRPr="00147BB0">
        <w:rPr>
          <w:rFonts w:ascii="Arial" w:hAnsi="Arial" w:cs="Arial"/>
          <w:lang w:val="en-GB"/>
        </w:rPr>
        <w:t xml:space="preserve"> that enter their heads. </w:t>
      </w:r>
      <w:r w:rsidR="009D59E0" w:rsidRPr="00147BB0">
        <w:rPr>
          <w:rFonts w:ascii="Arial" w:hAnsi="Arial" w:cs="Arial"/>
          <w:lang w:val="en-GB"/>
        </w:rPr>
        <w:t xml:space="preserve">Beck (2011) talks about what a typical session consists of and describes how therapists ask to name problems they want help mostly with in solving. </w:t>
      </w:r>
      <w:r w:rsidR="00326A20" w:rsidRPr="00147BB0">
        <w:rPr>
          <w:rFonts w:ascii="Arial" w:hAnsi="Arial" w:cs="Arial"/>
          <w:lang w:val="en-GB"/>
        </w:rPr>
        <w:t>Similarly,</w:t>
      </w:r>
      <w:r w:rsidRPr="00147BB0">
        <w:rPr>
          <w:rFonts w:ascii="Arial" w:hAnsi="Arial" w:cs="Arial"/>
          <w:lang w:val="en-GB"/>
        </w:rPr>
        <w:t xml:space="preserve"> CBT is a collaborative effort between client and therapist, helping the client define goals, teach and encourage. </w:t>
      </w:r>
      <w:r w:rsidR="00B84527" w:rsidRPr="00147BB0">
        <w:rPr>
          <w:rFonts w:ascii="Arial" w:hAnsi="Arial" w:cs="Arial"/>
          <w:lang w:val="en-GB"/>
        </w:rPr>
        <w:t xml:space="preserve">Unlike Freuds approach, homework is a central feature in </w:t>
      </w:r>
      <w:proofErr w:type="spellStart"/>
      <w:r w:rsidR="00B84527" w:rsidRPr="00147BB0">
        <w:rPr>
          <w:rFonts w:ascii="Arial" w:hAnsi="Arial" w:cs="Arial"/>
          <w:lang w:val="en-GB"/>
        </w:rPr>
        <w:t>CBT.</w:t>
      </w:r>
      <w:r w:rsidR="002A550C" w:rsidRPr="00147BB0">
        <w:rPr>
          <w:rFonts w:ascii="Arial" w:hAnsi="Arial" w:cs="Arial"/>
          <w:lang w:val="en-GB"/>
        </w:rPr>
        <w:t>Only</w:t>
      </w:r>
      <w:proofErr w:type="spellEnd"/>
      <w:r w:rsidR="002A550C" w:rsidRPr="00147BB0">
        <w:rPr>
          <w:rFonts w:ascii="Arial" w:hAnsi="Arial" w:cs="Arial"/>
          <w:lang w:val="en-GB"/>
        </w:rPr>
        <w:t xml:space="preserve"> in CBT is homework used with clients, neither Freuds Psychodynamic Theory or Rogers Person centred Therapy uses homework as part of their framework. </w:t>
      </w:r>
      <w:r w:rsidR="003644CD" w:rsidRPr="00147BB0">
        <w:rPr>
          <w:rFonts w:ascii="Arial" w:hAnsi="Arial" w:cs="Arial"/>
          <w:lang w:val="en-GB"/>
        </w:rPr>
        <w:t>Dobson (2009) states that homework assignments help to manage patients. Homework is a central feature within CBT</w:t>
      </w:r>
      <w:r w:rsidR="00F25785" w:rsidRPr="00147BB0">
        <w:rPr>
          <w:rFonts w:ascii="Arial" w:hAnsi="Arial" w:cs="Arial"/>
          <w:lang w:val="en-GB"/>
        </w:rPr>
        <w:t xml:space="preserve"> and therapists often assign homework to patients as part of their treatment. Homework allows patients to practise what they have been taught in therapy and apply these skills at home and in real life situations. </w:t>
      </w:r>
      <w:r w:rsidR="00153C9C" w:rsidRPr="00147BB0">
        <w:rPr>
          <w:rFonts w:ascii="Arial" w:hAnsi="Arial" w:cs="Arial"/>
          <w:lang w:val="en-GB"/>
        </w:rPr>
        <w:t xml:space="preserve">There is a danger in Psychodynamic therapy that the client could become dependent on the therapist, feeling that they are what is helping them whereas in CBT clients are encourages and almost ‘taught’ to be independent. </w:t>
      </w:r>
      <w:r w:rsidR="0048588C" w:rsidRPr="00147BB0">
        <w:rPr>
          <w:rFonts w:ascii="Arial" w:hAnsi="Arial" w:cs="Arial"/>
          <w:lang w:val="en-GB"/>
        </w:rPr>
        <w:t>W</w:t>
      </w:r>
      <w:r w:rsidR="00CD1956" w:rsidRPr="00147BB0">
        <w:rPr>
          <w:rFonts w:ascii="Arial" w:hAnsi="Arial" w:cs="Arial"/>
          <w:lang w:val="en-GB"/>
        </w:rPr>
        <w:t xml:space="preserve">hen analysing CBT and Psychodynamic approach there are some similarities. </w:t>
      </w:r>
      <w:r w:rsidR="00996444" w:rsidRPr="00147BB0">
        <w:rPr>
          <w:rFonts w:ascii="Arial" w:hAnsi="Arial" w:cs="Arial"/>
          <w:lang w:val="en-GB"/>
        </w:rPr>
        <w:t>CBT believes m</w:t>
      </w:r>
      <w:r w:rsidR="0048588C" w:rsidRPr="00147BB0">
        <w:rPr>
          <w:rFonts w:ascii="Arial" w:hAnsi="Arial" w:cs="Arial"/>
          <w:lang w:val="en-GB"/>
        </w:rPr>
        <w:t xml:space="preserve">any of our </w:t>
      </w:r>
      <w:r w:rsidR="00996444" w:rsidRPr="00147BB0">
        <w:rPr>
          <w:rFonts w:ascii="Arial" w:hAnsi="Arial" w:cs="Arial"/>
          <w:lang w:val="en-GB"/>
        </w:rPr>
        <w:t>schemas were planted young and could stem from our childhood, whereas this could link to Psychodynamic theory where it looks at past childhood experiences and associate those to current feelings and problems.</w:t>
      </w:r>
      <w:r w:rsidR="004F6D1B" w:rsidRPr="00147BB0">
        <w:rPr>
          <w:rFonts w:ascii="Arial" w:hAnsi="Arial" w:cs="Arial"/>
          <w:lang w:val="en-GB"/>
        </w:rPr>
        <w:t xml:space="preserve"> CBT and Psychodynamic Approach both improve the </w:t>
      </w:r>
      <w:r w:rsidR="00CD25B4" w:rsidRPr="00147BB0">
        <w:rPr>
          <w:rFonts w:ascii="Arial" w:hAnsi="Arial" w:cs="Arial"/>
          <w:lang w:val="en-GB"/>
        </w:rPr>
        <w:t>client’s</w:t>
      </w:r>
      <w:r w:rsidR="004F6D1B" w:rsidRPr="00147BB0">
        <w:rPr>
          <w:rFonts w:ascii="Arial" w:hAnsi="Arial" w:cs="Arial"/>
          <w:lang w:val="en-GB"/>
        </w:rPr>
        <w:t xml:space="preserve"> welfare and state of mind by collaborate therapeutic relationship, this helps the client deal with any distress in their lives accordingly. CBT and Psychodynamic approach focus on the client’s conscious mind.</w:t>
      </w:r>
      <w:r w:rsidR="0078194E" w:rsidRPr="00147BB0">
        <w:rPr>
          <w:rFonts w:ascii="Arial" w:hAnsi="Arial" w:cs="Arial"/>
          <w:lang w:val="en-GB"/>
        </w:rPr>
        <w:t xml:space="preserve"> Catherine (2011) described it as</w:t>
      </w:r>
      <w:r w:rsidR="004F6D1B" w:rsidRPr="00147BB0">
        <w:rPr>
          <w:rFonts w:ascii="Arial" w:hAnsi="Arial" w:cs="Arial"/>
          <w:lang w:val="en-GB"/>
        </w:rPr>
        <w:t xml:space="preserve"> </w:t>
      </w:r>
      <w:r w:rsidR="0078194E" w:rsidRPr="00147BB0">
        <w:rPr>
          <w:rFonts w:ascii="Arial" w:hAnsi="Arial" w:cs="Arial"/>
          <w:lang w:val="en-GB"/>
        </w:rPr>
        <w:t>h</w:t>
      </w:r>
      <w:r w:rsidR="00646C2D" w:rsidRPr="00147BB0">
        <w:rPr>
          <w:rFonts w:ascii="Arial" w:hAnsi="Arial" w:cs="Arial"/>
          <w:lang w:val="en-GB"/>
        </w:rPr>
        <w:t xml:space="preserve">e put </w:t>
      </w:r>
      <w:r w:rsidR="0078194E" w:rsidRPr="00147BB0">
        <w:rPr>
          <w:rFonts w:ascii="Arial" w:hAnsi="Arial" w:cs="Arial"/>
          <w:lang w:val="en-GB"/>
        </w:rPr>
        <w:t>in place</w:t>
      </w:r>
      <w:r w:rsidR="00646C2D" w:rsidRPr="00147BB0">
        <w:rPr>
          <w:rFonts w:ascii="Arial" w:hAnsi="Arial" w:cs="Arial"/>
          <w:lang w:val="en-GB"/>
        </w:rPr>
        <w:t xml:space="preserve"> a metaphorical mental framework consisting of three different factors</w:t>
      </w:r>
      <w:r w:rsidR="0078194E" w:rsidRPr="00147BB0">
        <w:rPr>
          <w:rFonts w:ascii="Arial" w:hAnsi="Arial" w:cs="Arial"/>
          <w:lang w:val="en-GB"/>
        </w:rPr>
        <w:t xml:space="preserve">, these factors </w:t>
      </w:r>
      <w:r w:rsidR="00646C2D" w:rsidRPr="00147BB0">
        <w:rPr>
          <w:rFonts w:ascii="Arial" w:hAnsi="Arial" w:cs="Arial"/>
          <w:lang w:val="en-GB"/>
        </w:rPr>
        <w:t>interact with each</w:t>
      </w:r>
      <w:r w:rsidR="0078194E" w:rsidRPr="00147BB0">
        <w:rPr>
          <w:rFonts w:ascii="Arial" w:hAnsi="Arial" w:cs="Arial"/>
          <w:lang w:val="en-GB"/>
        </w:rPr>
        <w:t xml:space="preserve"> </w:t>
      </w:r>
      <w:r w:rsidR="00646C2D" w:rsidRPr="00147BB0">
        <w:rPr>
          <w:rFonts w:ascii="Arial" w:hAnsi="Arial" w:cs="Arial"/>
          <w:lang w:val="en-GB"/>
        </w:rPr>
        <w:t xml:space="preserve">other and create a constant </w:t>
      </w:r>
      <w:r w:rsidR="0078194E" w:rsidRPr="00147BB0">
        <w:rPr>
          <w:rFonts w:ascii="Arial" w:hAnsi="Arial" w:cs="Arial"/>
          <w:lang w:val="en-GB"/>
        </w:rPr>
        <w:t>battle</w:t>
      </w:r>
      <w:r w:rsidR="00646C2D" w:rsidRPr="00147BB0">
        <w:rPr>
          <w:rFonts w:ascii="Arial" w:hAnsi="Arial" w:cs="Arial"/>
          <w:lang w:val="en-GB"/>
        </w:rPr>
        <w:t xml:space="preserve"> between the conscious and unconscious parts of </w:t>
      </w:r>
      <w:r w:rsidR="0078194E" w:rsidRPr="00147BB0">
        <w:rPr>
          <w:rFonts w:ascii="Arial" w:hAnsi="Arial" w:cs="Arial"/>
          <w:lang w:val="en-GB"/>
        </w:rPr>
        <w:t xml:space="preserve">the </w:t>
      </w:r>
      <w:proofErr w:type="spellStart"/>
      <w:r w:rsidR="0078194E" w:rsidRPr="00147BB0">
        <w:rPr>
          <w:rFonts w:ascii="Arial" w:hAnsi="Arial" w:cs="Arial"/>
          <w:lang w:val="en-GB"/>
        </w:rPr>
        <w:t>mind.</w:t>
      </w:r>
      <w:r w:rsidR="005D1B98" w:rsidRPr="00147BB0">
        <w:rPr>
          <w:rFonts w:ascii="Arial" w:hAnsi="Arial" w:cs="Arial"/>
          <w:lang w:val="en-GB"/>
        </w:rPr>
        <w:t>CBT</w:t>
      </w:r>
      <w:proofErr w:type="spellEnd"/>
      <w:r w:rsidR="005D1B98" w:rsidRPr="00147BB0">
        <w:rPr>
          <w:rFonts w:ascii="Arial" w:hAnsi="Arial" w:cs="Arial"/>
          <w:lang w:val="en-GB"/>
        </w:rPr>
        <w:t xml:space="preserve"> and Psychodynamic</w:t>
      </w:r>
      <w:r w:rsidR="004F6D1B" w:rsidRPr="00147BB0">
        <w:rPr>
          <w:rFonts w:ascii="Arial" w:hAnsi="Arial" w:cs="Arial"/>
          <w:lang w:val="en-GB"/>
        </w:rPr>
        <w:t xml:space="preserve"> both have a positive perception of people and don’t believe that they are who they are because of past experiences but also recognise they are in control of their own futures. </w:t>
      </w:r>
    </w:p>
    <w:p w14:paraId="0DFA220A" w14:textId="0163252D" w:rsidR="002C1CDE" w:rsidRDefault="002C1CDE">
      <w:pPr>
        <w:rPr>
          <w:rFonts w:ascii="Arial" w:hAnsi="Arial" w:cs="Arial"/>
          <w:lang w:val="en-GB"/>
        </w:rPr>
      </w:pPr>
      <w:r w:rsidRPr="00147BB0">
        <w:rPr>
          <w:rFonts w:ascii="Arial" w:hAnsi="Arial" w:cs="Arial"/>
          <w:lang w:val="en-GB"/>
        </w:rPr>
        <w:lastRenderedPageBreak/>
        <w:t>To conclude, this essay has discussed, analysed and shown understanding of the three counselling theories which are Person-Centred, CBT and Psychodynamic</w:t>
      </w:r>
      <w:r w:rsidR="00241E5E" w:rsidRPr="00147BB0">
        <w:rPr>
          <w:rFonts w:ascii="Arial" w:hAnsi="Arial" w:cs="Arial"/>
          <w:lang w:val="en-GB"/>
        </w:rPr>
        <w:t xml:space="preserve">. </w:t>
      </w:r>
      <w:r w:rsidRPr="00147BB0">
        <w:rPr>
          <w:rFonts w:ascii="Arial" w:hAnsi="Arial" w:cs="Arial"/>
          <w:lang w:val="en-GB"/>
        </w:rPr>
        <w:t xml:space="preserve">Each have been compared and many similarities and differences were stated. This essay recognises each theory </w:t>
      </w:r>
      <w:r w:rsidR="00241E5E" w:rsidRPr="00147BB0">
        <w:rPr>
          <w:rFonts w:ascii="Arial" w:hAnsi="Arial" w:cs="Arial"/>
          <w:lang w:val="en-GB"/>
        </w:rPr>
        <w:t xml:space="preserve">have different approaches and depending on circumstance what is right for that individual client. Lastly the essay discusses confidentiality </w:t>
      </w:r>
      <w:r w:rsidR="00D57DA9" w:rsidRPr="00147BB0">
        <w:rPr>
          <w:rFonts w:ascii="Arial" w:hAnsi="Arial" w:cs="Arial"/>
          <w:lang w:val="en-GB"/>
        </w:rPr>
        <w:t xml:space="preserve">in the BACP framework </w:t>
      </w:r>
      <w:r w:rsidR="00241E5E" w:rsidRPr="00147BB0">
        <w:rPr>
          <w:rFonts w:ascii="Arial" w:hAnsi="Arial" w:cs="Arial"/>
          <w:lang w:val="en-GB"/>
        </w:rPr>
        <w:t>and its importance in a professional practise within the counselling</w:t>
      </w:r>
      <w:r w:rsidR="00D57DA9" w:rsidRPr="00147BB0">
        <w:rPr>
          <w:rFonts w:ascii="Arial" w:hAnsi="Arial" w:cs="Arial"/>
          <w:lang w:val="en-GB"/>
        </w:rPr>
        <w:t xml:space="preserve"> setting.</w:t>
      </w:r>
      <w:r w:rsidR="00D57DA9">
        <w:rPr>
          <w:rFonts w:ascii="Arial" w:hAnsi="Arial" w:cs="Arial"/>
          <w:lang w:val="en-GB"/>
        </w:rPr>
        <w:t xml:space="preserve"> </w:t>
      </w:r>
      <w:r w:rsidR="00241E5E">
        <w:rPr>
          <w:rFonts w:ascii="Arial" w:hAnsi="Arial" w:cs="Arial"/>
          <w:lang w:val="en-GB"/>
        </w:rPr>
        <w:t xml:space="preserve"> </w:t>
      </w:r>
    </w:p>
    <w:p w14:paraId="5D1BEFE5" w14:textId="77777777" w:rsidR="005A6F5E" w:rsidRDefault="005A6F5E">
      <w:pPr>
        <w:rPr>
          <w:rFonts w:ascii="Arial" w:hAnsi="Arial" w:cs="Arial"/>
          <w:lang w:val="en-GB"/>
        </w:rPr>
      </w:pPr>
    </w:p>
    <w:p w14:paraId="6B7F6B3C" w14:textId="23EAF3CB" w:rsidR="00783AAB" w:rsidRDefault="00783AAB">
      <w:pPr>
        <w:rPr>
          <w:rFonts w:ascii="Arial" w:hAnsi="Arial" w:cs="Arial"/>
          <w:lang w:val="en-GB"/>
        </w:rPr>
      </w:pPr>
    </w:p>
    <w:p w14:paraId="079765A0" w14:textId="56226B6A" w:rsidR="00053F08" w:rsidRDefault="00053F08">
      <w:pPr>
        <w:rPr>
          <w:rFonts w:ascii="Arial" w:hAnsi="Arial" w:cs="Arial"/>
          <w:lang w:val="en-GB"/>
        </w:rPr>
      </w:pPr>
    </w:p>
    <w:p w14:paraId="017F9582" w14:textId="16974118" w:rsidR="00053F08" w:rsidRDefault="00053F08">
      <w:pPr>
        <w:rPr>
          <w:rFonts w:ascii="Arial" w:hAnsi="Arial" w:cs="Arial"/>
          <w:lang w:val="en-GB"/>
        </w:rPr>
      </w:pPr>
    </w:p>
    <w:p w14:paraId="43A8F748" w14:textId="44236806" w:rsidR="00053F08" w:rsidRDefault="00053F08">
      <w:pPr>
        <w:rPr>
          <w:rFonts w:ascii="Arial" w:hAnsi="Arial" w:cs="Arial"/>
          <w:lang w:val="en-GB"/>
        </w:rPr>
      </w:pPr>
    </w:p>
    <w:p w14:paraId="1D5A8EB1" w14:textId="3620CDFB" w:rsidR="00053F08" w:rsidRDefault="00053F08">
      <w:pPr>
        <w:rPr>
          <w:rFonts w:ascii="Arial" w:hAnsi="Arial" w:cs="Arial"/>
          <w:lang w:val="en-GB"/>
        </w:rPr>
      </w:pPr>
    </w:p>
    <w:p w14:paraId="238ADA12" w14:textId="20DCADBF" w:rsidR="00053F08" w:rsidRDefault="00053F08">
      <w:pPr>
        <w:rPr>
          <w:rFonts w:ascii="Arial" w:hAnsi="Arial" w:cs="Arial"/>
          <w:lang w:val="en-GB"/>
        </w:rPr>
      </w:pPr>
    </w:p>
    <w:p w14:paraId="4D023D9F" w14:textId="6A02D04E" w:rsidR="00053F08" w:rsidRDefault="00053F08">
      <w:pPr>
        <w:rPr>
          <w:rFonts w:ascii="Arial" w:hAnsi="Arial" w:cs="Arial"/>
          <w:lang w:val="en-GB"/>
        </w:rPr>
      </w:pPr>
    </w:p>
    <w:p w14:paraId="08FE2E7C" w14:textId="1A49FEFA" w:rsidR="00053F08" w:rsidRDefault="00053F08">
      <w:pPr>
        <w:rPr>
          <w:rFonts w:ascii="Arial" w:hAnsi="Arial" w:cs="Arial"/>
          <w:lang w:val="en-GB"/>
        </w:rPr>
      </w:pPr>
    </w:p>
    <w:p w14:paraId="23C76B94" w14:textId="3476CD6E" w:rsidR="00053F08" w:rsidRDefault="00053F08">
      <w:pPr>
        <w:rPr>
          <w:rFonts w:ascii="Arial" w:hAnsi="Arial" w:cs="Arial"/>
          <w:lang w:val="en-GB"/>
        </w:rPr>
      </w:pPr>
    </w:p>
    <w:p w14:paraId="4CB3C56F" w14:textId="27AA1050" w:rsidR="00053F08" w:rsidRDefault="00053F08">
      <w:pPr>
        <w:rPr>
          <w:rFonts w:ascii="Arial" w:hAnsi="Arial" w:cs="Arial"/>
          <w:lang w:val="en-GB"/>
        </w:rPr>
      </w:pPr>
    </w:p>
    <w:p w14:paraId="42409080" w14:textId="41F44442" w:rsidR="00053F08" w:rsidRDefault="00053F08">
      <w:pPr>
        <w:rPr>
          <w:rFonts w:ascii="Arial" w:hAnsi="Arial" w:cs="Arial"/>
          <w:lang w:val="en-GB"/>
        </w:rPr>
      </w:pPr>
    </w:p>
    <w:p w14:paraId="52EB75F0" w14:textId="2E18497C" w:rsidR="00053F08" w:rsidRDefault="00053F08">
      <w:pPr>
        <w:rPr>
          <w:rFonts w:ascii="Arial" w:hAnsi="Arial" w:cs="Arial"/>
          <w:lang w:val="en-GB"/>
        </w:rPr>
      </w:pPr>
    </w:p>
    <w:p w14:paraId="74C7F6F4" w14:textId="3659F7D6" w:rsidR="00053F08" w:rsidRDefault="00053F08">
      <w:pPr>
        <w:rPr>
          <w:rFonts w:ascii="Arial" w:hAnsi="Arial" w:cs="Arial"/>
          <w:lang w:val="en-GB"/>
        </w:rPr>
      </w:pPr>
    </w:p>
    <w:p w14:paraId="348596B3" w14:textId="03F30F39" w:rsidR="00053F08" w:rsidRDefault="00053F08">
      <w:pPr>
        <w:rPr>
          <w:rFonts w:ascii="Arial" w:hAnsi="Arial" w:cs="Arial"/>
          <w:lang w:val="en-GB"/>
        </w:rPr>
      </w:pPr>
    </w:p>
    <w:p w14:paraId="1E9BA80B" w14:textId="548A7986" w:rsidR="00053F08" w:rsidRDefault="00053F08">
      <w:pPr>
        <w:rPr>
          <w:rFonts w:ascii="Arial" w:hAnsi="Arial" w:cs="Arial"/>
          <w:lang w:val="en-GB"/>
        </w:rPr>
      </w:pPr>
    </w:p>
    <w:p w14:paraId="5F64E71D" w14:textId="3D0330C8" w:rsidR="00053F08" w:rsidRDefault="00053F08">
      <w:pPr>
        <w:rPr>
          <w:rFonts w:ascii="Arial" w:hAnsi="Arial" w:cs="Arial"/>
          <w:lang w:val="en-GB"/>
        </w:rPr>
      </w:pPr>
    </w:p>
    <w:p w14:paraId="3E733C0D" w14:textId="65D39EEE" w:rsidR="00053F08" w:rsidRDefault="00053F08">
      <w:pPr>
        <w:rPr>
          <w:rFonts w:ascii="Arial" w:hAnsi="Arial" w:cs="Arial"/>
          <w:lang w:val="en-GB"/>
        </w:rPr>
      </w:pPr>
    </w:p>
    <w:p w14:paraId="0284F2FF" w14:textId="416ACEA5" w:rsidR="00053F08" w:rsidRDefault="00053F08">
      <w:pPr>
        <w:rPr>
          <w:rFonts w:ascii="Arial" w:hAnsi="Arial" w:cs="Arial"/>
          <w:lang w:val="en-GB"/>
        </w:rPr>
      </w:pPr>
    </w:p>
    <w:p w14:paraId="398657A7" w14:textId="71DD65A0" w:rsidR="00053F08" w:rsidRDefault="00053F08">
      <w:pPr>
        <w:rPr>
          <w:rFonts w:ascii="Arial" w:hAnsi="Arial" w:cs="Arial"/>
          <w:lang w:val="en-GB"/>
        </w:rPr>
      </w:pPr>
    </w:p>
    <w:p w14:paraId="5590A1A9" w14:textId="2896B806" w:rsidR="00053F08" w:rsidRDefault="00053F08">
      <w:pPr>
        <w:rPr>
          <w:rFonts w:ascii="Arial" w:hAnsi="Arial" w:cs="Arial"/>
          <w:lang w:val="en-GB"/>
        </w:rPr>
      </w:pPr>
    </w:p>
    <w:p w14:paraId="391E79AC" w14:textId="612E9DDD" w:rsidR="00053F08" w:rsidRDefault="00053F08">
      <w:pPr>
        <w:rPr>
          <w:rFonts w:ascii="Arial" w:hAnsi="Arial" w:cs="Arial"/>
          <w:lang w:val="en-GB"/>
        </w:rPr>
      </w:pPr>
    </w:p>
    <w:p w14:paraId="546B1415" w14:textId="2AEE3994" w:rsidR="00053F08" w:rsidRDefault="00053F08">
      <w:pPr>
        <w:rPr>
          <w:rFonts w:ascii="Arial" w:hAnsi="Arial" w:cs="Arial"/>
          <w:lang w:val="en-GB"/>
        </w:rPr>
      </w:pPr>
    </w:p>
    <w:p w14:paraId="1023B557" w14:textId="44F08486" w:rsidR="00053F08" w:rsidRDefault="00053F08">
      <w:pPr>
        <w:rPr>
          <w:rFonts w:ascii="Arial" w:hAnsi="Arial" w:cs="Arial"/>
          <w:lang w:val="en-GB"/>
        </w:rPr>
      </w:pPr>
    </w:p>
    <w:p w14:paraId="5A18F22D" w14:textId="0A0F9EF6" w:rsidR="00053F08" w:rsidRDefault="00053F08">
      <w:pPr>
        <w:rPr>
          <w:rFonts w:ascii="Arial" w:hAnsi="Arial" w:cs="Arial"/>
          <w:lang w:val="en-GB"/>
        </w:rPr>
      </w:pPr>
    </w:p>
    <w:p w14:paraId="14520B74" w14:textId="2A8E0A94" w:rsidR="00053F08" w:rsidRDefault="00053F08">
      <w:pPr>
        <w:rPr>
          <w:rFonts w:ascii="Arial" w:hAnsi="Arial" w:cs="Arial"/>
          <w:lang w:val="en-GB"/>
        </w:rPr>
      </w:pPr>
    </w:p>
    <w:p w14:paraId="7B369F7B" w14:textId="77777777" w:rsidR="00053F08" w:rsidRPr="00053F08" w:rsidRDefault="00053F08" w:rsidP="00053F08">
      <w:pPr>
        <w:rPr>
          <w:rFonts w:ascii="Arial" w:hAnsi="Arial" w:cs="Arial"/>
          <w:sz w:val="24"/>
          <w:u w:val="single"/>
          <w:lang w:val="en-GB"/>
        </w:rPr>
      </w:pPr>
      <w:r w:rsidRPr="00053F08">
        <w:rPr>
          <w:rFonts w:ascii="Arial" w:hAnsi="Arial" w:cs="Arial"/>
          <w:sz w:val="24"/>
          <w:u w:val="single"/>
          <w:lang w:val="en-GB"/>
        </w:rPr>
        <w:lastRenderedPageBreak/>
        <w:t>References</w:t>
      </w:r>
    </w:p>
    <w:p w14:paraId="79911E07" w14:textId="77777777" w:rsidR="00053F08" w:rsidRPr="00053F08" w:rsidRDefault="00053F08" w:rsidP="00053F08">
      <w:pPr>
        <w:spacing w:after="0" w:line="240" w:lineRule="auto"/>
        <w:rPr>
          <w:rFonts w:ascii="Arial" w:hAnsi="Arial" w:cs="Arial"/>
          <w:lang w:val="en-GB"/>
        </w:rPr>
      </w:pPr>
    </w:p>
    <w:p w14:paraId="4F39E58F" w14:textId="77777777" w:rsidR="00053F08" w:rsidRPr="00053F08" w:rsidRDefault="00053F08" w:rsidP="00053F08">
      <w:pPr>
        <w:spacing w:after="0" w:line="240" w:lineRule="auto"/>
        <w:rPr>
          <w:rFonts w:ascii="Arial" w:hAnsi="Arial" w:cs="Arial"/>
          <w:sz w:val="24"/>
          <w:lang w:val="en-GB"/>
        </w:rPr>
      </w:pPr>
      <w:r w:rsidRPr="00053F08">
        <w:rPr>
          <w:rFonts w:ascii="Arial" w:hAnsi="Arial" w:cs="Arial"/>
          <w:color w:val="222222"/>
          <w:szCs w:val="20"/>
        </w:rPr>
        <w:t xml:space="preserve">American Counseling Association. (2005). </w:t>
      </w:r>
      <w:r w:rsidRPr="00053F08">
        <w:rPr>
          <w:rFonts w:ascii="Arial" w:hAnsi="Arial" w:cs="Arial"/>
          <w:i/>
          <w:iCs/>
          <w:color w:val="222222"/>
          <w:szCs w:val="20"/>
        </w:rPr>
        <w:t>ACA code of ethics: As approved by the ACA Governing Council, 2005</w:t>
      </w:r>
      <w:r w:rsidRPr="00053F08">
        <w:rPr>
          <w:rFonts w:ascii="Arial" w:hAnsi="Arial" w:cs="Arial"/>
          <w:color w:val="222222"/>
          <w:szCs w:val="20"/>
        </w:rPr>
        <w:t>. American Counseling Association.</w:t>
      </w:r>
    </w:p>
    <w:p w14:paraId="7B2871E4" w14:textId="77777777" w:rsidR="00053F08" w:rsidRPr="00053F08" w:rsidRDefault="00053F08" w:rsidP="00053F08">
      <w:pPr>
        <w:spacing w:after="0" w:line="240" w:lineRule="auto"/>
        <w:rPr>
          <w:rFonts w:ascii="Arial" w:hAnsi="Arial" w:cs="Arial"/>
          <w:sz w:val="24"/>
          <w:lang w:val="en-GB"/>
        </w:rPr>
      </w:pPr>
    </w:p>
    <w:p w14:paraId="59A63AF4"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 xml:space="preserve">BACP. (2018). </w:t>
      </w:r>
      <w:r w:rsidRPr="00053F08">
        <w:rPr>
          <w:rFonts w:ascii="Arial" w:hAnsi="Arial" w:cs="Arial"/>
          <w:i/>
          <w:lang w:val="en-GB"/>
        </w:rPr>
        <w:t>What happens in therapy</w:t>
      </w:r>
      <w:r w:rsidRPr="00053F08">
        <w:rPr>
          <w:rFonts w:ascii="Arial" w:hAnsi="Arial" w:cs="Arial"/>
          <w:lang w:val="en-GB"/>
        </w:rPr>
        <w:t>. Retrieved from BACP Counselling changes lives: https://www.bacp.co.uk/about-therapy/what-happens-in-therapy/</w:t>
      </w:r>
      <w:r w:rsidRPr="00053F08">
        <w:rPr>
          <w:rFonts w:ascii="Arial" w:hAnsi="Arial" w:cs="Arial"/>
          <w:lang w:val="en-GB"/>
        </w:rPr>
        <w:br/>
      </w:r>
    </w:p>
    <w:p w14:paraId="593077AF" w14:textId="77777777" w:rsidR="00053F08" w:rsidRPr="00053F08" w:rsidRDefault="00053F08" w:rsidP="00053F08">
      <w:pPr>
        <w:spacing w:after="0" w:line="240" w:lineRule="auto"/>
        <w:rPr>
          <w:rFonts w:ascii="Arial" w:hAnsi="Arial" w:cs="Arial"/>
          <w:sz w:val="28"/>
          <w:lang w:val="en-GB"/>
        </w:rPr>
      </w:pPr>
      <w:proofErr w:type="spellStart"/>
      <w:r w:rsidRPr="00053F08">
        <w:rPr>
          <w:rFonts w:ascii="Arial" w:hAnsi="Arial" w:cs="Arial"/>
          <w:color w:val="222222"/>
          <w:szCs w:val="20"/>
        </w:rPr>
        <w:t>Bargh</w:t>
      </w:r>
      <w:proofErr w:type="spellEnd"/>
      <w:r w:rsidRPr="00053F08">
        <w:rPr>
          <w:rFonts w:ascii="Arial" w:hAnsi="Arial" w:cs="Arial"/>
          <w:color w:val="222222"/>
          <w:szCs w:val="20"/>
        </w:rPr>
        <w:t xml:space="preserve">, J. A., &amp; </w:t>
      </w:r>
      <w:proofErr w:type="spellStart"/>
      <w:r w:rsidRPr="00053F08">
        <w:rPr>
          <w:rFonts w:ascii="Arial" w:hAnsi="Arial" w:cs="Arial"/>
          <w:color w:val="222222"/>
          <w:szCs w:val="20"/>
        </w:rPr>
        <w:t>Morsella</w:t>
      </w:r>
      <w:proofErr w:type="spellEnd"/>
      <w:r w:rsidRPr="00053F08">
        <w:rPr>
          <w:rFonts w:ascii="Arial" w:hAnsi="Arial" w:cs="Arial"/>
          <w:color w:val="222222"/>
          <w:szCs w:val="20"/>
        </w:rPr>
        <w:t xml:space="preserve">, E. (2008). The unconscious mind. </w:t>
      </w:r>
      <w:r w:rsidRPr="00053F08">
        <w:rPr>
          <w:rFonts w:ascii="Arial" w:hAnsi="Arial" w:cs="Arial"/>
          <w:i/>
          <w:iCs/>
          <w:color w:val="222222"/>
          <w:szCs w:val="20"/>
        </w:rPr>
        <w:t>Perspectives on psychological science</w:t>
      </w:r>
      <w:r w:rsidRPr="00053F08">
        <w:rPr>
          <w:rFonts w:ascii="Arial" w:hAnsi="Arial" w:cs="Arial"/>
          <w:color w:val="222222"/>
          <w:szCs w:val="20"/>
        </w:rPr>
        <w:t xml:space="preserve">, </w:t>
      </w:r>
      <w:r w:rsidRPr="00053F08">
        <w:rPr>
          <w:rFonts w:ascii="Arial" w:hAnsi="Arial" w:cs="Arial"/>
          <w:i/>
          <w:iCs/>
          <w:color w:val="222222"/>
          <w:szCs w:val="20"/>
        </w:rPr>
        <w:t>3</w:t>
      </w:r>
      <w:r w:rsidRPr="00053F08">
        <w:rPr>
          <w:rFonts w:ascii="Arial" w:hAnsi="Arial" w:cs="Arial"/>
          <w:color w:val="222222"/>
          <w:szCs w:val="20"/>
        </w:rPr>
        <w:t>(1), 73-79.</w:t>
      </w:r>
      <w:r w:rsidRPr="00053F08">
        <w:rPr>
          <w:rFonts w:ascii="Arial" w:hAnsi="Arial" w:cs="Arial"/>
          <w:color w:val="222222"/>
          <w:szCs w:val="20"/>
        </w:rPr>
        <w:br/>
      </w:r>
    </w:p>
    <w:p w14:paraId="336C54A2" w14:textId="77777777" w:rsidR="00053F08" w:rsidRPr="00053F08" w:rsidRDefault="00053F08" w:rsidP="00053F08">
      <w:pPr>
        <w:spacing w:after="0" w:line="240" w:lineRule="auto"/>
        <w:rPr>
          <w:rFonts w:ascii="Arial" w:hAnsi="Arial" w:cs="Arial"/>
          <w:color w:val="222222"/>
          <w:szCs w:val="20"/>
        </w:rPr>
      </w:pPr>
      <w:r w:rsidRPr="00053F08">
        <w:rPr>
          <w:rFonts w:ascii="Arial" w:hAnsi="Arial" w:cs="Arial"/>
          <w:color w:val="222222"/>
          <w:szCs w:val="20"/>
        </w:rPr>
        <w:t xml:space="preserve">Basham, K., Byers, D. S., Heller, N. R., Hertz, M., </w:t>
      </w:r>
      <w:proofErr w:type="spellStart"/>
      <w:r w:rsidRPr="00053F08">
        <w:rPr>
          <w:rFonts w:ascii="Arial" w:hAnsi="Arial" w:cs="Arial"/>
          <w:color w:val="222222"/>
          <w:szCs w:val="20"/>
        </w:rPr>
        <w:t>Kumaria</w:t>
      </w:r>
      <w:proofErr w:type="spellEnd"/>
      <w:r w:rsidRPr="00053F08">
        <w:rPr>
          <w:rFonts w:ascii="Arial" w:hAnsi="Arial" w:cs="Arial"/>
          <w:color w:val="222222"/>
          <w:szCs w:val="20"/>
        </w:rPr>
        <w:t xml:space="preserve">, S., </w:t>
      </w:r>
      <w:proofErr w:type="spellStart"/>
      <w:r w:rsidRPr="00053F08">
        <w:rPr>
          <w:rFonts w:ascii="Arial" w:hAnsi="Arial" w:cs="Arial"/>
          <w:color w:val="222222"/>
          <w:szCs w:val="20"/>
        </w:rPr>
        <w:t>Mattei</w:t>
      </w:r>
      <w:proofErr w:type="spellEnd"/>
      <w:r w:rsidRPr="00053F08">
        <w:rPr>
          <w:rFonts w:ascii="Arial" w:hAnsi="Arial" w:cs="Arial"/>
          <w:color w:val="222222"/>
          <w:szCs w:val="20"/>
        </w:rPr>
        <w:t xml:space="preserve">, L. &amp; Shilkret, C. J. (Eds) (2016). </w:t>
      </w:r>
      <w:r w:rsidRPr="00053F08">
        <w:rPr>
          <w:rFonts w:ascii="Arial" w:hAnsi="Arial" w:cs="Arial"/>
          <w:i/>
          <w:iCs/>
          <w:color w:val="222222"/>
          <w:szCs w:val="20"/>
        </w:rPr>
        <w:t>Inside out and outside in: Psychodynamic clinical theory and psychopathology in contemporary multicultural contexts</w:t>
      </w:r>
      <w:r w:rsidRPr="00053F08">
        <w:rPr>
          <w:rFonts w:ascii="Arial" w:hAnsi="Arial" w:cs="Arial"/>
          <w:color w:val="222222"/>
          <w:szCs w:val="20"/>
        </w:rPr>
        <w:t>. 4</w:t>
      </w:r>
      <w:r w:rsidRPr="00053F08">
        <w:rPr>
          <w:rFonts w:ascii="Arial" w:hAnsi="Arial" w:cs="Arial"/>
          <w:color w:val="222222"/>
          <w:szCs w:val="20"/>
          <w:vertAlign w:val="superscript"/>
        </w:rPr>
        <w:t>th</w:t>
      </w:r>
      <w:r w:rsidRPr="00053F08">
        <w:rPr>
          <w:rFonts w:ascii="Arial" w:hAnsi="Arial" w:cs="Arial"/>
          <w:color w:val="222222"/>
          <w:szCs w:val="20"/>
        </w:rPr>
        <w:t xml:space="preserve"> Edition. London: Rowman &amp; Littlefield.</w:t>
      </w:r>
    </w:p>
    <w:p w14:paraId="5DF79F72" w14:textId="77777777" w:rsidR="00053F08" w:rsidRPr="00053F08" w:rsidRDefault="00053F08" w:rsidP="00053F08">
      <w:pPr>
        <w:spacing w:after="0" w:line="240" w:lineRule="auto"/>
        <w:rPr>
          <w:rFonts w:ascii="Arial" w:hAnsi="Arial" w:cs="Arial"/>
          <w:color w:val="222222"/>
          <w:szCs w:val="20"/>
        </w:rPr>
      </w:pPr>
    </w:p>
    <w:p w14:paraId="7FACB506" w14:textId="77777777" w:rsidR="00053F08" w:rsidRPr="00053F08" w:rsidRDefault="00053F08" w:rsidP="00053F08">
      <w:pPr>
        <w:spacing w:after="0" w:line="240" w:lineRule="auto"/>
        <w:rPr>
          <w:rFonts w:ascii="Arial" w:hAnsi="Arial" w:cs="Arial"/>
          <w:lang w:val="en-GB"/>
        </w:rPr>
      </w:pPr>
      <w:r w:rsidRPr="00053F08">
        <w:rPr>
          <w:rFonts w:ascii="Arial" w:hAnsi="Arial" w:cs="Arial"/>
          <w:color w:val="222222"/>
        </w:rPr>
        <w:t xml:space="preserve">Beck, A. T., Davis, D. D., &amp; Freeman, A. (Eds.). (2015). </w:t>
      </w:r>
      <w:r w:rsidRPr="00053F08">
        <w:rPr>
          <w:rFonts w:ascii="Arial" w:hAnsi="Arial" w:cs="Arial"/>
          <w:i/>
          <w:iCs/>
          <w:color w:val="222222"/>
        </w:rPr>
        <w:t>Cognitive therapy of personality disorders</w:t>
      </w:r>
      <w:r w:rsidRPr="00053F08">
        <w:rPr>
          <w:rFonts w:ascii="Arial" w:hAnsi="Arial" w:cs="Arial"/>
          <w:color w:val="222222"/>
        </w:rPr>
        <w:t xml:space="preserve">. </w:t>
      </w:r>
      <w:bookmarkStart w:id="1" w:name="_Hlk534736295"/>
      <w:r w:rsidRPr="00053F08">
        <w:rPr>
          <w:rFonts w:ascii="Arial" w:hAnsi="Arial" w:cs="Arial"/>
          <w:color w:val="222222"/>
        </w:rPr>
        <w:t>New York: Guilford Publications.</w:t>
      </w:r>
      <w:bookmarkEnd w:id="1"/>
    </w:p>
    <w:p w14:paraId="1FA99481" w14:textId="77777777" w:rsidR="00053F08" w:rsidRPr="00053F08" w:rsidRDefault="00053F08" w:rsidP="00053F08">
      <w:pPr>
        <w:spacing w:after="0" w:line="240" w:lineRule="auto"/>
        <w:rPr>
          <w:rFonts w:ascii="Arial" w:hAnsi="Arial" w:cs="Arial"/>
          <w:lang w:val="en-GB"/>
        </w:rPr>
      </w:pPr>
    </w:p>
    <w:p w14:paraId="47B2CCF0"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 xml:space="preserve">Beck, J. S., Beck, A. T., (Eds). (2011). </w:t>
      </w:r>
      <w:r w:rsidRPr="00053F08">
        <w:rPr>
          <w:rFonts w:ascii="Arial" w:hAnsi="Arial" w:cs="Arial"/>
        </w:rPr>
        <w:t>C</w:t>
      </w:r>
      <w:r w:rsidRPr="00053F08">
        <w:rPr>
          <w:rFonts w:ascii="Arial" w:hAnsi="Arial" w:cs="Arial"/>
          <w:i/>
        </w:rPr>
        <w:t xml:space="preserve">ognitive Behavior Therapy, Second Edition: Basics and Beyond. </w:t>
      </w:r>
      <w:r w:rsidRPr="00053F08">
        <w:rPr>
          <w:rFonts w:ascii="Arial" w:hAnsi="Arial" w:cs="Arial"/>
          <w:color w:val="222222"/>
        </w:rPr>
        <w:t>New York: Guilford Publications.</w:t>
      </w:r>
    </w:p>
    <w:p w14:paraId="316CF63E" w14:textId="77777777" w:rsidR="00053F08" w:rsidRPr="00053F08" w:rsidRDefault="00053F08" w:rsidP="00053F08">
      <w:pPr>
        <w:spacing w:after="0" w:line="240" w:lineRule="auto"/>
        <w:rPr>
          <w:rFonts w:ascii="Arial" w:hAnsi="Arial" w:cs="Arial"/>
          <w:lang w:val="en-GB"/>
        </w:rPr>
      </w:pPr>
    </w:p>
    <w:p w14:paraId="3C2F874F"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 xml:space="preserve">Catherine, S., (2011). </w:t>
      </w:r>
      <w:r w:rsidRPr="00053F08">
        <w:rPr>
          <w:rFonts w:ascii="Arial" w:hAnsi="Arial" w:cs="Arial"/>
          <w:i/>
        </w:rPr>
        <w:t>Executive Coaching: A Psychodynamic Approach: A Psychodynamic Approach</w:t>
      </w:r>
      <w:r w:rsidRPr="00053F08">
        <w:rPr>
          <w:rFonts w:ascii="Arial" w:hAnsi="Arial" w:cs="Arial"/>
        </w:rPr>
        <w:t>. UK: McGraw-Hill Education.</w:t>
      </w:r>
      <w:r w:rsidRPr="00053F08">
        <w:rPr>
          <w:rFonts w:ascii="Arial" w:hAnsi="Arial" w:cs="Arial"/>
        </w:rPr>
        <w:br/>
      </w:r>
    </w:p>
    <w:p w14:paraId="0666B2ED" w14:textId="77777777" w:rsidR="00053F08" w:rsidRPr="00053F08" w:rsidRDefault="00053F08" w:rsidP="00053F08">
      <w:pPr>
        <w:spacing w:after="0" w:line="240" w:lineRule="auto"/>
        <w:rPr>
          <w:rFonts w:ascii="Arial" w:hAnsi="Arial" w:cs="Arial"/>
          <w:color w:val="222222"/>
          <w:szCs w:val="20"/>
        </w:rPr>
      </w:pPr>
      <w:r w:rsidRPr="00053F08">
        <w:rPr>
          <w:rFonts w:ascii="Arial" w:hAnsi="Arial" w:cs="Arial"/>
          <w:color w:val="222222"/>
          <w:szCs w:val="20"/>
        </w:rPr>
        <w:t xml:space="preserve">Dobson, K.S. (Eds). (2009). </w:t>
      </w:r>
      <w:r w:rsidRPr="00053F08">
        <w:rPr>
          <w:rFonts w:ascii="Arial" w:hAnsi="Arial" w:cs="Arial"/>
          <w:i/>
          <w:iCs/>
          <w:color w:val="222222"/>
          <w:szCs w:val="20"/>
        </w:rPr>
        <w:t>Handbook of cognitive-behavioral therapies</w:t>
      </w:r>
      <w:r w:rsidRPr="00053F08">
        <w:rPr>
          <w:rFonts w:ascii="Arial" w:hAnsi="Arial" w:cs="Arial"/>
          <w:color w:val="222222"/>
          <w:szCs w:val="20"/>
        </w:rPr>
        <w:t>. 3</w:t>
      </w:r>
      <w:r w:rsidRPr="00053F08">
        <w:rPr>
          <w:rFonts w:ascii="Arial" w:hAnsi="Arial" w:cs="Arial"/>
          <w:color w:val="222222"/>
          <w:szCs w:val="20"/>
          <w:vertAlign w:val="superscript"/>
        </w:rPr>
        <w:t>rd</w:t>
      </w:r>
      <w:r w:rsidRPr="00053F08">
        <w:rPr>
          <w:rFonts w:ascii="Arial" w:hAnsi="Arial" w:cs="Arial"/>
          <w:color w:val="222222"/>
          <w:szCs w:val="20"/>
        </w:rPr>
        <w:t xml:space="preserve"> Edition. New York: Guilford Press.</w:t>
      </w:r>
    </w:p>
    <w:p w14:paraId="2CEADDAE" w14:textId="77777777" w:rsidR="00053F08" w:rsidRPr="00053F08" w:rsidRDefault="00053F08" w:rsidP="00053F08">
      <w:pPr>
        <w:spacing w:after="0" w:line="240" w:lineRule="auto"/>
        <w:rPr>
          <w:rFonts w:ascii="Arial" w:hAnsi="Arial" w:cs="Arial"/>
          <w:color w:val="222222"/>
          <w:szCs w:val="20"/>
        </w:rPr>
      </w:pPr>
    </w:p>
    <w:p w14:paraId="49471CCD" w14:textId="77777777" w:rsidR="00053F08" w:rsidRPr="00053F08" w:rsidRDefault="00053F08" w:rsidP="00053F08">
      <w:pPr>
        <w:spacing w:after="0" w:line="240" w:lineRule="auto"/>
        <w:rPr>
          <w:rFonts w:ascii="Arial" w:hAnsi="Arial" w:cs="Arial"/>
          <w:color w:val="222222"/>
          <w:szCs w:val="20"/>
        </w:rPr>
      </w:pPr>
      <w:r w:rsidRPr="00053F08">
        <w:rPr>
          <w:rFonts w:ascii="Arial" w:hAnsi="Arial" w:cs="Arial"/>
          <w:color w:val="222222"/>
          <w:szCs w:val="20"/>
        </w:rPr>
        <w:t xml:space="preserve">Dryden, W., Reeves, A. (Eds). (2013) </w:t>
      </w:r>
      <w:r w:rsidRPr="00053F08">
        <w:rPr>
          <w:rFonts w:ascii="Arial" w:hAnsi="Arial" w:cs="Arial"/>
          <w:i/>
          <w:color w:val="000000"/>
          <w:szCs w:val="20"/>
        </w:rPr>
        <w:t xml:space="preserve">The Handbook of Individual Therapy. </w:t>
      </w:r>
      <w:r w:rsidRPr="00053F08">
        <w:rPr>
          <w:rFonts w:ascii="Arial" w:hAnsi="Arial" w:cs="Arial"/>
          <w:color w:val="000000"/>
          <w:szCs w:val="20"/>
        </w:rPr>
        <w:t>6</w:t>
      </w:r>
      <w:r w:rsidRPr="00053F08">
        <w:rPr>
          <w:rFonts w:ascii="Arial" w:hAnsi="Arial" w:cs="Arial"/>
          <w:color w:val="000000"/>
          <w:szCs w:val="20"/>
          <w:vertAlign w:val="superscript"/>
        </w:rPr>
        <w:t>th</w:t>
      </w:r>
      <w:r w:rsidRPr="00053F08">
        <w:rPr>
          <w:rFonts w:ascii="Arial" w:hAnsi="Arial" w:cs="Arial"/>
          <w:color w:val="000000"/>
          <w:szCs w:val="20"/>
        </w:rPr>
        <w:t xml:space="preserve"> Edition.</w:t>
      </w:r>
      <w:r w:rsidRPr="00053F08">
        <w:rPr>
          <w:rFonts w:ascii="Arial" w:hAnsi="Arial" w:cs="Arial"/>
          <w:i/>
          <w:color w:val="000000"/>
          <w:szCs w:val="20"/>
        </w:rPr>
        <w:t xml:space="preserve"> </w:t>
      </w:r>
      <w:r w:rsidRPr="00053F08">
        <w:rPr>
          <w:rFonts w:ascii="Arial" w:hAnsi="Arial" w:cs="Arial"/>
          <w:color w:val="000000"/>
          <w:szCs w:val="20"/>
        </w:rPr>
        <w:t>Sage Publications.</w:t>
      </w:r>
    </w:p>
    <w:p w14:paraId="4828ADFA" w14:textId="77777777" w:rsidR="00053F08" w:rsidRPr="00053F08" w:rsidRDefault="00053F08" w:rsidP="00053F08">
      <w:pPr>
        <w:spacing w:after="0" w:line="240" w:lineRule="auto"/>
        <w:rPr>
          <w:rFonts w:ascii="Arial" w:hAnsi="Arial" w:cs="Arial"/>
          <w:color w:val="222222"/>
          <w:szCs w:val="20"/>
        </w:rPr>
      </w:pPr>
    </w:p>
    <w:p w14:paraId="5BA730ED"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 xml:space="preserve">Eves, S. M. (2018). </w:t>
      </w:r>
      <w:r w:rsidRPr="00053F08">
        <w:rPr>
          <w:rFonts w:ascii="Arial" w:hAnsi="Arial" w:cs="Arial"/>
          <w:i/>
          <w:lang w:val="en-GB"/>
        </w:rPr>
        <w:t xml:space="preserve">Ethical Framework for the Counselling Professions. </w:t>
      </w:r>
      <w:r w:rsidRPr="00053F08">
        <w:rPr>
          <w:rFonts w:ascii="Arial" w:hAnsi="Arial" w:cs="Arial"/>
          <w:lang w:val="en-GB"/>
        </w:rPr>
        <w:t>Leicestershire: British Association for Counselling and Psychotherapy.</w:t>
      </w:r>
    </w:p>
    <w:p w14:paraId="380CDD86" w14:textId="77777777" w:rsidR="00053F08" w:rsidRPr="00053F08" w:rsidRDefault="00053F08" w:rsidP="00053F08">
      <w:pPr>
        <w:spacing w:after="0" w:line="240" w:lineRule="auto"/>
        <w:rPr>
          <w:rFonts w:ascii="Arial" w:hAnsi="Arial" w:cs="Arial"/>
          <w:lang w:val="en-GB"/>
        </w:rPr>
      </w:pPr>
    </w:p>
    <w:p w14:paraId="609B26F5" w14:textId="77777777" w:rsidR="00053F08" w:rsidRPr="00053F08" w:rsidRDefault="00053F08" w:rsidP="00053F08">
      <w:pPr>
        <w:spacing w:after="0" w:line="240" w:lineRule="auto"/>
        <w:rPr>
          <w:rFonts w:ascii="Arial" w:hAnsi="Arial" w:cs="Arial"/>
          <w:lang w:val="en-GB"/>
        </w:rPr>
      </w:pPr>
      <w:r w:rsidRPr="00053F08">
        <w:rPr>
          <w:rFonts w:ascii="Arial" w:hAnsi="Arial" w:cs="Arial"/>
        </w:rPr>
        <w:t xml:space="preserve">Freud, S., &amp; Cronin, A. J. (2013). </w:t>
      </w:r>
      <w:r w:rsidRPr="00053F08">
        <w:rPr>
          <w:rFonts w:ascii="Arial" w:hAnsi="Arial" w:cs="Arial"/>
          <w:i/>
          <w:iCs/>
        </w:rPr>
        <w:t>The interpretation of dreams</w:t>
      </w:r>
      <w:r w:rsidRPr="00053F08">
        <w:rPr>
          <w:rFonts w:ascii="Arial" w:hAnsi="Arial" w:cs="Arial"/>
        </w:rPr>
        <w:t>. Read Books Ltd.</w:t>
      </w:r>
      <w:r w:rsidRPr="00053F08">
        <w:rPr>
          <w:rFonts w:ascii="Arial" w:hAnsi="Arial" w:cs="Arial"/>
        </w:rPr>
        <w:br/>
      </w:r>
    </w:p>
    <w:p w14:paraId="3B327792" w14:textId="77777777" w:rsidR="00053F08" w:rsidRPr="00053F08" w:rsidRDefault="00053F08" w:rsidP="00053F08">
      <w:pPr>
        <w:spacing w:after="0" w:line="240" w:lineRule="auto"/>
        <w:rPr>
          <w:rFonts w:ascii="Arial" w:hAnsi="Arial" w:cs="Arial"/>
          <w:lang w:val="en-GB"/>
        </w:rPr>
      </w:pPr>
      <w:r w:rsidRPr="00053F08">
        <w:rPr>
          <w:rFonts w:ascii="Arial" w:hAnsi="Arial" w:cs="Arial"/>
        </w:rPr>
        <w:t xml:space="preserve">Jones, R. N. (2000). </w:t>
      </w:r>
      <w:r w:rsidRPr="00053F08">
        <w:rPr>
          <w:rFonts w:ascii="Arial" w:hAnsi="Arial" w:cs="Arial"/>
          <w:i/>
        </w:rPr>
        <w:t xml:space="preserve">Six Key Approaches to Counselling and Therapy. </w:t>
      </w:r>
      <w:r w:rsidRPr="00053F08">
        <w:rPr>
          <w:rFonts w:ascii="Arial" w:hAnsi="Arial" w:cs="Arial"/>
        </w:rPr>
        <w:t>London: Sage Publications Ltd</w:t>
      </w:r>
    </w:p>
    <w:p w14:paraId="1A21EB77" w14:textId="77777777" w:rsidR="00053F08" w:rsidRPr="00053F08" w:rsidRDefault="00053F08" w:rsidP="00053F08">
      <w:pPr>
        <w:spacing w:after="0" w:line="240" w:lineRule="auto"/>
        <w:rPr>
          <w:rFonts w:ascii="Arial" w:hAnsi="Arial" w:cs="Arial"/>
          <w:lang w:val="en-GB"/>
        </w:rPr>
      </w:pPr>
    </w:p>
    <w:p w14:paraId="2252FC63" w14:textId="77777777" w:rsidR="00053F08" w:rsidRPr="00053F08" w:rsidRDefault="00053F08" w:rsidP="00053F08">
      <w:pPr>
        <w:spacing w:after="0" w:line="240" w:lineRule="auto"/>
        <w:rPr>
          <w:rFonts w:ascii="Arial" w:hAnsi="Arial" w:cs="Arial"/>
          <w:i/>
          <w:lang w:val="en-GB"/>
        </w:rPr>
      </w:pPr>
      <w:r w:rsidRPr="00053F08">
        <w:rPr>
          <w:rFonts w:ascii="Arial" w:hAnsi="Arial" w:cs="Arial"/>
          <w:lang w:val="en-GB"/>
        </w:rPr>
        <w:t xml:space="preserve">NHS. (2018). </w:t>
      </w:r>
      <w:r w:rsidRPr="00053F08">
        <w:rPr>
          <w:rFonts w:ascii="Arial" w:hAnsi="Arial" w:cs="Arial"/>
          <w:i/>
          <w:lang w:val="en-GB"/>
        </w:rPr>
        <w:t xml:space="preserve">Cognitive Behavioural Therapy (CBT). </w:t>
      </w:r>
      <w:r w:rsidRPr="00053F08">
        <w:rPr>
          <w:rFonts w:ascii="Arial" w:hAnsi="Arial" w:cs="Arial"/>
          <w:lang w:val="en-GB"/>
        </w:rPr>
        <w:t xml:space="preserve">Available at: </w:t>
      </w:r>
      <w:hyperlink r:id="rId4" w:history="1">
        <w:r w:rsidRPr="00053F08">
          <w:rPr>
            <w:rFonts w:ascii="Arial" w:hAnsi="Arial" w:cs="Arial"/>
            <w:color w:val="0563C1" w:themeColor="hyperlink"/>
            <w:u w:val="single"/>
            <w:lang w:val="en-GB"/>
          </w:rPr>
          <w:t>https://www.nhs.co.uk/conditions/cognitive-behavioural-therapy-cbt/</w:t>
        </w:r>
      </w:hyperlink>
      <w:r w:rsidRPr="00053F08">
        <w:rPr>
          <w:rFonts w:ascii="Arial" w:hAnsi="Arial" w:cs="Arial"/>
          <w:lang w:val="en-GB"/>
        </w:rPr>
        <w:br/>
      </w:r>
    </w:p>
    <w:p w14:paraId="64A938BB" w14:textId="77777777" w:rsidR="00053F08" w:rsidRPr="00053F08" w:rsidRDefault="00053F08" w:rsidP="00053F08">
      <w:pPr>
        <w:spacing w:after="0" w:line="240" w:lineRule="auto"/>
        <w:rPr>
          <w:rFonts w:ascii="Arial" w:hAnsi="Arial" w:cs="Arial"/>
          <w:lang w:val="en-GB"/>
        </w:rPr>
      </w:pPr>
      <w:proofErr w:type="spellStart"/>
      <w:r w:rsidRPr="00053F08">
        <w:rPr>
          <w:rFonts w:ascii="Arial" w:hAnsi="Arial" w:cs="Arial"/>
          <w:lang w:val="en-GB"/>
        </w:rPr>
        <w:t>Renkins</w:t>
      </w:r>
      <w:proofErr w:type="spellEnd"/>
      <w:r w:rsidRPr="00053F08">
        <w:rPr>
          <w:rFonts w:ascii="Arial" w:hAnsi="Arial" w:cs="Arial"/>
          <w:lang w:val="en-GB"/>
        </w:rPr>
        <w:t xml:space="preserve">, J. (2017). </w:t>
      </w:r>
      <w:r w:rsidRPr="00053F08">
        <w:rPr>
          <w:rFonts w:ascii="Arial" w:hAnsi="Arial" w:cs="Arial"/>
          <w:i/>
          <w:color w:val="000000"/>
          <w:szCs w:val="20"/>
        </w:rPr>
        <w:t xml:space="preserve">Freud's Theory for Beginners: About Dreams, Psychosexual Stages, Id, Ego and Superego. </w:t>
      </w:r>
      <w:r w:rsidRPr="00053F08">
        <w:rPr>
          <w:rFonts w:ascii="Arial" w:hAnsi="Arial" w:cs="Arial"/>
          <w:color w:val="000000"/>
          <w:szCs w:val="20"/>
        </w:rPr>
        <w:t>Lulu Press, Inc.</w:t>
      </w:r>
    </w:p>
    <w:p w14:paraId="4AF244CF" w14:textId="77777777" w:rsidR="00053F08" w:rsidRPr="00053F08" w:rsidRDefault="00053F08" w:rsidP="00053F08">
      <w:pPr>
        <w:spacing w:after="0" w:line="240" w:lineRule="auto"/>
        <w:rPr>
          <w:rFonts w:ascii="Arial" w:hAnsi="Arial" w:cs="Arial"/>
          <w:lang w:val="en-GB"/>
        </w:rPr>
      </w:pPr>
    </w:p>
    <w:p w14:paraId="4B46A219" w14:textId="77777777" w:rsidR="00053F08" w:rsidRPr="00053F08" w:rsidRDefault="00053F08" w:rsidP="00053F08">
      <w:pPr>
        <w:spacing w:after="0" w:line="240" w:lineRule="auto"/>
        <w:rPr>
          <w:rFonts w:ascii="Arial" w:hAnsi="Arial" w:cs="Arial"/>
        </w:rPr>
      </w:pPr>
      <w:r w:rsidRPr="00053F08">
        <w:rPr>
          <w:rFonts w:ascii="Arial" w:hAnsi="Arial" w:cs="Arial"/>
        </w:rPr>
        <w:t xml:space="preserve">Rogers, C. R. (1959). </w:t>
      </w:r>
      <w:r w:rsidRPr="00053F08">
        <w:rPr>
          <w:rFonts w:ascii="Arial" w:hAnsi="Arial" w:cs="Arial"/>
          <w:i/>
        </w:rPr>
        <w:t>A Theory of Therapy, Personality, and Interpersonal Relationships, as Developed in the Client-Centered Framework</w:t>
      </w:r>
      <w:r w:rsidRPr="00053F08">
        <w:rPr>
          <w:rFonts w:ascii="Arial" w:hAnsi="Arial" w:cs="Arial"/>
        </w:rPr>
        <w:t>. New York: McGraw-Hill.</w:t>
      </w:r>
    </w:p>
    <w:p w14:paraId="6FC57E4F" w14:textId="77777777" w:rsidR="00053F08" w:rsidRPr="00053F08" w:rsidRDefault="00053F08" w:rsidP="00053F08">
      <w:pPr>
        <w:spacing w:after="0" w:line="240" w:lineRule="auto"/>
        <w:rPr>
          <w:rFonts w:ascii="Arial" w:hAnsi="Arial" w:cs="Arial"/>
          <w:lang w:val="en-GB"/>
        </w:rPr>
      </w:pPr>
    </w:p>
    <w:p w14:paraId="068B85C1"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Rogers, C. R. (1961). </w:t>
      </w:r>
      <w:r w:rsidRPr="00053F08">
        <w:rPr>
          <w:rFonts w:ascii="Arial" w:hAnsi="Arial" w:cs="Arial"/>
          <w:i/>
          <w:iCs/>
          <w:lang w:val="en-GB"/>
        </w:rPr>
        <w:t>On becoming a person: A therapist’s view of psychotherapy</w:t>
      </w:r>
      <w:r w:rsidRPr="00053F08">
        <w:rPr>
          <w:rFonts w:ascii="Arial" w:hAnsi="Arial" w:cs="Arial"/>
          <w:lang w:val="en-GB"/>
        </w:rPr>
        <w:t>. New York: Houghton Mifflin.</w:t>
      </w:r>
    </w:p>
    <w:p w14:paraId="3196E3B4" w14:textId="77777777" w:rsidR="00053F08" w:rsidRPr="00053F08" w:rsidRDefault="00053F08" w:rsidP="00053F08">
      <w:pPr>
        <w:spacing w:after="0" w:line="240" w:lineRule="auto"/>
        <w:rPr>
          <w:rFonts w:ascii="Arial" w:hAnsi="Arial" w:cs="Arial"/>
          <w:lang w:val="en-GB"/>
        </w:rPr>
      </w:pPr>
    </w:p>
    <w:p w14:paraId="04AA38C6" w14:textId="77777777" w:rsidR="00053F08" w:rsidRPr="00053F08" w:rsidRDefault="00053F08" w:rsidP="00053F08">
      <w:pPr>
        <w:spacing w:after="0" w:line="240" w:lineRule="auto"/>
        <w:rPr>
          <w:rFonts w:ascii="Arial" w:hAnsi="Arial" w:cs="Arial"/>
          <w:i/>
        </w:rPr>
      </w:pPr>
      <w:r w:rsidRPr="00053F08">
        <w:rPr>
          <w:rFonts w:ascii="Arial" w:hAnsi="Arial" w:cs="Arial"/>
        </w:rPr>
        <w:lastRenderedPageBreak/>
        <w:t xml:space="preserve">Rogers, C. R. (1965). </w:t>
      </w:r>
      <w:r w:rsidRPr="00053F08">
        <w:rPr>
          <w:rFonts w:ascii="Arial" w:hAnsi="Arial" w:cs="Arial"/>
          <w:i/>
        </w:rPr>
        <w:t xml:space="preserve">Client-Centered Therapy: Its Current Practice, Implications &amp; Theory. </w:t>
      </w:r>
      <w:r w:rsidRPr="00053F08">
        <w:rPr>
          <w:rFonts w:ascii="Arial" w:hAnsi="Arial" w:cs="Arial"/>
        </w:rPr>
        <w:t>Boston: Houghton Mifflin Co.</w:t>
      </w:r>
      <w:r w:rsidRPr="00053F08">
        <w:rPr>
          <w:rFonts w:ascii="Arial" w:hAnsi="Arial" w:cs="Arial"/>
          <w:i/>
        </w:rPr>
        <w:t xml:space="preserve"> </w:t>
      </w:r>
      <w:r w:rsidRPr="00053F08">
        <w:rPr>
          <w:rFonts w:ascii="Arial" w:hAnsi="Arial" w:cs="Arial"/>
          <w:vanish/>
        </w:rPr>
        <w:t>Top of Form</w:t>
      </w:r>
      <w:r w:rsidRPr="00053F08">
        <w:rPr>
          <w:rFonts w:ascii="Arial" w:hAnsi="Arial" w:cs="Arial"/>
        </w:rPr>
        <w:br/>
      </w:r>
    </w:p>
    <w:p w14:paraId="1150C93E" w14:textId="77777777" w:rsidR="00053F08" w:rsidRPr="00053F08" w:rsidRDefault="00053F08" w:rsidP="00053F08">
      <w:pPr>
        <w:spacing w:after="0" w:line="240" w:lineRule="auto"/>
        <w:rPr>
          <w:rFonts w:ascii="Arial" w:hAnsi="Arial" w:cs="Arial"/>
        </w:rPr>
      </w:pPr>
      <w:r w:rsidRPr="00053F08">
        <w:rPr>
          <w:rFonts w:ascii="Arial" w:hAnsi="Arial" w:cs="Arial"/>
        </w:rPr>
        <w:t>Rogers, C. R., &amp; Freiberg, H. J. (1994). Freedom to learn.</w:t>
      </w:r>
      <w:r w:rsidRPr="00053F08">
        <w:rPr>
          <w:rFonts w:ascii="Arial" w:hAnsi="Arial" w:cs="Arial"/>
          <w:color w:val="333333"/>
          <w:sz w:val="20"/>
          <w:szCs w:val="20"/>
        </w:rPr>
        <w:t xml:space="preserve"> </w:t>
      </w:r>
      <w:r w:rsidRPr="00053F08">
        <w:rPr>
          <w:rFonts w:ascii="Arial" w:hAnsi="Arial" w:cs="Arial"/>
        </w:rPr>
        <w:t xml:space="preserve">3rd Edition. New York: </w:t>
      </w:r>
      <w:proofErr w:type="spellStart"/>
      <w:r w:rsidRPr="00053F08">
        <w:rPr>
          <w:rFonts w:ascii="Arial" w:hAnsi="Arial" w:cs="Arial"/>
        </w:rPr>
        <w:t>Merill</w:t>
      </w:r>
      <w:proofErr w:type="spellEnd"/>
      <w:r w:rsidRPr="00053F08">
        <w:rPr>
          <w:rFonts w:ascii="Arial" w:hAnsi="Arial" w:cs="Arial"/>
        </w:rPr>
        <w:t>.</w:t>
      </w:r>
    </w:p>
    <w:p w14:paraId="634503AC" w14:textId="77777777" w:rsidR="00053F08" w:rsidRPr="00053F08" w:rsidRDefault="00053F08" w:rsidP="00053F08">
      <w:pPr>
        <w:spacing w:after="0" w:line="240" w:lineRule="auto"/>
        <w:rPr>
          <w:rFonts w:ascii="Arial" w:hAnsi="Arial" w:cs="Arial"/>
          <w:lang w:val="en-GB"/>
        </w:rPr>
      </w:pPr>
    </w:p>
    <w:p w14:paraId="69AAC781" w14:textId="77777777" w:rsidR="00053F08" w:rsidRPr="00053F08" w:rsidRDefault="00053F08" w:rsidP="00053F08">
      <w:pPr>
        <w:spacing w:after="0" w:line="240" w:lineRule="auto"/>
        <w:rPr>
          <w:rFonts w:ascii="Arial" w:hAnsi="Arial" w:cs="Arial"/>
          <w:lang w:val="en-GB"/>
        </w:rPr>
      </w:pPr>
      <w:r w:rsidRPr="00053F08">
        <w:rPr>
          <w:rFonts w:ascii="Arial" w:hAnsi="Arial" w:cs="Arial"/>
          <w:lang w:val="en-GB"/>
        </w:rPr>
        <w:t>Rogers, C. R. (2004). </w:t>
      </w:r>
      <w:r w:rsidRPr="00053F08">
        <w:rPr>
          <w:rFonts w:ascii="Arial" w:hAnsi="Arial" w:cs="Arial"/>
          <w:i/>
          <w:iCs/>
          <w:lang w:val="en-GB"/>
        </w:rPr>
        <w:t>On becoming a person: A therapist’s view of psychotherapy</w:t>
      </w:r>
      <w:r w:rsidRPr="00053F08">
        <w:rPr>
          <w:rFonts w:ascii="Arial" w:hAnsi="Arial" w:cs="Arial"/>
          <w:lang w:val="en-GB"/>
        </w:rPr>
        <w:t>. New York: Houghton Mifflin.</w:t>
      </w:r>
    </w:p>
    <w:p w14:paraId="57B4A0E4" w14:textId="77777777" w:rsidR="00053F08" w:rsidRPr="00053F08" w:rsidRDefault="00053F08" w:rsidP="00053F08">
      <w:pPr>
        <w:spacing w:after="0" w:line="240" w:lineRule="auto"/>
        <w:rPr>
          <w:rFonts w:ascii="Arial" w:hAnsi="Arial" w:cs="Arial"/>
          <w:lang w:val="en-GB"/>
        </w:rPr>
      </w:pPr>
    </w:p>
    <w:p w14:paraId="478D1C6D" w14:textId="77777777" w:rsidR="00053F08" w:rsidRPr="00053F08" w:rsidRDefault="00053F08" w:rsidP="00053F08">
      <w:pPr>
        <w:spacing w:after="0" w:line="240" w:lineRule="auto"/>
        <w:rPr>
          <w:rFonts w:ascii="Arial" w:hAnsi="Arial" w:cs="Arial"/>
          <w:lang w:val="en-GB"/>
        </w:rPr>
      </w:pPr>
      <w:r w:rsidRPr="00053F08">
        <w:rPr>
          <w:rFonts w:ascii="Arial" w:hAnsi="Arial" w:cs="Arial"/>
        </w:rPr>
        <w:t xml:space="preserve">Stallard, P. (2019). </w:t>
      </w:r>
      <w:r w:rsidRPr="00053F08">
        <w:rPr>
          <w:rFonts w:ascii="Arial" w:hAnsi="Arial" w:cs="Arial"/>
          <w:i/>
          <w:iCs/>
        </w:rPr>
        <w:t>Think Good, Feel Good: A Cognitive Behavioral Therapy Workbook for Children and Young People</w:t>
      </w:r>
      <w:r w:rsidRPr="00053F08">
        <w:rPr>
          <w:rFonts w:ascii="Arial" w:hAnsi="Arial" w:cs="Arial"/>
        </w:rPr>
        <w:t>. 2</w:t>
      </w:r>
      <w:r w:rsidRPr="00053F08">
        <w:rPr>
          <w:rFonts w:ascii="Arial" w:hAnsi="Arial" w:cs="Arial"/>
          <w:vertAlign w:val="superscript"/>
        </w:rPr>
        <w:t>nd</w:t>
      </w:r>
      <w:r w:rsidRPr="00053F08">
        <w:rPr>
          <w:rFonts w:ascii="Arial" w:hAnsi="Arial" w:cs="Arial"/>
        </w:rPr>
        <w:t xml:space="preserve"> Edition. Wiley.</w:t>
      </w:r>
    </w:p>
    <w:p w14:paraId="0B885406" w14:textId="77777777" w:rsidR="00053F08" w:rsidRPr="00053F08" w:rsidRDefault="00053F08" w:rsidP="00053F08">
      <w:pPr>
        <w:spacing w:after="0" w:line="240" w:lineRule="auto"/>
        <w:rPr>
          <w:rFonts w:ascii="Arial" w:hAnsi="Arial" w:cs="Arial"/>
          <w:sz w:val="24"/>
          <w:lang w:val="en-GB"/>
        </w:rPr>
      </w:pPr>
    </w:p>
    <w:p w14:paraId="080C162B" w14:textId="77777777" w:rsidR="00053F08" w:rsidRPr="00053F08" w:rsidRDefault="00053F08" w:rsidP="00053F08">
      <w:pPr>
        <w:spacing w:after="0" w:line="240" w:lineRule="auto"/>
        <w:rPr>
          <w:rFonts w:ascii="Arial" w:hAnsi="Arial" w:cs="Arial"/>
        </w:rPr>
      </w:pPr>
    </w:p>
    <w:p w14:paraId="26389467" w14:textId="63A1F594" w:rsidR="00053F08" w:rsidRDefault="00053F08">
      <w:pPr>
        <w:rPr>
          <w:rFonts w:ascii="Arial" w:hAnsi="Arial" w:cs="Arial"/>
          <w:lang w:val="en-GB"/>
        </w:rPr>
      </w:pPr>
      <w:bookmarkStart w:id="2" w:name="_GoBack"/>
      <w:bookmarkEnd w:id="2"/>
    </w:p>
    <w:p w14:paraId="57571784" w14:textId="432DFA3F" w:rsidR="00053F08" w:rsidRDefault="00053F08">
      <w:pPr>
        <w:rPr>
          <w:rFonts w:ascii="Arial" w:hAnsi="Arial" w:cs="Arial"/>
          <w:lang w:val="en-GB"/>
        </w:rPr>
      </w:pPr>
    </w:p>
    <w:p w14:paraId="55E60DD0" w14:textId="75ACD6FA" w:rsidR="00053F08" w:rsidRDefault="00053F08">
      <w:pPr>
        <w:rPr>
          <w:rFonts w:ascii="Arial" w:hAnsi="Arial" w:cs="Arial"/>
          <w:lang w:val="en-GB"/>
        </w:rPr>
      </w:pPr>
    </w:p>
    <w:p w14:paraId="02C01CAD" w14:textId="1F18C309" w:rsidR="00053F08" w:rsidRDefault="00053F08">
      <w:pPr>
        <w:rPr>
          <w:rFonts w:ascii="Arial" w:hAnsi="Arial" w:cs="Arial"/>
          <w:lang w:val="en-GB"/>
        </w:rPr>
      </w:pPr>
    </w:p>
    <w:p w14:paraId="13FEEDDE" w14:textId="35F80D9A" w:rsidR="00053F08" w:rsidRDefault="00053F08">
      <w:pPr>
        <w:rPr>
          <w:rFonts w:ascii="Arial" w:hAnsi="Arial" w:cs="Arial"/>
          <w:lang w:val="en-GB"/>
        </w:rPr>
      </w:pPr>
    </w:p>
    <w:p w14:paraId="082EB061" w14:textId="77777777" w:rsidR="00053F08" w:rsidRPr="00324224" w:rsidRDefault="00053F08">
      <w:pPr>
        <w:rPr>
          <w:rFonts w:ascii="Arial" w:hAnsi="Arial" w:cs="Arial"/>
          <w:lang w:val="en-GB"/>
        </w:rPr>
      </w:pPr>
    </w:p>
    <w:sectPr w:rsidR="00053F08" w:rsidRPr="00324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6CA"/>
    <w:rsid w:val="00000B64"/>
    <w:rsid w:val="000062AB"/>
    <w:rsid w:val="00033D7C"/>
    <w:rsid w:val="0004323C"/>
    <w:rsid w:val="00050CA5"/>
    <w:rsid w:val="00053F08"/>
    <w:rsid w:val="00057A17"/>
    <w:rsid w:val="000605CD"/>
    <w:rsid w:val="000610E1"/>
    <w:rsid w:val="00061741"/>
    <w:rsid w:val="000678EF"/>
    <w:rsid w:val="000B1A36"/>
    <w:rsid w:val="000D5AAF"/>
    <w:rsid w:val="000E324C"/>
    <w:rsid w:val="000F0F6A"/>
    <w:rsid w:val="000F1ECD"/>
    <w:rsid w:val="00121654"/>
    <w:rsid w:val="0014192D"/>
    <w:rsid w:val="00147BB0"/>
    <w:rsid w:val="00153C9C"/>
    <w:rsid w:val="001A1386"/>
    <w:rsid w:val="001C4C8B"/>
    <w:rsid w:val="001C719A"/>
    <w:rsid w:val="001E5CB5"/>
    <w:rsid w:val="001F1C12"/>
    <w:rsid w:val="002005B1"/>
    <w:rsid w:val="002042F2"/>
    <w:rsid w:val="00211BD2"/>
    <w:rsid w:val="00220B72"/>
    <w:rsid w:val="00230E19"/>
    <w:rsid w:val="00241E5E"/>
    <w:rsid w:val="00243A18"/>
    <w:rsid w:val="00271543"/>
    <w:rsid w:val="002A306D"/>
    <w:rsid w:val="002A550C"/>
    <w:rsid w:val="002A582E"/>
    <w:rsid w:val="002B0CBE"/>
    <w:rsid w:val="002B4654"/>
    <w:rsid w:val="002C1CDE"/>
    <w:rsid w:val="002C7A98"/>
    <w:rsid w:val="002D72D7"/>
    <w:rsid w:val="002E3DA5"/>
    <w:rsid w:val="002F2659"/>
    <w:rsid w:val="002F7F3A"/>
    <w:rsid w:val="0032111F"/>
    <w:rsid w:val="00324224"/>
    <w:rsid w:val="00326A20"/>
    <w:rsid w:val="003310C5"/>
    <w:rsid w:val="00356AD3"/>
    <w:rsid w:val="00356CD5"/>
    <w:rsid w:val="00364097"/>
    <w:rsid w:val="003644CD"/>
    <w:rsid w:val="0036456B"/>
    <w:rsid w:val="00364632"/>
    <w:rsid w:val="00371A43"/>
    <w:rsid w:val="00393BD8"/>
    <w:rsid w:val="003B669C"/>
    <w:rsid w:val="003C487D"/>
    <w:rsid w:val="003D0FF3"/>
    <w:rsid w:val="003D2901"/>
    <w:rsid w:val="003E1E4C"/>
    <w:rsid w:val="003E6C0E"/>
    <w:rsid w:val="003F5FC7"/>
    <w:rsid w:val="00413806"/>
    <w:rsid w:val="004221EC"/>
    <w:rsid w:val="004262AB"/>
    <w:rsid w:val="00433587"/>
    <w:rsid w:val="004442F7"/>
    <w:rsid w:val="00472DBA"/>
    <w:rsid w:val="0048588C"/>
    <w:rsid w:val="00497991"/>
    <w:rsid w:val="004D69F9"/>
    <w:rsid w:val="004E297C"/>
    <w:rsid w:val="004F6D1B"/>
    <w:rsid w:val="00507652"/>
    <w:rsid w:val="00537CCB"/>
    <w:rsid w:val="00564A41"/>
    <w:rsid w:val="00564D6A"/>
    <w:rsid w:val="00573850"/>
    <w:rsid w:val="00573884"/>
    <w:rsid w:val="00573DFE"/>
    <w:rsid w:val="00585B49"/>
    <w:rsid w:val="0059714D"/>
    <w:rsid w:val="005A1CB4"/>
    <w:rsid w:val="005A6F5E"/>
    <w:rsid w:val="005D1B98"/>
    <w:rsid w:val="005F3E23"/>
    <w:rsid w:val="005F64FA"/>
    <w:rsid w:val="00611D98"/>
    <w:rsid w:val="006311EC"/>
    <w:rsid w:val="00646C2D"/>
    <w:rsid w:val="006616E4"/>
    <w:rsid w:val="00662EAC"/>
    <w:rsid w:val="00664474"/>
    <w:rsid w:val="00666C20"/>
    <w:rsid w:val="0068534D"/>
    <w:rsid w:val="0068551D"/>
    <w:rsid w:val="00697017"/>
    <w:rsid w:val="006A3F8E"/>
    <w:rsid w:val="006D3468"/>
    <w:rsid w:val="006F4B19"/>
    <w:rsid w:val="00712FDF"/>
    <w:rsid w:val="00713FF7"/>
    <w:rsid w:val="00715998"/>
    <w:rsid w:val="00725005"/>
    <w:rsid w:val="00743753"/>
    <w:rsid w:val="007437DE"/>
    <w:rsid w:val="00745502"/>
    <w:rsid w:val="00746166"/>
    <w:rsid w:val="00770F76"/>
    <w:rsid w:val="0078194E"/>
    <w:rsid w:val="00783AAB"/>
    <w:rsid w:val="00794F75"/>
    <w:rsid w:val="007B0264"/>
    <w:rsid w:val="007C19FD"/>
    <w:rsid w:val="007E2AA5"/>
    <w:rsid w:val="007F357F"/>
    <w:rsid w:val="007F5696"/>
    <w:rsid w:val="008036A7"/>
    <w:rsid w:val="008221AD"/>
    <w:rsid w:val="00837038"/>
    <w:rsid w:val="00840F99"/>
    <w:rsid w:val="008637E1"/>
    <w:rsid w:val="008774F2"/>
    <w:rsid w:val="008858C7"/>
    <w:rsid w:val="008A6DDF"/>
    <w:rsid w:val="008D465C"/>
    <w:rsid w:val="008E548D"/>
    <w:rsid w:val="008F2915"/>
    <w:rsid w:val="008F37CA"/>
    <w:rsid w:val="0094635D"/>
    <w:rsid w:val="009560CA"/>
    <w:rsid w:val="00961E6A"/>
    <w:rsid w:val="00962C96"/>
    <w:rsid w:val="0096328F"/>
    <w:rsid w:val="00967003"/>
    <w:rsid w:val="00972529"/>
    <w:rsid w:val="00984B44"/>
    <w:rsid w:val="009916A3"/>
    <w:rsid w:val="00996444"/>
    <w:rsid w:val="009A69EA"/>
    <w:rsid w:val="009B7334"/>
    <w:rsid w:val="009D59E0"/>
    <w:rsid w:val="009E2108"/>
    <w:rsid w:val="00A15DEF"/>
    <w:rsid w:val="00A2545D"/>
    <w:rsid w:val="00A26719"/>
    <w:rsid w:val="00AA21F8"/>
    <w:rsid w:val="00AA3CE8"/>
    <w:rsid w:val="00AD2BE9"/>
    <w:rsid w:val="00AE2952"/>
    <w:rsid w:val="00AE7FBC"/>
    <w:rsid w:val="00B10801"/>
    <w:rsid w:val="00B84527"/>
    <w:rsid w:val="00BD1C47"/>
    <w:rsid w:val="00BE3504"/>
    <w:rsid w:val="00C102DF"/>
    <w:rsid w:val="00C11228"/>
    <w:rsid w:val="00C1630E"/>
    <w:rsid w:val="00C176A3"/>
    <w:rsid w:val="00C24501"/>
    <w:rsid w:val="00C250C5"/>
    <w:rsid w:val="00C25268"/>
    <w:rsid w:val="00C329C0"/>
    <w:rsid w:val="00C32C5E"/>
    <w:rsid w:val="00C3708E"/>
    <w:rsid w:val="00C44207"/>
    <w:rsid w:val="00C5185A"/>
    <w:rsid w:val="00C52634"/>
    <w:rsid w:val="00C668D0"/>
    <w:rsid w:val="00C67D86"/>
    <w:rsid w:val="00C700E4"/>
    <w:rsid w:val="00C81A45"/>
    <w:rsid w:val="00C90E0A"/>
    <w:rsid w:val="00C90E9A"/>
    <w:rsid w:val="00CD08F1"/>
    <w:rsid w:val="00CD1956"/>
    <w:rsid w:val="00CD25B4"/>
    <w:rsid w:val="00CF2667"/>
    <w:rsid w:val="00D0712E"/>
    <w:rsid w:val="00D07EF7"/>
    <w:rsid w:val="00D3227F"/>
    <w:rsid w:val="00D3516E"/>
    <w:rsid w:val="00D57DA9"/>
    <w:rsid w:val="00D93DAF"/>
    <w:rsid w:val="00DB4C7E"/>
    <w:rsid w:val="00DD188A"/>
    <w:rsid w:val="00DD43A3"/>
    <w:rsid w:val="00DD68DE"/>
    <w:rsid w:val="00DD7F56"/>
    <w:rsid w:val="00DE6970"/>
    <w:rsid w:val="00E3672E"/>
    <w:rsid w:val="00E40BD9"/>
    <w:rsid w:val="00E6213C"/>
    <w:rsid w:val="00E714EB"/>
    <w:rsid w:val="00EA337A"/>
    <w:rsid w:val="00EA471A"/>
    <w:rsid w:val="00EB0C47"/>
    <w:rsid w:val="00EB7097"/>
    <w:rsid w:val="00EC4B88"/>
    <w:rsid w:val="00ED0706"/>
    <w:rsid w:val="00ED144C"/>
    <w:rsid w:val="00EE66CA"/>
    <w:rsid w:val="00F25785"/>
    <w:rsid w:val="00F44E8D"/>
    <w:rsid w:val="00F518EF"/>
    <w:rsid w:val="00F61BB0"/>
    <w:rsid w:val="00F80185"/>
    <w:rsid w:val="00FA586F"/>
    <w:rsid w:val="00FD1AD5"/>
    <w:rsid w:val="00FD2215"/>
    <w:rsid w:val="00FD6CAA"/>
    <w:rsid w:val="00FF3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ADDF"/>
  <w15:chartTrackingRefBased/>
  <w15:docId w15:val="{BBD8914D-DEAD-4AB0-80E0-5B7DD650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00B64"/>
    <w:rPr>
      <w:color w:val="0000FF"/>
      <w:u w:val="single"/>
    </w:rPr>
  </w:style>
  <w:style w:type="paragraph" w:styleId="NoSpacing">
    <w:name w:val="No Spacing"/>
    <w:uiPriority w:val="1"/>
    <w:qFormat/>
    <w:rsid w:val="00A15D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hs.co.uk/conditions/cognitive-behavioural-therapy-c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11771</TotalTime>
  <Pages>6</Pages>
  <Words>2253</Words>
  <Characters>12846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Davies</dc:creator>
  <cp:keywords/>
  <dc:description/>
  <cp:lastModifiedBy>Lisa Davies</cp:lastModifiedBy>
  <cp:revision>163</cp:revision>
  <dcterms:created xsi:type="dcterms:W3CDTF">2018-12-11T15:07:00Z</dcterms:created>
  <dcterms:modified xsi:type="dcterms:W3CDTF">2019-01-08T19:14:00Z</dcterms:modified>
</cp:coreProperties>
</file>