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50232953"/>
        <w:docPartObj>
          <w:docPartGallery w:val="Cover Pages"/>
          <w:docPartUnique/>
        </w:docPartObj>
      </w:sdtPr>
      <w:sdtEndPr>
        <w:rPr>
          <w:rFonts w:ascii="Open Sans" w:hAnsi="Open Sans" w:cs="Open Sans"/>
          <w:b/>
          <w:bCs/>
        </w:rPr>
      </w:sdtEndPr>
      <w:sdtContent>
        <w:p w14:paraId="2238FFAD" w14:textId="65B11037" w:rsidR="00227B2B" w:rsidRDefault="00227B2B"/>
        <w:p w14:paraId="5C54A7C0" w14:textId="74D64406" w:rsidR="00227B2B" w:rsidRDefault="00227B2B">
          <w:pPr>
            <w:rPr>
              <w:rFonts w:ascii="Open Sans" w:hAnsi="Open Sans" w:cs="Open Sans"/>
              <w:b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B121439" wp14:editId="2F9EBF2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Open Sans" w:hAnsi="Open Sans" w:cs="Open Sans"/>
                                    <w:caps/>
                                    <w:color w:val="323E4F" w:themeColor="text2" w:themeShade="BF"/>
                                    <w:sz w:val="24"/>
                                    <w:szCs w:val="24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10-0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1196C70" w14:textId="48B20535" w:rsidR="00227B2B" w:rsidRDefault="00C14820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="Open Sans" w:hAnsi="Open Sans" w:cs="Open Sans"/>
                                        <w:caps/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  <w:t>October 2, 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6B12143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Open Sans" w:hAnsi="Open Sans" w:cs="Open Sans"/>
                              <w:caps/>
                              <w:color w:val="323E4F" w:themeColor="text2" w:themeShade="BF"/>
                              <w:sz w:val="24"/>
                              <w:szCs w:val="24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10-0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1196C70" w14:textId="48B20535" w:rsidR="00227B2B" w:rsidRDefault="00C14820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Open Sans" w:hAnsi="Open Sans" w:cs="Open Sans"/>
                                  <w:caps/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  <w:t>October 2, 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818ED8C" wp14:editId="6F5E09A5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ED6C768" w14:textId="1A1D594E" w:rsidR="00227B2B" w:rsidRDefault="00227B2B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Gareth Jenkins</w:t>
                                    </w:r>
                                  </w:p>
                                </w:sdtContent>
                              </w:sdt>
                              <w:p w14:paraId="20ACC15E" w14:textId="1EDFE341" w:rsidR="00227B2B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27B2B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Student number 99091195</w:t>
                                    </w:r>
                                  </w:sdtContent>
                                </w:sdt>
                              </w:p>
                              <w:p w14:paraId="1E82EBCC" w14:textId="2D99BDCE" w:rsidR="00227B2B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227B2B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227B2B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7818ED8C" id="Text Box 2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ED6C768" w14:textId="1A1D594E" w:rsidR="00227B2B" w:rsidRDefault="00227B2B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Gareth Jenkins</w:t>
                              </w:r>
                            </w:p>
                          </w:sdtContent>
                        </w:sdt>
                        <w:p w14:paraId="20ACC15E" w14:textId="1EDFE341" w:rsidR="00227B2B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27B2B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Student number 99091195</w:t>
                              </w:r>
                            </w:sdtContent>
                          </w:sdt>
                        </w:p>
                        <w:p w14:paraId="1E82EBCC" w14:textId="2D99BDCE" w:rsidR="00227B2B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227B2B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227B2B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5A4ED77" wp14:editId="23369EB6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3A4AF4" w14:textId="3FEADD2C" w:rsidR="00227B2B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Open Sans" w:eastAsia="Calibri" w:hAnsi="Open Sans" w:cs="Open San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227B2B" w:rsidRPr="00227B2B">
                                      <w:rPr>
                                        <w:rFonts w:ascii="Open Sans" w:eastAsia="Calibri" w:hAnsi="Open Sans" w:cs="Open Sans"/>
                                        <w:b/>
                                        <w:bCs/>
                                        <w:sz w:val="28"/>
                                        <w:szCs w:val="28"/>
                                        <w:u w:val="single"/>
                                      </w:rPr>
                                      <w:t xml:space="preserve">Summary of a news/current affairs article within the discipline </w:t>
                                    </w:r>
                                    <w:r w:rsidR="007F373F">
                                      <w:rPr>
                                        <w:rFonts w:ascii="Open Sans" w:eastAsia="Calibri" w:hAnsi="Open Sans" w:cs="Open Sans"/>
                                        <w:b/>
                                        <w:bCs/>
                                        <w:sz w:val="28"/>
                                        <w:szCs w:val="28"/>
                                        <w:u w:val="single"/>
                                      </w:rPr>
                                      <w:t>o</w:t>
                                    </w:r>
                                    <w:r w:rsidR="00227B2B" w:rsidRPr="00227B2B">
                                      <w:rPr>
                                        <w:rFonts w:ascii="Open Sans" w:eastAsia="Calibri" w:hAnsi="Open Sans" w:cs="Open Sans"/>
                                        <w:b/>
                                        <w:bCs/>
                                        <w:sz w:val="28"/>
                                        <w:szCs w:val="28"/>
                                        <w:u w:val="single"/>
                                      </w:rPr>
                                      <w:t>f archaeology.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C5A5AB8" w14:textId="2CD66CDB" w:rsidR="00227B2B" w:rsidRDefault="00227B2B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227B2B">
                                      <w:rPr>
                                        <w:smallCaps/>
                                        <w:color w:val="44546A" w:themeColor="text2"/>
                                        <w:sz w:val="24"/>
                                        <w:szCs w:val="24"/>
                                      </w:rPr>
                                      <w:t>Exploring the Humanities. HPHP4018</w:t>
                                    </w:r>
                                    <w:r w:rsidR="00650E05">
                                      <w:rPr>
                                        <w:smallCaps/>
                                        <w:color w:val="44546A" w:themeColor="text2"/>
                                        <w:sz w:val="24"/>
                                        <w:szCs w:val="24"/>
                                      </w:rPr>
                                      <w:t xml:space="preserve"> Block 1.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05A4ED7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E6hYw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" filled="f" stroked="f" strokeweight=".5pt">
                    <v:textbox inset="0,0,0,0">
                      <w:txbxContent>
                        <w:p w14:paraId="593A4AF4" w14:textId="3FEADD2C" w:rsidR="00227B2B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Open Sans" w:eastAsia="Calibri" w:hAnsi="Open Sans" w:cs="Open San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227B2B" w:rsidRPr="00227B2B">
                                <w:rPr>
                                  <w:rFonts w:ascii="Open Sans" w:eastAsia="Calibri" w:hAnsi="Open Sans" w:cs="Open Sans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 xml:space="preserve">Summary of a news/current affairs article within the discipline </w:t>
                              </w:r>
                              <w:r w:rsidR="007F373F">
                                <w:rPr>
                                  <w:rFonts w:ascii="Open Sans" w:eastAsia="Calibri" w:hAnsi="Open Sans" w:cs="Open Sans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o</w:t>
                              </w:r>
                              <w:r w:rsidR="00227B2B" w:rsidRPr="00227B2B">
                                <w:rPr>
                                  <w:rFonts w:ascii="Open Sans" w:eastAsia="Calibri" w:hAnsi="Open Sans" w:cs="Open Sans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f archaeology.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24"/>
                              <w:szCs w:val="24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C5A5AB8" w14:textId="2CD66CDB" w:rsidR="00227B2B" w:rsidRDefault="00227B2B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 w:rsidRPr="00227B2B">
                                <w:rPr>
                                  <w:smallCaps/>
                                  <w:color w:val="44546A" w:themeColor="text2"/>
                                  <w:sz w:val="24"/>
                                  <w:szCs w:val="24"/>
                                </w:rPr>
                                <w:t>Exploring the Humanities. HPHP4018</w:t>
                              </w:r>
                              <w:r w:rsidR="00650E05">
                                <w:rPr>
                                  <w:smallCaps/>
                                  <w:color w:val="44546A" w:themeColor="text2"/>
                                  <w:sz w:val="24"/>
                                  <w:szCs w:val="24"/>
                                </w:rPr>
                                <w:t xml:space="preserve"> Block 1.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173739A" wp14:editId="4526995C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2DB3750" id="Group 2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rFonts w:ascii="Open Sans" w:hAnsi="Open Sans" w:cs="Open Sans"/>
              <w:b/>
              <w:bCs/>
            </w:rPr>
            <w:br w:type="page"/>
          </w:r>
        </w:p>
      </w:sdtContent>
    </w:sdt>
    <w:p w14:paraId="7E34B4C2" w14:textId="4F7E3046" w:rsidR="00991700" w:rsidRPr="00227B2B" w:rsidRDefault="00C67260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lastRenderedPageBreak/>
        <w:t xml:space="preserve">There </w:t>
      </w:r>
      <w:r w:rsidR="00462752" w:rsidRPr="00227B2B">
        <w:rPr>
          <w:rFonts w:ascii="Open Sans" w:hAnsi="Open Sans" w:cs="Open Sans"/>
          <w:sz w:val="24"/>
          <w:szCs w:val="24"/>
        </w:rPr>
        <w:t>are</w:t>
      </w:r>
      <w:r w:rsidRPr="00227B2B">
        <w:rPr>
          <w:rFonts w:ascii="Open Sans" w:hAnsi="Open Sans" w:cs="Open Sans"/>
          <w:sz w:val="24"/>
          <w:szCs w:val="24"/>
        </w:rPr>
        <w:t xml:space="preserve"> a plethora of avenues available today to inform the public of new and amazing archaeological discoveries. </w:t>
      </w:r>
      <w:r w:rsidR="000A399A" w:rsidRPr="00227B2B">
        <w:rPr>
          <w:rFonts w:ascii="Open Sans" w:hAnsi="Open Sans" w:cs="Open Sans"/>
          <w:sz w:val="24"/>
          <w:szCs w:val="24"/>
        </w:rPr>
        <w:t>From scientific journals, magazines and newspaper articles</w:t>
      </w:r>
      <w:r w:rsidRPr="00227B2B">
        <w:rPr>
          <w:rFonts w:ascii="Open Sans" w:hAnsi="Open Sans" w:cs="Open Sans"/>
          <w:sz w:val="24"/>
          <w:szCs w:val="24"/>
        </w:rPr>
        <w:t xml:space="preserve"> to television and social media platforms. Most </w:t>
      </w:r>
      <w:r w:rsidR="00462752" w:rsidRPr="00227B2B">
        <w:rPr>
          <w:rFonts w:ascii="Open Sans" w:hAnsi="Open Sans" w:cs="Open Sans"/>
          <w:sz w:val="24"/>
          <w:szCs w:val="24"/>
        </w:rPr>
        <w:t>professional</w:t>
      </w:r>
      <w:r w:rsidR="007D5CB6">
        <w:rPr>
          <w:rFonts w:ascii="Open Sans" w:hAnsi="Open Sans" w:cs="Open Sans"/>
          <w:sz w:val="24"/>
          <w:szCs w:val="24"/>
        </w:rPr>
        <w:t>ly</w:t>
      </w:r>
      <w:r w:rsidR="00462752" w:rsidRPr="00227B2B">
        <w:rPr>
          <w:rFonts w:ascii="Open Sans" w:hAnsi="Open Sans" w:cs="Open Sans"/>
          <w:sz w:val="24"/>
          <w:szCs w:val="24"/>
        </w:rPr>
        <w:t xml:space="preserve"> based sources have a link to a social media platform, as this is probably the quickest method of revealing their discoveries.</w:t>
      </w:r>
    </w:p>
    <w:p w14:paraId="7AB16FD0" w14:textId="6ED7D8E2" w:rsidR="00462752" w:rsidRPr="00227B2B" w:rsidRDefault="00462752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>Having been an avid researcher of family history for many years, a recent Instagram post by ‘Archaeology News’ caught my attention.</w:t>
      </w:r>
      <w:r w:rsidR="00450B9F" w:rsidRPr="00227B2B">
        <w:rPr>
          <w:rFonts w:ascii="Open Sans" w:hAnsi="Open Sans" w:cs="Open Sans"/>
          <w:sz w:val="24"/>
          <w:szCs w:val="24"/>
        </w:rPr>
        <w:t xml:space="preserve"> This post </w:t>
      </w:r>
      <w:r w:rsidR="007D5CB6">
        <w:rPr>
          <w:rFonts w:ascii="Open Sans" w:hAnsi="Open Sans" w:cs="Open Sans"/>
          <w:sz w:val="24"/>
          <w:szCs w:val="24"/>
        </w:rPr>
        <w:t xml:space="preserve">was </w:t>
      </w:r>
      <w:r w:rsidR="00450B9F" w:rsidRPr="00227B2B">
        <w:rPr>
          <w:rFonts w:ascii="Open Sans" w:hAnsi="Open Sans" w:cs="Open Sans"/>
          <w:sz w:val="24"/>
          <w:szCs w:val="24"/>
        </w:rPr>
        <w:t>title</w:t>
      </w:r>
      <w:r w:rsidR="007D5CB6">
        <w:rPr>
          <w:rFonts w:ascii="Open Sans" w:hAnsi="Open Sans" w:cs="Open Sans"/>
          <w:sz w:val="24"/>
          <w:szCs w:val="24"/>
        </w:rPr>
        <w:t>d</w:t>
      </w:r>
      <w:r w:rsidR="00450B9F" w:rsidRPr="00227B2B">
        <w:rPr>
          <w:rFonts w:ascii="Open Sans" w:hAnsi="Open Sans" w:cs="Open Sans"/>
          <w:sz w:val="24"/>
          <w:szCs w:val="24"/>
        </w:rPr>
        <w:t>, “</w:t>
      </w:r>
      <w:r w:rsidR="00450B9F" w:rsidRPr="00227B2B">
        <w:rPr>
          <w:rFonts w:ascii="Open Sans" w:hAnsi="Open Sans" w:cs="Open Sans"/>
          <w:i/>
          <w:iCs/>
          <w:sz w:val="24"/>
          <w:szCs w:val="24"/>
        </w:rPr>
        <w:t>Archaeologists reconstruct largest genetic family tree for Neolithic people in France.</w:t>
      </w:r>
      <w:r w:rsidR="00450B9F" w:rsidRPr="00227B2B">
        <w:rPr>
          <w:rFonts w:ascii="Open Sans" w:hAnsi="Open Sans" w:cs="Open Sans"/>
          <w:sz w:val="24"/>
          <w:szCs w:val="24"/>
        </w:rPr>
        <w:t xml:space="preserve">”  There was a brief synopsis of the discovery with a photograph of a grave, an artist’s impression of what the family may have looked like, and a link to the more detailed article on the Archaeology News website. </w:t>
      </w:r>
    </w:p>
    <w:p w14:paraId="4988D078" w14:textId="1296854E" w:rsidR="00EC1C73" w:rsidRPr="00227B2B" w:rsidRDefault="00C07EA0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Following the link led to the main article written by Dario Radley on 10 August 2023. This subsequently led to the original </w:t>
      </w:r>
      <w:r w:rsidR="00676E6B">
        <w:rPr>
          <w:rFonts w:ascii="Open Sans" w:hAnsi="Open Sans" w:cs="Open Sans"/>
          <w:sz w:val="24"/>
          <w:szCs w:val="24"/>
        </w:rPr>
        <w:t>report</w:t>
      </w:r>
      <w:r w:rsidRPr="00227B2B">
        <w:rPr>
          <w:rFonts w:ascii="Open Sans" w:hAnsi="Open Sans" w:cs="Open Sans"/>
          <w:sz w:val="24"/>
          <w:szCs w:val="24"/>
        </w:rPr>
        <w:t xml:space="preserve"> published in the journal Nature by Maite </w:t>
      </w:r>
      <w:proofErr w:type="spellStart"/>
      <w:r w:rsidRPr="00227B2B">
        <w:rPr>
          <w:rFonts w:ascii="Open Sans" w:hAnsi="Open Sans" w:cs="Open Sans"/>
          <w:sz w:val="24"/>
          <w:szCs w:val="24"/>
        </w:rPr>
        <w:t>Rivollat</w:t>
      </w:r>
      <w:proofErr w:type="spellEnd"/>
      <w:r w:rsidR="00676E6B">
        <w:rPr>
          <w:rFonts w:ascii="Open Sans" w:hAnsi="Open Sans" w:cs="Open Sans"/>
          <w:sz w:val="24"/>
          <w:szCs w:val="24"/>
        </w:rPr>
        <w:t>,</w:t>
      </w:r>
      <w:r w:rsidRPr="00227B2B">
        <w:rPr>
          <w:rFonts w:ascii="Open Sans" w:hAnsi="Open Sans" w:cs="Open Sans"/>
          <w:sz w:val="24"/>
          <w:szCs w:val="24"/>
        </w:rPr>
        <w:t xml:space="preserve"> a postgraduate fellow in the Department of Archaeology at Ghent University in Belgium, and the lead author of the report.</w:t>
      </w:r>
      <w:r w:rsidR="006F48F2" w:rsidRPr="00227B2B">
        <w:rPr>
          <w:rFonts w:ascii="Open Sans" w:hAnsi="Open Sans" w:cs="Open Sans"/>
          <w:sz w:val="24"/>
          <w:szCs w:val="24"/>
        </w:rPr>
        <w:t xml:space="preserve"> </w:t>
      </w:r>
    </w:p>
    <w:p w14:paraId="52E53963" w14:textId="05D00FCE" w:rsidR="00EC1C73" w:rsidRPr="00227B2B" w:rsidRDefault="00C07EA0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Her report </w:t>
      </w:r>
      <w:r w:rsidR="006F48F2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states that there have been limited studies conducted in relation to </w:t>
      </w:r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family </w:t>
      </w:r>
      <w:r w:rsidR="006F48F2" w:rsidRPr="00227B2B">
        <w:rPr>
          <w:rFonts w:ascii="Open Sans" w:hAnsi="Open Sans" w:cs="Open Sans"/>
          <w:sz w:val="24"/>
          <w:szCs w:val="24"/>
          <w:shd w:val="clear" w:color="auto" w:fill="FFFFFF"/>
        </w:rPr>
        <w:t>associations or connectedness of individuals</w:t>
      </w:r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>,</w:t>
      </w:r>
      <w:r w:rsidR="006F48F2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of the </w:t>
      </w:r>
      <w:r w:rsidR="00E345BB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European Neolithic, </w:t>
      </w:r>
      <w:r w:rsidR="006F48F2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with studies having been </w:t>
      </w:r>
      <w:r w:rsidR="00E345BB" w:rsidRPr="00227B2B">
        <w:rPr>
          <w:rFonts w:ascii="Open Sans" w:hAnsi="Open Sans" w:cs="Open Sans"/>
          <w:sz w:val="24"/>
          <w:szCs w:val="24"/>
          <w:shd w:val="clear" w:color="auto" w:fill="FFFFFF"/>
        </w:rPr>
        <w:t>primarily focus</w:t>
      </w:r>
      <w:r w:rsidR="006F48F2" w:rsidRPr="00227B2B">
        <w:rPr>
          <w:rFonts w:ascii="Open Sans" w:hAnsi="Open Sans" w:cs="Open Sans"/>
          <w:sz w:val="24"/>
          <w:szCs w:val="24"/>
          <w:shd w:val="clear" w:color="auto" w:fill="FFFFFF"/>
        </w:rPr>
        <w:t>ed</w:t>
      </w:r>
      <w:r w:rsidR="00E345BB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on funerary contexts like megaliths or mass graves. </w:t>
      </w:r>
      <w:r w:rsidR="00430776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 Paris Basin during the Middle Neolithic is known for monumental funerary structures, such as </w:t>
      </w:r>
      <w:proofErr w:type="spellStart"/>
      <w:r w:rsidR="00430776" w:rsidRPr="00227B2B">
        <w:rPr>
          <w:rFonts w:ascii="Open Sans" w:hAnsi="Open Sans" w:cs="Open Sans"/>
          <w:sz w:val="24"/>
          <w:szCs w:val="24"/>
          <w:shd w:val="clear" w:color="auto" w:fill="FFFFFF"/>
        </w:rPr>
        <w:t>Gurgy</w:t>
      </w:r>
      <w:proofErr w:type="spellEnd"/>
      <w:r w:rsidR="00430776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'les </w:t>
      </w:r>
      <w:proofErr w:type="spellStart"/>
      <w:r w:rsidR="00430776" w:rsidRPr="00227B2B">
        <w:rPr>
          <w:rFonts w:ascii="Open Sans" w:hAnsi="Open Sans" w:cs="Open Sans"/>
          <w:sz w:val="24"/>
          <w:szCs w:val="24"/>
          <w:shd w:val="clear" w:color="auto" w:fill="FFFFFF"/>
        </w:rPr>
        <w:t>Noisats</w:t>
      </w:r>
      <w:proofErr w:type="spellEnd"/>
      <w:r w:rsidR="00430776" w:rsidRPr="00227B2B">
        <w:rPr>
          <w:rFonts w:ascii="Open Sans" w:hAnsi="Open Sans" w:cs="Open Sans"/>
          <w:sz w:val="24"/>
          <w:szCs w:val="24"/>
          <w:shd w:val="clear" w:color="auto" w:fill="FFFFFF"/>
        </w:rPr>
        <w:t>', the largest cemetery in the region with 128 skeletal remains dating back to the fifth millennium BC.</w:t>
      </w:r>
    </w:p>
    <w:p w14:paraId="24CE2CAB" w14:textId="104647DE" w:rsidR="00430776" w:rsidRPr="00227B2B" w:rsidRDefault="00430776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The study analy</w:t>
      </w:r>
      <w:r w:rsidR="00E345BB" w:rsidRPr="00227B2B">
        <w:rPr>
          <w:rFonts w:ascii="Open Sans" w:hAnsi="Open Sans" w:cs="Open Sans"/>
          <w:sz w:val="24"/>
          <w:szCs w:val="24"/>
          <w:shd w:val="clear" w:color="auto" w:fill="FFFFFF"/>
        </w:rPr>
        <w:t>s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ed the </w:t>
      </w:r>
      <w:r w:rsidR="00261DC9" w:rsidRPr="00227B2B">
        <w:rPr>
          <w:rFonts w:ascii="Open Sans" w:hAnsi="Open Sans" w:cs="Open Sans"/>
          <w:sz w:val="24"/>
          <w:szCs w:val="24"/>
          <w:shd w:val="clear" w:color="auto" w:fill="FFFFFF"/>
        </w:rPr>
        <w:t>onsite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structure and characteristics of </w:t>
      </w:r>
      <w:proofErr w:type="spellStart"/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Gurgy</w:t>
      </w:r>
      <w:proofErr w:type="spellEnd"/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by sampling the remains of 110 out of 128 individuals, obtaining </w:t>
      </w:r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>‘</w:t>
      </w:r>
      <w:r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 xml:space="preserve">genome-wide </w:t>
      </w:r>
      <w:proofErr w:type="spellStart"/>
      <w:r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aDNA</w:t>
      </w:r>
      <w:proofErr w:type="spellEnd"/>
      <w:r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 xml:space="preserve"> data for 94</w:t>
      </w:r>
      <w:r w:rsidR="00423FFF"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’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, </w:t>
      </w:r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>‘</w:t>
      </w:r>
      <w:r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generating immune gene data for 82</w:t>
      </w:r>
      <w:r w:rsidR="00423FFF"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’</w:t>
      </w:r>
      <w:r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 xml:space="preserve">, </w:t>
      </w:r>
      <w:r w:rsidR="00423FFF"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‘</w:t>
      </w:r>
      <w:r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mitogenome data for 99, and Y-chromosome data for 57</w:t>
      </w:r>
      <w:r w:rsidR="00423FFF" w:rsidRPr="00227B2B">
        <w:rPr>
          <w:rFonts w:ascii="Open Sans" w:hAnsi="Open Sans" w:cs="Open Sans"/>
          <w:i/>
          <w:iCs/>
          <w:sz w:val="24"/>
          <w:szCs w:val="24"/>
          <w:shd w:val="clear" w:color="auto" w:fill="FFFFFF"/>
        </w:rPr>
        <w:t>’</w:t>
      </w:r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individuals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.</w:t>
      </w:r>
      <w:r w:rsidR="00F46171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(</w:t>
      </w:r>
      <w:proofErr w:type="spellStart"/>
      <w:r w:rsidR="00F46171" w:rsidRPr="00227B2B">
        <w:rPr>
          <w:rFonts w:ascii="Open Sans" w:hAnsi="Open Sans" w:cs="Open Sans"/>
          <w:sz w:val="24"/>
          <w:szCs w:val="24"/>
          <w:shd w:val="clear" w:color="auto" w:fill="FFFFFF"/>
        </w:rPr>
        <w:t>Rivollat</w:t>
      </w:r>
      <w:proofErr w:type="spellEnd"/>
      <w:r w:rsidR="00F46171" w:rsidRPr="00227B2B">
        <w:rPr>
          <w:rFonts w:ascii="Open Sans" w:hAnsi="Open Sans" w:cs="Open Sans"/>
          <w:sz w:val="24"/>
          <w:szCs w:val="24"/>
          <w:shd w:val="clear" w:color="auto" w:fill="FFFFFF"/>
        </w:rPr>
        <w:t>, 2023).</w:t>
      </w:r>
      <w:r w:rsidR="00261DC9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Th</w:t>
      </w:r>
      <w:r w:rsidR="00173E4F" w:rsidRPr="00227B2B">
        <w:rPr>
          <w:rFonts w:ascii="Open Sans" w:hAnsi="Open Sans" w:cs="Open Sans"/>
          <w:sz w:val="24"/>
          <w:szCs w:val="24"/>
          <w:shd w:val="clear" w:color="auto" w:fill="FFFFFF"/>
        </w:rPr>
        <w:t>is enabled them</w:t>
      </w:r>
      <w:r w:rsidR="00261DC9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to identify and build two family trees, which they called pedigree A and pedigree B.</w:t>
      </w:r>
    </w:p>
    <w:p w14:paraId="771BA706" w14:textId="78434DFF" w:rsidR="00E345BB" w:rsidRPr="00227B2B" w:rsidRDefault="00E345BB">
      <w:pPr>
        <w:rPr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The</w:t>
      </w:r>
      <w:r w:rsidR="00261DC9" w:rsidRPr="00227B2B">
        <w:rPr>
          <w:rFonts w:ascii="Open Sans" w:hAnsi="Open Sans" w:cs="Open Sans"/>
          <w:sz w:val="24"/>
          <w:szCs w:val="24"/>
          <w:shd w:val="clear" w:color="auto" w:fill="FFFFFF"/>
        </w:rPr>
        <w:t>y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found that individuals </w:t>
      </w:r>
      <w:r w:rsidR="00261DC9" w:rsidRPr="00227B2B">
        <w:rPr>
          <w:rFonts w:ascii="Open Sans" w:hAnsi="Open Sans" w:cs="Open Sans"/>
          <w:sz w:val="24"/>
          <w:szCs w:val="24"/>
          <w:shd w:val="clear" w:color="auto" w:fill="FFFFFF"/>
        </w:rPr>
        <w:t>were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linked through male lineage, possibly indicating local understandings of descent. </w:t>
      </w:r>
      <w:r w:rsidR="008309DC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 burial community's pedigree structure showed residential organisation, and the lack of adult mothers interred there suggested an exogenous origin. Only six out of twenty female adults </w:t>
      </w:r>
      <w:r w:rsidR="007C462F">
        <w:rPr>
          <w:rFonts w:ascii="Open Sans" w:hAnsi="Open Sans" w:cs="Open Sans"/>
          <w:sz w:val="24"/>
          <w:szCs w:val="24"/>
          <w:shd w:val="clear" w:color="auto" w:fill="FFFFFF"/>
        </w:rPr>
        <w:t>we</w:t>
      </w:r>
      <w:r w:rsidR="008309DC" w:rsidRPr="00227B2B">
        <w:rPr>
          <w:rFonts w:ascii="Open Sans" w:hAnsi="Open Sans" w:cs="Open Sans"/>
          <w:sz w:val="24"/>
          <w:szCs w:val="24"/>
          <w:shd w:val="clear" w:color="auto" w:fill="FFFFFF"/>
        </w:rPr>
        <w:t>re descended from primary pedigree lines A and B, while seven ha</w:t>
      </w:r>
      <w:r w:rsidR="00027321" w:rsidRPr="00227B2B">
        <w:rPr>
          <w:rFonts w:ascii="Open Sans" w:hAnsi="Open Sans" w:cs="Open Sans"/>
          <w:sz w:val="24"/>
          <w:szCs w:val="24"/>
          <w:shd w:val="clear" w:color="auto" w:fill="FFFFFF"/>
        </w:rPr>
        <w:t>d</w:t>
      </w:r>
      <w:r w:rsidR="008309DC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limited biological connections with other people.</w:t>
      </w:r>
    </w:p>
    <w:p w14:paraId="688241A9" w14:textId="490C79DD" w:rsidR="00EC1C73" w:rsidRPr="00227B2B" w:rsidRDefault="00430776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Pedigree A connect</w:t>
      </w:r>
      <w:r w:rsidR="00B14105" w:rsidRPr="00227B2B">
        <w:rPr>
          <w:rFonts w:ascii="Open Sans" w:hAnsi="Open Sans" w:cs="Open Sans"/>
          <w:sz w:val="24"/>
          <w:szCs w:val="24"/>
          <w:shd w:val="clear" w:color="auto" w:fill="FFFFFF"/>
        </w:rPr>
        <w:t>ed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sixty-four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individuals over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seven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generations, while pedigree B connect</w:t>
      </w:r>
      <w:r w:rsidR="00B14105" w:rsidRPr="00227B2B">
        <w:rPr>
          <w:rFonts w:ascii="Open Sans" w:hAnsi="Open Sans" w:cs="Open Sans"/>
          <w:sz w:val="24"/>
          <w:szCs w:val="24"/>
          <w:shd w:val="clear" w:color="auto" w:fill="FFFFFF"/>
        </w:rPr>
        <w:t>ed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twelve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individuals over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five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generations. Out of </w:t>
      </w:r>
      <w:r w:rsidR="008309DC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lastRenderedPageBreak/>
        <w:t>eighteen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remaining individuals,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one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male adult ha</w:t>
      </w:r>
      <w:r w:rsidR="008309DC" w:rsidRPr="00227B2B">
        <w:rPr>
          <w:rFonts w:ascii="Open Sans" w:hAnsi="Open Sans" w:cs="Open Sans"/>
          <w:sz w:val="24"/>
          <w:szCs w:val="24"/>
          <w:shd w:val="clear" w:color="auto" w:fill="FFFFFF"/>
        </w:rPr>
        <w:t>d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two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second-degree relatives in pedigree A.</w:t>
      </w:r>
    </w:p>
    <w:p w14:paraId="1E20671C" w14:textId="15E0AADB" w:rsidR="00173E4F" w:rsidRPr="00227B2B" w:rsidRDefault="00173E4F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>Through patrilocal and patrilineal pedigrees, the burial community had genetic ties to nearby communities, and there was proof of trade. The location was used for several decades.</w:t>
      </w:r>
      <w:r w:rsidR="007D5CB6">
        <w:rPr>
          <w:rFonts w:ascii="Open Sans" w:hAnsi="Open Sans" w:cs="Open Sans"/>
          <w:sz w:val="24"/>
          <w:szCs w:val="24"/>
        </w:rPr>
        <w:t xml:space="preserve"> Th</w:t>
      </w:r>
      <w:r w:rsidR="007D5CB6" w:rsidRPr="007D5CB6">
        <w:rPr>
          <w:rFonts w:ascii="Open Sans" w:hAnsi="Open Sans" w:cs="Open Sans"/>
          <w:sz w:val="24"/>
          <w:szCs w:val="24"/>
        </w:rPr>
        <w:t xml:space="preserve">e </w:t>
      </w:r>
      <w:proofErr w:type="spellStart"/>
      <w:r w:rsidR="007D5CB6" w:rsidRPr="007D5CB6">
        <w:rPr>
          <w:rFonts w:ascii="Open Sans" w:hAnsi="Open Sans" w:cs="Open Sans"/>
          <w:sz w:val="24"/>
          <w:szCs w:val="24"/>
        </w:rPr>
        <w:t>microdemographic</w:t>
      </w:r>
      <w:proofErr w:type="spellEnd"/>
      <w:r w:rsidR="007D5CB6" w:rsidRPr="007D5CB6">
        <w:rPr>
          <w:rFonts w:ascii="Open Sans" w:hAnsi="Open Sans" w:cs="Open Sans"/>
          <w:sz w:val="24"/>
          <w:szCs w:val="24"/>
        </w:rPr>
        <w:t xml:space="preserve"> structure showed solid social networks and robust health, which allowed for high fertility and low mortality.</w:t>
      </w:r>
    </w:p>
    <w:p w14:paraId="2753FA46" w14:textId="0E7B5D35" w:rsidR="00261DC9" w:rsidRPr="00227B2B" w:rsidRDefault="00E345BB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 </w:t>
      </w:r>
      <w:proofErr w:type="spellStart"/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Gurgy</w:t>
      </w:r>
      <w:proofErr w:type="spellEnd"/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gravesite was likely used for only 3-4 generations, with no settlement found directly associated with it. The data from </w:t>
      </w:r>
      <w:proofErr w:type="spellStart"/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Gurgy</w:t>
      </w:r>
      <w:proofErr w:type="spellEnd"/>
      <w:r w:rsidR="00173E4F" w:rsidRPr="00227B2B">
        <w:rPr>
          <w:sz w:val="24"/>
          <w:szCs w:val="24"/>
        </w:rPr>
        <w:t xml:space="preserve"> </w:t>
      </w:r>
      <w:r w:rsidR="00173E4F" w:rsidRPr="00227B2B">
        <w:rPr>
          <w:rFonts w:ascii="Open Sans" w:hAnsi="Open Sans" w:cs="Open Sans"/>
          <w:sz w:val="24"/>
          <w:szCs w:val="24"/>
          <w:shd w:val="clear" w:color="auto" w:fill="FFFFFF"/>
        </w:rPr>
        <w:t>shows a group that is perhaps split into biologically linked pedigree groupings,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who used the burial site for a limited number of generations. </w:t>
      </w:r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 absence of individuals based on sex, age, economic or social hierarchies in </w:t>
      </w:r>
      <w:proofErr w:type="spellStart"/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>Gurgy</w:t>
      </w:r>
      <w:proofErr w:type="spellEnd"/>
      <w:r w:rsidR="00423FFF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  <w:r w:rsidR="00086A2E" w:rsidRPr="00086A2E">
        <w:rPr>
          <w:rFonts w:ascii="Open Sans" w:hAnsi="Open Sans" w:cs="Open Sans"/>
          <w:sz w:val="24"/>
          <w:szCs w:val="24"/>
          <w:shd w:val="clear" w:color="auto" w:fill="FFFFFF"/>
        </w:rPr>
        <w:t xml:space="preserve">demonstrates a never-before-seen perspective on population growth, dispersion, and redistribution within a community or economic sector of a non-elite society across </w:t>
      </w:r>
      <w:r w:rsidR="00086A2E">
        <w:rPr>
          <w:rFonts w:ascii="Open Sans" w:hAnsi="Open Sans" w:cs="Open Sans"/>
          <w:sz w:val="24"/>
          <w:szCs w:val="24"/>
          <w:shd w:val="clear" w:color="auto" w:fill="FFFFFF"/>
        </w:rPr>
        <w:t>several</w:t>
      </w:r>
      <w:r w:rsidR="00086A2E" w:rsidRPr="00086A2E">
        <w:rPr>
          <w:rFonts w:ascii="Open Sans" w:hAnsi="Open Sans" w:cs="Open Sans"/>
          <w:sz w:val="24"/>
          <w:szCs w:val="24"/>
          <w:shd w:val="clear" w:color="auto" w:fill="FFFFFF"/>
        </w:rPr>
        <w:t xml:space="preserve"> generations. </w:t>
      </w:r>
      <w:r w:rsidR="007D5CB6">
        <w:rPr>
          <w:rFonts w:ascii="Open Sans" w:hAnsi="Open Sans" w:cs="Open Sans"/>
          <w:sz w:val="24"/>
          <w:szCs w:val="24"/>
          <w:shd w:val="clear" w:color="auto" w:fill="FFFFFF"/>
        </w:rPr>
        <w:t>This</w:t>
      </w:r>
      <w:r w:rsidR="005327DE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suggest</w:t>
      </w:r>
      <w:r w:rsidR="007D5CB6">
        <w:rPr>
          <w:rFonts w:ascii="Open Sans" w:hAnsi="Open Sans" w:cs="Open Sans"/>
          <w:sz w:val="24"/>
          <w:szCs w:val="24"/>
          <w:shd w:val="clear" w:color="auto" w:fill="FFFFFF"/>
        </w:rPr>
        <w:t>s</w:t>
      </w:r>
      <w:r w:rsidR="005327DE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that the site represented the burial customs of the non-elite.</w:t>
      </w:r>
    </w:p>
    <w:p w14:paraId="520FE09D" w14:textId="26953EE1" w:rsidR="00EC1C73" w:rsidRPr="00227B2B" w:rsidRDefault="005327DE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 study claims to have used ancient DNA to rebuild a major pedigree, which is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a key step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towards comprehending human social organisation </w:t>
      </w:r>
      <w:r w:rsidR="00BA54D8">
        <w:rPr>
          <w:rFonts w:ascii="Open Sans" w:hAnsi="Open Sans" w:cs="Open Sans"/>
          <w:sz w:val="24"/>
          <w:szCs w:val="24"/>
          <w:shd w:val="clear" w:color="auto" w:fill="FFFFFF"/>
        </w:rPr>
        <w:t>within</w:t>
      </w:r>
      <w:r w:rsidR="00E345BB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Middle Neolithic societies of Western Europe. The</w:t>
      </w:r>
      <w:r w:rsidR="00825776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report also claims that 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the results might provide a starting point for more archaeogenetic investigations into the varied social structures of Neolithic communities.</w:t>
      </w:r>
    </w:p>
    <w:p w14:paraId="75BFDAA5" w14:textId="3A22B83B" w:rsidR="00825776" w:rsidRPr="00227B2B" w:rsidRDefault="00825776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This is not the first use </w:t>
      </w:r>
      <w:r w:rsidR="0076430F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of 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archaeogenetics to study local communities. </w:t>
      </w:r>
      <w:r w:rsidR="005327DE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There are many other such studies. 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Closer to home, in 2021</w:t>
      </w:r>
      <w:r w:rsidR="00246111" w:rsidRPr="00227B2B">
        <w:rPr>
          <w:rFonts w:ascii="Open Sans" w:hAnsi="Open Sans" w:cs="Open Sans"/>
          <w:sz w:val="24"/>
          <w:szCs w:val="24"/>
          <w:shd w:val="clear" w:color="auto" w:fill="FFFFFF"/>
        </w:rPr>
        <w:t>,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archaeologists and geneticists examined the bones and teeth of </w:t>
      </w:r>
      <w:r w:rsidR="007C462F">
        <w:rPr>
          <w:rFonts w:ascii="Open Sans" w:hAnsi="Open Sans" w:cs="Open Sans"/>
          <w:sz w:val="24"/>
          <w:szCs w:val="24"/>
          <w:shd w:val="clear" w:color="auto" w:fill="FFFFFF"/>
        </w:rPr>
        <w:t>thirty-five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people buried at the Hazelton North long barrows in Gloucestershire, South-West England.</w:t>
      </w:r>
      <w:r w:rsidR="00246111"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</w:p>
    <w:p w14:paraId="3BDF490C" w14:textId="73DDCB20" w:rsidR="005327DE" w:rsidRPr="00227B2B" w:rsidRDefault="005327DE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A five-generation family with numerous interrelationships and the first extended pedigree to be generated from ancient DNA were identified consisting of twenty-seven people, allowing </w:t>
      </w:r>
      <w:r w:rsidR="00086A2E" w:rsidRPr="00086A2E">
        <w:rPr>
          <w:rFonts w:ascii="Open Sans" w:hAnsi="Open Sans" w:cs="Open Sans"/>
          <w:sz w:val="24"/>
          <w:szCs w:val="24"/>
          <w:shd w:val="clear" w:color="auto" w:fill="FFFFFF"/>
        </w:rPr>
        <w:t>for analysis of kinship practises</w:t>
      </w:r>
      <w:r w:rsidR="00086A2E">
        <w:rPr>
          <w:rFonts w:ascii="Open Sans" w:hAnsi="Open Sans" w:cs="Open Sans"/>
          <w:sz w:val="24"/>
          <w:szCs w:val="24"/>
          <w:shd w:val="clear" w:color="auto" w:fill="FFFFFF"/>
        </w:rPr>
        <w:t>.</w:t>
      </w:r>
      <w:r w:rsidR="00086A2E" w:rsidRPr="00086A2E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</w:p>
    <w:p w14:paraId="33460FE7" w14:textId="34D42892" w:rsidR="00173E4F" w:rsidRPr="00227B2B" w:rsidRDefault="00173E4F">
      <w:pPr>
        <w:rPr>
          <w:rFonts w:ascii="Open Sans" w:hAnsi="Open Sans" w:cs="Open Sans"/>
          <w:sz w:val="24"/>
          <w:szCs w:val="24"/>
          <w:shd w:val="clear" w:color="auto" w:fill="FFFFFF"/>
        </w:rPr>
      </w:pP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Th</w:t>
      </w:r>
      <w:r w:rsidR="00C86FB6" w:rsidRPr="00227B2B">
        <w:rPr>
          <w:rFonts w:ascii="Open Sans" w:hAnsi="Open Sans" w:cs="Open Sans"/>
          <w:sz w:val="24"/>
          <w:szCs w:val="24"/>
          <w:shd w:val="clear" w:color="auto" w:fill="FFFFFF"/>
        </w:rPr>
        <w:t>is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comprehensive pedigree reconstruction, which included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twenty-seven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people, showed covert kinship customs. With </w:t>
      </w:r>
      <w:r w:rsidR="00F01525" w:rsidRPr="00227B2B">
        <w:rPr>
          <w:rFonts w:ascii="Open Sans" w:hAnsi="Open Sans" w:cs="Open Sans"/>
          <w:sz w:val="24"/>
          <w:szCs w:val="24"/>
          <w:shd w:val="clear" w:color="auto" w:fill="FFFFFF"/>
        </w:rPr>
        <w:t>fifteen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 xml:space="preserve"> intergenerational transmissions through men, </w:t>
      </w:r>
      <w:r w:rsidR="00086A2E">
        <w:rPr>
          <w:rFonts w:ascii="Open Sans" w:hAnsi="Open Sans" w:cs="Open Sans"/>
          <w:sz w:val="24"/>
          <w:szCs w:val="24"/>
          <w:shd w:val="clear" w:color="auto" w:fill="FFFFFF"/>
        </w:rPr>
        <w:t xml:space="preserve">mainly through </w:t>
      </w:r>
      <w:r w:rsidRPr="00227B2B">
        <w:rPr>
          <w:rFonts w:ascii="Open Sans" w:hAnsi="Open Sans" w:cs="Open Sans"/>
          <w:sz w:val="24"/>
          <w:szCs w:val="24"/>
          <w:shd w:val="clear" w:color="auto" w:fill="FFFFFF"/>
        </w:rPr>
        <w:t>patrilineal descent. Female exogamy and women reproducing with lineage men were observed. The fact that one male progenitor fathered four female offspring shows that the maternal sub-lineages were organised. Four men shared non-lineage parents, which may indicate adoption. Eight people were not closely related biologically, indicating that social ties were also present.</w:t>
      </w:r>
    </w:p>
    <w:p w14:paraId="70587BBB" w14:textId="419E2913" w:rsidR="00E50D92" w:rsidRPr="00227B2B" w:rsidRDefault="00E50D92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lastRenderedPageBreak/>
        <w:t>“Although kinship customs may have varied between and within different regions, Hazleton North offers a fascinating starting point for understanding how early Neolithic societies may have been organised.” (Hilts, 2022, p.15)</w:t>
      </w:r>
    </w:p>
    <w:p w14:paraId="6E681421" w14:textId="0334361F" w:rsidR="008C6B18" w:rsidRPr="00227B2B" w:rsidRDefault="008C6B18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Archaeogenetics has proven to be a huge step forward </w:t>
      </w:r>
      <w:r w:rsidR="00BB47CC" w:rsidRPr="00227B2B">
        <w:rPr>
          <w:rFonts w:ascii="Open Sans" w:hAnsi="Open Sans" w:cs="Open Sans"/>
          <w:sz w:val="24"/>
          <w:szCs w:val="24"/>
        </w:rPr>
        <w:t>for archaeological research</w:t>
      </w:r>
      <w:r w:rsidR="00D81D3F" w:rsidRPr="00227B2B">
        <w:rPr>
          <w:rFonts w:ascii="Open Sans" w:hAnsi="Open Sans" w:cs="Open Sans"/>
          <w:sz w:val="24"/>
          <w:szCs w:val="24"/>
        </w:rPr>
        <w:t xml:space="preserve">. </w:t>
      </w:r>
      <w:r w:rsidR="00BB47CC" w:rsidRPr="00227B2B">
        <w:rPr>
          <w:rFonts w:ascii="Open Sans" w:hAnsi="Open Sans" w:cs="Open Sans"/>
          <w:sz w:val="24"/>
          <w:szCs w:val="24"/>
        </w:rPr>
        <w:t xml:space="preserve">But there are </w:t>
      </w:r>
      <w:r w:rsidR="007C462F">
        <w:rPr>
          <w:rFonts w:ascii="Open Sans" w:hAnsi="Open Sans" w:cs="Open Sans"/>
          <w:sz w:val="24"/>
          <w:szCs w:val="24"/>
        </w:rPr>
        <w:t>many</w:t>
      </w:r>
      <w:r w:rsidR="00B14105" w:rsidRPr="00227B2B">
        <w:rPr>
          <w:rFonts w:ascii="Open Sans" w:hAnsi="Open Sans" w:cs="Open Sans"/>
          <w:sz w:val="24"/>
          <w:szCs w:val="24"/>
        </w:rPr>
        <w:t xml:space="preserve"> ethical and moral questions to </w:t>
      </w:r>
      <w:r w:rsidR="003B0819" w:rsidRPr="00227B2B">
        <w:rPr>
          <w:rFonts w:ascii="Open Sans" w:hAnsi="Open Sans" w:cs="Open Sans"/>
          <w:sz w:val="24"/>
          <w:szCs w:val="24"/>
        </w:rPr>
        <w:t>consider. The biggest being the consent issue. These ancient people have not been provided with the option of consent in the same way as modern humans are given</w:t>
      </w:r>
      <w:r w:rsidR="008309DC" w:rsidRPr="00227B2B">
        <w:rPr>
          <w:rFonts w:ascii="Open Sans" w:hAnsi="Open Sans" w:cs="Open Sans"/>
          <w:sz w:val="24"/>
          <w:szCs w:val="24"/>
        </w:rPr>
        <w:t xml:space="preserve"> the option</w:t>
      </w:r>
      <w:r w:rsidR="003B0819" w:rsidRPr="00227B2B">
        <w:rPr>
          <w:rFonts w:ascii="Open Sans" w:hAnsi="Open Sans" w:cs="Open Sans"/>
          <w:sz w:val="24"/>
          <w:szCs w:val="24"/>
        </w:rPr>
        <w:t xml:space="preserve">. So, should we </w:t>
      </w:r>
      <w:r w:rsidR="00F01525" w:rsidRPr="00227B2B">
        <w:rPr>
          <w:rFonts w:ascii="Open Sans" w:hAnsi="Open Sans" w:cs="Open Sans"/>
          <w:sz w:val="24"/>
          <w:szCs w:val="24"/>
        </w:rPr>
        <w:t>continue</w:t>
      </w:r>
      <w:r w:rsidR="003B0819" w:rsidRPr="00227B2B">
        <w:rPr>
          <w:rFonts w:ascii="Open Sans" w:hAnsi="Open Sans" w:cs="Open Sans"/>
          <w:sz w:val="24"/>
          <w:szCs w:val="24"/>
        </w:rPr>
        <w:t xml:space="preserve"> regardless? </w:t>
      </w:r>
      <w:r w:rsidR="0076192E" w:rsidRPr="00227B2B">
        <w:rPr>
          <w:rFonts w:ascii="Open Sans" w:hAnsi="Open Sans" w:cs="Open Sans"/>
          <w:sz w:val="24"/>
          <w:szCs w:val="24"/>
        </w:rPr>
        <w:t xml:space="preserve">Many anthropologists argue that we should not. They believe that </w:t>
      </w:r>
      <w:r w:rsidR="000A399A" w:rsidRPr="00227B2B">
        <w:rPr>
          <w:rFonts w:ascii="Open Sans" w:hAnsi="Open Sans" w:cs="Open Sans"/>
          <w:sz w:val="24"/>
          <w:szCs w:val="24"/>
        </w:rPr>
        <w:t>we should</w:t>
      </w:r>
      <w:r w:rsidR="0076192E" w:rsidRPr="00227B2B">
        <w:rPr>
          <w:rFonts w:ascii="Open Sans" w:hAnsi="Open Sans" w:cs="Open Sans"/>
          <w:sz w:val="24"/>
          <w:szCs w:val="24"/>
        </w:rPr>
        <w:t xml:space="preserve"> be more respectful of these ancient communities and </w:t>
      </w:r>
      <w:r w:rsidR="000A399A" w:rsidRPr="00227B2B">
        <w:rPr>
          <w:rFonts w:ascii="Open Sans" w:hAnsi="Open Sans" w:cs="Open Sans"/>
          <w:sz w:val="24"/>
          <w:szCs w:val="24"/>
        </w:rPr>
        <w:t xml:space="preserve">their </w:t>
      </w:r>
      <w:r w:rsidR="0076192E" w:rsidRPr="00227B2B">
        <w:rPr>
          <w:rFonts w:ascii="Open Sans" w:hAnsi="Open Sans" w:cs="Open Sans"/>
          <w:sz w:val="24"/>
          <w:szCs w:val="24"/>
        </w:rPr>
        <w:t>possible descendant</w:t>
      </w:r>
      <w:r w:rsidR="000A399A" w:rsidRPr="00227B2B">
        <w:rPr>
          <w:rFonts w:ascii="Open Sans" w:hAnsi="Open Sans" w:cs="Open Sans"/>
          <w:sz w:val="24"/>
          <w:szCs w:val="24"/>
        </w:rPr>
        <w:t>s.</w:t>
      </w:r>
      <w:r w:rsidR="0076192E" w:rsidRPr="00227B2B">
        <w:rPr>
          <w:rFonts w:ascii="Open Sans" w:hAnsi="Open Sans" w:cs="Open Sans"/>
          <w:sz w:val="24"/>
          <w:szCs w:val="24"/>
        </w:rPr>
        <w:t xml:space="preserve"> Geneticists argue the benefits far outweigh any moral issues. For example, the study of this ancient DNA can provide an understanding of modern health issues. </w:t>
      </w:r>
      <w:r w:rsidR="000A399A" w:rsidRPr="00227B2B">
        <w:rPr>
          <w:rFonts w:ascii="Open Sans" w:hAnsi="Open Sans" w:cs="Open Sans"/>
          <w:sz w:val="24"/>
          <w:szCs w:val="24"/>
        </w:rPr>
        <w:t xml:space="preserve">The </w:t>
      </w:r>
      <w:r w:rsidR="008309DC" w:rsidRPr="00227B2B">
        <w:rPr>
          <w:rFonts w:ascii="Open Sans" w:hAnsi="Open Sans" w:cs="Open Sans"/>
          <w:sz w:val="24"/>
          <w:szCs w:val="24"/>
        </w:rPr>
        <w:t>discussion</w:t>
      </w:r>
      <w:r w:rsidR="000A399A" w:rsidRPr="00227B2B">
        <w:rPr>
          <w:rFonts w:ascii="Open Sans" w:hAnsi="Open Sans" w:cs="Open Sans"/>
          <w:sz w:val="24"/>
          <w:szCs w:val="24"/>
        </w:rPr>
        <w:t xml:space="preserve"> will continue.</w:t>
      </w:r>
    </w:p>
    <w:p w14:paraId="40902AED" w14:textId="107140DA" w:rsidR="008C6B18" w:rsidRPr="00227B2B" w:rsidRDefault="008C6B18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Having supplied my own DNA to Ancestry.com during my </w:t>
      </w:r>
      <w:r w:rsidR="00BB47CC" w:rsidRPr="00227B2B">
        <w:rPr>
          <w:rFonts w:ascii="Open Sans" w:hAnsi="Open Sans" w:cs="Open Sans"/>
          <w:sz w:val="24"/>
          <w:szCs w:val="24"/>
        </w:rPr>
        <w:t xml:space="preserve">genealogical </w:t>
      </w:r>
      <w:r w:rsidRPr="00227B2B">
        <w:rPr>
          <w:rFonts w:ascii="Open Sans" w:hAnsi="Open Sans" w:cs="Open Sans"/>
          <w:sz w:val="24"/>
          <w:szCs w:val="24"/>
        </w:rPr>
        <w:t>research, I have received notification of over 1</w:t>
      </w:r>
      <w:r w:rsidR="008309DC" w:rsidRPr="00227B2B">
        <w:rPr>
          <w:rFonts w:ascii="Open Sans" w:hAnsi="Open Sans" w:cs="Open Sans"/>
          <w:sz w:val="24"/>
          <w:szCs w:val="24"/>
        </w:rPr>
        <w:t>8</w:t>
      </w:r>
      <w:r w:rsidRPr="00227B2B">
        <w:rPr>
          <w:rFonts w:ascii="Open Sans" w:hAnsi="Open Sans" w:cs="Open Sans"/>
          <w:sz w:val="24"/>
          <w:szCs w:val="24"/>
        </w:rPr>
        <w:t xml:space="preserve">,000 </w:t>
      </w:r>
      <w:r w:rsidR="00BB47CC" w:rsidRPr="00227B2B">
        <w:rPr>
          <w:rFonts w:ascii="Open Sans" w:hAnsi="Open Sans" w:cs="Open Sans"/>
          <w:sz w:val="24"/>
          <w:szCs w:val="24"/>
        </w:rPr>
        <w:t>people</w:t>
      </w:r>
      <w:r w:rsidRPr="00227B2B">
        <w:rPr>
          <w:rFonts w:ascii="Open Sans" w:hAnsi="Open Sans" w:cs="Open Sans"/>
          <w:sz w:val="24"/>
          <w:szCs w:val="24"/>
        </w:rPr>
        <w:t xml:space="preserve"> linked to me by DNA. Family members </w:t>
      </w:r>
      <w:r w:rsidR="00F01525" w:rsidRPr="00227B2B">
        <w:rPr>
          <w:rFonts w:ascii="Open Sans" w:hAnsi="Open Sans" w:cs="Open Sans"/>
          <w:sz w:val="24"/>
          <w:szCs w:val="24"/>
        </w:rPr>
        <w:t>of which I was completely unaware</w:t>
      </w:r>
      <w:r w:rsidRPr="00227B2B">
        <w:rPr>
          <w:rFonts w:ascii="Open Sans" w:hAnsi="Open Sans" w:cs="Open Sans"/>
          <w:sz w:val="24"/>
          <w:szCs w:val="24"/>
        </w:rPr>
        <w:t xml:space="preserve">. They live throughout the United Kingdom, </w:t>
      </w:r>
      <w:r w:rsidR="00676E6B" w:rsidRPr="00227B2B">
        <w:rPr>
          <w:rFonts w:ascii="Open Sans" w:hAnsi="Open Sans" w:cs="Open Sans"/>
          <w:sz w:val="24"/>
          <w:szCs w:val="24"/>
        </w:rPr>
        <w:t>Canada</w:t>
      </w:r>
      <w:r w:rsidRPr="00227B2B">
        <w:rPr>
          <w:rFonts w:ascii="Open Sans" w:hAnsi="Open Sans" w:cs="Open Sans"/>
          <w:sz w:val="24"/>
          <w:szCs w:val="24"/>
        </w:rPr>
        <w:t xml:space="preserve"> and the United States of America, and I have been able to make contact and me</w:t>
      </w:r>
      <w:r w:rsidR="00BB47CC" w:rsidRPr="00227B2B">
        <w:rPr>
          <w:rFonts w:ascii="Open Sans" w:hAnsi="Open Sans" w:cs="Open Sans"/>
          <w:sz w:val="24"/>
          <w:szCs w:val="24"/>
        </w:rPr>
        <w:t>e</w:t>
      </w:r>
      <w:r w:rsidRPr="00227B2B">
        <w:rPr>
          <w:rFonts w:ascii="Open Sans" w:hAnsi="Open Sans" w:cs="Open Sans"/>
          <w:sz w:val="24"/>
          <w:szCs w:val="24"/>
        </w:rPr>
        <w:t>t a lot of new cousins</w:t>
      </w:r>
      <w:r w:rsidR="007243B4" w:rsidRPr="00227B2B">
        <w:rPr>
          <w:rFonts w:ascii="Open Sans" w:hAnsi="Open Sans" w:cs="Open Sans"/>
          <w:sz w:val="24"/>
          <w:szCs w:val="24"/>
        </w:rPr>
        <w:t>.</w:t>
      </w:r>
      <w:r w:rsidR="000A399A" w:rsidRPr="00227B2B">
        <w:rPr>
          <w:rFonts w:ascii="Open Sans" w:hAnsi="Open Sans" w:cs="Open Sans"/>
          <w:sz w:val="24"/>
          <w:szCs w:val="24"/>
        </w:rPr>
        <w:t xml:space="preserve"> </w:t>
      </w:r>
      <w:r w:rsidR="007243B4" w:rsidRPr="00227B2B">
        <w:rPr>
          <w:rFonts w:ascii="Open Sans" w:hAnsi="Open Sans" w:cs="Open Sans"/>
          <w:sz w:val="24"/>
          <w:szCs w:val="24"/>
        </w:rPr>
        <w:t>T</w:t>
      </w:r>
      <w:r w:rsidR="000A399A" w:rsidRPr="00227B2B">
        <w:rPr>
          <w:rFonts w:ascii="Open Sans" w:hAnsi="Open Sans" w:cs="Open Sans"/>
          <w:sz w:val="24"/>
          <w:szCs w:val="24"/>
        </w:rPr>
        <w:t xml:space="preserve">his has proven to be </w:t>
      </w:r>
      <w:r w:rsidR="00F01525" w:rsidRPr="00227B2B">
        <w:rPr>
          <w:rFonts w:ascii="Open Sans" w:hAnsi="Open Sans" w:cs="Open Sans"/>
          <w:sz w:val="24"/>
          <w:szCs w:val="24"/>
        </w:rPr>
        <w:t>exciting</w:t>
      </w:r>
      <w:r w:rsidR="007D5CB6">
        <w:rPr>
          <w:rFonts w:ascii="Open Sans" w:hAnsi="Open Sans" w:cs="Open Sans"/>
          <w:sz w:val="24"/>
          <w:szCs w:val="24"/>
        </w:rPr>
        <w:t>.</w:t>
      </w:r>
      <w:r w:rsidRPr="00227B2B">
        <w:rPr>
          <w:rFonts w:ascii="Open Sans" w:hAnsi="Open Sans" w:cs="Open Sans"/>
          <w:sz w:val="24"/>
          <w:szCs w:val="24"/>
        </w:rPr>
        <w:t xml:space="preserve"> </w:t>
      </w:r>
      <w:r w:rsidR="008309DC" w:rsidRPr="00227B2B">
        <w:rPr>
          <w:rFonts w:ascii="Open Sans" w:hAnsi="Open Sans" w:cs="Open Sans"/>
          <w:sz w:val="24"/>
          <w:szCs w:val="24"/>
        </w:rPr>
        <w:t>O</w:t>
      </w:r>
      <w:r w:rsidRPr="00227B2B">
        <w:rPr>
          <w:rFonts w:ascii="Open Sans" w:hAnsi="Open Sans" w:cs="Open Sans"/>
          <w:sz w:val="24"/>
          <w:szCs w:val="24"/>
        </w:rPr>
        <w:t xml:space="preserve">ne </w:t>
      </w:r>
      <w:r w:rsidR="00676E6B" w:rsidRPr="00227B2B">
        <w:rPr>
          <w:rFonts w:ascii="Open Sans" w:hAnsi="Open Sans" w:cs="Open Sans"/>
          <w:sz w:val="24"/>
          <w:szCs w:val="24"/>
        </w:rPr>
        <w:t>must</w:t>
      </w:r>
      <w:r w:rsidR="008309DC" w:rsidRPr="00227B2B">
        <w:rPr>
          <w:rFonts w:ascii="Open Sans" w:hAnsi="Open Sans" w:cs="Open Sans"/>
          <w:sz w:val="24"/>
          <w:szCs w:val="24"/>
        </w:rPr>
        <w:t xml:space="preserve"> </w:t>
      </w:r>
      <w:r w:rsidRPr="00227B2B">
        <w:rPr>
          <w:rFonts w:ascii="Open Sans" w:hAnsi="Open Sans" w:cs="Open Sans"/>
          <w:sz w:val="24"/>
          <w:szCs w:val="24"/>
        </w:rPr>
        <w:t xml:space="preserve">consider that the Ancestry results are limited to their database, </w:t>
      </w:r>
      <w:r w:rsidR="008309DC" w:rsidRPr="00227B2B">
        <w:rPr>
          <w:rFonts w:ascii="Open Sans" w:hAnsi="Open Sans" w:cs="Open Sans"/>
          <w:sz w:val="24"/>
          <w:szCs w:val="24"/>
        </w:rPr>
        <w:t xml:space="preserve">and there are many other </w:t>
      </w:r>
      <w:r w:rsidR="00F01525" w:rsidRPr="00227B2B">
        <w:rPr>
          <w:rFonts w:ascii="Open Sans" w:hAnsi="Open Sans" w:cs="Open Sans"/>
          <w:sz w:val="24"/>
          <w:szCs w:val="24"/>
        </w:rPr>
        <w:t>comparable sites</w:t>
      </w:r>
      <w:r w:rsidR="008309DC" w:rsidRPr="00227B2B">
        <w:rPr>
          <w:rFonts w:ascii="Open Sans" w:hAnsi="Open Sans" w:cs="Open Sans"/>
          <w:sz w:val="24"/>
          <w:szCs w:val="24"/>
        </w:rPr>
        <w:t>. E</w:t>
      </w:r>
      <w:r w:rsidRPr="00227B2B">
        <w:rPr>
          <w:rFonts w:ascii="Open Sans" w:hAnsi="Open Sans" w:cs="Open Sans"/>
          <w:sz w:val="24"/>
          <w:szCs w:val="24"/>
        </w:rPr>
        <w:t xml:space="preserve">ven though there are limitations, what </w:t>
      </w:r>
      <w:r w:rsidR="00BB47CC" w:rsidRPr="00227B2B">
        <w:rPr>
          <w:rFonts w:ascii="Open Sans" w:hAnsi="Open Sans" w:cs="Open Sans"/>
          <w:sz w:val="24"/>
          <w:szCs w:val="24"/>
        </w:rPr>
        <w:t>c</w:t>
      </w:r>
      <w:r w:rsidRPr="00227B2B">
        <w:rPr>
          <w:rFonts w:ascii="Open Sans" w:hAnsi="Open Sans" w:cs="Open Sans"/>
          <w:sz w:val="24"/>
          <w:szCs w:val="24"/>
        </w:rPr>
        <w:t xml:space="preserve">ould be found if they were to share their data with the geneticists that are involved in archaeological research. </w:t>
      </w:r>
      <w:r w:rsidR="00BB47CC" w:rsidRPr="00227B2B">
        <w:rPr>
          <w:rFonts w:ascii="Open Sans" w:hAnsi="Open Sans" w:cs="Open Sans"/>
          <w:sz w:val="24"/>
          <w:szCs w:val="24"/>
        </w:rPr>
        <w:t xml:space="preserve">Could I be related to the families at Hazleton or </w:t>
      </w:r>
      <w:proofErr w:type="spellStart"/>
      <w:r w:rsidR="00BB47CC" w:rsidRPr="00227B2B">
        <w:rPr>
          <w:rFonts w:ascii="Open Sans" w:hAnsi="Open Sans" w:cs="Open Sans"/>
          <w:sz w:val="24"/>
          <w:szCs w:val="24"/>
        </w:rPr>
        <w:t>Gurgy</w:t>
      </w:r>
      <w:proofErr w:type="spellEnd"/>
      <w:r w:rsidR="00BB47CC" w:rsidRPr="00227B2B">
        <w:rPr>
          <w:rFonts w:ascii="Open Sans" w:hAnsi="Open Sans" w:cs="Open Sans"/>
          <w:sz w:val="24"/>
          <w:szCs w:val="24"/>
        </w:rPr>
        <w:t>?</w:t>
      </w:r>
    </w:p>
    <w:p w14:paraId="1E5F1BE6" w14:textId="77777777" w:rsidR="008C6B18" w:rsidRPr="00227B2B" w:rsidRDefault="008C6B18">
      <w:pPr>
        <w:rPr>
          <w:rFonts w:ascii="Open Sans" w:hAnsi="Open Sans" w:cs="Open Sans"/>
          <w:sz w:val="24"/>
          <w:szCs w:val="24"/>
        </w:rPr>
      </w:pPr>
    </w:p>
    <w:p w14:paraId="23682F77" w14:textId="77777777" w:rsidR="00EC1C73" w:rsidRPr="00227B2B" w:rsidRDefault="00EC1C73">
      <w:pPr>
        <w:rPr>
          <w:sz w:val="24"/>
          <w:szCs w:val="24"/>
        </w:rPr>
      </w:pPr>
    </w:p>
    <w:p w14:paraId="47A9EC82" w14:textId="77777777" w:rsidR="00EC1C73" w:rsidRPr="00227B2B" w:rsidRDefault="00EC1C73">
      <w:pPr>
        <w:rPr>
          <w:sz w:val="24"/>
          <w:szCs w:val="24"/>
        </w:rPr>
      </w:pPr>
    </w:p>
    <w:p w14:paraId="3381FDD8" w14:textId="77777777" w:rsidR="00BB47CC" w:rsidRPr="00227B2B" w:rsidRDefault="00BB47CC">
      <w:pPr>
        <w:rPr>
          <w:sz w:val="24"/>
          <w:szCs w:val="24"/>
        </w:rPr>
      </w:pPr>
    </w:p>
    <w:p w14:paraId="58FCEFEB" w14:textId="77777777" w:rsidR="00BB47CC" w:rsidRPr="00227B2B" w:rsidRDefault="00BB47CC">
      <w:pPr>
        <w:rPr>
          <w:sz w:val="24"/>
          <w:szCs w:val="24"/>
        </w:rPr>
      </w:pPr>
    </w:p>
    <w:p w14:paraId="0C018770" w14:textId="77777777" w:rsidR="00BB47CC" w:rsidRPr="00227B2B" w:rsidRDefault="00BB47CC">
      <w:pPr>
        <w:rPr>
          <w:sz w:val="24"/>
          <w:szCs w:val="24"/>
        </w:rPr>
      </w:pPr>
    </w:p>
    <w:p w14:paraId="1B1DB2CC" w14:textId="77777777" w:rsidR="00BB47CC" w:rsidRPr="00227B2B" w:rsidRDefault="00BB47CC">
      <w:pPr>
        <w:rPr>
          <w:sz w:val="24"/>
          <w:szCs w:val="24"/>
        </w:rPr>
      </w:pPr>
    </w:p>
    <w:p w14:paraId="6AE55E63" w14:textId="77777777" w:rsidR="00BB47CC" w:rsidRPr="00227B2B" w:rsidRDefault="00BB47CC">
      <w:pPr>
        <w:rPr>
          <w:sz w:val="24"/>
          <w:szCs w:val="24"/>
        </w:rPr>
      </w:pPr>
    </w:p>
    <w:p w14:paraId="78AAFAD1" w14:textId="77777777" w:rsidR="00BB47CC" w:rsidRPr="00227B2B" w:rsidRDefault="00BB47CC">
      <w:pPr>
        <w:rPr>
          <w:sz w:val="24"/>
          <w:szCs w:val="24"/>
        </w:rPr>
      </w:pPr>
    </w:p>
    <w:p w14:paraId="0EAEC626" w14:textId="77777777" w:rsidR="00BB47CC" w:rsidRPr="00227B2B" w:rsidRDefault="00BB47CC">
      <w:pPr>
        <w:rPr>
          <w:sz w:val="24"/>
          <w:szCs w:val="24"/>
        </w:rPr>
      </w:pPr>
    </w:p>
    <w:p w14:paraId="7864BDB5" w14:textId="77777777" w:rsidR="00BB47CC" w:rsidRPr="00227B2B" w:rsidRDefault="00BB47CC">
      <w:pPr>
        <w:rPr>
          <w:sz w:val="24"/>
          <w:szCs w:val="24"/>
        </w:rPr>
      </w:pPr>
    </w:p>
    <w:p w14:paraId="57E90633" w14:textId="77777777" w:rsidR="00BB47CC" w:rsidRPr="00227B2B" w:rsidRDefault="00BB47CC">
      <w:pPr>
        <w:rPr>
          <w:sz w:val="24"/>
          <w:szCs w:val="24"/>
        </w:rPr>
      </w:pPr>
    </w:p>
    <w:p w14:paraId="4FA21E19" w14:textId="565BBFA5" w:rsidR="00302F73" w:rsidRPr="00582FED" w:rsidRDefault="00582FED">
      <w:pPr>
        <w:rPr>
          <w:rFonts w:ascii="Open Sans" w:hAnsi="Open Sans" w:cs="Open Sans"/>
          <w:u w:val="single"/>
        </w:rPr>
      </w:pPr>
      <w:r w:rsidRPr="00582FED">
        <w:rPr>
          <w:rFonts w:ascii="Open Sans" w:hAnsi="Open Sans" w:cs="Open Sans"/>
          <w:u w:val="single"/>
        </w:rPr>
        <w:t>(1,0</w:t>
      </w:r>
      <w:r w:rsidR="00BA54D8">
        <w:rPr>
          <w:rFonts w:ascii="Open Sans" w:hAnsi="Open Sans" w:cs="Open Sans"/>
          <w:u w:val="single"/>
        </w:rPr>
        <w:t>05</w:t>
      </w:r>
      <w:r w:rsidRPr="00582FED">
        <w:rPr>
          <w:rFonts w:ascii="Open Sans" w:hAnsi="Open Sans" w:cs="Open Sans"/>
          <w:u w:val="single"/>
        </w:rPr>
        <w:t xml:space="preserve"> words)</w:t>
      </w:r>
    </w:p>
    <w:p w14:paraId="7655A7F6" w14:textId="09EC771C" w:rsidR="00825776" w:rsidRPr="00227B2B" w:rsidRDefault="00EC1C73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b/>
          <w:bCs/>
          <w:sz w:val="24"/>
          <w:szCs w:val="24"/>
          <w:u w:val="single"/>
        </w:rPr>
        <w:lastRenderedPageBreak/>
        <w:t>Bibliography.</w:t>
      </w:r>
    </w:p>
    <w:p w14:paraId="1F5D1473" w14:textId="7088709F" w:rsidR="00825776" w:rsidRDefault="00C55AF7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i/>
          <w:iCs/>
          <w:sz w:val="24"/>
          <w:szCs w:val="24"/>
        </w:rPr>
        <w:t>Archaeologists reconstruct largest genetic family tree for neolithic people in France.</w:t>
      </w:r>
      <w:r w:rsidRPr="00227B2B">
        <w:rPr>
          <w:rFonts w:ascii="Open Sans" w:hAnsi="Open Sans" w:cs="Open Sans"/>
          <w:sz w:val="24"/>
          <w:szCs w:val="24"/>
        </w:rPr>
        <w:t xml:space="preserve"> (2023) [</w:t>
      </w:r>
      <w:r w:rsidR="00577607" w:rsidRPr="00227B2B">
        <w:rPr>
          <w:rFonts w:ascii="Open Sans" w:hAnsi="Open Sans" w:cs="Open Sans"/>
          <w:i/>
          <w:iCs/>
          <w:sz w:val="24"/>
          <w:szCs w:val="24"/>
        </w:rPr>
        <w:t>Instagram</w:t>
      </w:r>
      <w:r w:rsidRPr="00227B2B">
        <w:rPr>
          <w:rFonts w:ascii="Open Sans" w:hAnsi="Open Sans" w:cs="Open Sans"/>
          <w:sz w:val="24"/>
          <w:szCs w:val="24"/>
        </w:rPr>
        <w:t>] Available at: Instagram</w:t>
      </w:r>
      <w:r w:rsidR="00577607" w:rsidRPr="00227B2B">
        <w:rPr>
          <w:rFonts w:ascii="Open Sans" w:hAnsi="Open Sans" w:cs="Open Sans"/>
          <w:sz w:val="24"/>
          <w:szCs w:val="24"/>
        </w:rPr>
        <w:t>.com/p/</w:t>
      </w:r>
      <w:proofErr w:type="spellStart"/>
      <w:r w:rsidR="00577607" w:rsidRPr="00227B2B">
        <w:rPr>
          <w:rFonts w:ascii="Open Sans" w:hAnsi="Open Sans" w:cs="Open Sans"/>
          <w:sz w:val="24"/>
          <w:szCs w:val="24"/>
        </w:rPr>
        <w:t>CxqblbqxNzY</w:t>
      </w:r>
      <w:proofErr w:type="spellEnd"/>
      <w:r w:rsidRPr="00227B2B">
        <w:rPr>
          <w:rFonts w:ascii="Open Sans" w:hAnsi="Open Sans" w:cs="Open Sans"/>
          <w:sz w:val="24"/>
          <w:szCs w:val="24"/>
        </w:rPr>
        <w:t xml:space="preserve"> (Accessed: 27 September 2023). </w:t>
      </w:r>
    </w:p>
    <w:p w14:paraId="0782467F" w14:textId="2C7BE744" w:rsidR="00650E05" w:rsidRDefault="00650E05">
      <w:pPr>
        <w:rPr>
          <w:rStyle w:val="Hyperlink"/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i/>
          <w:iCs/>
          <w:sz w:val="24"/>
          <w:szCs w:val="24"/>
        </w:rPr>
        <w:t>Archaeogenetics</w:t>
      </w:r>
      <w:r w:rsidRPr="00227B2B">
        <w:rPr>
          <w:rFonts w:ascii="Open Sans" w:hAnsi="Open Sans" w:cs="Open Sans"/>
          <w:sz w:val="24"/>
          <w:szCs w:val="24"/>
        </w:rPr>
        <w:t>. [</w:t>
      </w:r>
      <w:r w:rsidRPr="00227B2B">
        <w:rPr>
          <w:rFonts w:ascii="Open Sans" w:hAnsi="Open Sans" w:cs="Open Sans"/>
          <w:i/>
          <w:iCs/>
          <w:sz w:val="24"/>
          <w:szCs w:val="24"/>
        </w:rPr>
        <w:t>Wikipedia</w:t>
      </w:r>
      <w:r w:rsidRPr="00227B2B">
        <w:rPr>
          <w:rFonts w:ascii="Open Sans" w:hAnsi="Open Sans" w:cs="Open Sans"/>
          <w:sz w:val="24"/>
          <w:szCs w:val="24"/>
        </w:rPr>
        <w:t xml:space="preserve">]. Available at: </w:t>
      </w:r>
      <w:hyperlink r:id="rId8" w:history="1">
        <w:r w:rsidRPr="00227B2B">
          <w:rPr>
            <w:rStyle w:val="Hyperlink"/>
            <w:rFonts w:ascii="Open Sans" w:hAnsi="Open Sans" w:cs="Open Sans"/>
            <w:sz w:val="24"/>
            <w:szCs w:val="24"/>
          </w:rPr>
          <w:t>https://en.wikipedia.org/w/index.php?tit;e=Archaeogenetics&amp;oldid=1170080213</w:t>
        </w:r>
      </w:hyperlink>
    </w:p>
    <w:p w14:paraId="2A6E198C" w14:textId="77777777" w:rsidR="00650E05" w:rsidRDefault="00650E05" w:rsidP="00650E05">
      <w:pPr>
        <w:rPr>
          <w:rStyle w:val="Hyperlink"/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Brown, M. (2021) ‘World’s oldest family tree revealed in 5,700-year-old Cotswolds tomb’, </w:t>
      </w:r>
      <w:r w:rsidRPr="00227B2B">
        <w:rPr>
          <w:rFonts w:ascii="Open Sans" w:hAnsi="Open Sans" w:cs="Open Sans"/>
          <w:i/>
          <w:iCs/>
          <w:sz w:val="24"/>
          <w:szCs w:val="24"/>
        </w:rPr>
        <w:t>Guardian</w:t>
      </w:r>
      <w:r w:rsidRPr="00227B2B">
        <w:rPr>
          <w:rFonts w:ascii="Open Sans" w:hAnsi="Open Sans" w:cs="Open Sans"/>
          <w:sz w:val="24"/>
          <w:szCs w:val="24"/>
        </w:rPr>
        <w:t xml:space="preserve">, 22 December, Available at: </w:t>
      </w:r>
      <w:hyperlink r:id="rId9" w:history="1">
        <w:r w:rsidRPr="00227B2B">
          <w:rPr>
            <w:rStyle w:val="Hyperlink"/>
            <w:rFonts w:ascii="Open Sans" w:hAnsi="Open Sans" w:cs="Open Sans"/>
            <w:sz w:val="24"/>
            <w:szCs w:val="24"/>
          </w:rPr>
          <w:t>https://www.theguardian.com/science/2021/dec/22/worlds-oldest-family-tree-cotswolds-tomb-hazleton-north-long-cairn-dna</w:t>
        </w:r>
      </w:hyperlink>
    </w:p>
    <w:p w14:paraId="28C1E473" w14:textId="77777777" w:rsidR="00650E05" w:rsidRDefault="00650E05" w:rsidP="00650E05">
      <w:pPr>
        <w:rPr>
          <w:rStyle w:val="Hyperlink"/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i/>
          <w:iCs/>
          <w:sz w:val="24"/>
          <w:szCs w:val="24"/>
        </w:rPr>
        <w:t>Hazleton long barrows</w:t>
      </w:r>
      <w:r w:rsidRPr="00227B2B">
        <w:rPr>
          <w:rFonts w:ascii="Open Sans" w:hAnsi="Open Sans" w:cs="Open Sans"/>
          <w:sz w:val="24"/>
          <w:szCs w:val="24"/>
        </w:rPr>
        <w:t>. [</w:t>
      </w:r>
      <w:r w:rsidRPr="00227B2B">
        <w:rPr>
          <w:rFonts w:ascii="Open Sans" w:hAnsi="Open Sans" w:cs="Open Sans"/>
          <w:i/>
          <w:iCs/>
          <w:sz w:val="24"/>
          <w:szCs w:val="24"/>
        </w:rPr>
        <w:t>Wikipedia</w:t>
      </w:r>
      <w:r w:rsidRPr="00227B2B">
        <w:rPr>
          <w:rFonts w:ascii="Open Sans" w:hAnsi="Open Sans" w:cs="Open Sans"/>
          <w:sz w:val="24"/>
          <w:szCs w:val="24"/>
        </w:rPr>
        <w:t xml:space="preserve">]. Available at: </w:t>
      </w:r>
      <w:hyperlink r:id="rId10" w:history="1">
        <w:r w:rsidRPr="00227B2B">
          <w:rPr>
            <w:rStyle w:val="Hyperlink"/>
            <w:rFonts w:ascii="Open Sans" w:hAnsi="Open Sans" w:cs="Open Sans"/>
            <w:sz w:val="24"/>
            <w:szCs w:val="24"/>
          </w:rPr>
          <w:t>https://en.wikipedia.org/w/index.php?title=Hazleton_long_barrows&amp;oldid=1134944292</w:t>
        </w:r>
      </w:hyperlink>
    </w:p>
    <w:p w14:paraId="7DBA98F8" w14:textId="77777777" w:rsidR="00650E05" w:rsidRDefault="00650E05" w:rsidP="00650E05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Hilts, C. (2022) ‘Tracing kinship links in a Neolithic tomb’ </w:t>
      </w:r>
      <w:r w:rsidRPr="00227B2B">
        <w:rPr>
          <w:rFonts w:ascii="Open Sans" w:hAnsi="Open Sans" w:cs="Open Sans"/>
          <w:i/>
          <w:iCs/>
          <w:sz w:val="24"/>
          <w:szCs w:val="24"/>
        </w:rPr>
        <w:t>Current Archaeology</w:t>
      </w:r>
      <w:r w:rsidRPr="00227B2B">
        <w:rPr>
          <w:rFonts w:ascii="Open Sans" w:hAnsi="Open Sans" w:cs="Open Sans"/>
          <w:sz w:val="24"/>
          <w:szCs w:val="24"/>
        </w:rPr>
        <w:t xml:space="preserve"> Vol.384 p14-15.</w:t>
      </w:r>
    </w:p>
    <w:p w14:paraId="63F08C78" w14:textId="77777777" w:rsidR="00650E05" w:rsidRPr="00227B2B" w:rsidRDefault="00650E05" w:rsidP="00650E05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Mega, E.R. (2023) ‘How Should Scientists Navigate the Ethics of Ancient Human DNA Research?’ </w:t>
      </w:r>
      <w:r w:rsidRPr="00227B2B">
        <w:rPr>
          <w:rFonts w:ascii="Open Sans" w:hAnsi="Open Sans" w:cs="Open Sans"/>
          <w:i/>
          <w:iCs/>
          <w:sz w:val="24"/>
          <w:szCs w:val="24"/>
        </w:rPr>
        <w:t>Knowable Magazine</w:t>
      </w:r>
      <w:r w:rsidRPr="00227B2B">
        <w:rPr>
          <w:rFonts w:ascii="Open Sans" w:hAnsi="Open Sans" w:cs="Open Sans"/>
          <w:sz w:val="24"/>
          <w:szCs w:val="24"/>
        </w:rPr>
        <w:t xml:space="preserve">. Available at: </w:t>
      </w:r>
      <w:r w:rsidRPr="00227B2B">
        <w:rPr>
          <w:rFonts w:ascii="Open Sans" w:hAnsi="Open Sans" w:cs="Open Sans"/>
          <w:color w:val="2F5496" w:themeColor="accent1" w:themeShade="BF"/>
          <w:sz w:val="24"/>
          <w:szCs w:val="24"/>
        </w:rPr>
        <w:t>smithsonianmag.com/science-nature/how-should-scientists-navigate-the ethics-of-ancient-human-dna-research-180981489/</w:t>
      </w:r>
    </w:p>
    <w:p w14:paraId="0C02626A" w14:textId="77777777" w:rsidR="00650E05" w:rsidRDefault="00650E05" w:rsidP="00650E05">
      <w:pPr>
        <w:rPr>
          <w:rFonts w:ascii="Open Sans" w:hAnsi="Open Sans" w:cs="Open Sans"/>
          <w:color w:val="2F5496" w:themeColor="accent1" w:themeShade="BF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Morin, H. (2023) ‘Family tree of two neolithic families traced by ancient DNA’ </w:t>
      </w:r>
      <w:r w:rsidRPr="00227B2B">
        <w:rPr>
          <w:rFonts w:ascii="Open Sans" w:hAnsi="Open Sans" w:cs="Open Sans"/>
          <w:i/>
          <w:iCs/>
          <w:sz w:val="24"/>
          <w:szCs w:val="24"/>
        </w:rPr>
        <w:t>Le Monde</w:t>
      </w:r>
      <w:r w:rsidRPr="00227B2B">
        <w:rPr>
          <w:rFonts w:ascii="Open Sans" w:hAnsi="Open Sans" w:cs="Open Sans"/>
          <w:sz w:val="24"/>
          <w:szCs w:val="24"/>
        </w:rPr>
        <w:t xml:space="preserve"> July 26, Available at: </w:t>
      </w:r>
      <w:r w:rsidRPr="00227B2B">
        <w:rPr>
          <w:rFonts w:ascii="Open Sans" w:hAnsi="Open Sans" w:cs="Open Sans"/>
          <w:color w:val="2F5496" w:themeColor="accent1" w:themeShade="BF"/>
          <w:sz w:val="24"/>
          <w:szCs w:val="24"/>
        </w:rPr>
        <w:t>Lemonde.fr/en/France/article/2023/07/26/family-tree-of-two-neolithic-families-traced-by-ancinet-dna_6068100_7.html</w:t>
      </w:r>
    </w:p>
    <w:p w14:paraId="1CE8C45D" w14:textId="5073CAEC" w:rsidR="00650E05" w:rsidRPr="00227B2B" w:rsidRDefault="00650E05" w:rsidP="00650E05">
      <w:pPr>
        <w:rPr>
          <w:rFonts w:ascii="Open Sans" w:hAnsi="Open Sans" w:cs="Open Sans"/>
          <w:sz w:val="24"/>
          <w:szCs w:val="24"/>
        </w:rPr>
      </w:pPr>
      <w:proofErr w:type="spellStart"/>
      <w:r w:rsidRPr="00227B2B">
        <w:rPr>
          <w:rFonts w:ascii="Open Sans" w:hAnsi="Open Sans" w:cs="Open Sans"/>
          <w:sz w:val="24"/>
          <w:szCs w:val="24"/>
        </w:rPr>
        <w:t>Nalewicki</w:t>
      </w:r>
      <w:proofErr w:type="spellEnd"/>
      <w:r w:rsidRPr="00227B2B">
        <w:rPr>
          <w:rFonts w:ascii="Open Sans" w:hAnsi="Open Sans" w:cs="Open Sans"/>
          <w:sz w:val="24"/>
          <w:szCs w:val="24"/>
        </w:rPr>
        <w:t xml:space="preserve">, J. (2023) ‘Largest-ever genetic family tree reconstructed for neolithic people in France using ancient DNA’ </w:t>
      </w:r>
      <w:r w:rsidRPr="00227B2B">
        <w:rPr>
          <w:rFonts w:ascii="Open Sans" w:hAnsi="Open Sans" w:cs="Open Sans"/>
          <w:i/>
          <w:iCs/>
          <w:sz w:val="24"/>
          <w:szCs w:val="24"/>
        </w:rPr>
        <w:t>Live Science</w:t>
      </w:r>
      <w:r w:rsidRPr="00227B2B">
        <w:rPr>
          <w:rFonts w:ascii="Open Sans" w:hAnsi="Open Sans" w:cs="Open Sans"/>
          <w:sz w:val="24"/>
          <w:szCs w:val="24"/>
        </w:rPr>
        <w:t xml:space="preserve">. Available at: </w:t>
      </w:r>
      <w:r w:rsidRPr="00227B2B">
        <w:rPr>
          <w:rFonts w:ascii="Open Sans" w:hAnsi="Open Sans" w:cs="Open Sans"/>
          <w:color w:val="2F5496" w:themeColor="accent1" w:themeShade="BF"/>
          <w:sz w:val="24"/>
          <w:szCs w:val="24"/>
        </w:rPr>
        <w:t>livescience.com/archaeology/largest-ever-genetic-family-tree-reconstructed-for-neolithic-people-in-france-using-ancient-dna</w:t>
      </w:r>
    </w:p>
    <w:p w14:paraId="736F57C5" w14:textId="3D5576B4" w:rsidR="00EC1C73" w:rsidRPr="00227B2B" w:rsidRDefault="00EC1C73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t xml:space="preserve">Radley, D. </w:t>
      </w:r>
      <w:r w:rsidR="002F74D6" w:rsidRPr="00227B2B">
        <w:rPr>
          <w:rFonts w:ascii="Open Sans" w:hAnsi="Open Sans" w:cs="Open Sans"/>
          <w:sz w:val="24"/>
          <w:szCs w:val="24"/>
        </w:rPr>
        <w:t>(</w:t>
      </w:r>
      <w:r w:rsidRPr="00227B2B">
        <w:rPr>
          <w:rFonts w:ascii="Open Sans" w:hAnsi="Open Sans" w:cs="Open Sans"/>
          <w:sz w:val="24"/>
          <w:szCs w:val="24"/>
        </w:rPr>
        <w:t>2023</w:t>
      </w:r>
      <w:r w:rsidR="002F74D6" w:rsidRPr="00227B2B">
        <w:rPr>
          <w:rFonts w:ascii="Open Sans" w:hAnsi="Open Sans" w:cs="Open Sans"/>
          <w:sz w:val="24"/>
          <w:szCs w:val="24"/>
        </w:rPr>
        <w:t xml:space="preserve">) </w:t>
      </w:r>
      <w:r w:rsidRPr="00227B2B">
        <w:rPr>
          <w:rFonts w:ascii="Open Sans" w:hAnsi="Open Sans" w:cs="Open Sans"/>
          <w:sz w:val="24"/>
          <w:szCs w:val="24"/>
        </w:rPr>
        <w:t xml:space="preserve"> </w:t>
      </w:r>
      <w:r w:rsidR="002F74D6" w:rsidRPr="00227B2B">
        <w:rPr>
          <w:rFonts w:ascii="Open Sans" w:hAnsi="Open Sans" w:cs="Open Sans"/>
          <w:sz w:val="24"/>
          <w:szCs w:val="24"/>
        </w:rPr>
        <w:t>‘Archaeologists reconstruct largest genetic family tree for neolithic people in France’</w:t>
      </w:r>
      <w:r w:rsidR="00C55AF7" w:rsidRPr="00227B2B">
        <w:rPr>
          <w:rFonts w:ascii="Open Sans" w:hAnsi="Open Sans" w:cs="Open Sans"/>
          <w:sz w:val="24"/>
          <w:szCs w:val="24"/>
        </w:rPr>
        <w:t xml:space="preserve"> [</w:t>
      </w:r>
      <w:r w:rsidR="00C55AF7" w:rsidRPr="00227B2B">
        <w:rPr>
          <w:rFonts w:ascii="Open Sans" w:hAnsi="Open Sans" w:cs="Open Sans"/>
          <w:i/>
          <w:iCs/>
          <w:sz w:val="24"/>
          <w:szCs w:val="24"/>
        </w:rPr>
        <w:t>Archaeology News</w:t>
      </w:r>
      <w:r w:rsidR="00C55AF7" w:rsidRPr="00227B2B">
        <w:rPr>
          <w:rFonts w:ascii="Open Sans" w:hAnsi="Open Sans" w:cs="Open Sans"/>
          <w:sz w:val="24"/>
          <w:szCs w:val="24"/>
        </w:rPr>
        <w:t>]</w:t>
      </w:r>
      <w:r w:rsidR="002F74D6" w:rsidRPr="00227B2B">
        <w:rPr>
          <w:rFonts w:ascii="Open Sans" w:hAnsi="Open Sans" w:cs="Open Sans"/>
          <w:sz w:val="24"/>
          <w:szCs w:val="24"/>
        </w:rPr>
        <w:t xml:space="preserve"> </w:t>
      </w:r>
      <w:r w:rsidR="0076430F" w:rsidRPr="00227B2B">
        <w:rPr>
          <w:rFonts w:ascii="Open Sans" w:hAnsi="Open Sans" w:cs="Open Sans"/>
          <w:sz w:val="24"/>
          <w:szCs w:val="24"/>
        </w:rPr>
        <w:t>Available at</w:t>
      </w:r>
      <w:r w:rsidR="00C55AF7" w:rsidRPr="00227B2B">
        <w:rPr>
          <w:rFonts w:ascii="Open Sans" w:hAnsi="Open Sans" w:cs="Open Sans"/>
          <w:sz w:val="24"/>
          <w:szCs w:val="24"/>
        </w:rPr>
        <w:t>:</w:t>
      </w:r>
      <w:r w:rsidR="0076430F" w:rsidRPr="00227B2B">
        <w:rPr>
          <w:rFonts w:ascii="Open Sans" w:hAnsi="Open Sans" w:cs="Open Sans"/>
          <w:sz w:val="24"/>
          <w:szCs w:val="24"/>
        </w:rPr>
        <w:t xml:space="preserve"> </w:t>
      </w:r>
      <w:hyperlink r:id="rId11" w:history="1">
        <w:r w:rsidR="0076430F" w:rsidRPr="00227B2B">
          <w:rPr>
            <w:rStyle w:val="Hyperlink"/>
            <w:rFonts w:ascii="Open Sans" w:hAnsi="Open Sans" w:cs="Open Sans"/>
            <w:sz w:val="24"/>
            <w:szCs w:val="24"/>
          </w:rPr>
          <w:t>https://archaeologymag.com/2023/08/largest-genetic-family-tree-for-neolithic-people-in-france/</w:t>
        </w:r>
      </w:hyperlink>
    </w:p>
    <w:p w14:paraId="41A85F8D" w14:textId="7B685C81" w:rsidR="00577607" w:rsidRPr="00227B2B" w:rsidRDefault="00577607">
      <w:pPr>
        <w:rPr>
          <w:rFonts w:ascii="Open Sans" w:hAnsi="Open Sans" w:cs="Open Sans"/>
          <w:sz w:val="24"/>
          <w:szCs w:val="24"/>
        </w:rPr>
      </w:pPr>
      <w:proofErr w:type="spellStart"/>
      <w:r w:rsidRPr="00227B2B">
        <w:rPr>
          <w:rFonts w:ascii="Open Sans" w:hAnsi="Open Sans" w:cs="Open Sans"/>
          <w:sz w:val="24"/>
          <w:szCs w:val="24"/>
        </w:rPr>
        <w:t>Rivollat</w:t>
      </w:r>
      <w:proofErr w:type="spellEnd"/>
      <w:r w:rsidRPr="00227B2B">
        <w:rPr>
          <w:rFonts w:ascii="Open Sans" w:hAnsi="Open Sans" w:cs="Open Sans"/>
          <w:sz w:val="24"/>
          <w:szCs w:val="24"/>
        </w:rPr>
        <w:t xml:space="preserve">, M., </w:t>
      </w:r>
      <w:proofErr w:type="spellStart"/>
      <w:r w:rsidRPr="00227B2B">
        <w:rPr>
          <w:rFonts w:ascii="Open Sans" w:hAnsi="Open Sans" w:cs="Open Sans"/>
          <w:sz w:val="24"/>
          <w:szCs w:val="24"/>
        </w:rPr>
        <w:t>R</w:t>
      </w:r>
      <w:r w:rsidR="00676E6B">
        <w:rPr>
          <w:rFonts w:ascii="Open Sans" w:hAnsi="Open Sans" w:cs="Open Sans"/>
          <w:sz w:val="24"/>
          <w:szCs w:val="24"/>
        </w:rPr>
        <w:t>o</w:t>
      </w:r>
      <w:r w:rsidRPr="00227B2B">
        <w:rPr>
          <w:rFonts w:ascii="Open Sans" w:hAnsi="Open Sans" w:cs="Open Sans"/>
          <w:sz w:val="24"/>
          <w:szCs w:val="24"/>
        </w:rPr>
        <w:t>hrlach</w:t>
      </w:r>
      <w:proofErr w:type="spellEnd"/>
      <w:r w:rsidRPr="00227B2B">
        <w:rPr>
          <w:rFonts w:ascii="Open Sans" w:hAnsi="Open Sans" w:cs="Open Sans"/>
          <w:sz w:val="24"/>
          <w:szCs w:val="24"/>
        </w:rPr>
        <w:t xml:space="preserve">, A.B., Ringbauer, H. et al (2023) </w:t>
      </w:r>
      <w:r w:rsidR="002F74D6" w:rsidRPr="00227B2B">
        <w:rPr>
          <w:rFonts w:ascii="Open Sans" w:hAnsi="Open Sans" w:cs="Open Sans"/>
          <w:sz w:val="24"/>
          <w:szCs w:val="24"/>
        </w:rPr>
        <w:t xml:space="preserve">‘Extensive pedigrees reveal the social organization of a neolithic community’ </w:t>
      </w:r>
      <w:r w:rsidRPr="00227B2B">
        <w:rPr>
          <w:rFonts w:ascii="Open Sans" w:hAnsi="Open Sans" w:cs="Open Sans"/>
          <w:i/>
          <w:iCs/>
          <w:sz w:val="24"/>
          <w:szCs w:val="24"/>
        </w:rPr>
        <w:t>Nature</w:t>
      </w:r>
      <w:r w:rsidRPr="00227B2B">
        <w:rPr>
          <w:rFonts w:ascii="Open Sans" w:hAnsi="Open Sans" w:cs="Open Sans"/>
          <w:sz w:val="24"/>
          <w:szCs w:val="24"/>
        </w:rPr>
        <w:t xml:space="preserve"> Vol</w:t>
      </w:r>
      <w:r w:rsidR="002F74D6" w:rsidRPr="00227B2B">
        <w:rPr>
          <w:rFonts w:ascii="Open Sans" w:hAnsi="Open Sans" w:cs="Open Sans"/>
          <w:sz w:val="24"/>
          <w:szCs w:val="24"/>
        </w:rPr>
        <w:t xml:space="preserve"> </w:t>
      </w:r>
      <w:r w:rsidRPr="00227B2B">
        <w:rPr>
          <w:rFonts w:ascii="Open Sans" w:hAnsi="Open Sans" w:cs="Open Sans"/>
          <w:sz w:val="24"/>
          <w:szCs w:val="24"/>
        </w:rPr>
        <w:t xml:space="preserve">620, p.600-606. </w:t>
      </w:r>
      <w:r w:rsidR="0076430F" w:rsidRPr="00227B2B">
        <w:rPr>
          <w:rFonts w:ascii="Open Sans" w:hAnsi="Open Sans" w:cs="Open Sans"/>
          <w:sz w:val="24"/>
          <w:szCs w:val="24"/>
        </w:rPr>
        <w:t>Available at</w:t>
      </w:r>
      <w:r w:rsidR="00C55AF7" w:rsidRPr="00227B2B">
        <w:rPr>
          <w:rFonts w:ascii="Open Sans" w:hAnsi="Open Sans" w:cs="Open Sans"/>
          <w:sz w:val="24"/>
          <w:szCs w:val="24"/>
        </w:rPr>
        <w:t>:</w:t>
      </w:r>
      <w:r w:rsidR="0076430F" w:rsidRPr="00227B2B">
        <w:rPr>
          <w:rFonts w:ascii="Open Sans" w:hAnsi="Open Sans" w:cs="Open Sans"/>
          <w:sz w:val="24"/>
          <w:szCs w:val="24"/>
        </w:rPr>
        <w:t xml:space="preserve"> </w:t>
      </w:r>
      <w:hyperlink r:id="rId12" w:history="1">
        <w:r w:rsidRPr="00227B2B">
          <w:rPr>
            <w:rStyle w:val="Hyperlink"/>
            <w:rFonts w:ascii="Open Sans" w:hAnsi="Open Sans" w:cs="Open Sans"/>
            <w:sz w:val="24"/>
            <w:szCs w:val="24"/>
          </w:rPr>
          <w:t>https://doi.org/10.1038/s41586-023-06350-8</w:t>
        </w:r>
      </w:hyperlink>
    </w:p>
    <w:p w14:paraId="296CDA83" w14:textId="7431047B" w:rsidR="000A399A" w:rsidRPr="00227B2B" w:rsidRDefault="000A399A">
      <w:pPr>
        <w:rPr>
          <w:rFonts w:ascii="Open Sans" w:hAnsi="Open Sans" w:cs="Open Sans"/>
          <w:sz w:val="24"/>
          <w:szCs w:val="24"/>
        </w:rPr>
      </w:pPr>
      <w:r w:rsidRPr="00227B2B">
        <w:rPr>
          <w:rFonts w:ascii="Open Sans" w:hAnsi="Open Sans" w:cs="Open Sans"/>
          <w:sz w:val="24"/>
          <w:szCs w:val="24"/>
        </w:rPr>
        <w:lastRenderedPageBreak/>
        <w:t xml:space="preserve">Roberts, A. (2021) ‘Archaeogenetics will help us solve mysteries of past’ </w:t>
      </w:r>
      <w:r w:rsidRPr="00227B2B">
        <w:rPr>
          <w:rFonts w:ascii="Open Sans" w:hAnsi="Open Sans" w:cs="Open Sans"/>
          <w:i/>
          <w:iCs/>
          <w:sz w:val="24"/>
          <w:szCs w:val="24"/>
        </w:rPr>
        <w:t>New Scientist</w:t>
      </w:r>
      <w:r w:rsidRPr="00227B2B">
        <w:rPr>
          <w:rFonts w:ascii="Open Sans" w:hAnsi="Open Sans" w:cs="Open Sans"/>
          <w:sz w:val="24"/>
          <w:szCs w:val="24"/>
        </w:rPr>
        <w:t xml:space="preserve">. Available at: </w:t>
      </w:r>
      <w:hyperlink r:id="rId13" w:history="1">
        <w:r w:rsidR="007243B4" w:rsidRPr="00227B2B">
          <w:rPr>
            <w:rStyle w:val="Hyperlink"/>
            <w:rFonts w:ascii="Open Sans" w:hAnsi="Open Sans" w:cs="Open Sans"/>
            <w:sz w:val="24"/>
            <w:szCs w:val="24"/>
          </w:rPr>
          <w:t>https://www.newcsientist.com/article/mg25033360-100-alice-roberts-archaeogenetics-will-help-us-solve-mysteries-of-past/</w:t>
        </w:r>
      </w:hyperlink>
    </w:p>
    <w:p w14:paraId="2CB6CA7A" w14:textId="77777777" w:rsidR="00EC1C73" w:rsidRPr="00227B2B" w:rsidRDefault="00EC1C73">
      <w:pPr>
        <w:rPr>
          <w:sz w:val="24"/>
          <w:szCs w:val="24"/>
        </w:rPr>
      </w:pPr>
    </w:p>
    <w:p w14:paraId="549FBDE8" w14:textId="77777777" w:rsidR="00EC1C73" w:rsidRPr="00227B2B" w:rsidRDefault="00EC1C73">
      <w:pPr>
        <w:rPr>
          <w:sz w:val="24"/>
          <w:szCs w:val="24"/>
        </w:rPr>
      </w:pPr>
    </w:p>
    <w:sectPr w:rsidR="00EC1C73" w:rsidRPr="00227B2B" w:rsidSect="00227B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0898C" w14:textId="77777777" w:rsidR="00D0253D" w:rsidRDefault="00D0253D" w:rsidP="00227B2B">
      <w:pPr>
        <w:spacing w:after="0" w:line="240" w:lineRule="auto"/>
      </w:pPr>
      <w:r>
        <w:separator/>
      </w:r>
    </w:p>
  </w:endnote>
  <w:endnote w:type="continuationSeparator" w:id="0">
    <w:p w14:paraId="0F1801B8" w14:textId="77777777" w:rsidR="00D0253D" w:rsidRDefault="00D0253D" w:rsidP="00227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C533" w14:textId="77777777" w:rsidR="00227B2B" w:rsidRDefault="00227B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C8CA" w14:textId="77777777" w:rsidR="00227B2B" w:rsidRDefault="00227B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2A54C" w14:textId="77777777" w:rsidR="00227B2B" w:rsidRDefault="00227B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F388A" w14:textId="77777777" w:rsidR="00D0253D" w:rsidRDefault="00D0253D" w:rsidP="00227B2B">
      <w:pPr>
        <w:spacing w:after="0" w:line="240" w:lineRule="auto"/>
      </w:pPr>
      <w:r>
        <w:separator/>
      </w:r>
    </w:p>
  </w:footnote>
  <w:footnote w:type="continuationSeparator" w:id="0">
    <w:p w14:paraId="5BAB613F" w14:textId="77777777" w:rsidR="00D0253D" w:rsidRDefault="00D0253D" w:rsidP="00227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C98A" w14:textId="77777777" w:rsidR="00227B2B" w:rsidRDefault="00227B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44657" w14:textId="4B81C31A" w:rsidR="00302F73" w:rsidRDefault="00000000">
    <w:pPr>
      <w:pStyle w:val="Header"/>
      <w:jc w:val="right"/>
      <w:rPr>
        <w:color w:val="4472C4" w:themeColor="accent1"/>
      </w:rPr>
    </w:pPr>
    <w:sdt>
      <w:sdtPr>
        <w:rPr>
          <w:color w:val="4472C4" w:themeColor="accent1"/>
        </w:rPr>
        <w:alias w:val="Title"/>
        <w:tag w:val=""/>
        <w:id w:val="664756013"/>
        <w:placeholder>
          <w:docPart w:val="8CF145902AF8493284965821E3BFAF7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F373F">
          <w:rPr>
            <w:color w:val="4472C4" w:themeColor="accent1"/>
          </w:rPr>
          <w:t>Summary of a news/current affairs article within the discipline of archaeology.</w:t>
        </w:r>
      </w:sdtContent>
    </w:sdt>
    <w:r w:rsidR="00302F73">
      <w:rPr>
        <w:color w:val="4472C4" w:themeColor="accent1"/>
      </w:rPr>
      <w:t xml:space="preserve"> 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31A003FEF43B4FFBABD8523BDEB5CBAA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302F73">
          <w:rPr>
            <w:color w:val="4472C4" w:themeColor="accent1"/>
          </w:rPr>
          <w:t>Gareth Jenkins</w:t>
        </w:r>
      </w:sdtContent>
    </w:sdt>
  </w:p>
  <w:p w14:paraId="3CE5267B" w14:textId="77777777" w:rsidR="00227B2B" w:rsidRDefault="00227B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93EB7" w14:textId="77777777" w:rsidR="00227B2B" w:rsidRDefault="00227B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260"/>
    <w:rsid w:val="00027321"/>
    <w:rsid w:val="00085594"/>
    <w:rsid w:val="00086A2E"/>
    <w:rsid w:val="000A399A"/>
    <w:rsid w:val="00173E4F"/>
    <w:rsid w:val="001C3CBD"/>
    <w:rsid w:val="001C5629"/>
    <w:rsid w:val="00227B2B"/>
    <w:rsid w:val="00246111"/>
    <w:rsid w:val="00261DC9"/>
    <w:rsid w:val="002F74D6"/>
    <w:rsid w:val="00302F73"/>
    <w:rsid w:val="003432F8"/>
    <w:rsid w:val="003B0819"/>
    <w:rsid w:val="00423FFF"/>
    <w:rsid w:val="00430776"/>
    <w:rsid w:val="00450B9F"/>
    <w:rsid w:val="00462752"/>
    <w:rsid w:val="004B0AB2"/>
    <w:rsid w:val="005327DE"/>
    <w:rsid w:val="00577607"/>
    <w:rsid w:val="00582FED"/>
    <w:rsid w:val="005D7828"/>
    <w:rsid w:val="00650E05"/>
    <w:rsid w:val="00676C91"/>
    <w:rsid w:val="00676E6B"/>
    <w:rsid w:val="006F48F2"/>
    <w:rsid w:val="007243B4"/>
    <w:rsid w:val="0076192E"/>
    <w:rsid w:val="0076430F"/>
    <w:rsid w:val="007C462F"/>
    <w:rsid w:val="007D5CB6"/>
    <w:rsid w:val="007F373F"/>
    <w:rsid w:val="00825776"/>
    <w:rsid w:val="008309DC"/>
    <w:rsid w:val="008C6B18"/>
    <w:rsid w:val="00991700"/>
    <w:rsid w:val="00993A97"/>
    <w:rsid w:val="009E7510"/>
    <w:rsid w:val="00B14105"/>
    <w:rsid w:val="00B23B7B"/>
    <w:rsid w:val="00BA54D8"/>
    <w:rsid w:val="00BB47CC"/>
    <w:rsid w:val="00C07EA0"/>
    <w:rsid w:val="00C14820"/>
    <w:rsid w:val="00C55AF7"/>
    <w:rsid w:val="00C67260"/>
    <w:rsid w:val="00C86FB6"/>
    <w:rsid w:val="00D0253D"/>
    <w:rsid w:val="00D81D3F"/>
    <w:rsid w:val="00DB7A30"/>
    <w:rsid w:val="00E345BB"/>
    <w:rsid w:val="00E50D92"/>
    <w:rsid w:val="00EC1C73"/>
    <w:rsid w:val="00F01525"/>
    <w:rsid w:val="00F4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5D8BFF"/>
  <w15:chartTrackingRefBased/>
  <w15:docId w15:val="{953B322E-44B9-412D-B0BD-A447B916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76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607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227B2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27B2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27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B2B"/>
  </w:style>
  <w:style w:type="paragraph" w:styleId="Footer">
    <w:name w:val="footer"/>
    <w:basedOn w:val="Normal"/>
    <w:link w:val="FooterChar"/>
    <w:uiPriority w:val="99"/>
    <w:unhideWhenUsed/>
    <w:rsid w:val="00227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/index.php?tit;e=Archaeogenetics&amp;oldid=1170080213" TargetMode="External"/><Relationship Id="rId13" Type="http://schemas.openxmlformats.org/officeDocument/2006/relationships/hyperlink" Target="https://www.newcsientist.com/article/mg25033360-100-alice-roberts-archaeogenetics-will-help-us-solve-mysteries-of-past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doi.org/10.1038/s41586-023-06350-8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chaeologymag.com/2023/08/largest-genetic-family-tree-for-neolithic-people-in-france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en.wikipedia.org/w/index.php?title=Hazleton_long_barrows&amp;oldid=1134944292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science/2021/dec/22/worlds-oldest-family-tree-cotswolds-tomb-hazleton-north-long-cairn-dna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CF145902AF8493284965821E3BFA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20C20-5B7B-491F-9788-12BC8DE0A568}"/>
      </w:docPartPr>
      <w:docPartBody>
        <w:p w:rsidR="002D4CB1" w:rsidRDefault="00527A14" w:rsidP="00527A14">
          <w:pPr>
            <w:pStyle w:val="8CF145902AF8493284965821E3BFAF7E"/>
          </w:pPr>
          <w:r>
            <w:rPr>
              <w:color w:val="4472C4" w:themeColor="accent1"/>
            </w:rPr>
            <w:t>[Document title]</w:t>
          </w:r>
        </w:p>
      </w:docPartBody>
    </w:docPart>
    <w:docPart>
      <w:docPartPr>
        <w:name w:val="31A003FEF43B4FFBABD8523BDEB5CB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D53AC-20AD-44E7-8A5D-EAFD63FE83D1}"/>
      </w:docPartPr>
      <w:docPartBody>
        <w:p w:rsidR="002D4CB1" w:rsidRDefault="00527A14" w:rsidP="00527A14">
          <w:pPr>
            <w:pStyle w:val="31A003FEF43B4FFBABD8523BDEB5CBAA"/>
          </w:pPr>
          <w: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EA"/>
    <w:rsid w:val="00097187"/>
    <w:rsid w:val="002D4CB1"/>
    <w:rsid w:val="003B1FB5"/>
    <w:rsid w:val="00527A14"/>
    <w:rsid w:val="006A1685"/>
    <w:rsid w:val="006E581C"/>
    <w:rsid w:val="00984AEA"/>
    <w:rsid w:val="00D77414"/>
    <w:rsid w:val="00EE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CF145902AF8493284965821E3BFAF7E">
    <w:name w:val="8CF145902AF8493284965821E3BFAF7E"/>
    <w:rsid w:val="00527A14"/>
  </w:style>
  <w:style w:type="paragraph" w:customStyle="1" w:styleId="31A003FEF43B4FFBABD8523BDEB5CBAA">
    <w:name w:val="31A003FEF43B4FFBABD8523BDEB5CBAA"/>
    <w:rsid w:val="00527A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2023-10-02T00:00:00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E8DACE-0AEC-4CD2-AD4E-186E68F58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of a news/current affairs article within the discipline if archaeology.</vt:lpstr>
    </vt:vector>
  </TitlesOfParts>
  <Company>Student number 99091195</Company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a news/current affairs article within the discipline of archaeology.</dc:title>
  <dc:subject>Exploring the Humanities. HPHP4018 Block 1.</dc:subject>
  <dc:creator>Gareth Jenkins</dc:creator>
  <cp:keywords/>
  <dc:description/>
  <cp:lastModifiedBy>Gareth Jenkins</cp:lastModifiedBy>
  <cp:revision>21</cp:revision>
  <cp:lastPrinted>2023-10-02T09:23:00Z</cp:lastPrinted>
  <dcterms:created xsi:type="dcterms:W3CDTF">2023-10-01T09:58:00Z</dcterms:created>
  <dcterms:modified xsi:type="dcterms:W3CDTF">2023-10-02T18:46:00Z</dcterms:modified>
</cp:coreProperties>
</file>