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DB0792" w:rsidR="00920D91" w:rsidRDefault="00920D91" w14:paraId="00000001" w14:textId="77777777">
      <w:pPr>
        <w:spacing w:before="240" w:after="240" w:line="360" w:lineRule="auto"/>
        <w:jc w:val="center"/>
        <w:rPr>
          <w:rFonts w:ascii="Times New Roman" w:hAnsi="Times New Roman" w:eastAsia="Times New Roman" w:cs="Times New Roman"/>
          <w:b/>
          <w:bCs/>
          <w:color w:val="000000" w:themeColor="text1"/>
          <w:sz w:val="24"/>
          <w:szCs w:val="24"/>
        </w:rPr>
      </w:pPr>
    </w:p>
    <w:p w:rsidRPr="00DB0792" w:rsidR="00920D91" w:rsidRDefault="00920D91" w14:paraId="00000002" w14:textId="77777777">
      <w:pPr>
        <w:spacing w:before="240" w:after="240" w:line="360" w:lineRule="auto"/>
        <w:jc w:val="center"/>
        <w:rPr>
          <w:rFonts w:ascii="Times New Roman" w:hAnsi="Times New Roman" w:eastAsia="Times New Roman" w:cs="Times New Roman"/>
          <w:b/>
          <w:bCs/>
          <w:color w:val="000000" w:themeColor="text1"/>
          <w:sz w:val="24"/>
          <w:szCs w:val="24"/>
        </w:rPr>
      </w:pPr>
    </w:p>
    <w:p w:rsidRPr="00DB0792" w:rsidR="00920D91" w:rsidRDefault="00920D91" w14:paraId="00000003" w14:textId="77777777">
      <w:pPr>
        <w:spacing w:before="240" w:after="240" w:line="360" w:lineRule="auto"/>
        <w:jc w:val="center"/>
        <w:rPr>
          <w:rFonts w:ascii="Times New Roman" w:hAnsi="Times New Roman" w:eastAsia="Times New Roman" w:cs="Times New Roman"/>
          <w:b/>
          <w:bCs/>
          <w:color w:val="000000" w:themeColor="text1"/>
          <w:sz w:val="24"/>
          <w:szCs w:val="24"/>
        </w:rPr>
      </w:pPr>
    </w:p>
    <w:p w:rsidRPr="00DB0792" w:rsidR="00920D91" w:rsidRDefault="00920D91" w14:paraId="00000004" w14:textId="77777777">
      <w:pPr>
        <w:spacing w:before="240" w:after="240" w:line="360" w:lineRule="auto"/>
        <w:jc w:val="center"/>
        <w:rPr>
          <w:rFonts w:ascii="Times New Roman" w:hAnsi="Times New Roman" w:eastAsia="Times New Roman" w:cs="Times New Roman"/>
          <w:b/>
          <w:bCs/>
          <w:color w:val="000000" w:themeColor="text1"/>
          <w:sz w:val="24"/>
          <w:szCs w:val="24"/>
        </w:rPr>
      </w:pPr>
    </w:p>
    <w:p w:rsidRPr="00DB0792" w:rsidR="00920D91" w:rsidRDefault="00920D91" w14:paraId="00000005" w14:textId="77777777">
      <w:pPr>
        <w:spacing w:before="240" w:after="240" w:line="360" w:lineRule="auto"/>
        <w:jc w:val="center"/>
        <w:rPr>
          <w:rFonts w:ascii="Times New Roman" w:hAnsi="Times New Roman" w:eastAsia="Times New Roman" w:cs="Times New Roman"/>
          <w:b/>
          <w:bCs/>
          <w:color w:val="000000" w:themeColor="text1"/>
          <w:sz w:val="24"/>
          <w:szCs w:val="24"/>
        </w:rPr>
      </w:pPr>
    </w:p>
    <w:p w:rsidRPr="00DB0792" w:rsidR="00920D91" w:rsidRDefault="00920D91" w14:paraId="00000006" w14:textId="77777777">
      <w:pPr>
        <w:spacing w:before="240" w:after="240" w:line="360" w:lineRule="auto"/>
        <w:jc w:val="center"/>
        <w:rPr>
          <w:rFonts w:ascii="Times New Roman" w:hAnsi="Times New Roman" w:eastAsia="Times New Roman" w:cs="Times New Roman"/>
          <w:b/>
          <w:bCs/>
          <w:color w:val="000000" w:themeColor="text1"/>
          <w:sz w:val="24"/>
          <w:szCs w:val="24"/>
        </w:rPr>
      </w:pPr>
    </w:p>
    <w:p w:rsidRPr="00DB0792" w:rsidR="00920D91" w:rsidRDefault="00920D91" w14:paraId="00000007" w14:textId="77777777">
      <w:pPr>
        <w:spacing w:before="240" w:after="240" w:line="360" w:lineRule="auto"/>
        <w:jc w:val="center"/>
        <w:rPr>
          <w:rFonts w:ascii="Times New Roman" w:hAnsi="Times New Roman" w:eastAsia="Times New Roman" w:cs="Times New Roman"/>
          <w:b/>
          <w:bCs/>
          <w:color w:val="000000" w:themeColor="text1"/>
          <w:sz w:val="24"/>
          <w:szCs w:val="24"/>
        </w:rPr>
      </w:pPr>
    </w:p>
    <w:p w:rsidRPr="00DB0792" w:rsidR="00920D91" w:rsidRDefault="00000000" w14:paraId="00000008" w14:textId="77777777">
      <w:pPr>
        <w:spacing w:before="240" w:after="240" w:line="360" w:lineRule="auto"/>
        <w:jc w:val="center"/>
        <w:rPr>
          <w:rFonts w:ascii="Times New Roman" w:hAnsi="Times New Roman" w:eastAsia="Times New Roman" w:cs="Times New Roman"/>
          <w:color w:val="000000" w:themeColor="text1"/>
          <w:sz w:val="24"/>
          <w:szCs w:val="24"/>
        </w:rPr>
      </w:pPr>
      <w:r w:rsidRPr="00DB0792">
        <w:rPr>
          <w:rFonts w:ascii="Times New Roman" w:hAnsi="Times New Roman" w:eastAsia="Times New Roman" w:cs="Times New Roman"/>
          <w:b/>
          <w:bCs/>
          <w:color w:val="000000" w:themeColor="text1"/>
          <w:sz w:val="24"/>
          <w:szCs w:val="24"/>
        </w:rPr>
        <w:t>Access to Healthcare Services: Patient Understanding in Older Age</w:t>
      </w:r>
      <w:r w:rsidRPr="00DB0792">
        <w:rPr>
          <w:color w:val="000000" w:themeColor="text1"/>
        </w:rPr>
        <w:br w:type="page"/>
      </w:r>
    </w:p>
    <w:p w:rsidRPr="00DB0792" w:rsidR="00920D91" w:rsidRDefault="00920D91" w14:paraId="00000009" w14:textId="77777777">
      <w:pPr>
        <w:spacing w:before="240" w:after="240" w:line="360" w:lineRule="auto"/>
        <w:jc w:val="both"/>
        <w:rPr>
          <w:rFonts w:ascii="Times New Roman" w:hAnsi="Times New Roman" w:eastAsia="Times New Roman" w:cs="Times New Roman"/>
          <w:color w:val="000000" w:themeColor="text1"/>
          <w:sz w:val="24"/>
          <w:szCs w:val="24"/>
        </w:rPr>
      </w:pPr>
    </w:p>
    <w:p w:rsidRPr="00DB0792" w:rsidR="00920D91" w:rsidRDefault="00000000" w14:paraId="0000000A" w14:textId="77777777">
      <w:pPr>
        <w:pStyle w:val="Heading1"/>
        <w:jc w:val="center"/>
        <w:rPr>
          <w:color w:val="000000" w:themeColor="text1"/>
        </w:rPr>
      </w:pPr>
      <w:r w:rsidRPr="6C77C139" w:rsidR="00000000">
        <w:rPr>
          <w:color w:val="000000" w:themeColor="text1" w:themeTint="FF" w:themeShade="FF"/>
        </w:rPr>
        <w:t>Abstract</w:t>
      </w:r>
    </w:p>
    <w:p w:rsidRPr="00DB0792" w:rsidR="00920D91" w:rsidRDefault="00000000" w14:paraId="0000000B" w14:textId="15921AB5">
      <w:pPr>
        <w:spacing w:before="240" w:after="240" w:line="360" w:lineRule="auto"/>
        <w:jc w:val="both"/>
        <w:rPr>
          <w:rFonts w:ascii="Times New Roman" w:hAnsi="Times New Roman" w:eastAsia="Times New Roman" w:cs="Times New Roman"/>
          <w:color w:val="000000" w:themeColor="text1"/>
          <w:sz w:val="24"/>
          <w:szCs w:val="24"/>
        </w:rPr>
      </w:pPr>
      <w:r w:rsidRPr="6C77C139" w:rsidR="00000000">
        <w:rPr>
          <w:rFonts w:ascii="Times New Roman" w:hAnsi="Times New Roman" w:eastAsia="Times New Roman" w:cs="Times New Roman"/>
          <w:color w:val="000000" w:themeColor="text1" w:themeTint="FF" w:themeShade="FF"/>
          <w:sz w:val="24"/>
          <w:szCs w:val="24"/>
        </w:rPr>
        <w:t xml:space="preserve">Ageing is associated with increased health concerns, chronic conditions, reduced mobility, and a greater need for healthcare services vital for older adults. However, access hinges not only on facility availability but also on older adults’ capability to </w:t>
      </w:r>
      <w:r w:rsidRPr="6C77C139" w:rsidR="00000000">
        <w:rPr>
          <w:rFonts w:ascii="Times New Roman" w:hAnsi="Times New Roman" w:eastAsia="Times New Roman" w:cs="Times New Roman"/>
          <w:color w:val="000000" w:themeColor="text1" w:themeTint="FF" w:themeShade="FF"/>
          <w:sz w:val="24"/>
          <w:szCs w:val="24"/>
        </w:rPr>
        <w:t>identify</w:t>
      </w:r>
      <w:r w:rsidRPr="6C77C139" w:rsidR="00000000">
        <w:rPr>
          <w:rFonts w:ascii="Times New Roman" w:hAnsi="Times New Roman" w:eastAsia="Times New Roman" w:cs="Times New Roman"/>
          <w:color w:val="000000" w:themeColor="text1" w:themeTint="FF" w:themeShade="FF"/>
          <w:sz w:val="24"/>
          <w:szCs w:val="24"/>
        </w:rPr>
        <w:t xml:space="preserve">, </w:t>
      </w:r>
      <w:r w:rsidRPr="6C77C139" w:rsidR="00000000">
        <w:rPr>
          <w:rFonts w:ascii="Times New Roman" w:hAnsi="Times New Roman" w:eastAsia="Times New Roman" w:cs="Times New Roman"/>
          <w:color w:val="000000" w:themeColor="text1" w:themeTint="FF" w:themeShade="FF"/>
          <w:sz w:val="24"/>
          <w:szCs w:val="24"/>
        </w:rPr>
        <w:t>locate</w:t>
      </w:r>
      <w:r w:rsidRPr="6C77C139" w:rsidR="00000000">
        <w:rPr>
          <w:rFonts w:ascii="Times New Roman" w:hAnsi="Times New Roman" w:eastAsia="Times New Roman" w:cs="Times New Roman"/>
          <w:color w:val="000000" w:themeColor="text1" w:themeTint="FF" w:themeShade="FF"/>
          <w:sz w:val="24"/>
          <w:szCs w:val="24"/>
        </w:rPr>
        <w:t xml:space="preserve">, and access </w:t>
      </w:r>
      <w:r w:rsidRPr="6C77C139" w:rsidR="00000000">
        <w:rPr>
          <w:rFonts w:ascii="Times New Roman" w:hAnsi="Times New Roman" w:eastAsia="Times New Roman" w:cs="Times New Roman"/>
          <w:color w:val="000000" w:themeColor="text1" w:themeTint="FF" w:themeShade="FF"/>
          <w:sz w:val="24"/>
          <w:szCs w:val="24"/>
        </w:rPr>
        <w:t>appropriate healthcare</w:t>
      </w:r>
      <w:r w:rsidRPr="6C77C139" w:rsidR="00000000">
        <w:rPr>
          <w:rFonts w:ascii="Times New Roman" w:hAnsi="Times New Roman" w:eastAsia="Times New Roman" w:cs="Times New Roman"/>
          <w:color w:val="000000" w:themeColor="text1" w:themeTint="FF" w:themeShade="FF"/>
          <w:sz w:val="24"/>
          <w:szCs w:val="24"/>
        </w:rPr>
        <w:t xml:space="preserve"> services. </w:t>
      </w:r>
      <w:r w:rsidRPr="6C77C139" w:rsidR="00291772">
        <w:rPr>
          <w:rFonts w:ascii="Times New Roman" w:hAnsi="Times New Roman" w:eastAsia="Times New Roman" w:cs="Times New Roman"/>
          <w:color w:val="000000" w:themeColor="text1" w:themeTint="FF" w:themeShade="FF"/>
          <w:sz w:val="24"/>
          <w:szCs w:val="24"/>
        </w:rPr>
        <w:t xml:space="preserve">This study aims to explore the </w:t>
      </w:r>
      <w:r w:rsidRPr="6C77C139" w:rsidR="00291772">
        <w:rPr>
          <w:rFonts w:ascii="Times New Roman" w:hAnsi="Times New Roman" w:eastAsia="Times New Roman" w:cs="Times New Roman"/>
          <w:color w:val="000000" w:themeColor="text1" w:themeTint="FF" w:themeShade="FF"/>
          <w:sz w:val="24"/>
          <w:szCs w:val="24"/>
        </w:rPr>
        <w:t>perceptions</w:t>
      </w:r>
      <w:r w:rsidRPr="6C77C139" w:rsidR="00291772">
        <w:rPr>
          <w:rFonts w:ascii="Times New Roman" w:hAnsi="Times New Roman" w:eastAsia="Times New Roman" w:cs="Times New Roman"/>
          <w:color w:val="000000" w:themeColor="text1" w:themeTint="FF" w:themeShade="FF"/>
          <w:sz w:val="24"/>
          <w:szCs w:val="24"/>
        </w:rPr>
        <w:t xml:space="preserve"> of adults aged 65 years and above </w:t>
      </w:r>
      <w:r w:rsidRPr="6C77C139" w:rsidR="00291772">
        <w:rPr>
          <w:rFonts w:ascii="Times New Roman" w:hAnsi="Times New Roman" w:eastAsia="Times New Roman" w:cs="Times New Roman"/>
          <w:color w:val="000000" w:themeColor="text1" w:themeTint="FF" w:themeShade="FF"/>
          <w:sz w:val="24"/>
          <w:szCs w:val="24"/>
        </w:rPr>
        <w:t>regarding</w:t>
      </w:r>
      <w:r w:rsidRPr="6C77C139" w:rsidR="00291772">
        <w:rPr>
          <w:rFonts w:ascii="Times New Roman" w:hAnsi="Times New Roman" w:eastAsia="Times New Roman" w:cs="Times New Roman"/>
          <w:color w:val="000000" w:themeColor="text1" w:themeTint="FF" w:themeShade="FF"/>
          <w:sz w:val="24"/>
          <w:szCs w:val="24"/>
        </w:rPr>
        <w:t xml:space="preserve"> healthcare access and to </w:t>
      </w:r>
      <w:r w:rsidRPr="6C77C139" w:rsidR="00291772">
        <w:rPr>
          <w:rFonts w:ascii="Times New Roman" w:hAnsi="Times New Roman" w:eastAsia="Times New Roman" w:cs="Times New Roman"/>
          <w:color w:val="000000" w:themeColor="text1" w:themeTint="FF" w:themeShade="FF"/>
          <w:sz w:val="24"/>
          <w:szCs w:val="24"/>
        </w:rPr>
        <w:t>identify</w:t>
      </w:r>
      <w:r w:rsidRPr="6C77C139" w:rsidR="00291772">
        <w:rPr>
          <w:rFonts w:ascii="Times New Roman" w:hAnsi="Times New Roman" w:eastAsia="Times New Roman" w:cs="Times New Roman"/>
          <w:color w:val="000000" w:themeColor="text1" w:themeTint="FF" w:themeShade="FF"/>
          <w:sz w:val="24"/>
          <w:szCs w:val="24"/>
        </w:rPr>
        <w:t xml:space="preserve"> barriers that may limit their ability to access healthcare services.</w:t>
      </w:r>
      <w:r w:rsidRPr="6C77C139" w:rsidR="00000000">
        <w:rPr>
          <w:rFonts w:ascii="Times New Roman" w:hAnsi="Times New Roman" w:eastAsia="Times New Roman" w:cs="Times New Roman"/>
          <w:color w:val="000000" w:themeColor="text1" w:themeTint="FF" w:themeShade="FF"/>
          <w:sz w:val="24"/>
          <w:szCs w:val="24"/>
        </w:rPr>
        <w:t xml:space="preserve"> An organised questionnaire using quantitative approaches will collect information on awareness of facilities, appointment booking </w:t>
      </w:r>
      <w:r w:rsidRPr="6C77C139" w:rsidR="00602935">
        <w:rPr>
          <w:rFonts w:ascii="Times New Roman" w:hAnsi="Times New Roman" w:eastAsia="Times New Roman" w:cs="Times New Roman"/>
          <w:color w:val="000000" w:themeColor="text1" w:themeTint="FF" w:themeShade="FF"/>
          <w:sz w:val="24"/>
          <w:szCs w:val="24"/>
        </w:rPr>
        <w:t>confidence</w:t>
      </w:r>
      <w:r w:rsidRPr="6C77C139" w:rsidR="00000000">
        <w:rPr>
          <w:rFonts w:ascii="Times New Roman" w:hAnsi="Times New Roman" w:eastAsia="Times New Roman" w:cs="Times New Roman"/>
          <w:color w:val="000000" w:themeColor="text1" w:themeTint="FF" w:themeShade="FF"/>
          <w:sz w:val="24"/>
          <w:szCs w:val="24"/>
        </w:rPr>
        <w:t xml:space="preserve">, views on digital healthcare services, </w:t>
      </w:r>
      <w:r w:rsidRPr="6C77C139" w:rsidR="00602935">
        <w:rPr>
          <w:rFonts w:ascii="Times New Roman" w:hAnsi="Times New Roman" w:eastAsia="Times New Roman" w:cs="Times New Roman"/>
          <w:color w:val="000000" w:themeColor="text1" w:themeTint="FF" w:themeShade="FF"/>
          <w:sz w:val="24"/>
          <w:szCs w:val="24"/>
        </w:rPr>
        <w:t xml:space="preserve">communication </w:t>
      </w:r>
      <w:r w:rsidRPr="6C77C139" w:rsidR="000F03AB">
        <w:rPr>
          <w:rFonts w:ascii="Times New Roman" w:hAnsi="Times New Roman" w:eastAsia="Times New Roman" w:cs="Times New Roman"/>
          <w:color w:val="000000" w:themeColor="text1" w:themeTint="FF" w:themeShade="FF"/>
          <w:sz w:val="24"/>
          <w:szCs w:val="24"/>
        </w:rPr>
        <w:t xml:space="preserve">with </w:t>
      </w:r>
      <w:r w:rsidRPr="6C77C139" w:rsidR="00602935">
        <w:rPr>
          <w:rFonts w:ascii="Times New Roman" w:hAnsi="Times New Roman" w:eastAsia="Times New Roman" w:cs="Times New Roman"/>
          <w:color w:val="000000" w:themeColor="text1" w:themeTint="FF" w:themeShade="FF"/>
          <w:sz w:val="24"/>
          <w:szCs w:val="24"/>
        </w:rPr>
        <w:t xml:space="preserve">healthcare </w:t>
      </w:r>
      <w:r w:rsidRPr="6C77C139" w:rsidR="000F03AB">
        <w:rPr>
          <w:rFonts w:ascii="Times New Roman" w:hAnsi="Times New Roman" w:eastAsia="Times New Roman" w:cs="Times New Roman"/>
          <w:color w:val="000000" w:themeColor="text1" w:themeTint="FF" w:themeShade="FF"/>
          <w:sz w:val="24"/>
          <w:szCs w:val="24"/>
        </w:rPr>
        <w:t>professionals</w:t>
      </w:r>
      <w:r w:rsidRPr="6C77C139" w:rsidR="00000000">
        <w:rPr>
          <w:rFonts w:ascii="Times New Roman" w:hAnsi="Times New Roman" w:eastAsia="Times New Roman" w:cs="Times New Roman"/>
          <w:color w:val="000000" w:themeColor="text1" w:themeTint="FF" w:themeShade="FF"/>
          <w:sz w:val="24"/>
          <w:szCs w:val="24"/>
        </w:rPr>
        <w:t>, and perceived barriers. Data will be analysed using descriptive statistics to find patterns</w:t>
      </w:r>
      <w:r w:rsidRPr="6C77C139" w:rsidR="3403DE2A">
        <w:rPr>
          <w:rFonts w:ascii="Times New Roman" w:hAnsi="Times New Roman" w:eastAsia="Times New Roman" w:cs="Times New Roman"/>
          <w:color w:val="000000" w:themeColor="text1" w:themeTint="FF" w:themeShade="FF"/>
          <w:sz w:val="24"/>
          <w:szCs w:val="24"/>
        </w:rPr>
        <w:t>.</w:t>
      </w:r>
    </w:p>
    <w:p w:rsidRPr="00DB0792" w:rsidR="00920D91" w:rsidP="6C77C139" w:rsidRDefault="00000000" w14:paraId="0000000D" w14:textId="71C4264F">
      <w:pPr>
        <w:pStyle w:val="Normal"/>
        <w:keepNext/>
        <w:keepLines/>
        <w:spacing w:before="240" w:after="240" w:line="480" w:lineRule="auto"/>
        <w:rPr>
          <w:color w:val="000000" w:themeColor="text1"/>
        </w:rPr>
      </w:pPr>
    </w:p>
    <w:p w:rsidRPr="00DB0792" w:rsidR="00920D91" w:rsidRDefault="00000000" w14:paraId="00000027" w14:textId="0ADC1FD3">
      <w:pPr>
        <w:pStyle w:val="Heading1"/>
        <w:rPr>
          <w:color w:val="000000" w:themeColor="text1"/>
        </w:rPr>
      </w:pPr>
      <w:r w:rsidRPr="6C77C139" w:rsidR="00000000">
        <w:rPr>
          <w:color w:val="000000" w:themeColor="text1" w:themeTint="FF" w:themeShade="FF"/>
        </w:rPr>
        <w:t xml:space="preserve"> Introduction</w:t>
      </w:r>
    </w:p>
    <w:p w:rsidRPr="00DB0792" w:rsidR="00920D91" w:rsidRDefault="00000000" w14:paraId="00000028" w14:textId="0A8F0696">
      <w:pPr>
        <w:spacing w:before="240" w:after="240" w:line="360" w:lineRule="auto"/>
        <w:jc w:val="both"/>
        <w:rPr>
          <w:rFonts w:ascii="Times New Roman" w:hAnsi="Times New Roman" w:eastAsia="Times New Roman" w:cs="Times New Roman"/>
          <w:color w:val="000000" w:themeColor="text1"/>
          <w:sz w:val="24"/>
          <w:szCs w:val="24"/>
        </w:rPr>
      </w:pPr>
      <w:r w:rsidRPr="00DB0792">
        <w:rPr>
          <w:rFonts w:ascii="Times New Roman" w:hAnsi="Times New Roman" w:eastAsia="Times New Roman" w:cs="Times New Roman"/>
          <w:color w:val="000000" w:themeColor="text1"/>
          <w:sz w:val="24"/>
          <w:szCs w:val="24"/>
        </w:rPr>
        <w:t xml:space="preserve">Older adults often manage long-term conditions, mobility limitations, and sensory difficulties, increasing their </w:t>
      </w:r>
      <w:r w:rsidRPr="00DB0792" w:rsidR="00602935">
        <w:rPr>
          <w:rFonts w:ascii="Times New Roman" w:hAnsi="Times New Roman" w:eastAsia="Times New Roman" w:cs="Times New Roman"/>
          <w:color w:val="000000" w:themeColor="text1"/>
          <w:sz w:val="24"/>
          <w:szCs w:val="24"/>
        </w:rPr>
        <w:t>need</w:t>
      </w:r>
      <w:r w:rsidRPr="00DB0792">
        <w:rPr>
          <w:rFonts w:ascii="Times New Roman" w:hAnsi="Times New Roman" w:eastAsia="Times New Roman" w:cs="Times New Roman"/>
          <w:color w:val="000000" w:themeColor="text1"/>
          <w:sz w:val="24"/>
          <w:szCs w:val="24"/>
        </w:rPr>
        <w:t xml:space="preserve"> for healthcare and creating access essential for health and quality of lifespan. Access is an important part of </w:t>
      </w:r>
      <w:r w:rsidR="000F03AB">
        <w:rPr>
          <w:rFonts w:ascii="Times New Roman" w:hAnsi="Times New Roman" w:eastAsia="Times New Roman" w:cs="Times New Roman"/>
          <w:color w:val="000000" w:themeColor="text1"/>
          <w:sz w:val="24"/>
          <w:szCs w:val="24"/>
        </w:rPr>
        <w:t xml:space="preserve">the </w:t>
      </w:r>
      <w:r w:rsidRPr="00DB0792">
        <w:rPr>
          <w:rFonts w:ascii="Times New Roman" w:hAnsi="Times New Roman" w:eastAsia="Times New Roman" w:cs="Times New Roman"/>
          <w:color w:val="000000" w:themeColor="text1"/>
          <w:sz w:val="24"/>
          <w:szCs w:val="24"/>
        </w:rPr>
        <w:t xml:space="preserve">health </w:t>
      </w:r>
      <w:r w:rsidRPr="00DB0792" w:rsidR="00602935">
        <w:rPr>
          <w:rFonts w:ascii="Times New Roman" w:hAnsi="Times New Roman" w:eastAsia="Times New Roman" w:cs="Times New Roman"/>
          <w:color w:val="000000" w:themeColor="text1"/>
          <w:sz w:val="24"/>
          <w:szCs w:val="24"/>
        </w:rPr>
        <w:t>system</w:t>
      </w:r>
      <w:r w:rsidRPr="00DB0792">
        <w:rPr>
          <w:rFonts w:ascii="Times New Roman" w:hAnsi="Times New Roman" w:eastAsia="Times New Roman" w:cs="Times New Roman"/>
          <w:color w:val="000000" w:themeColor="text1"/>
          <w:sz w:val="24"/>
          <w:szCs w:val="24"/>
        </w:rPr>
        <w:t xml:space="preserve"> internationally, but it remains multifaceted and differently well-defined across studies (</w:t>
      </w:r>
      <w:r w:rsidRPr="00DB0792" w:rsidR="002C0B1B">
        <w:rPr>
          <w:rFonts w:ascii="Times New Roman" w:hAnsi="Times New Roman" w:eastAsia="Times New Roman" w:cs="Times New Roman"/>
          <w:color w:val="000000" w:themeColor="text1"/>
          <w:sz w:val="24"/>
          <w:szCs w:val="24"/>
        </w:rPr>
        <w:t>Levesque et al., 2013</w:t>
      </w:r>
      <w:r w:rsidR="009D5790">
        <w:rPr>
          <w:rFonts w:ascii="Times New Roman" w:hAnsi="Times New Roman" w:eastAsia="Times New Roman" w:cs="Times New Roman"/>
          <w:color w:val="000000" w:themeColor="text1"/>
          <w:sz w:val="24"/>
          <w:szCs w:val="24"/>
        </w:rPr>
        <w:t xml:space="preserve">). </w:t>
      </w:r>
      <w:r w:rsidRPr="00DB0792">
        <w:rPr>
          <w:rFonts w:ascii="Times New Roman" w:hAnsi="Times New Roman" w:eastAsia="Times New Roman" w:cs="Times New Roman"/>
          <w:color w:val="000000" w:themeColor="text1"/>
          <w:sz w:val="24"/>
          <w:szCs w:val="24"/>
        </w:rPr>
        <w:t xml:space="preserve">Digital literacy is also imperative and includes </w:t>
      </w:r>
      <w:r w:rsidRPr="00DB0792" w:rsidR="00602935">
        <w:rPr>
          <w:rFonts w:ascii="Times New Roman" w:hAnsi="Times New Roman" w:eastAsia="Times New Roman" w:cs="Times New Roman"/>
          <w:color w:val="000000" w:themeColor="text1"/>
          <w:sz w:val="24"/>
          <w:szCs w:val="24"/>
        </w:rPr>
        <w:t>adapting</w:t>
      </w:r>
      <w:r w:rsidRPr="00DB0792">
        <w:rPr>
          <w:rFonts w:ascii="Times New Roman" w:hAnsi="Times New Roman" w:eastAsia="Times New Roman" w:cs="Times New Roman"/>
          <w:color w:val="000000" w:themeColor="text1"/>
          <w:sz w:val="24"/>
          <w:szCs w:val="24"/>
        </w:rPr>
        <w:t xml:space="preserve"> to technology and overcoming age and community barriers. Limited digital access helps reduce access to </w:t>
      </w:r>
      <w:r w:rsidRPr="00DB0792" w:rsidR="00602935">
        <w:rPr>
          <w:rFonts w:ascii="Times New Roman" w:hAnsi="Times New Roman" w:eastAsia="Times New Roman" w:cs="Times New Roman"/>
          <w:color w:val="000000" w:themeColor="text1"/>
          <w:sz w:val="24"/>
          <w:szCs w:val="24"/>
        </w:rPr>
        <w:t>healthcare services</w:t>
      </w:r>
      <w:r w:rsidRPr="00DB0792">
        <w:rPr>
          <w:rFonts w:ascii="Times New Roman" w:hAnsi="Times New Roman" w:eastAsia="Times New Roman" w:cs="Times New Roman"/>
          <w:color w:val="000000" w:themeColor="text1"/>
          <w:sz w:val="24"/>
          <w:szCs w:val="24"/>
        </w:rPr>
        <w:t xml:space="preserve"> and increase health </w:t>
      </w:r>
      <w:r w:rsidRPr="00DB0792" w:rsidR="00602935">
        <w:rPr>
          <w:rFonts w:ascii="Times New Roman" w:hAnsi="Times New Roman" w:eastAsia="Times New Roman" w:cs="Times New Roman"/>
          <w:color w:val="000000" w:themeColor="text1"/>
          <w:sz w:val="24"/>
          <w:szCs w:val="24"/>
        </w:rPr>
        <w:t>inequalities (</w:t>
      </w:r>
      <w:r w:rsidRPr="00DB0792" w:rsidR="002C0B1B">
        <w:rPr>
          <w:rFonts w:ascii="Times New Roman" w:hAnsi="Times New Roman" w:eastAsia="Times New Roman" w:cs="Times New Roman"/>
          <w:color w:val="000000" w:themeColor="text1"/>
          <w:sz w:val="24"/>
          <w:szCs w:val="24"/>
        </w:rPr>
        <w:t>Khan et al., 2025)</w:t>
      </w:r>
      <w:r w:rsidRPr="00DB0792">
        <w:rPr>
          <w:rFonts w:ascii="Times New Roman" w:hAnsi="Times New Roman" w:eastAsia="Times New Roman" w:cs="Times New Roman"/>
          <w:color w:val="000000" w:themeColor="text1"/>
          <w:sz w:val="24"/>
          <w:szCs w:val="24"/>
        </w:rPr>
        <w:t xml:space="preserve">. Older adults may face barriers like mobility difficulties, communication difficulties, lack of </w:t>
      </w:r>
      <w:r w:rsidRPr="00DB0792" w:rsidR="00602935">
        <w:rPr>
          <w:rFonts w:ascii="Times New Roman" w:hAnsi="Times New Roman" w:eastAsia="Times New Roman" w:cs="Times New Roman"/>
          <w:color w:val="000000" w:themeColor="text1"/>
          <w:sz w:val="24"/>
          <w:szCs w:val="24"/>
        </w:rPr>
        <w:t>confidence</w:t>
      </w:r>
      <w:r w:rsidRPr="00DB0792">
        <w:rPr>
          <w:rFonts w:ascii="Times New Roman" w:hAnsi="Times New Roman" w:eastAsia="Times New Roman" w:cs="Times New Roman"/>
          <w:color w:val="000000" w:themeColor="text1"/>
          <w:sz w:val="24"/>
          <w:szCs w:val="24"/>
        </w:rPr>
        <w:t>, and low digital abilities. This study explores their understanding of healthcare access, medical limitations, and real experiences with healthcare services.</w:t>
      </w:r>
    </w:p>
    <w:p w:rsidRPr="00DB0792" w:rsidR="00920D91" w:rsidRDefault="00000000" w14:paraId="00000029" w14:textId="76F3395B">
      <w:pPr>
        <w:pStyle w:val="Heading1"/>
        <w:rPr>
          <w:color w:val="000000" w:themeColor="text1"/>
        </w:rPr>
      </w:pPr>
      <w:r w:rsidRPr="6C77C139" w:rsidR="00000000">
        <w:rPr>
          <w:color w:val="000000" w:themeColor="text1" w:themeTint="FF" w:themeShade="FF"/>
        </w:rPr>
        <w:t>Research Aim</w:t>
      </w:r>
    </w:p>
    <w:p w:rsidRPr="00DB0792" w:rsidR="00920D91" w:rsidRDefault="00000000" w14:paraId="0000002A" w14:textId="1C974681">
      <w:pPr>
        <w:spacing w:before="240" w:after="240" w:line="360" w:lineRule="auto"/>
        <w:jc w:val="both"/>
        <w:rPr>
          <w:rFonts w:ascii="Times New Roman" w:hAnsi="Times New Roman" w:eastAsia="Times New Roman" w:cs="Times New Roman"/>
          <w:color w:val="000000" w:themeColor="text1"/>
          <w:sz w:val="24"/>
          <w:szCs w:val="24"/>
        </w:rPr>
      </w:pPr>
      <w:r w:rsidRPr="00DB0792">
        <w:rPr>
          <w:rFonts w:ascii="Times New Roman" w:hAnsi="Times New Roman" w:eastAsia="Times New Roman" w:cs="Times New Roman"/>
          <w:color w:val="000000" w:themeColor="text1"/>
          <w:sz w:val="24"/>
          <w:szCs w:val="24"/>
        </w:rPr>
        <w:t xml:space="preserve">The objective of this </w:t>
      </w:r>
      <w:r w:rsidR="009D5790">
        <w:rPr>
          <w:rFonts w:ascii="Times New Roman" w:hAnsi="Times New Roman" w:eastAsia="Times New Roman" w:cs="Times New Roman"/>
          <w:color w:val="000000" w:themeColor="text1"/>
          <w:sz w:val="24"/>
          <w:szCs w:val="24"/>
        </w:rPr>
        <w:t>research</w:t>
      </w:r>
      <w:r w:rsidRPr="00DB0792">
        <w:rPr>
          <w:rFonts w:ascii="Times New Roman" w:hAnsi="Times New Roman" w:eastAsia="Times New Roman" w:cs="Times New Roman"/>
          <w:color w:val="000000" w:themeColor="text1"/>
          <w:sz w:val="24"/>
          <w:szCs w:val="24"/>
        </w:rPr>
        <w:t xml:space="preserve"> is to observe older adults' </w:t>
      </w:r>
      <w:r w:rsidRPr="00DB0792" w:rsidR="009D5790">
        <w:rPr>
          <w:rFonts w:ascii="Times New Roman" w:hAnsi="Times New Roman" w:eastAsia="Times New Roman" w:cs="Times New Roman"/>
          <w:color w:val="000000" w:themeColor="text1"/>
          <w:sz w:val="24"/>
          <w:szCs w:val="24"/>
        </w:rPr>
        <w:t>observations</w:t>
      </w:r>
      <w:r w:rsidRPr="00DB0792">
        <w:rPr>
          <w:rFonts w:ascii="Times New Roman" w:hAnsi="Times New Roman" w:eastAsia="Times New Roman" w:cs="Times New Roman"/>
          <w:color w:val="000000" w:themeColor="text1"/>
          <w:sz w:val="24"/>
          <w:szCs w:val="24"/>
        </w:rPr>
        <w:t xml:space="preserve"> regarding access to healthcare and to </w:t>
      </w:r>
      <w:r w:rsidR="009D5790">
        <w:rPr>
          <w:rFonts w:ascii="Times New Roman" w:hAnsi="Times New Roman" w:eastAsia="Times New Roman" w:cs="Times New Roman"/>
          <w:color w:val="000000" w:themeColor="text1"/>
          <w:sz w:val="24"/>
          <w:szCs w:val="24"/>
        </w:rPr>
        <w:t>group</w:t>
      </w:r>
      <w:r w:rsidRPr="00DB0792">
        <w:rPr>
          <w:rFonts w:ascii="Times New Roman" w:hAnsi="Times New Roman" w:eastAsia="Times New Roman" w:cs="Times New Roman"/>
          <w:color w:val="000000" w:themeColor="text1"/>
          <w:sz w:val="24"/>
          <w:szCs w:val="24"/>
        </w:rPr>
        <w:t xml:space="preserve"> the </w:t>
      </w:r>
      <w:r w:rsidRPr="00DB0792" w:rsidR="009D5790">
        <w:rPr>
          <w:rFonts w:ascii="Times New Roman" w:hAnsi="Times New Roman" w:eastAsia="Times New Roman" w:cs="Times New Roman"/>
          <w:color w:val="000000" w:themeColor="text1"/>
          <w:sz w:val="24"/>
          <w:szCs w:val="24"/>
        </w:rPr>
        <w:t>main</w:t>
      </w:r>
      <w:r w:rsidRPr="00DB0792">
        <w:rPr>
          <w:rFonts w:ascii="Times New Roman" w:hAnsi="Times New Roman" w:eastAsia="Times New Roman" w:cs="Times New Roman"/>
          <w:color w:val="000000" w:themeColor="text1"/>
          <w:sz w:val="24"/>
          <w:szCs w:val="24"/>
        </w:rPr>
        <w:t xml:space="preserve"> barriers that may affect their </w:t>
      </w:r>
      <w:r w:rsidR="009D5790">
        <w:rPr>
          <w:rFonts w:ascii="Times New Roman" w:hAnsi="Times New Roman" w:eastAsia="Times New Roman" w:cs="Times New Roman"/>
          <w:color w:val="000000" w:themeColor="text1"/>
          <w:sz w:val="24"/>
          <w:szCs w:val="24"/>
        </w:rPr>
        <w:t>capability</w:t>
      </w:r>
      <w:r w:rsidRPr="00DB0792">
        <w:rPr>
          <w:rFonts w:ascii="Times New Roman" w:hAnsi="Times New Roman" w:eastAsia="Times New Roman" w:cs="Times New Roman"/>
          <w:color w:val="000000" w:themeColor="text1"/>
          <w:sz w:val="24"/>
          <w:szCs w:val="24"/>
        </w:rPr>
        <w:t xml:space="preserve"> to effectively utilise healthcare </w:t>
      </w:r>
      <w:r w:rsidRPr="00DB0792" w:rsidR="009D5790">
        <w:rPr>
          <w:rFonts w:ascii="Times New Roman" w:hAnsi="Times New Roman" w:eastAsia="Times New Roman" w:cs="Times New Roman"/>
          <w:color w:val="000000" w:themeColor="text1"/>
          <w:sz w:val="24"/>
          <w:szCs w:val="24"/>
        </w:rPr>
        <w:t>services</w:t>
      </w:r>
      <w:r w:rsidRPr="00DB0792">
        <w:rPr>
          <w:rFonts w:ascii="Times New Roman" w:hAnsi="Times New Roman" w:eastAsia="Times New Roman" w:cs="Times New Roman"/>
          <w:color w:val="000000" w:themeColor="text1"/>
          <w:sz w:val="24"/>
          <w:szCs w:val="24"/>
        </w:rPr>
        <w:t>.</w:t>
      </w:r>
    </w:p>
    <w:p w:rsidRPr="00DB0792" w:rsidR="00920D91" w:rsidRDefault="00000000" w14:paraId="0000002B" w14:textId="73DF9E75">
      <w:pPr>
        <w:pStyle w:val="Heading1"/>
        <w:rPr>
          <w:color w:val="000000" w:themeColor="text1"/>
        </w:rPr>
      </w:pPr>
      <w:r w:rsidRPr="6C77C139" w:rsidR="00000000">
        <w:rPr>
          <w:color w:val="000000" w:themeColor="text1" w:themeTint="FF" w:themeShade="FF"/>
        </w:rPr>
        <w:t xml:space="preserve"> Research Objectives</w:t>
      </w:r>
    </w:p>
    <w:p w:rsidRPr="00DB0792" w:rsidR="00920D91" w:rsidP="6C77C139" w:rsidRDefault="00000000" w14:paraId="0000002C" w14:textId="77777777">
      <w:pPr>
        <w:spacing w:before="240" w:line="360" w:lineRule="auto"/>
        <w:ind w:left="720"/>
        <w:jc w:val="both"/>
        <w:rPr>
          <w:rFonts w:ascii="Times New Roman" w:hAnsi="Times New Roman" w:eastAsia="Times New Roman" w:cs="Times New Roman"/>
          <w:color w:val="000000" w:themeColor="text1"/>
          <w:sz w:val="24"/>
          <w:szCs w:val="24"/>
        </w:rPr>
      </w:pPr>
      <w:r w:rsidRPr="6C77C139" w:rsidR="00000000">
        <w:rPr>
          <w:rFonts w:ascii="Times New Roman" w:hAnsi="Times New Roman" w:eastAsia="Times New Roman" w:cs="Times New Roman"/>
          <w:color w:val="000000" w:themeColor="text1" w:themeTint="FF" w:themeShade="FF"/>
          <w:sz w:val="24"/>
          <w:szCs w:val="24"/>
        </w:rPr>
        <w:t>To explore older adults’ understanding of the healthcare services available to them.</w:t>
      </w:r>
    </w:p>
    <w:p w:rsidRPr="00DB0792" w:rsidR="00920D91" w:rsidP="6C77C139" w:rsidRDefault="00000000" w14:paraId="0000002D" w14:textId="77777777">
      <w:pPr>
        <w:spacing w:line="360" w:lineRule="auto"/>
        <w:ind w:left="720"/>
        <w:jc w:val="both"/>
        <w:rPr>
          <w:rFonts w:ascii="Times New Roman" w:hAnsi="Times New Roman" w:eastAsia="Times New Roman" w:cs="Times New Roman"/>
          <w:color w:val="000000" w:themeColor="text1"/>
          <w:sz w:val="24"/>
          <w:szCs w:val="24"/>
        </w:rPr>
      </w:pPr>
      <w:r w:rsidRPr="6C77C139" w:rsidR="00000000">
        <w:rPr>
          <w:rFonts w:ascii="Times New Roman" w:hAnsi="Times New Roman" w:eastAsia="Times New Roman" w:cs="Times New Roman"/>
          <w:color w:val="000000" w:themeColor="text1" w:themeTint="FF" w:themeShade="FF"/>
          <w:sz w:val="24"/>
          <w:szCs w:val="24"/>
        </w:rPr>
        <w:t>To identify the main barriers older adults experience when accessing healthcare services.</w:t>
      </w:r>
    </w:p>
    <w:p w:rsidRPr="00DB0792" w:rsidR="00920D91" w:rsidP="6C77C139" w:rsidRDefault="00000000" w14:paraId="0000002E" w14:textId="77777777">
      <w:pPr>
        <w:spacing w:line="360" w:lineRule="auto"/>
        <w:ind w:left="720"/>
        <w:jc w:val="both"/>
        <w:rPr>
          <w:rFonts w:ascii="Times New Roman" w:hAnsi="Times New Roman" w:eastAsia="Times New Roman" w:cs="Times New Roman"/>
          <w:color w:val="000000" w:themeColor="text1"/>
          <w:sz w:val="24"/>
          <w:szCs w:val="24"/>
        </w:rPr>
      </w:pPr>
      <w:r w:rsidRPr="6C77C139" w:rsidR="00000000">
        <w:rPr>
          <w:rFonts w:ascii="Times New Roman" w:hAnsi="Times New Roman" w:eastAsia="Times New Roman" w:cs="Times New Roman"/>
          <w:color w:val="000000" w:themeColor="text1" w:themeTint="FF" w:themeShade="FF"/>
          <w:sz w:val="24"/>
          <w:szCs w:val="24"/>
        </w:rPr>
        <w:t>To examine older adults’ confidence in using digital and non-digital methods to access healthcare.</w:t>
      </w:r>
    </w:p>
    <w:p w:rsidRPr="00DB0792" w:rsidR="00920D91" w:rsidP="6C77C139" w:rsidRDefault="00000000" w14:paraId="0000002F" w14:textId="77777777">
      <w:pPr>
        <w:spacing w:after="240" w:line="360" w:lineRule="auto"/>
        <w:ind w:left="720"/>
        <w:jc w:val="both"/>
        <w:rPr>
          <w:rFonts w:ascii="Times New Roman" w:hAnsi="Times New Roman" w:eastAsia="Times New Roman" w:cs="Times New Roman"/>
          <w:color w:val="000000" w:themeColor="text1"/>
          <w:sz w:val="24"/>
          <w:szCs w:val="24"/>
        </w:rPr>
      </w:pPr>
      <w:r w:rsidRPr="6C77C139" w:rsidR="00000000">
        <w:rPr>
          <w:rFonts w:ascii="Times New Roman" w:hAnsi="Times New Roman" w:eastAsia="Times New Roman" w:cs="Times New Roman"/>
          <w:color w:val="000000" w:themeColor="text1" w:themeTint="FF" w:themeShade="FF"/>
          <w:sz w:val="24"/>
          <w:szCs w:val="24"/>
        </w:rPr>
        <w:t>To investigate whether communication with healthcare professionals affects older adults’ understanding of healthcare access.</w:t>
      </w:r>
    </w:p>
    <w:p w:rsidRPr="00DB0792" w:rsidR="00920D91" w:rsidRDefault="00000000" w14:paraId="00000030" w14:textId="7EDB332C">
      <w:pPr>
        <w:pStyle w:val="Heading1"/>
        <w:rPr>
          <w:color w:val="000000" w:themeColor="text1"/>
        </w:rPr>
      </w:pPr>
      <w:r w:rsidRPr="6C77C139" w:rsidR="00000000">
        <w:rPr>
          <w:color w:val="000000" w:themeColor="text1" w:themeTint="FF" w:themeShade="FF"/>
        </w:rPr>
        <w:t xml:space="preserve"> Research Questions</w:t>
      </w:r>
    </w:p>
    <w:p w:rsidRPr="00DB0792" w:rsidR="00920D91" w:rsidP="6C77C139" w:rsidRDefault="00000000" w14:paraId="00000031" w14:textId="77777777">
      <w:pPr>
        <w:spacing w:before="240" w:line="360" w:lineRule="auto"/>
        <w:ind w:left="720"/>
        <w:jc w:val="both"/>
        <w:rPr>
          <w:rFonts w:ascii="Times New Roman" w:hAnsi="Times New Roman" w:eastAsia="Times New Roman" w:cs="Times New Roman"/>
          <w:color w:val="000000" w:themeColor="text1"/>
          <w:sz w:val="24"/>
          <w:szCs w:val="24"/>
        </w:rPr>
      </w:pPr>
      <w:r w:rsidRPr="6C77C139" w:rsidR="00000000">
        <w:rPr>
          <w:rFonts w:ascii="Times New Roman" w:hAnsi="Times New Roman" w:eastAsia="Times New Roman" w:cs="Times New Roman"/>
          <w:color w:val="000000" w:themeColor="text1" w:themeTint="FF" w:themeShade="FF"/>
          <w:sz w:val="24"/>
          <w:szCs w:val="24"/>
        </w:rPr>
        <w:t>How well do older adults understand the healthcare services available to them?</w:t>
      </w:r>
    </w:p>
    <w:p w:rsidRPr="00DB0792" w:rsidR="00920D91" w:rsidP="6C77C139" w:rsidRDefault="00000000" w14:paraId="00000032" w14:textId="77777777">
      <w:pPr>
        <w:spacing w:line="360" w:lineRule="auto"/>
        <w:ind w:left="720"/>
        <w:jc w:val="both"/>
        <w:rPr>
          <w:rFonts w:ascii="Times New Roman" w:hAnsi="Times New Roman" w:eastAsia="Times New Roman" w:cs="Times New Roman"/>
          <w:color w:val="000000" w:themeColor="text1"/>
          <w:sz w:val="24"/>
          <w:szCs w:val="24"/>
        </w:rPr>
      </w:pPr>
      <w:r w:rsidRPr="6C77C139" w:rsidR="00000000">
        <w:rPr>
          <w:rFonts w:ascii="Times New Roman" w:hAnsi="Times New Roman" w:eastAsia="Times New Roman" w:cs="Times New Roman"/>
          <w:color w:val="000000" w:themeColor="text1" w:themeTint="FF" w:themeShade="FF"/>
          <w:sz w:val="24"/>
          <w:szCs w:val="24"/>
        </w:rPr>
        <w:t>What barriers do older adults experience when trying to access healthcare services?</w:t>
      </w:r>
    </w:p>
    <w:p w:rsidRPr="00DB0792" w:rsidR="00920D91" w:rsidP="6C77C139" w:rsidRDefault="00000000" w14:paraId="00000033" w14:textId="77777777">
      <w:pPr>
        <w:spacing w:line="360" w:lineRule="auto"/>
        <w:ind w:left="720"/>
        <w:jc w:val="both"/>
        <w:rPr>
          <w:rFonts w:ascii="Times New Roman" w:hAnsi="Times New Roman" w:eastAsia="Times New Roman" w:cs="Times New Roman"/>
          <w:color w:val="000000" w:themeColor="text1"/>
          <w:sz w:val="24"/>
          <w:szCs w:val="24"/>
        </w:rPr>
      </w:pPr>
      <w:r w:rsidRPr="6C77C139" w:rsidR="00000000">
        <w:rPr>
          <w:rFonts w:ascii="Times New Roman" w:hAnsi="Times New Roman" w:eastAsia="Times New Roman" w:cs="Times New Roman"/>
          <w:color w:val="000000" w:themeColor="text1" w:themeTint="FF" w:themeShade="FF"/>
          <w:sz w:val="24"/>
          <w:szCs w:val="24"/>
        </w:rPr>
        <w:t>How confident are older adults in using digital systems, such as online booking or online health information?</w:t>
      </w:r>
    </w:p>
    <w:p w:rsidRPr="00DB0792" w:rsidR="00920D91" w:rsidP="6C77C139" w:rsidRDefault="00000000" w14:paraId="00000034" w14:textId="77777777">
      <w:pPr>
        <w:spacing w:line="360" w:lineRule="auto"/>
        <w:ind w:left="720"/>
        <w:jc w:val="both"/>
        <w:rPr>
          <w:rFonts w:ascii="Times New Roman" w:hAnsi="Times New Roman" w:eastAsia="Times New Roman" w:cs="Times New Roman"/>
          <w:color w:val="000000" w:themeColor="text1"/>
          <w:sz w:val="24"/>
          <w:szCs w:val="24"/>
        </w:rPr>
      </w:pPr>
      <w:r w:rsidRPr="6C77C139" w:rsidR="00000000">
        <w:rPr>
          <w:rFonts w:ascii="Times New Roman" w:hAnsi="Times New Roman" w:eastAsia="Times New Roman" w:cs="Times New Roman"/>
          <w:color w:val="000000" w:themeColor="text1" w:themeTint="FF" w:themeShade="FF"/>
          <w:sz w:val="24"/>
          <w:szCs w:val="24"/>
        </w:rPr>
        <w:t>How does communication with healthcare professionals influence older adults’ understanding of healthcare access?</w:t>
      </w:r>
    </w:p>
    <w:p w:rsidRPr="00DB0792" w:rsidR="00920D91" w:rsidP="6C77C139" w:rsidRDefault="00000000" w14:paraId="00000035" w14:textId="77777777">
      <w:pPr>
        <w:spacing w:after="240" w:line="360" w:lineRule="auto"/>
        <w:ind w:left="720"/>
        <w:jc w:val="both"/>
        <w:rPr>
          <w:rFonts w:ascii="Times New Roman" w:hAnsi="Times New Roman" w:eastAsia="Times New Roman" w:cs="Times New Roman"/>
          <w:color w:val="000000" w:themeColor="text1"/>
          <w:sz w:val="24"/>
          <w:szCs w:val="24"/>
        </w:rPr>
      </w:pPr>
      <w:r w:rsidRPr="6C77C139" w:rsidR="00000000">
        <w:rPr>
          <w:rFonts w:ascii="Times New Roman" w:hAnsi="Times New Roman" w:eastAsia="Times New Roman" w:cs="Times New Roman"/>
          <w:color w:val="000000" w:themeColor="text1" w:themeTint="FF" w:themeShade="FF"/>
          <w:sz w:val="24"/>
          <w:szCs w:val="24"/>
        </w:rPr>
        <w:t>What improvements could make healthcare services easier for older adults to understand and use?</w:t>
      </w:r>
    </w:p>
    <w:p w:rsidRPr="00DB0792" w:rsidR="00920D91" w:rsidRDefault="00000000" w14:paraId="00000036" w14:textId="37697911">
      <w:pPr>
        <w:pStyle w:val="Heading1"/>
        <w:rPr>
          <w:color w:val="000000" w:themeColor="text1"/>
        </w:rPr>
      </w:pPr>
    </w:p>
    <w:p w:rsidRPr="00DB0792" w:rsidR="00920D91" w:rsidRDefault="00000000" w14:paraId="00000037" w14:textId="62398335">
      <w:pPr>
        <w:pStyle w:val="Heading2"/>
        <w:rPr>
          <w:color w:val="000000" w:themeColor="text1"/>
        </w:rPr>
      </w:pPr>
      <w:r w:rsidRPr="6C77C139" w:rsidR="00000000">
        <w:rPr>
          <w:color w:val="000000" w:themeColor="text1" w:themeTint="FF" w:themeShade="FF"/>
        </w:rPr>
        <w:t xml:space="preserve"> Access to healthcare</w:t>
      </w:r>
    </w:p>
    <w:p w:rsidRPr="00DB0792" w:rsidR="00920D91" w:rsidRDefault="00000000" w14:paraId="00000038" w14:textId="0D358B36">
      <w:pPr>
        <w:spacing w:before="240" w:after="240" w:line="360" w:lineRule="auto"/>
        <w:jc w:val="both"/>
        <w:rPr>
          <w:rFonts w:ascii="Times New Roman" w:hAnsi="Times New Roman" w:eastAsia="Times New Roman" w:cs="Times New Roman"/>
          <w:color w:val="000000" w:themeColor="text1"/>
          <w:sz w:val="24"/>
          <w:szCs w:val="24"/>
        </w:rPr>
      </w:pPr>
      <w:r w:rsidRPr="6C77C139" w:rsidR="00000000">
        <w:rPr>
          <w:rFonts w:ascii="Times New Roman" w:hAnsi="Times New Roman" w:eastAsia="Times New Roman" w:cs="Times New Roman"/>
          <w:color w:val="000000" w:themeColor="text1" w:themeTint="FF" w:themeShade="FF"/>
          <w:sz w:val="24"/>
          <w:szCs w:val="24"/>
        </w:rPr>
        <w:t xml:space="preserve">It takes more than </w:t>
      </w:r>
      <w:r w:rsidRPr="6C77C139" w:rsidR="002C0B1B">
        <w:rPr>
          <w:rFonts w:ascii="Times New Roman" w:hAnsi="Times New Roman" w:eastAsia="Times New Roman" w:cs="Times New Roman"/>
          <w:color w:val="000000" w:themeColor="text1" w:themeTint="FF" w:themeShade="FF"/>
          <w:sz w:val="24"/>
          <w:szCs w:val="24"/>
        </w:rPr>
        <w:t>healthcare services</w:t>
      </w:r>
      <w:r w:rsidRPr="6C77C139" w:rsidR="00000000">
        <w:rPr>
          <w:rFonts w:ascii="Times New Roman" w:hAnsi="Times New Roman" w:eastAsia="Times New Roman" w:cs="Times New Roman"/>
          <w:color w:val="000000" w:themeColor="text1" w:themeTint="FF" w:themeShade="FF"/>
          <w:sz w:val="24"/>
          <w:szCs w:val="24"/>
        </w:rPr>
        <w:t xml:space="preserve"> to make healthcare truly available. Access also depends on an individual’s capability to distinguish health needs, find </w:t>
      </w:r>
      <w:r w:rsidRPr="6C77C139" w:rsidR="00000000">
        <w:rPr>
          <w:rFonts w:ascii="Times New Roman" w:hAnsi="Times New Roman" w:eastAsia="Times New Roman" w:cs="Times New Roman"/>
          <w:color w:val="000000" w:themeColor="text1" w:themeTint="FF" w:themeShade="FF"/>
          <w:sz w:val="24"/>
          <w:szCs w:val="24"/>
        </w:rPr>
        <w:t>appropriate facilities</w:t>
      </w:r>
      <w:r w:rsidRPr="6C77C139" w:rsidR="00000000">
        <w:rPr>
          <w:rFonts w:ascii="Times New Roman" w:hAnsi="Times New Roman" w:eastAsia="Times New Roman" w:cs="Times New Roman"/>
          <w:color w:val="000000" w:themeColor="text1" w:themeTint="FF" w:themeShade="FF"/>
          <w:sz w:val="24"/>
          <w:szCs w:val="24"/>
        </w:rPr>
        <w:t xml:space="preserve">, </w:t>
      </w:r>
      <w:r w:rsidRPr="6C77C139" w:rsidR="002C0B1B">
        <w:rPr>
          <w:rFonts w:ascii="Times New Roman" w:hAnsi="Times New Roman" w:eastAsia="Times New Roman" w:cs="Times New Roman"/>
          <w:color w:val="000000" w:themeColor="text1" w:themeTint="FF" w:themeShade="FF"/>
          <w:sz w:val="24"/>
          <w:szCs w:val="24"/>
        </w:rPr>
        <w:t>book appointments</w:t>
      </w:r>
      <w:r w:rsidRPr="6C77C139" w:rsidR="00000000">
        <w:rPr>
          <w:rFonts w:ascii="Times New Roman" w:hAnsi="Times New Roman" w:eastAsia="Times New Roman" w:cs="Times New Roman"/>
          <w:color w:val="000000" w:themeColor="text1" w:themeTint="FF" w:themeShade="FF"/>
          <w:sz w:val="24"/>
          <w:szCs w:val="24"/>
        </w:rPr>
        <w:t xml:space="preserve">, and receive </w:t>
      </w:r>
      <w:r w:rsidRPr="6C77C139" w:rsidR="00000000">
        <w:rPr>
          <w:rFonts w:ascii="Times New Roman" w:hAnsi="Times New Roman" w:eastAsia="Times New Roman" w:cs="Times New Roman"/>
          <w:color w:val="000000" w:themeColor="text1" w:themeTint="FF" w:themeShade="FF"/>
          <w:sz w:val="24"/>
          <w:szCs w:val="24"/>
        </w:rPr>
        <w:t>good care</w:t>
      </w:r>
      <w:r w:rsidRPr="6C77C139" w:rsidR="00000000">
        <w:rPr>
          <w:rFonts w:ascii="Times New Roman" w:hAnsi="Times New Roman" w:eastAsia="Times New Roman" w:cs="Times New Roman"/>
          <w:color w:val="000000" w:themeColor="text1" w:themeTint="FF" w:themeShade="FF"/>
          <w:sz w:val="24"/>
          <w:szCs w:val="24"/>
        </w:rPr>
        <w:t xml:space="preserve">. </w:t>
      </w:r>
      <w:r w:rsidRPr="6C77C139" w:rsidR="00000000">
        <w:rPr>
          <w:rFonts w:ascii="Times New Roman" w:hAnsi="Times New Roman" w:eastAsia="Times New Roman" w:cs="Times New Roman"/>
          <w:color w:val="000000" w:themeColor="text1" w:themeTint="FF" w:themeShade="FF"/>
          <w:sz w:val="24"/>
          <w:szCs w:val="24"/>
        </w:rPr>
        <w:t>Penchansky</w:t>
      </w:r>
      <w:r w:rsidRPr="6C77C139" w:rsidR="00000000">
        <w:rPr>
          <w:rFonts w:ascii="Times New Roman" w:hAnsi="Times New Roman" w:eastAsia="Times New Roman" w:cs="Times New Roman"/>
          <w:color w:val="000000" w:themeColor="text1" w:themeTint="FF" w:themeShade="FF"/>
          <w:sz w:val="24"/>
          <w:szCs w:val="24"/>
        </w:rPr>
        <w:t xml:space="preserve"> and Thomas’s theory clarifies access through five dimensions: accessibility, availability, acceptability, affordability, and adequacy in </w:t>
      </w:r>
      <w:r w:rsidRPr="6C77C139" w:rsidR="002C0B1B">
        <w:rPr>
          <w:rFonts w:ascii="Times New Roman" w:hAnsi="Times New Roman" w:eastAsia="Times New Roman" w:cs="Times New Roman"/>
          <w:color w:val="000000" w:themeColor="text1" w:themeTint="FF" w:themeShade="FF"/>
          <w:sz w:val="24"/>
          <w:szCs w:val="24"/>
        </w:rPr>
        <w:t xml:space="preserve">healthcare service planning, </w:t>
      </w:r>
      <w:r w:rsidRPr="6C77C139" w:rsidR="28507F01">
        <w:rPr>
          <w:rFonts w:ascii="Times New Roman" w:hAnsi="Times New Roman" w:eastAsia="Times New Roman" w:cs="Times New Roman"/>
          <w:color w:val="000000" w:themeColor="text1" w:themeTint="FF" w:themeShade="FF"/>
          <w:sz w:val="24"/>
          <w:szCs w:val="24"/>
        </w:rPr>
        <w:t>delivery,</w:t>
      </w:r>
      <w:r w:rsidRPr="6C77C139" w:rsidR="002C0B1B">
        <w:rPr>
          <w:rFonts w:ascii="Times New Roman" w:hAnsi="Times New Roman" w:eastAsia="Times New Roman" w:cs="Times New Roman"/>
          <w:color w:val="000000" w:themeColor="text1" w:themeTint="FF" w:themeShade="FF"/>
          <w:sz w:val="24"/>
          <w:szCs w:val="24"/>
        </w:rPr>
        <w:t xml:space="preserve"> and evaluation</w:t>
      </w:r>
      <w:r w:rsidRPr="6C77C139" w:rsidR="00000000">
        <w:rPr>
          <w:rFonts w:ascii="Times New Roman" w:hAnsi="Times New Roman" w:eastAsia="Times New Roman" w:cs="Times New Roman"/>
          <w:color w:val="000000" w:themeColor="text1" w:themeTint="FF" w:themeShade="FF"/>
          <w:sz w:val="24"/>
          <w:szCs w:val="24"/>
        </w:rPr>
        <w:t xml:space="preserve"> (Saurman, 2015). These </w:t>
      </w:r>
      <w:r w:rsidRPr="6C77C139" w:rsidR="009D5790">
        <w:rPr>
          <w:rFonts w:ascii="Times New Roman" w:hAnsi="Times New Roman" w:eastAsia="Times New Roman" w:cs="Times New Roman"/>
          <w:color w:val="000000" w:themeColor="text1" w:themeTint="FF" w:themeShade="FF"/>
          <w:sz w:val="24"/>
          <w:szCs w:val="24"/>
        </w:rPr>
        <w:t>basics</w:t>
      </w:r>
      <w:r w:rsidRPr="6C77C139" w:rsidR="00000000">
        <w:rPr>
          <w:rFonts w:ascii="Times New Roman" w:hAnsi="Times New Roman" w:eastAsia="Times New Roman" w:cs="Times New Roman"/>
          <w:color w:val="000000" w:themeColor="text1" w:themeTint="FF" w:themeShade="FF"/>
          <w:sz w:val="24"/>
          <w:szCs w:val="24"/>
        </w:rPr>
        <w:t xml:space="preserve"> are distinct yet </w:t>
      </w:r>
      <w:r w:rsidRPr="6C77C139" w:rsidR="009D5790">
        <w:rPr>
          <w:rFonts w:ascii="Times New Roman" w:hAnsi="Times New Roman" w:eastAsia="Times New Roman" w:cs="Times New Roman"/>
          <w:color w:val="000000" w:themeColor="text1" w:themeTint="FF" w:themeShade="FF"/>
          <w:sz w:val="24"/>
          <w:szCs w:val="24"/>
        </w:rPr>
        <w:t>related</w:t>
      </w:r>
      <w:r w:rsidRPr="6C77C139" w:rsidR="00000000">
        <w:rPr>
          <w:rFonts w:ascii="Times New Roman" w:hAnsi="Times New Roman" w:eastAsia="Times New Roman" w:cs="Times New Roman"/>
          <w:color w:val="000000" w:themeColor="text1" w:themeTint="FF" w:themeShade="FF"/>
          <w:sz w:val="24"/>
          <w:szCs w:val="24"/>
        </w:rPr>
        <w:t xml:space="preserve"> and are all essential to </w:t>
      </w:r>
      <w:r w:rsidRPr="6C77C139" w:rsidR="009D5790">
        <w:rPr>
          <w:rFonts w:ascii="Times New Roman" w:hAnsi="Times New Roman" w:eastAsia="Times New Roman" w:cs="Times New Roman"/>
          <w:color w:val="000000" w:themeColor="text1" w:themeTint="FF" w:themeShade="FF"/>
          <w:sz w:val="24"/>
          <w:szCs w:val="24"/>
        </w:rPr>
        <w:t>complete</w:t>
      </w:r>
      <w:r w:rsidRPr="6C77C139" w:rsidR="00000000">
        <w:rPr>
          <w:rFonts w:ascii="Times New Roman" w:hAnsi="Times New Roman" w:eastAsia="Times New Roman" w:cs="Times New Roman"/>
          <w:color w:val="000000" w:themeColor="text1" w:themeTint="FF" w:themeShade="FF"/>
          <w:sz w:val="24"/>
          <w:szCs w:val="24"/>
        </w:rPr>
        <w:t xml:space="preserve"> impactful access. However, </w:t>
      </w:r>
      <w:r w:rsidRPr="6C77C139" w:rsidR="009D5790">
        <w:rPr>
          <w:rFonts w:ascii="Times New Roman" w:hAnsi="Times New Roman" w:eastAsia="Times New Roman" w:cs="Times New Roman"/>
          <w:color w:val="000000" w:themeColor="text1" w:themeTint="FF" w:themeShade="FF"/>
          <w:sz w:val="24"/>
          <w:szCs w:val="24"/>
        </w:rPr>
        <w:t>consciousness</w:t>
      </w:r>
      <w:r w:rsidRPr="6C77C139" w:rsidR="00000000">
        <w:rPr>
          <w:rFonts w:ascii="Times New Roman" w:hAnsi="Times New Roman" w:eastAsia="Times New Roman" w:cs="Times New Roman"/>
          <w:color w:val="000000" w:themeColor="text1" w:themeTint="FF" w:themeShade="FF"/>
          <w:sz w:val="24"/>
          <w:szCs w:val="24"/>
        </w:rPr>
        <w:t xml:space="preserve"> of available healthcare services is an </w:t>
      </w:r>
      <w:r w:rsidRPr="6C77C139" w:rsidR="009D5790">
        <w:rPr>
          <w:rFonts w:ascii="Times New Roman" w:hAnsi="Times New Roman" w:eastAsia="Times New Roman" w:cs="Times New Roman"/>
          <w:color w:val="000000" w:themeColor="text1" w:themeTint="FF" w:themeShade="FF"/>
          <w:sz w:val="24"/>
          <w:szCs w:val="24"/>
        </w:rPr>
        <w:t>extra</w:t>
      </w:r>
      <w:r w:rsidRPr="6C77C139" w:rsidR="00000000">
        <w:rPr>
          <w:rFonts w:ascii="Times New Roman" w:hAnsi="Times New Roman" w:eastAsia="Times New Roman" w:cs="Times New Roman"/>
          <w:color w:val="000000" w:themeColor="text1" w:themeTint="FF" w:themeShade="FF"/>
          <w:sz w:val="24"/>
          <w:szCs w:val="24"/>
        </w:rPr>
        <w:t xml:space="preserve"> dimension of access that is often </w:t>
      </w:r>
      <w:r w:rsidRPr="6C77C139" w:rsidR="009D5790">
        <w:rPr>
          <w:rFonts w:ascii="Times New Roman" w:hAnsi="Times New Roman" w:eastAsia="Times New Roman" w:cs="Times New Roman"/>
          <w:color w:val="000000" w:themeColor="text1" w:themeTint="FF" w:themeShade="FF"/>
          <w:sz w:val="24"/>
          <w:szCs w:val="24"/>
        </w:rPr>
        <w:t>ignored</w:t>
      </w:r>
      <w:r w:rsidRPr="6C77C139" w:rsidR="00000000">
        <w:rPr>
          <w:rFonts w:ascii="Times New Roman" w:hAnsi="Times New Roman" w:eastAsia="Times New Roman" w:cs="Times New Roman"/>
          <w:color w:val="000000" w:themeColor="text1" w:themeTint="FF" w:themeShade="FF"/>
          <w:sz w:val="24"/>
          <w:szCs w:val="24"/>
        </w:rPr>
        <w:t xml:space="preserve">. Older adults may be </w:t>
      </w:r>
      <w:r w:rsidRPr="6C77C139" w:rsidR="009D5790">
        <w:rPr>
          <w:rFonts w:ascii="Times New Roman" w:hAnsi="Times New Roman" w:eastAsia="Times New Roman" w:cs="Times New Roman"/>
          <w:color w:val="000000" w:themeColor="text1" w:themeTint="FF" w:themeShade="FF"/>
          <w:sz w:val="24"/>
          <w:szCs w:val="24"/>
        </w:rPr>
        <w:t>powerless</w:t>
      </w:r>
      <w:r w:rsidRPr="6C77C139" w:rsidR="00000000">
        <w:rPr>
          <w:rFonts w:ascii="Times New Roman" w:hAnsi="Times New Roman" w:eastAsia="Times New Roman" w:cs="Times New Roman"/>
          <w:color w:val="000000" w:themeColor="text1" w:themeTint="FF" w:themeShade="FF"/>
          <w:sz w:val="24"/>
          <w:szCs w:val="24"/>
        </w:rPr>
        <w:t xml:space="preserve"> to use healthcare services </w:t>
      </w:r>
      <w:r w:rsidRPr="6C77C139" w:rsidR="009D5790">
        <w:rPr>
          <w:rFonts w:ascii="Times New Roman" w:hAnsi="Times New Roman" w:eastAsia="Times New Roman" w:cs="Times New Roman"/>
          <w:color w:val="000000" w:themeColor="text1" w:themeTint="FF" w:themeShade="FF"/>
          <w:sz w:val="24"/>
          <w:szCs w:val="24"/>
        </w:rPr>
        <w:t>efficiently</w:t>
      </w:r>
      <w:r w:rsidRPr="6C77C139" w:rsidR="00000000">
        <w:rPr>
          <w:rFonts w:ascii="Times New Roman" w:hAnsi="Times New Roman" w:eastAsia="Times New Roman" w:cs="Times New Roman"/>
          <w:color w:val="000000" w:themeColor="text1" w:themeTint="FF" w:themeShade="FF"/>
          <w:sz w:val="24"/>
          <w:szCs w:val="24"/>
        </w:rPr>
        <w:t xml:space="preserve"> if they are </w:t>
      </w:r>
      <w:r w:rsidRPr="6C77C139" w:rsidR="009D5790">
        <w:rPr>
          <w:rFonts w:ascii="Times New Roman" w:hAnsi="Times New Roman" w:eastAsia="Times New Roman" w:cs="Times New Roman"/>
          <w:color w:val="000000" w:themeColor="text1" w:themeTint="FF" w:themeShade="FF"/>
          <w:sz w:val="24"/>
          <w:szCs w:val="24"/>
        </w:rPr>
        <w:t>ignorant</w:t>
      </w:r>
      <w:r w:rsidRPr="6C77C139" w:rsidR="00000000">
        <w:rPr>
          <w:rFonts w:ascii="Times New Roman" w:hAnsi="Times New Roman" w:eastAsia="Times New Roman" w:cs="Times New Roman"/>
          <w:color w:val="000000" w:themeColor="text1" w:themeTint="FF" w:themeShade="FF"/>
          <w:sz w:val="24"/>
          <w:szCs w:val="24"/>
        </w:rPr>
        <w:t xml:space="preserve"> of what </w:t>
      </w:r>
      <w:r w:rsidRPr="6C77C139" w:rsidR="009D5790">
        <w:rPr>
          <w:rFonts w:ascii="Times New Roman" w:hAnsi="Times New Roman" w:eastAsia="Times New Roman" w:cs="Times New Roman"/>
          <w:color w:val="000000" w:themeColor="text1" w:themeTint="FF" w:themeShade="FF"/>
          <w:sz w:val="24"/>
          <w:szCs w:val="24"/>
        </w:rPr>
        <w:t>facilities</w:t>
      </w:r>
      <w:r w:rsidRPr="6C77C139" w:rsidR="00000000">
        <w:rPr>
          <w:rFonts w:ascii="Times New Roman" w:hAnsi="Times New Roman" w:eastAsia="Times New Roman" w:cs="Times New Roman"/>
          <w:color w:val="000000" w:themeColor="text1" w:themeTint="FF" w:themeShade="FF"/>
          <w:sz w:val="24"/>
          <w:szCs w:val="24"/>
        </w:rPr>
        <w:t xml:space="preserve"> are </w:t>
      </w:r>
      <w:r w:rsidRPr="6C77C139" w:rsidR="009D5790">
        <w:rPr>
          <w:rFonts w:ascii="Times New Roman" w:hAnsi="Times New Roman" w:eastAsia="Times New Roman" w:cs="Times New Roman"/>
          <w:color w:val="000000" w:themeColor="text1" w:themeTint="FF" w:themeShade="FF"/>
          <w:sz w:val="24"/>
          <w:szCs w:val="24"/>
        </w:rPr>
        <w:t>accessible</w:t>
      </w:r>
      <w:r w:rsidRPr="6C77C139" w:rsidR="00000000">
        <w:rPr>
          <w:rFonts w:ascii="Times New Roman" w:hAnsi="Times New Roman" w:eastAsia="Times New Roman" w:cs="Times New Roman"/>
          <w:color w:val="000000" w:themeColor="text1" w:themeTint="FF" w:themeShade="FF"/>
          <w:sz w:val="24"/>
          <w:szCs w:val="24"/>
        </w:rPr>
        <w:t xml:space="preserve"> or how to </w:t>
      </w:r>
      <w:r w:rsidRPr="6C77C139" w:rsidR="009D5790">
        <w:rPr>
          <w:rFonts w:ascii="Times New Roman" w:hAnsi="Times New Roman" w:eastAsia="Times New Roman" w:cs="Times New Roman"/>
          <w:color w:val="000000" w:themeColor="text1" w:themeTint="FF" w:themeShade="FF"/>
          <w:sz w:val="24"/>
          <w:szCs w:val="24"/>
        </w:rPr>
        <w:t>admittance</w:t>
      </w:r>
      <w:r w:rsidRPr="6C77C139" w:rsidR="00000000">
        <w:rPr>
          <w:rFonts w:ascii="Times New Roman" w:hAnsi="Times New Roman" w:eastAsia="Times New Roman" w:cs="Times New Roman"/>
          <w:color w:val="000000" w:themeColor="text1" w:themeTint="FF" w:themeShade="FF"/>
          <w:sz w:val="24"/>
          <w:szCs w:val="24"/>
        </w:rPr>
        <w:t xml:space="preserve"> them. Older </w:t>
      </w:r>
      <w:r w:rsidRPr="6C77C139" w:rsidR="009D5790">
        <w:rPr>
          <w:rFonts w:ascii="Times New Roman" w:hAnsi="Times New Roman" w:eastAsia="Times New Roman" w:cs="Times New Roman"/>
          <w:color w:val="000000" w:themeColor="text1" w:themeTint="FF" w:themeShade="FF"/>
          <w:sz w:val="24"/>
          <w:szCs w:val="24"/>
        </w:rPr>
        <w:t>people</w:t>
      </w:r>
      <w:r w:rsidRPr="6C77C139" w:rsidR="00000000">
        <w:rPr>
          <w:rFonts w:ascii="Times New Roman" w:hAnsi="Times New Roman" w:eastAsia="Times New Roman" w:cs="Times New Roman"/>
          <w:color w:val="000000" w:themeColor="text1" w:themeTint="FF" w:themeShade="FF"/>
          <w:sz w:val="24"/>
          <w:szCs w:val="24"/>
        </w:rPr>
        <w:t xml:space="preserve"> may face barriers such as restricted knowledge of available facilities, difficulty using digital structures, </w:t>
      </w:r>
      <w:r w:rsidRPr="6C77C139" w:rsidR="002C0B1B">
        <w:rPr>
          <w:rFonts w:ascii="Times New Roman" w:hAnsi="Times New Roman" w:eastAsia="Times New Roman" w:cs="Times New Roman"/>
          <w:color w:val="000000" w:themeColor="text1" w:themeTint="FF" w:themeShade="FF"/>
          <w:sz w:val="24"/>
          <w:szCs w:val="24"/>
        </w:rPr>
        <w:t>transportation difficulties</w:t>
      </w:r>
      <w:r w:rsidRPr="6C77C139" w:rsidR="00000000">
        <w:rPr>
          <w:rFonts w:ascii="Times New Roman" w:hAnsi="Times New Roman" w:eastAsia="Times New Roman" w:cs="Times New Roman"/>
          <w:color w:val="000000" w:themeColor="text1" w:themeTint="FF" w:themeShade="FF"/>
          <w:sz w:val="24"/>
          <w:szCs w:val="24"/>
        </w:rPr>
        <w:t xml:space="preserve">, and </w:t>
      </w:r>
      <w:r w:rsidRPr="6C77C139" w:rsidR="002C0B1B">
        <w:rPr>
          <w:rFonts w:ascii="Times New Roman" w:hAnsi="Times New Roman" w:eastAsia="Times New Roman" w:cs="Times New Roman"/>
          <w:color w:val="000000" w:themeColor="text1" w:themeTint="FF" w:themeShade="FF"/>
          <w:sz w:val="24"/>
          <w:szCs w:val="24"/>
        </w:rPr>
        <w:t>communication barriers</w:t>
      </w:r>
      <w:r w:rsidRPr="6C77C139" w:rsidR="00000000">
        <w:rPr>
          <w:rFonts w:ascii="Times New Roman" w:hAnsi="Times New Roman" w:eastAsia="Times New Roman" w:cs="Times New Roman"/>
          <w:color w:val="000000" w:themeColor="text1" w:themeTint="FF" w:themeShade="FF"/>
          <w:sz w:val="24"/>
          <w:szCs w:val="24"/>
        </w:rPr>
        <w:t xml:space="preserve">. These challenges can reduce facility use even when care happens. Therefore, </w:t>
      </w:r>
      <w:r w:rsidRPr="6C77C139" w:rsidR="002C0B1B">
        <w:rPr>
          <w:rFonts w:ascii="Times New Roman" w:hAnsi="Times New Roman" w:eastAsia="Times New Roman" w:cs="Times New Roman"/>
          <w:color w:val="000000" w:themeColor="text1" w:themeTint="FF" w:themeShade="FF"/>
          <w:sz w:val="24"/>
          <w:szCs w:val="24"/>
        </w:rPr>
        <w:t>healthcare access should be understood</w:t>
      </w:r>
      <w:r w:rsidRPr="6C77C139" w:rsidR="00000000">
        <w:rPr>
          <w:rFonts w:ascii="Times New Roman" w:hAnsi="Times New Roman" w:eastAsia="Times New Roman" w:cs="Times New Roman"/>
          <w:color w:val="000000" w:themeColor="text1" w:themeTint="FF" w:themeShade="FF"/>
          <w:sz w:val="24"/>
          <w:szCs w:val="24"/>
        </w:rPr>
        <w:t xml:space="preserve"> from the patient’s viewpoint to improve inclusivity and healthcare operations.</w:t>
      </w:r>
    </w:p>
    <w:p w:rsidRPr="00DB0792" w:rsidR="00920D91" w:rsidRDefault="00000000" w14:paraId="00000039" w14:textId="5889EE20">
      <w:pPr>
        <w:pStyle w:val="Heading2"/>
        <w:rPr>
          <w:color w:val="000000" w:themeColor="text1"/>
        </w:rPr>
      </w:pPr>
      <w:r w:rsidRPr="6C77C139" w:rsidR="00000000">
        <w:rPr>
          <w:color w:val="000000" w:themeColor="text1" w:themeTint="FF" w:themeShade="FF"/>
        </w:rPr>
        <w:t xml:space="preserve"> Older adults and healthcare needs</w:t>
      </w:r>
    </w:p>
    <w:p w:rsidRPr="00DB0792" w:rsidR="00920D91" w:rsidRDefault="00000000" w14:paraId="0000003A" w14:textId="3A1758A8">
      <w:pPr>
        <w:spacing w:before="240" w:after="240" w:line="360" w:lineRule="auto"/>
        <w:jc w:val="both"/>
        <w:rPr>
          <w:rFonts w:ascii="Times New Roman" w:hAnsi="Times New Roman" w:eastAsia="Times New Roman" w:cs="Times New Roman"/>
          <w:color w:val="000000" w:themeColor="text1"/>
          <w:sz w:val="24"/>
          <w:szCs w:val="24"/>
        </w:rPr>
      </w:pPr>
      <w:sdt>
        <w:sdtPr>
          <w:rPr>
            <w:color w:val="000000" w:themeColor="text1"/>
          </w:rPr>
          <w:tag w:val="goog_rdk_0"/>
          <w:id w:val="1292770131"/>
        </w:sdtPr>
        <w:sdtContent>
          <w:r w:rsidRPr="00DB0792">
            <w:rPr>
              <w:rFonts w:ascii="Times New Roman" w:hAnsi="Times New Roman" w:eastAsia="Gungsuh" w:cs="Times New Roman"/>
              <w:color w:val="000000" w:themeColor="text1"/>
              <w:sz w:val="24"/>
              <w:szCs w:val="24"/>
            </w:rPr>
            <w:t xml:space="preserve">Due to </w:t>
          </w:r>
          <w:r w:rsidRPr="00DB0792" w:rsidR="002C0B1B">
            <w:rPr>
              <w:rFonts w:ascii="Times New Roman" w:hAnsi="Times New Roman" w:eastAsia="Gungsuh" w:cs="Times New Roman"/>
              <w:color w:val="000000" w:themeColor="text1"/>
              <w:sz w:val="24"/>
              <w:szCs w:val="24"/>
            </w:rPr>
            <w:t>higher rates of chronic conditions</w:t>
          </w:r>
          <w:r w:rsidRPr="00DB0792">
            <w:rPr>
              <w:rFonts w:ascii="Times New Roman" w:hAnsi="Times New Roman" w:eastAsia="Gungsuh" w:cs="Times New Roman"/>
              <w:color w:val="000000" w:themeColor="text1"/>
              <w:sz w:val="24"/>
              <w:szCs w:val="24"/>
            </w:rPr>
            <w:t xml:space="preserve">, reduced mobility, cognitive decline, and augmented medication use, older people often require more healthcare facilities. The Worldwide Plan on Ageing and Health and its primary action plan 2016−2020 dictate the WHO compile a baseline report in 2020 for the Period of Healthy Ageing. An opening report was obtainable to the World Health Assembly in May 2020. The new achievement strategy for the Decade also needs WHO and UN associates to provide baseline position reports and confirm WHO’s duty to monitor progress during 2021−2030 (World Health Organisation, 2021). As healthcare needs become more multifaceted, older adults rely on multiple facilities, including primary care, </w:t>
          </w:r>
          <w:r w:rsidRPr="00DB0792" w:rsidR="002C0B1B">
            <w:rPr>
              <w:rFonts w:ascii="Times New Roman" w:hAnsi="Times New Roman" w:eastAsia="Gungsuh" w:cs="Times New Roman"/>
              <w:color w:val="000000" w:themeColor="text1"/>
              <w:sz w:val="24"/>
              <w:szCs w:val="24"/>
            </w:rPr>
            <w:t>community support services</w:t>
          </w:r>
          <w:r w:rsidRPr="00DB0792">
            <w:rPr>
              <w:rFonts w:ascii="Times New Roman" w:hAnsi="Times New Roman" w:eastAsia="Gungsuh" w:cs="Times New Roman"/>
              <w:color w:val="000000" w:themeColor="text1"/>
              <w:sz w:val="24"/>
              <w:szCs w:val="24"/>
            </w:rPr>
            <w:t xml:space="preserve">, </w:t>
          </w:r>
          <w:r w:rsidRPr="00DB0792" w:rsidR="002C0B1B">
            <w:rPr>
              <w:rFonts w:ascii="Times New Roman" w:hAnsi="Times New Roman" w:eastAsia="Gungsuh" w:cs="Times New Roman"/>
              <w:color w:val="000000" w:themeColor="text1"/>
              <w:sz w:val="24"/>
              <w:szCs w:val="24"/>
            </w:rPr>
            <w:t>specialist healthcare services</w:t>
          </w:r>
          <w:r w:rsidRPr="00DB0792">
            <w:rPr>
              <w:rFonts w:ascii="Times New Roman" w:hAnsi="Times New Roman" w:eastAsia="Gungsuh" w:cs="Times New Roman"/>
              <w:color w:val="000000" w:themeColor="text1"/>
              <w:sz w:val="24"/>
              <w:szCs w:val="24"/>
            </w:rPr>
            <w:t xml:space="preserve">, social care, and </w:t>
          </w:r>
          <w:r w:rsidRPr="00DB0792" w:rsidR="002C0B1B">
            <w:rPr>
              <w:rFonts w:ascii="Times New Roman" w:hAnsi="Times New Roman" w:eastAsia="Gungsuh" w:cs="Times New Roman"/>
              <w:color w:val="000000" w:themeColor="text1"/>
              <w:sz w:val="24"/>
              <w:szCs w:val="24"/>
            </w:rPr>
            <w:t>voluntary organisations</w:t>
          </w:r>
          <w:r w:rsidRPr="00DB0792">
            <w:rPr>
              <w:rFonts w:ascii="Gungsuh" w:hAnsi="Gungsuh" w:eastAsia="Gungsuh" w:cs="Gungsuh"/>
              <w:color w:val="000000" w:themeColor="text1"/>
              <w:sz w:val="24"/>
              <w:szCs w:val="24"/>
            </w:rPr>
            <w:t xml:space="preserve">. </w:t>
          </w:r>
        </w:sdtContent>
      </w:sdt>
    </w:p>
    <w:p w:rsidRPr="00DB0792" w:rsidR="00920D91" w:rsidRDefault="00000000" w14:paraId="0000003B" w14:textId="502CB866">
      <w:pPr>
        <w:pStyle w:val="Heading2"/>
        <w:rPr>
          <w:color w:val="000000" w:themeColor="text1"/>
        </w:rPr>
      </w:pPr>
      <w:r w:rsidRPr="6C77C139" w:rsidR="00000000">
        <w:rPr>
          <w:color w:val="000000" w:themeColor="text1" w:themeTint="FF" w:themeShade="FF"/>
        </w:rPr>
        <w:t xml:space="preserve"> Digital exclusion and older adults</w:t>
      </w:r>
    </w:p>
    <w:p w:rsidRPr="00DB0792" w:rsidR="00920D91" w:rsidRDefault="00291772" w14:paraId="0000003C" w14:textId="59072439">
      <w:pPr>
        <w:spacing w:before="240" w:after="240" w:line="360" w:lineRule="auto"/>
        <w:jc w:val="both"/>
        <w:rPr>
          <w:rFonts w:ascii="Times New Roman" w:hAnsi="Times New Roman" w:eastAsia="Times New Roman" w:cs="Times New Roman"/>
          <w:color w:val="000000" w:themeColor="text1"/>
          <w:sz w:val="24"/>
          <w:szCs w:val="24"/>
        </w:rPr>
      </w:pPr>
      <w:r w:rsidRPr="6C77C139" w:rsidR="00291772">
        <w:rPr>
          <w:rFonts w:ascii="Times New Roman" w:hAnsi="Times New Roman" w:eastAsia="Times New Roman" w:cs="Times New Roman"/>
          <w:color w:val="000000" w:themeColor="text1" w:themeTint="FF" w:themeShade="FF"/>
          <w:sz w:val="24"/>
          <w:szCs w:val="24"/>
        </w:rPr>
        <w:t xml:space="preserve">Online appointment booking, video consultations, electronic </w:t>
      </w:r>
      <w:r w:rsidRPr="6C77C139" w:rsidR="00602935">
        <w:rPr>
          <w:rFonts w:ascii="Times New Roman" w:hAnsi="Times New Roman" w:eastAsia="Times New Roman" w:cs="Times New Roman"/>
          <w:color w:val="000000" w:themeColor="text1" w:themeTint="FF" w:themeShade="FF"/>
          <w:sz w:val="24"/>
          <w:szCs w:val="24"/>
        </w:rPr>
        <w:t>healthcare services</w:t>
      </w:r>
      <w:r w:rsidRPr="6C77C139" w:rsidR="00291772">
        <w:rPr>
          <w:rFonts w:ascii="Times New Roman" w:hAnsi="Times New Roman" w:eastAsia="Times New Roman" w:cs="Times New Roman"/>
          <w:color w:val="000000" w:themeColor="text1" w:themeTint="FF" w:themeShade="FF"/>
          <w:sz w:val="24"/>
          <w:szCs w:val="24"/>
        </w:rPr>
        <w:t xml:space="preserve"> records, and digital </w:t>
      </w:r>
      <w:r w:rsidRPr="6C77C139" w:rsidR="000F03AB">
        <w:rPr>
          <w:rFonts w:ascii="Times New Roman" w:hAnsi="Times New Roman" w:eastAsia="Times New Roman" w:cs="Times New Roman"/>
          <w:color w:val="000000" w:themeColor="text1" w:themeTint="FF" w:themeShade="FF"/>
          <w:sz w:val="24"/>
          <w:szCs w:val="24"/>
        </w:rPr>
        <w:t>communication</w:t>
      </w:r>
      <w:r w:rsidRPr="6C77C139" w:rsidR="00291772">
        <w:rPr>
          <w:rFonts w:ascii="Times New Roman" w:hAnsi="Times New Roman" w:eastAsia="Times New Roman" w:cs="Times New Roman"/>
          <w:color w:val="000000" w:themeColor="text1" w:themeTint="FF" w:themeShade="FF"/>
          <w:sz w:val="24"/>
          <w:szCs w:val="24"/>
        </w:rPr>
        <w:t xml:space="preserve"> are now widely applied in telecare. These innovations advance efficiency and </w:t>
      </w:r>
      <w:r w:rsidRPr="6C77C139" w:rsidR="000F03AB">
        <w:rPr>
          <w:rFonts w:ascii="Times New Roman" w:hAnsi="Times New Roman" w:eastAsia="Times New Roman" w:cs="Times New Roman"/>
          <w:color w:val="000000" w:themeColor="text1" w:themeTint="FF" w:themeShade="FF"/>
          <w:sz w:val="24"/>
          <w:szCs w:val="24"/>
        </w:rPr>
        <w:t>convenience</w:t>
      </w:r>
      <w:r w:rsidRPr="6C77C139" w:rsidR="00291772">
        <w:rPr>
          <w:rFonts w:ascii="Times New Roman" w:hAnsi="Times New Roman" w:eastAsia="Times New Roman" w:cs="Times New Roman"/>
          <w:color w:val="000000" w:themeColor="text1" w:themeTint="FF" w:themeShade="FF"/>
          <w:sz w:val="24"/>
          <w:szCs w:val="24"/>
        </w:rPr>
        <w:t xml:space="preserve">, but they can also generate barriers for older individuals. </w:t>
      </w:r>
      <w:r w:rsidRPr="6C77C139" w:rsidR="000F03AB">
        <w:rPr>
          <w:rFonts w:ascii="Times New Roman" w:hAnsi="Times New Roman" w:eastAsia="Times New Roman" w:cs="Times New Roman"/>
          <w:color w:val="000000" w:themeColor="text1" w:themeTint="FF" w:themeShade="FF"/>
          <w:sz w:val="24"/>
          <w:szCs w:val="24"/>
        </w:rPr>
        <w:t xml:space="preserve">Accessing healthcare services may become </w:t>
      </w:r>
      <w:r w:rsidRPr="6C77C139" w:rsidR="009D5790">
        <w:rPr>
          <w:rFonts w:ascii="Times New Roman" w:hAnsi="Times New Roman" w:eastAsia="Times New Roman" w:cs="Times New Roman"/>
          <w:color w:val="000000" w:themeColor="text1" w:themeTint="FF" w:themeShade="FF"/>
          <w:sz w:val="24"/>
          <w:szCs w:val="24"/>
        </w:rPr>
        <w:t>problematic</w:t>
      </w:r>
      <w:r w:rsidRPr="6C77C139" w:rsidR="000F03AB">
        <w:rPr>
          <w:rFonts w:ascii="Times New Roman" w:hAnsi="Times New Roman" w:eastAsia="Times New Roman" w:cs="Times New Roman"/>
          <w:color w:val="000000" w:themeColor="text1" w:themeTint="FF" w:themeShade="FF"/>
          <w:sz w:val="24"/>
          <w:szCs w:val="24"/>
        </w:rPr>
        <w:t xml:space="preserve"> without </w:t>
      </w:r>
      <w:r w:rsidRPr="6C77C139" w:rsidR="009D5790">
        <w:rPr>
          <w:rFonts w:ascii="Times New Roman" w:hAnsi="Times New Roman" w:eastAsia="Times New Roman" w:cs="Times New Roman"/>
          <w:color w:val="000000" w:themeColor="text1" w:themeTint="FF" w:themeShade="FF"/>
          <w:sz w:val="24"/>
          <w:szCs w:val="24"/>
        </w:rPr>
        <w:t>cyberspace</w:t>
      </w:r>
      <w:r w:rsidRPr="6C77C139" w:rsidR="000F03AB">
        <w:rPr>
          <w:rFonts w:ascii="Times New Roman" w:hAnsi="Times New Roman" w:eastAsia="Times New Roman" w:cs="Times New Roman"/>
          <w:color w:val="000000" w:themeColor="text1" w:themeTint="FF" w:themeShade="FF"/>
          <w:sz w:val="24"/>
          <w:szCs w:val="24"/>
        </w:rPr>
        <w:t xml:space="preserve"> access</w:t>
      </w:r>
      <w:r w:rsidRPr="6C77C139" w:rsidR="00291772">
        <w:rPr>
          <w:rFonts w:ascii="Times New Roman" w:hAnsi="Times New Roman" w:eastAsia="Times New Roman" w:cs="Times New Roman"/>
          <w:color w:val="000000" w:themeColor="text1" w:themeTint="FF" w:themeShade="FF"/>
          <w:sz w:val="24"/>
          <w:szCs w:val="24"/>
        </w:rPr>
        <w:t xml:space="preserve">, basic practical </w:t>
      </w:r>
      <w:r w:rsidRPr="6C77C139" w:rsidR="009D5790">
        <w:rPr>
          <w:rFonts w:ascii="Times New Roman" w:hAnsi="Times New Roman" w:eastAsia="Times New Roman" w:cs="Times New Roman"/>
          <w:color w:val="000000" w:themeColor="text1" w:themeTint="FF" w:themeShade="FF"/>
          <w:sz w:val="24"/>
          <w:szCs w:val="24"/>
        </w:rPr>
        <w:t>abilities</w:t>
      </w:r>
      <w:r w:rsidRPr="6C77C139" w:rsidR="00291772">
        <w:rPr>
          <w:rFonts w:ascii="Times New Roman" w:hAnsi="Times New Roman" w:eastAsia="Times New Roman" w:cs="Times New Roman"/>
          <w:color w:val="000000" w:themeColor="text1" w:themeTint="FF" w:themeShade="FF"/>
          <w:sz w:val="24"/>
          <w:szCs w:val="24"/>
        </w:rPr>
        <w:t xml:space="preserve">, or </w:t>
      </w:r>
      <w:r w:rsidRPr="6C77C139" w:rsidR="00602935">
        <w:rPr>
          <w:rFonts w:ascii="Times New Roman" w:hAnsi="Times New Roman" w:eastAsia="Times New Roman" w:cs="Times New Roman"/>
          <w:color w:val="000000" w:themeColor="text1" w:themeTint="FF" w:themeShade="FF"/>
          <w:sz w:val="24"/>
          <w:szCs w:val="24"/>
        </w:rPr>
        <w:t>confidence</w:t>
      </w:r>
      <w:r w:rsidRPr="6C77C139" w:rsidR="00291772">
        <w:rPr>
          <w:rFonts w:ascii="Times New Roman" w:hAnsi="Times New Roman" w:eastAsia="Times New Roman" w:cs="Times New Roman"/>
          <w:color w:val="000000" w:themeColor="text1" w:themeTint="FF" w:themeShade="FF"/>
          <w:sz w:val="24"/>
          <w:szCs w:val="24"/>
        </w:rPr>
        <w:t xml:space="preserve"> in using health </w:t>
      </w:r>
      <w:r w:rsidRPr="6C77C139" w:rsidR="009D5790">
        <w:rPr>
          <w:rFonts w:ascii="Times New Roman" w:hAnsi="Times New Roman" w:eastAsia="Times New Roman" w:cs="Times New Roman"/>
          <w:color w:val="000000" w:themeColor="text1" w:themeTint="FF" w:themeShade="FF"/>
          <w:sz w:val="24"/>
          <w:szCs w:val="24"/>
        </w:rPr>
        <w:t>data</w:t>
      </w:r>
      <w:r w:rsidRPr="6C77C139" w:rsidR="00291772">
        <w:rPr>
          <w:rFonts w:ascii="Times New Roman" w:hAnsi="Times New Roman" w:eastAsia="Times New Roman" w:cs="Times New Roman"/>
          <w:color w:val="000000" w:themeColor="text1" w:themeTint="FF" w:themeShade="FF"/>
          <w:sz w:val="24"/>
          <w:szCs w:val="24"/>
        </w:rPr>
        <w:t xml:space="preserve"> technology. Electronic health </w:t>
      </w:r>
      <w:r w:rsidRPr="6C77C139" w:rsidR="009D5790">
        <w:rPr>
          <w:rFonts w:ascii="Times New Roman" w:hAnsi="Times New Roman" w:eastAsia="Times New Roman" w:cs="Times New Roman"/>
          <w:color w:val="000000" w:themeColor="text1" w:themeTint="FF" w:themeShade="FF"/>
          <w:sz w:val="24"/>
          <w:szCs w:val="24"/>
        </w:rPr>
        <w:t>activities</w:t>
      </w:r>
      <w:r w:rsidRPr="6C77C139" w:rsidR="00291772">
        <w:rPr>
          <w:rFonts w:ascii="Times New Roman" w:hAnsi="Times New Roman" w:eastAsia="Times New Roman" w:cs="Times New Roman"/>
          <w:color w:val="000000" w:themeColor="text1" w:themeTint="FF" w:themeShade="FF"/>
          <w:sz w:val="24"/>
          <w:szCs w:val="24"/>
        </w:rPr>
        <w:t xml:space="preserve"> have limited profit if </w:t>
      </w:r>
      <w:r w:rsidRPr="6C77C139" w:rsidR="009D5790">
        <w:rPr>
          <w:rFonts w:ascii="Times New Roman" w:hAnsi="Times New Roman" w:eastAsia="Times New Roman" w:cs="Times New Roman"/>
          <w:color w:val="000000" w:themeColor="text1" w:themeTint="FF" w:themeShade="FF"/>
          <w:sz w:val="24"/>
          <w:szCs w:val="24"/>
        </w:rPr>
        <w:t>workers</w:t>
      </w:r>
      <w:r w:rsidRPr="6C77C139" w:rsidR="00291772">
        <w:rPr>
          <w:rFonts w:ascii="Times New Roman" w:hAnsi="Times New Roman" w:eastAsia="Times New Roman" w:cs="Times New Roman"/>
          <w:color w:val="000000" w:themeColor="text1" w:themeTint="FF" w:themeShade="FF"/>
          <w:sz w:val="24"/>
          <w:szCs w:val="24"/>
        </w:rPr>
        <w:t xml:space="preserve"> do not have the </w:t>
      </w:r>
      <w:r w:rsidRPr="6C77C139" w:rsidR="000F03AB">
        <w:rPr>
          <w:rFonts w:ascii="Times New Roman" w:hAnsi="Times New Roman" w:eastAsia="Times New Roman" w:cs="Times New Roman"/>
          <w:color w:val="000000" w:themeColor="text1" w:themeTint="FF" w:themeShade="FF"/>
          <w:sz w:val="24"/>
          <w:szCs w:val="24"/>
        </w:rPr>
        <w:t>necessary skills</w:t>
      </w:r>
      <w:r w:rsidRPr="6C77C139" w:rsidR="00291772">
        <w:rPr>
          <w:rFonts w:ascii="Times New Roman" w:hAnsi="Times New Roman" w:eastAsia="Times New Roman" w:cs="Times New Roman"/>
          <w:color w:val="000000" w:themeColor="text1" w:themeTint="FF" w:themeShade="FF"/>
          <w:sz w:val="24"/>
          <w:szCs w:val="24"/>
        </w:rPr>
        <w:t xml:space="preserve"> to engage with them successfully. With </w:t>
      </w:r>
      <w:r w:rsidRPr="6C77C139" w:rsidR="45F4CEC8">
        <w:rPr>
          <w:rFonts w:ascii="Times New Roman" w:hAnsi="Times New Roman" w:eastAsia="Times New Roman" w:cs="Times New Roman"/>
          <w:color w:val="000000" w:themeColor="text1" w:themeTint="FF" w:themeShade="FF"/>
          <w:sz w:val="24"/>
          <w:szCs w:val="24"/>
        </w:rPr>
        <w:t>half</w:t>
      </w:r>
      <w:r w:rsidRPr="6C77C139" w:rsidR="00291772">
        <w:rPr>
          <w:rFonts w:ascii="Times New Roman" w:hAnsi="Times New Roman" w:eastAsia="Times New Roman" w:cs="Times New Roman"/>
          <w:color w:val="000000" w:themeColor="text1" w:themeTint="FF" w:themeShade="FF"/>
          <w:sz w:val="24"/>
          <w:szCs w:val="24"/>
        </w:rPr>
        <w:t xml:space="preserve"> the adult populace in the United States and Canada having knowledge levels below what is </w:t>
      </w:r>
      <w:r w:rsidRPr="6C77C139" w:rsidR="00291772">
        <w:rPr>
          <w:rFonts w:ascii="Times New Roman" w:hAnsi="Times New Roman" w:eastAsia="Times New Roman" w:cs="Times New Roman"/>
          <w:color w:val="000000" w:themeColor="text1" w:themeTint="FF" w:themeShade="FF"/>
          <w:sz w:val="24"/>
          <w:szCs w:val="24"/>
        </w:rPr>
        <w:t>required</w:t>
      </w:r>
      <w:r w:rsidRPr="6C77C139" w:rsidR="00291772">
        <w:rPr>
          <w:rFonts w:ascii="Times New Roman" w:hAnsi="Times New Roman" w:eastAsia="Times New Roman" w:cs="Times New Roman"/>
          <w:color w:val="000000" w:themeColor="text1" w:themeTint="FF" w:themeShade="FF"/>
          <w:sz w:val="24"/>
          <w:szCs w:val="24"/>
        </w:rPr>
        <w:t xml:space="preserve"> to fully engage in a health care data-driven system, the suggestions for eHealth are significant. Engaging with </w:t>
      </w:r>
      <w:r w:rsidRPr="6C77C139" w:rsidR="00602935">
        <w:rPr>
          <w:rFonts w:ascii="Times New Roman" w:hAnsi="Times New Roman" w:eastAsia="Times New Roman" w:cs="Times New Roman"/>
          <w:color w:val="000000" w:themeColor="text1" w:themeTint="FF" w:themeShade="FF"/>
          <w:sz w:val="24"/>
          <w:szCs w:val="24"/>
        </w:rPr>
        <w:t>Healthcare services</w:t>
      </w:r>
      <w:r w:rsidRPr="6C77C139" w:rsidR="00291772">
        <w:rPr>
          <w:rFonts w:ascii="Times New Roman" w:hAnsi="Times New Roman" w:eastAsia="Times New Roman" w:cs="Times New Roman"/>
          <w:color w:val="000000" w:themeColor="text1" w:themeTint="FF" w:themeShade="FF"/>
          <w:sz w:val="24"/>
          <w:szCs w:val="24"/>
        </w:rPr>
        <w:t xml:space="preserve"> requires specific literacy abilities (Skinner, 2006). </w:t>
      </w:r>
    </w:p>
    <w:p w:rsidRPr="00DB0792" w:rsidR="00920D91" w:rsidRDefault="00000000" w14:paraId="0000003D" w14:textId="553C651D">
      <w:pPr>
        <w:pStyle w:val="Heading2"/>
        <w:rPr>
          <w:color w:val="000000" w:themeColor="text1"/>
        </w:rPr>
      </w:pPr>
      <w:r w:rsidRPr="6C77C139" w:rsidR="00000000">
        <w:rPr>
          <w:color w:val="000000" w:themeColor="text1" w:themeTint="FF" w:themeShade="FF"/>
        </w:rPr>
        <w:t xml:space="preserve"> Communication and patient understanding</w:t>
      </w:r>
    </w:p>
    <w:p w:rsidRPr="00DB0792" w:rsidR="00920D91" w:rsidRDefault="00000000" w14:paraId="0000003E" w14:textId="787AE1BE">
      <w:pPr>
        <w:spacing w:before="240" w:after="240" w:line="360" w:lineRule="auto"/>
        <w:jc w:val="both"/>
        <w:rPr>
          <w:rFonts w:ascii="Times New Roman" w:hAnsi="Times New Roman" w:eastAsia="Times New Roman" w:cs="Times New Roman"/>
          <w:color w:val="000000" w:themeColor="text1"/>
          <w:sz w:val="24"/>
          <w:szCs w:val="24"/>
        </w:rPr>
      </w:pPr>
      <w:r w:rsidRPr="00DB0792">
        <w:rPr>
          <w:rFonts w:ascii="Times New Roman" w:hAnsi="Times New Roman" w:eastAsia="Times New Roman" w:cs="Times New Roman"/>
          <w:color w:val="000000" w:themeColor="text1"/>
          <w:sz w:val="24"/>
          <w:szCs w:val="24"/>
        </w:rPr>
        <w:t xml:space="preserve">Health literacy refers to the information and competencies of persons to meet the complex demands of health in modern society </w:t>
      </w:r>
      <w:r w:rsidRPr="00DB0792" w:rsidR="002C0B1B">
        <w:rPr>
          <w:rFonts w:ascii="Times New Roman" w:hAnsi="Times New Roman" w:eastAsia="Times New Roman" w:cs="Times New Roman"/>
          <w:color w:val="000000" w:themeColor="text1"/>
          <w:sz w:val="24"/>
          <w:szCs w:val="24"/>
        </w:rPr>
        <w:t>(Sørensen et al., 2012)</w:t>
      </w:r>
      <w:r w:rsidRPr="00DB0792">
        <w:rPr>
          <w:rFonts w:ascii="Times New Roman" w:hAnsi="Times New Roman" w:eastAsia="Times New Roman" w:cs="Times New Roman"/>
          <w:color w:val="000000" w:themeColor="text1"/>
          <w:sz w:val="24"/>
          <w:szCs w:val="24"/>
        </w:rPr>
        <w:t xml:space="preserve">. Although its position is widely recognised, there is still no strong consensus on its explanation or conceptual dimensions, which bounds measurement and judgement. Therefore, clear communication with healthcare professionals should use health literacy, avoid jargon, and allow enough time for conversation and queries. </w:t>
      </w:r>
      <w:r w:rsidR="000F03AB">
        <w:rPr>
          <w:rFonts w:ascii="Times New Roman" w:hAnsi="Times New Roman" w:eastAsia="Times New Roman" w:cs="Times New Roman"/>
          <w:color w:val="000000" w:themeColor="text1"/>
          <w:sz w:val="24"/>
          <w:szCs w:val="24"/>
        </w:rPr>
        <w:t>Healthcare</w:t>
      </w:r>
      <w:r w:rsidRPr="00DB0792">
        <w:rPr>
          <w:rFonts w:ascii="Times New Roman" w:hAnsi="Times New Roman" w:eastAsia="Times New Roman" w:cs="Times New Roman"/>
          <w:color w:val="000000" w:themeColor="text1"/>
          <w:sz w:val="24"/>
          <w:szCs w:val="24"/>
        </w:rPr>
        <w:t xml:space="preserve"> professionals should also study hearing or vision difficulties and ensure written resources are easy to read. </w:t>
      </w:r>
      <w:r w:rsidR="000F03AB">
        <w:rPr>
          <w:rFonts w:ascii="Times New Roman" w:hAnsi="Times New Roman" w:eastAsia="Times New Roman" w:cs="Times New Roman"/>
          <w:color w:val="000000" w:themeColor="text1"/>
          <w:sz w:val="24"/>
          <w:szCs w:val="24"/>
        </w:rPr>
        <w:t>Patient understanding is closely linked</w:t>
      </w:r>
      <w:r w:rsidRPr="00DB0792">
        <w:rPr>
          <w:rFonts w:ascii="Times New Roman" w:hAnsi="Times New Roman" w:eastAsia="Times New Roman" w:cs="Times New Roman"/>
          <w:color w:val="000000" w:themeColor="text1"/>
          <w:sz w:val="24"/>
          <w:szCs w:val="24"/>
        </w:rPr>
        <w:t xml:space="preserve"> to </w:t>
      </w:r>
      <w:r w:rsidRPr="00DB0792" w:rsidR="00602935">
        <w:rPr>
          <w:rFonts w:ascii="Times New Roman" w:hAnsi="Times New Roman" w:eastAsia="Times New Roman" w:cs="Times New Roman"/>
          <w:color w:val="000000" w:themeColor="text1"/>
          <w:sz w:val="24"/>
          <w:szCs w:val="24"/>
        </w:rPr>
        <w:t>healthcare services</w:t>
      </w:r>
      <w:r w:rsidRPr="00DB0792">
        <w:rPr>
          <w:rFonts w:ascii="Times New Roman" w:hAnsi="Times New Roman" w:eastAsia="Times New Roman" w:cs="Times New Roman"/>
          <w:color w:val="000000" w:themeColor="text1"/>
          <w:sz w:val="24"/>
          <w:szCs w:val="24"/>
        </w:rPr>
        <w:t xml:space="preserve"> literacy, which influences an individual’s ability to access, interpret, and use </w:t>
      </w:r>
      <w:r w:rsidRPr="00DB0792" w:rsidR="00602935">
        <w:rPr>
          <w:rFonts w:ascii="Times New Roman" w:hAnsi="Times New Roman" w:eastAsia="Times New Roman" w:cs="Times New Roman"/>
          <w:color w:val="000000" w:themeColor="text1"/>
          <w:sz w:val="24"/>
          <w:szCs w:val="24"/>
        </w:rPr>
        <w:t>healthcare services</w:t>
      </w:r>
      <w:r w:rsidRPr="00DB0792">
        <w:rPr>
          <w:rFonts w:ascii="Times New Roman" w:hAnsi="Times New Roman" w:eastAsia="Times New Roman" w:cs="Times New Roman"/>
          <w:color w:val="000000" w:themeColor="text1"/>
          <w:sz w:val="24"/>
          <w:szCs w:val="24"/>
        </w:rPr>
        <w:t xml:space="preserve"> information. Recovering communication can improve access, confidence, and </w:t>
      </w:r>
      <w:r w:rsidRPr="00DB0792" w:rsidR="00602935">
        <w:rPr>
          <w:rFonts w:ascii="Times New Roman" w:hAnsi="Times New Roman" w:eastAsia="Times New Roman" w:cs="Times New Roman"/>
          <w:color w:val="000000" w:themeColor="text1"/>
          <w:sz w:val="24"/>
          <w:szCs w:val="24"/>
        </w:rPr>
        <w:t xml:space="preserve">healthcare </w:t>
      </w:r>
      <w:r w:rsidR="000F03AB">
        <w:rPr>
          <w:rFonts w:ascii="Times New Roman" w:hAnsi="Times New Roman" w:eastAsia="Times New Roman" w:cs="Times New Roman"/>
          <w:color w:val="000000" w:themeColor="text1"/>
          <w:sz w:val="24"/>
          <w:szCs w:val="24"/>
        </w:rPr>
        <w:t>service</w:t>
      </w:r>
      <w:r w:rsidRPr="00DB0792">
        <w:rPr>
          <w:rFonts w:ascii="Times New Roman" w:hAnsi="Times New Roman" w:eastAsia="Times New Roman" w:cs="Times New Roman"/>
          <w:color w:val="000000" w:themeColor="text1"/>
          <w:sz w:val="24"/>
          <w:szCs w:val="24"/>
        </w:rPr>
        <w:t xml:space="preserve"> outcomes for older adults.</w:t>
      </w:r>
    </w:p>
    <w:p w:rsidRPr="00DB0792" w:rsidR="00920D91" w:rsidRDefault="00000000" w14:paraId="0000003F" w14:textId="128B1E1C">
      <w:pPr>
        <w:pStyle w:val="Heading2"/>
        <w:rPr>
          <w:color w:val="000000" w:themeColor="text1"/>
        </w:rPr>
      </w:pPr>
      <w:r w:rsidRPr="6C77C139" w:rsidR="00000000">
        <w:rPr>
          <w:color w:val="000000" w:themeColor="text1" w:themeTint="FF" w:themeShade="FF"/>
        </w:rPr>
        <w:t xml:space="preserve"> Barriers to healthcare access in older age</w:t>
      </w:r>
    </w:p>
    <w:p w:rsidRPr="00DB0792" w:rsidR="00920D91" w:rsidRDefault="00000000" w14:paraId="00000040" w14:textId="2AB18EDF">
      <w:pPr>
        <w:spacing w:before="240" w:after="240" w:line="360" w:lineRule="auto"/>
        <w:jc w:val="both"/>
        <w:rPr>
          <w:rFonts w:ascii="Times New Roman" w:hAnsi="Times New Roman" w:eastAsia="Times New Roman" w:cs="Times New Roman"/>
          <w:color w:val="000000" w:themeColor="text1"/>
          <w:sz w:val="24"/>
          <w:szCs w:val="24"/>
        </w:rPr>
      </w:pPr>
      <w:r w:rsidRPr="6C77C139" w:rsidR="00000000">
        <w:rPr>
          <w:rFonts w:ascii="Times New Roman" w:hAnsi="Times New Roman" w:eastAsia="Times New Roman" w:cs="Times New Roman"/>
          <w:color w:val="000000" w:themeColor="text1" w:themeTint="FF" w:themeShade="FF"/>
          <w:sz w:val="24"/>
          <w:szCs w:val="24"/>
        </w:rPr>
        <w:t xml:space="preserve">Older adults can face </w:t>
      </w:r>
      <w:r w:rsidRPr="6C77C139" w:rsidR="00000000">
        <w:rPr>
          <w:rFonts w:ascii="Times New Roman" w:hAnsi="Times New Roman" w:eastAsia="Times New Roman" w:cs="Times New Roman"/>
          <w:color w:val="000000" w:themeColor="text1" w:themeTint="FF" w:themeShade="FF"/>
          <w:sz w:val="24"/>
          <w:szCs w:val="24"/>
        </w:rPr>
        <w:t>numerous</w:t>
      </w:r>
      <w:r w:rsidRPr="6C77C139" w:rsidR="00000000">
        <w:rPr>
          <w:rFonts w:ascii="Times New Roman" w:hAnsi="Times New Roman" w:eastAsia="Times New Roman" w:cs="Times New Roman"/>
          <w:color w:val="000000" w:themeColor="text1" w:themeTint="FF" w:themeShade="FF"/>
          <w:sz w:val="24"/>
          <w:szCs w:val="24"/>
        </w:rPr>
        <w:t xml:space="preserve"> barriers when </w:t>
      </w:r>
      <w:r w:rsidRPr="6C77C139" w:rsidR="000F03AB">
        <w:rPr>
          <w:rFonts w:ascii="Times New Roman" w:hAnsi="Times New Roman" w:eastAsia="Times New Roman" w:cs="Times New Roman"/>
          <w:color w:val="000000" w:themeColor="text1" w:themeTint="FF" w:themeShade="FF"/>
          <w:sz w:val="24"/>
          <w:szCs w:val="24"/>
        </w:rPr>
        <w:t>accessing healthcare services</w:t>
      </w:r>
      <w:r w:rsidRPr="6C77C139" w:rsidR="00000000">
        <w:rPr>
          <w:rFonts w:ascii="Times New Roman" w:hAnsi="Times New Roman" w:eastAsia="Times New Roman" w:cs="Times New Roman"/>
          <w:color w:val="000000" w:themeColor="text1" w:themeTint="FF" w:themeShade="FF"/>
          <w:sz w:val="24"/>
          <w:szCs w:val="24"/>
        </w:rPr>
        <w:t xml:space="preserve">, with transport difficulties, restricted mobility capacity, extended waiting times, reduced appointment availability, journey costs, digital prohibitions, poor communication, and a lack of awareness of available facilities. Some people may also avoid looking for care due to fear of being a problem. A longer life brings chances, not only for the older public and their relations, but also for </w:t>
      </w:r>
      <w:r w:rsidRPr="6C77C139" w:rsidR="733A0EC4">
        <w:rPr>
          <w:rFonts w:ascii="Times New Roman" w:hAnsi="Times New Roman" w:eastAsia="Times New Roman" w:cs="Times New Roman"/>
          <w:color w:val="000000" w:themeColor="text1" w:themeTint="FF" w:themeShade="FF"/>
          <w:sz w:val="24"/>
          <w:szCs w:val="24"/>
        </w:rPr>
        <w:t>civilisation</w:t>
      </w:r>
      <w:r w:rsidRPr="6C77C139" w:rsidR="00000000">
        <w:rPr>
          <w:rFonts w:ascii="Times New Roman" w:hAnsi="Times New Roman" w:eastAsia="Times New Roman" w:cs="Times New Roman"/>
          <w:color w:val="000000" w:themeColor="text1" w:themeTint="FF" w:themeShade="FF"/>
          <w:sz w:val="24"/>
          <w:szCs w:val="24"/>
        </w:rPr>
        <w:t xml:space="preserve">. </w:t>
      </w:r>
      <w:r w:rsidRPr="6C77C139" w:rsidR="00000000">
        <w:rPr>
          <w:rFonts w:ascii="Times New Roman" w:hAnsi="Times New Roman" w:eastAsia="Times New Roman" w:cs="Times New Roman"/>
          <w:color w:val="000000" w:themeColor="text1" w:themeTint="FF" w:themeShade="FF"/>
          <w:sz w:val="24"/>
          <w:szCs w:val="24"/>
        </w:rPr>
        <w:t>Additional</w:t>
      </w:r>
      <w:r w:rsidRPr="6C77C139" w:rsidR="00000000">
        <w:rPr>
          <w:rFonts w:ascii="Times New Roman" w:hAnsi="Times New Roman" w:eastAsia="Times New Roman" w:cs="Times New Roman"/>
          <w:color w:val="000000" w:themeColor="text1" w:themeTint="FF" w:themeShade="FF"/>
          <w:sz w:val="24"/>
          <w:szCs w:val="24"/>
        </w:rPr>
        <w:t xml:space="preserve"> years allow contribution in new activities such as further instruction, a new career, or a set-aside interest (World Health Organisation, 2024). </w:t>
      </w:r>
    </w:p>
    <w:p w:rsidRPr="00DB0792" w:rsidR="00920D91" w:rsidP="6C77C139" w:rsidRDefault="00000000" w14:paraId="00000042" w14:textId="5AD6B774">
      <w:pPr>
        <w:spacing w:before="240" w:after="240" w:line="360" w:lineRule="auto"/>
        <w:jc w:val="both"/>
        <w:rPr>
          <w:rFonts w:ascii="Times New Roman" w:hAnsi="Times New Roman" w:eastAsia="Times New Roman" w:cs="Times New Roman"/>
          <w:color w:val="000000" w:themeColor="text1"/>
          <w:sz w:val="24"/>
          <w:szCs w:val="24"/>
        </w:rPr>
      </w:pPr>
      <w:r w:rsidRPr="6C77C139" w:rsidR="00000000">
        <w:rPr>
          <w:rFonts w:ascii="Times New Roman" w:hAnsi="Times New Roman" w:eastAsia="Times New Roman" w:cs="Times New Roman"/>
          <w:color w:val="000000" w:themeColor="text1" w:themeTint="FF" w:themeShade="FF"/>
          <w:sz w:val="24"/>
          <w:szCs w:val="24"/>
        </w:rPr>
        <w:t xml:space="preserve">Older individuals also contribute in many ways to their relatives and communities, but the extent of these contributions depends </w:t>
      </w:r>
      <w:r w:rsidRPr="6C77C139" w:rsidR="31B44A96">
        <w:rPr>
          <w:rFonts w:ascii="Times New Roman" w:hAnsi="Times New Roman" w:eastAsia="Times New Roman" w:cs="Times New Roman"/>
          <w:color w:val="000000" w:themeColor="text1" w:themeTint="FF" w:themeShade="FF"/>
          <w:sz w:val="24"/>
          <w:szCs w:val="24"/>
        </w:rPr>
        <w:t>on</w:t>
      </w:r>
      <w:r w:rsidRPr="6C77C139" w:rsidR="00000000">
        <w:rPr>
          <w:rFonts w:ascii="Times New Roman" w:hAnsi="Times New Roman" w:eastAsia="Times New Roman" w:cs="Times New Roman"/>
          <w:color w:val="000000" w:themeColor="text1" w:themeTint="FF" w:themeShade="FF"/>
          <w:sz w:val="24"/>
          <w:szCs w:val="24"/>
        </w:rPr>
        <w:t xml:space="preserve"> their </w:t>
      </w:r>
      <w:r w:rsidRPr="6C77C139" w:rsidR="00602935">
        <w:rPr>
          <w:rFonts w:ascii="Times New Roman" w:hAnsi="Times New Roman" w:eastAsia="Times New Roman" w:cs="Times New Roman"/>
          <w:color w:val="000000" w:themeColor="text1" w:themeTint="FF" w:themeShade="FF"/>
          <w:sz w:val="24"/>
          <w:szCs w:val="24"/>
        </w:rPr>
        <w:t>healthcare services</w:t>
      </w:r>
      <w:r w:rsidRPr="6C77C139" w:rsidR="00000000">
        <w:rPr>
          <w:rFonts w:ascii="Times New Roman" w:hAnsi="Times New Roman" w:eastAsia="Times New Roman" w:cs="Times New Roman"/>
          <w:color w:val="000000" w:themeColor="text1" w:themeTint="FF" w:themeShade="FF"/>
          <w:sz w:val="24"/>
          <w:szCs w:val="24"/>
        </w:rPr>
        <w:t xml:space="preserve">. Evidence </w:t>
      </w:r>
      <w:r w:rsidRPr="6C77C139" w:rsidR="00000000">
        <w:rPr>
          <w:rFonts w:ascii="Times New Roman" w:hAnsi="Times New Roman" w:eastAsia="Times New Roman" w:cs="Times New Roman"/>
          <w:color w:val="000000" w:themeColor="text1" w:themeTint="FF" w:themeShade="FF"/>
          <w:sz w:val="24"/>
          <w:szCs w:val="24"/>
        </w:rPr>
        <w:t xml:space="preserve">recommends that the proportion of the life cycle in good </w:t>
      </w:r>
      <w:r w:rsidRPr="6C77C139" w:rsidR="00602935">
        <w:rPr>
          <w:rFonts w:ascii="Times New Roman" w:hAnsi="Times New Roman" w:eastAsia="Times New Roman" w:cs="Times New Roman"/>
          <w:color w:val="000000" w:themeColor="text1" w:themeTint="FF" w:themeShade="FF"/>
          <w:sz w:val="24"/>
          <w:szCs w:val="24"/>
        </w:rPr>
        <w:t>healthcare services</w:t>
      </w:r>
      <w:r w:rsidRPr="6C77C139" w:rsidR="00000000">
        <w:rPr>
          <w:rFonts w:ascii="Times New Roman" w:hAnsi="Times New Roman" w:eastAsia="Times New Roman" w:cs="Times New Roman"/>
          <w:color w:val="000000" w:themeColor="text1" w:themeTint="FF" w:themeShade="FF"/>
          <w:sz w:val="24"/>
          <w:szCs w:val="24"/>
        </w:rPr>
        <w:t xml:space="preserve"> has </w:t>
      </w:r>
      <w:r w:rsidRPr="6C77C139" w:rsidR="00000000">
        <w:rPr>
          <w:rFonts w:ascii="Times New Roman" w:hAnsi="Times New Roman" w:eastAsia="Times New Roman" w:cs="Times New Roman"/>
          <w:color w:val="000000" w:themeColor="text1" w:themeTint="FF" w:themeShade="FF"/>
          <w:sz w:val="24"/>
          <w:szCs w:val="24"/>
        </w:rPr>
        <w:t>remained</w:t>
      </w:r>
      <w:r w:rsidRPr="6C77C139" w:rsidR="00000000">
        <w:rPr>
          <w:rFonts w:ascii="Times New Roman" w:hAnsi="Times New Roman" w:eastAsia="Times New Roman" w:cs="Times New Roman"/>
          <w:color w:val="000000" w:themeColor="text1" w:themeTint="FF" w:themeShade="FF"/>
          <w:sz w:val="24"/>
          <w:szCs w:val="24"/>
        </w:rPr>
        <w:t xml:space="preserve"> regularly constant, meaning </w:t>
      </w:r>
      <w:r w:rsidRPr="6C77C139" w:rsidR="00000000">
        <w:rPr>
          <w:rFonts w:ascii="Times New Roman" w:hAnsi="Times New Roman" w:eastAsia="Times New Roman" w:cs="Times New Roman"/>
          <w:color w:val="000000" w:themeColor="text1" w:themeTint="FF" w:themeShade="FF"/>
          <w:sz w:val="24"/>
          <w:szCs w:val="24"/>
        </w:rPr>
        <w:t>additional</w:t>
      </w:r>
      <w:r w:rsidRPr="6C77C139" w:rsidR="00000000">
        <w:rPr>
          <w:rFonts w:ascii="Times New Roman" w:hAnsi="Times New Roman" w:eastAsia="Times New Roman" w:cs="Times New Roman"/>
          <w:color w:val="000000" w:themeColor="text1" w:themeTint="FF" w:themeShade="FF"/>
          <w:sz w:val="24"/>
          <w:szCs w:val="24"/>
        </w:rPr>
        <w:t xml:space="preserve"> years are often lived in poor </w:t>
      </w:r>
      <w:r w:rsidRPr="6C77C139" w:rsidR="00602935">
        <w:rPr>
          <w:rFonts w:ascii="Times New Roman" w:hAnsi="Times New Roman" w:eastAsia="Times New Roman" w:cs="Times New Roman"/>
          <w:color w:val="000000" w:themeColor="text1" w:themeTint="FF" w:themeShade="FF"/>
          <w:sz w:val="24"/>
          <w:szCs w:val="24"/>
        </w:rPr>
        <w:t>healthcare services</w:t>
      </w:r>
      <w:r w:rsidRPr="6C77C139" w:rsidR="00000000">
        <w:rPr>
          <w:rFonts w:ascii="Times New Roman" w:hAnsi="Times New Roman" w:eastAsia="Times New Roman" w:cs="Times New Roman"/>
          <w:color w:val="000000" w:themeColor="text1" w:themeTint="FF" w:themeShade="FF"/>
          <w:sz w:val="24"/>
          <w:szCs w:val="24"/>
        </w:rPr>
        <w:t>. If these years are well and supported, older adults can occupation like younger individuals. These issues display that access hinges on both system design and individual capacity.</w:t>
      </w:r>
    </w:p>
    <w:p w:rsidRPr="00DB0792" w:rsidR="00920D91" w:rsidRDefault="00000000" w14:paraId="00000043" w14:textId="604CCF77">
      <w:pPr>
        <w:spacing w:before="240" w:after="240" w:line="360" w:lineRule="auto"/>
        <w:jc w:val="both"/>
        <w:rPr>
          <w:rFonts w:ascii="Times New Roman" w:hAnsi="Times New Roman" w:eastAsia="Times New Roman" w:cs="Times New Roman"/>
          <w:color w:val="000000" w:themeColor="text1"/>
          <w:sz w:val="24"/>
          <w:szCs w:val="24"/>
        </w:rPr>
      </w:pPr>
      <w:r w:rsidRPr="6C77C139" w:rsidR="00000000">
        <w:rPr>
          <w:rFonts w:ascii="Times New Roman" w:hAnsi="Times New Roman" w:eastAsia="Times New Roman" w:cs="Times New Roman"/>
          <w:color w:val="000000" w:themeColor="text1" w:themeTint="FF" w:themeShade="FF"/>
          <w:sz w:val="24"/>
          <w:szCs w:val="24"/>
        </w:rPr>
        <w:t xml:space="preserve">This study is </w:t>
      </w:r>
      <w:r w:rsidRPr="6C77C139" w:rsidR="009D5790">
        <w:rPr>
          <w:rFonts w:ascii="Times New Roman" w:hAnsi="Times New Roman" w:eastAsia="Times New Roman" w:cs="Times New Roman"/>
          <w:color w:val="000000" w:themeColor="text1" w:themeTint="FF" w:themeShade="FF"/>
          <w:sz w:val="24"/>
          <w:szCs w:val="24"/>
        </w:rPr>
        <w:t>important</w:t>
      </w:r>
      <w:r w:rsidRPr="6C77C139" w:rsidR="00000000">
        <w:rPr>
          <w:rFonts w:ascii="Times New Roman" w:hAnsi="Times New Roman" w:eastAsia="Times New Roman" w:cs="Times New Roman"/>
          <w:color w:val="000000" w:themeColor="text1" w:themeTint="FF" w:themeShade="FF"/>
          <w:sz w:val="24"/>
          <w:szCs w:val="24"/>
        </w:rPr>
        <w:t xml:space="preserve"> as older adults are a </w:t>
      </w:r>
      <w:r w:rsidRPr="6C77C139" w:rsidR="009D5790">
        <w:rPr>
          <w:rFonts w:ascii="Times New Roman" w:hAnsi="Times New Roman" w:eastAsia="Times New Roman" w:cs="Times New Roman"/>
          <w:color w:val="000000" w:themeColor="text1" w:themeTint="FF" w:themeShade="FF"/>
          <w:sz w:val="24"/>
          <w:szCs w:val="24"/>
        </w:rPr>
        <w:t>rising</w:t>
      </w:r>
      <w:r w:rsidRPr="6C77C139" w:rsidR="00000000">
        <w:rPr>
          <w:rFonts w:ascii="Times New Roman" w:hAnsi="Times New Roman" w:eastAsia="Times New Roman" w:cs="Times New Roman"/>
          <w:color w:val="000000" w:themeColor="text1" w:themeTint="FF" w:themeShade="FF"/>
          <w:sz w:val="24"/>
          <w:szCs w:val="24"/>
        </w:rPr>
        <w:t xml:space="preserve"> constituency with </w:t>
      </w:r>
      <w:r w:rsidRPr="6C77C139" w:rsidR="009D5790">
        <w:rPr>
          <w:rFonts w:ascii="Times New Roman" w:hAnsi="Times New Roman" w:eastAsia="Times New Roman" w:cs="Times New Roman"/>
          <w:color w:val="000000" w:themeColor="text1" w:themeTint="FF" w:themeShade="FF"/>
          <w:sz w:val="24"/>
          <w:szCs w:val="24"/>
        </w:rPr>
        <w:t>growing</w:t>
      </w:r>
      <w:r w:rsidRPr="6C77C139" w:rsidR="00000000">
        <w:rPr>
          <w:rFonts w:ascii="Times New Roman" w:hAnsi="Times New Roman" w:eastAsia="Times New Roman" w:cs="Times New Roman"/>
          <w:color w:val="000000" w:themeColor="text1" w:themeTint="FF" w:themeShade="FF"/>
          <w:sz w:val="24"/>
          <w:szCs w:val="24"/>
        </w:rPr>
        <w:t xml:space="preserve"> health care needs. Although </w:t>
      </w:r>
      <w:r w:rsidRPr="6C77C139" w:rsidR="009D5790">
        <w:rPr>
          <w:rFonts w:ascii="Times New Roman" w:hAnsi="Times New Roman" w:eastAsia="Times New Roman" w:cs="Times New Roman"/>
          <w:color w:val="000000" w:themeColor="text1" w:themeTint="FF" w:themeShade="FF"/>
          <w:sz w:val="24"/>
          <w:szCs w:val="24"/>
        </w:rPr>
        <w:t>services</w:t>
      </w:r>
      <w:r w:rsidRPr="6C77C139" w:rsidR="00000000">
        <w:rPr>
          <w:rFonts w:ascii="Times New Roman" w:hAnsi="Times New Roman" w:eastAsia="Times New Roman" w:cs="Times New Roman"/>
          <w:color w:val="000000" w:themeColor="text1" w:themeTint="FF" w:themeShade="FF"/>
          <w:sz w:val="24"/>
          <w:szCs w:val="24"/>
        </w:rPr>
        <w:t xml:space="preserve"> exist, they may still face struggles accessing and understanding healthcare services. If not </w:t>
      </w:r>
      <w:r w:rsidRPr="6C77C139" w:rsidR="009D5790">
        <w:rPr>
          <w:rFonts w:ascii="Times New Roman" w:hAnsi="Times New Roman" w:eastAsia="Times New Roman" w:cs="Times New Roman"/>
          <w:color w:val="000000" w:themeColor="text1" w:themeTint="FF" w:themeShade="FF"/>
          <w:sz w:val="24"/>
          <w:szCs w:val="24"/>
        </w:rPr>
        <w:t>adjusted</w:t>
      </w:r>
      <w:r w:rsidRPr="6C77C139" w:rsidR="00000000">
        <w:rPr>
          <w:rFonts w:ascii="Times New Roman" w:hAnsi="Times New Roman" w:eastAsia="Times New Roman" w:cs="Times New Roman"/>
          <w:color w:val="000000" w:themeColor="text1" w:themeTint="FF" w:themeShade="FF"/>
          <w:sz w:val="24"/>
          <w:szCs w:val="24"/>
        </w:rPr>
        <w:t xml:space="preserve">, the service gap, </w:t>
      </w:r>
      <w:r w:rsidRPr="6C77C139" w:rsidR="009D5790">
        <w:rPr>
          <w:rFonts w:ascii="Times New Roman" w:hAnsi="Times New Roman" w:eastAsia="Times New Roman" w:cs="Times New Roman"/>
          <w:color w:val="000000" w:themeColor="text1" w:themeTint="FF" w:themeShade="FF"/>
          <w:sz w:val="24"/>
          <w:szCs w:val="24"/>
        </w:rPr>
        <w:t>summary</w:t>
      </w:r>
      <w:r w:rsidRPr="6C77C139" w:rsidR="00000000">
        <w:rPr>
          <w:rFonts w:ascii="Times New Roman" w:hAnsi="Times New Roman" w:eastAsia="Times New Roman" w:cs="Times New Roman"/>
          <w:color w:val="000000" w:themeColor="text1" w:themeTint="FF" w:themeShade="FF"/>
          <w:sz w:val="24"/>
          <w:szCs w:val="24"/>
        </w:rPr>
        <w:t xml:space="preserve"> individuality, </w:t>
      </w:r>
      <w:r w:rsidRPr="6C77C139" w:rsidR="009D5790">
        <w:rPr>
          <w:rFonts w:ascii="Times New Roman" w:hAnsi="Times New Roman" w:eastAsia="Times New Roman" w:cs="Times New Roman"/>
          <w:color w:val="000000" w:themeColor="text1" w:themeTint="FF" w:themeShade="FF"/>
          <w:sz w:val="24"/>
          <w:szCs w:val="24"/>
        </w:rPr>
        <w:t>lesser</w:t>
      </w:r>
      <w:r w:rsidRPr="6C77C139" w:rsidR="00000000">
        <w:rPr>
          <w:rFonts w:ascii="Times New Roman" w:hAnsi="Times New Roman" w:eastAsia="Times New Roman" w:cs="Times New Roman"/>
          <w:color w:val="000000" w:themeColor="text1" w:themeTint="FF" w:themeShade="FF"/>
          <w:sz w:val="24"/>
          <w:szCs w:val="24"/>
        </w:rPr>
        <w:t xml:space="preserve"> </w:t>
      </w:r>
      <w:r w:rsidRPr="6C77C139" w:rsidR="00602935">
        <w:rPr>
          <w:rFonts w:ascii="Times New Roman" w:hAnsi="Times New Roman" w:eastAsia="Times New Roman" w:cs="Times New Roman"/>
          <w:color w:val="000000" w:themeColor="text1" w:themeTint="FF" w:themeShade="FF"/>
          <w:sz w:val="24"/>
          <w:szCs w:val="24"/>
        </w:rPr>
        <w:t xml:space="preserve">healthcare </w:t>
      </w:r>
      <w:r w:rsidRPr="6C77C139" w:rsidR="000F03AB">
        <w:rPr>
          <w:rFonts w:ascii="Times New Roman" w:hAnsi="Times New Roman" w:eastAsia="Times New Roman" w:cs="Times New Roman"/>
          <w:color w:val="000000" w:themeColor="text1" w:themeTint="FF" w:themeShade="FF"/>
          <w:sz w:val="24"/>
          <w:szCs w:val="24"/>
        </w:rPr>
        <w:t>service</w:t>
      </w:r>
      <w:r w:rsidRPr="6C77C139" w:rsidR="00000000">
        <w:rPr>
          <w:rFonts w:ascii="Times New Roman" w:hAnsi="Times New Roman" w:eastAsia="Times New Roman" w:cs="Times New Roman"/>
          <w:color w:val="000000" w:themeColor="text1" w:themeTint="FF" w:themeShade="FF"/>
          <w:sz w:val="24"/>
          <w:szCs w:val="24"/>
        </w:rPr>
        <w:t xml:space="preserve"> </w:t>
      </w:r>
      <w:r w:rsidRPr="6C77C139" w:rsidR="6CBDA0D0">
        <w:rPr>
          <w:rFonts w:ascii="Times New Roman" w:hAnsi="Times New Roman" w:eastAsia="Times New Roman" w:cs="Times New Roman"/>
          <w:color w:val="000000" w:themeColor="text1" w:themeTint="FF" w:themeShade="FF"/>
          <w:sz w:val="24"/>
          <w:szCs w:val="24"/>
        </w:rPr>
        <w:t>outcomes,</w:t>
      </w:r>
      <w:r w:rsidRPr="6C77C139" w:rsidR="00000000">
        <w:rPr>
          <w:rFonts w:ascii="Times New Roman" w:hAnsi="Times New Roman" w:eastAsia="Times New Roman" w:cs="Times New Roman"/>
          <w:color w:val="000000" w:themeColor="text1" w:themeTint="FF" w:themeShade="FF"/>
          <w:sz w:val="24"/>
          <w:szCs w:val="24"/>
        </w:rPr>
        <w:t xml:space="preserve"> and lower </w:t>
      </w:r>
      <w:r w:rsidRPr="6C77C139" w:rsidR="009D5790">
        <w:rPr>
          <w:rFonts w:ascii="Times New Roman" w:hAnsi="Times New Roman" w:eastAsia="Times New Roman" w:cs="Times New Roman"/>
          <w:color w:val="000000" w:themeColor="text1" w:themeTint="FF" w:themeShade="FF"/>
          <w:sz w:val="24"/>
          <w:szCs w:val="24"/>
        </w:rPr>
        <w:t>fulfilment</w:t>
      </w:r>
      <w:r w:rsidRPr="6C77C139" w:rsidR="00000000">
        <w:rPr>
          <w:rFonts w:ascii="Times New Roman" w:hAnsi="Times New Roman" w:eastAsia="Times New Roman" w:cs="Times New Roman"/>
          <w:color w:val="000000" w:themeColor="text1" w:themeTint="FF" w:themeShade="FF"/>
          <w:sz w:val="24"/>
          <w:szCs w:val="24"/>
        </w:rPr>
        <w:t xml:space="preserve"> may occur. </w:t>
      </w:r>
      <w:r w:rsidRPr="6C77C139" w:rsidR="00000000">
        <w:rPr>
          <w:rFonts w:ascii="Times New Roman" w:hAnsi="Times New Roman" w:eastAsia="Times New Roman" w:cs="Times New Roman"/>
          <w:color w:val="000000" w:themeColor="text1" w:themeTint="FF" w:themeShade="FF"/>
          <w:sz w:val="24"/>
          <w:szCs w:val="24"/>
        </w:rPr>
        <w:t>Previous</w:t>
      </w:r>
      <w:r w:rsidRPr="6C77C139" w:rsidR="00000000">
        <w:rPr>
          <w:rFonts w:ascii="Times New Roman" w:hAnsi="Times New Roman" w:eastAsia="Times New Roman" w:cs="Times New Roman"/>
          <w:color w:val="000000" w:themeColor="text1" w:themeTint="FF" w:themeShade="FF"/>
          <w:sz w:val="24"/>
          <w:szCs w:val="24"/>
        </w:rPr>
        <w:t xml:space="preserve"> studies have shown that older adults often experience barriers related to digital exclusion, communication difficulties, transportation issues, and limited awareness of available services (Levesque et al., 2013; Khan et al., 2025). However, further research is needed to explore how these barriers influence older adults’ understanding of healthcare access. It will </w:t>
      </w:r>
      <w:r w:rsidRPr="6C77C139" w:rsidR="00000000">
        <w:rPr>
          <w:rFonts w:ascii="Times New Roman" w:hAnsi="Times New Roman" w:eastAsia="Times New Roman" w:cs="Times New Roman"/>
          <w:color w:val="000000" w:themeColor="text1" w:themeTint="FF" w:themeShade="FF"/>
          <w:sz w:val="24"/>
          <w:szCs w:val="24"/>
        </w:rPr>
        <w:t>benefit</w:t>
      </w:r>
      <w:r w:rsidRPr="6C77C139" w:rsidR="00000000">
        <w:rPr>
          <w:rFonts w:ascii="Times New Roman" w:hAnsi="Times New Roman" w:eastAsia="Times New Roman" w:cs="Times New Roman"/>
          <w:color w:val="000000" w:themeColor="text1" w:themeTint="FF" w:themeShade="FF"/>
          <w:sz w:val="24"/>
          <w:szCs w:val="24"/>
        </w:rPr>
        <w:t xml:space="preserve"> from understanding older adults’ observations of healthcare access and mutual barriers. Findings may support professionals and organisers in developing age-friendly facilities with clearer data, better descriptions, digital </w:t>
      </w:r>
      <w:r w:rsidRPr="6C77C139" w:rsidR="37FD5FCF">
        <w:rPr>
          <w:rFonts w:ascii="Times New Roman" w:hAnsi="Times New Roman" w:eastAsia="Times New Roman" w:cs="Times New Roman"/>
          <w:color w:val="000000" w:themeColor="text1" w:themeTint="FF" w:themeShade="FF"/>
          <w:sz w:val="24"/>
          <w:szCs w:val="24"/>
        </w:rPr>
        <w:t>care,</w:t>
      </w:r>
      <w:r w:rsidRPr="6C77C139" w:rsidR="00000000">
        <w:rPr>
          <w:rFonts w:ascii="Times New Roman" w:hAnsi="Times New Roman" w:eastAsia="Times New Roman" w:cs="Times New Roman"/>
          <w:color w:val="000000" w:themeColor="text1" w:themeTint="FF" w:themeShade="FF"/>
          <w:sz w:val="24"/>
          <w:szCs w:val="24"/>
        </w:rPr>
        <w:t xml:space="preserve"> and non-digital options to recover access and satisfaction in healthcare backgrounds overall.</w:t>
      </w:r>
    </w:p>
    <w:p w:rsidRPr="00DB0792" w:rsidR="00920D91" w:rsidRDefault="00000000" w14:paraId="00000044" w14:textId="128E6EEA">
      <w:pPr>
        <w:pStyle w:val="Heading1"/>
        <w:rPr>
          <w:color w:val="000000" w:themeColor="text1"/>
        </w:rPr>
      </w:pPr>
    </w:p>
    <w:p w:rsidRPr="00DB0792" w:rsidR="00920D91" w:rsidRDefault="00000000" w14:paraId="00000045" w14:textId="2A9351BC">
      <w:pPr>
        <w:pStyle w:val="Heading2"/>
        <w:rPr>
          <w:color w:val="000000" w:themeColor="text1"/>
        </w:rPr>
      </w:pPr>
    </w:p>
    <w:p w:rsidRPr="00DB0792" w:rsidR="00920D91" w:rsidRDefault="00000000" w14:paraId="00000046" w14:textId="3D8ABD80">
      <w:pPr>
        <w:spacing w:before="240" w:after="240" w:line="360" w:lineRule="auto"/>
        <w:jc w:val="both"/>
        <w:rPr>
          <w:rFonts w:ascii="Times New Roman" w:hAnsi="Times New Roman" w:eastAsia="Times New Roman" w:cs="Times New Roman"/>
          <w:color w:val="000000" w:themeColor="text1"/>
          <w:sz w:val="24"/>
          <w:szCs w:val="24"/>
        </w:rPr>
      </w:pPr>
      <w:r w:rsidRPr="6C77C139" w:rsidR="00000000">
        <w:rPr>
          <w:rFonts w:ascii="Times New Roman" w:hAnsi="Times New Roman" w:eastAsia="Times New Roman" w:cs="Times New Roman"/>
          <w:color w:val="000000" w:themeColor="text1" w:themeTint="FF" w:themeShade="FF"/>
          <w:sz w:val="24"/>
          <w:szCs w:val="24"/>
        </w:rPr>
        <w:t xml:space="preserve">A quantitative </w:t>
      </w:r>
      <w:r w:rsidRPr="6C77C139" w:rsidR="00CA97F5">
        <w:rPr>
          <w:rFonts w:ascii="Times New Roman" w:hAnsi="Times New Roman" w:eastAsia="Times New Roman" w:cs="Times New Roman"/>
          <w:color w:val="000000" w:themeColor="text1" w:themeTint="FF" w:themeShade="FF"/>
          <w:sz w:val="24"/>
          <w:szCs w:val="24"/>
        </w:rPr>
        <w:t>study will</w:t>
      </w:r>
      <w:r w:rsidRPr="6C77C139" w:rsidR="00000000">
        <w:rPr>
          <w:rFonts w:ascii="Times New Roman" w:hAnsi="Times New Roman" w:eastAsia="Times New Roman" w:cs="Times New Roman"/>
          <w:color w:val="000000" w:themeColor="text1" w:themeTint="FF" w:themeShade="FF"/>
          <w:sz w:val="24"/>
          <w:szCs w:val="24"/>
        </w:rPr>
        <w:t xml:space="preserve"> be used in this </w:t>
      </w:r>
      <w:r w:rsidRPr="6C77C139" w:rsidR="009D5790">
        <w:rPr>
          <w:rFonts w:ascii="Times New Roman" w:hAnsi="Times New Roman" w:eastAsia="Times New Roman" w:cs="Times New Roman"/>
          <w:color w:val="000000" w:themeColor="text1" w:themeTint="FF" w:themeShade="FF"/>
          <w:sz w:val="24"/>
          <w:szCs w:val="24"/>
        </w:rPr>
        <w:t>research</w:t>
      </w:r>
      <w:r w:rsidRPr="6C77C139" w:rsidR="00000000">
        <w:rPr>
          <w:rFonts w:ascii="Times New Roman" w:hAnsi="Times New Roman" w:eastAsia="Times New Roman" w:cs="Times New Roman"/>
          <w:color w:val="000000" w:themeColor="text1" w:themeTint="FF" w:themeShade="FF"/>
          <w:sz w:val="24"/>
          <w:szCs w:val="24"/>
        </w:rPr>
        <w:t xml:space="preserve">. A quantitative </w:t>
      </w:r>
      <w:r w:rsidRPr="6C77C139" w:rsidR="009D5790">
        <w:rPr>
          <w:rFonts w:ascii="Times New Roman" w:hAnsi="Times New Roman" w:eastAsia="Times New Roman" w:cs="Times New Roman"/>
          <w:color w:val="000000" w:themeColor="text1" w:themeTint="FF" w:themeShade="FF"/>
          <w:sz w:val="24"/>
          <w:szCs w:val="24"/>
        </w:rPr>
        <w:t>technique</w:t>
      </w:r>
      <w:r w:rsidRPr="6C77C139" w:rsidR="00000000">
        <w:rPr>
          <w:rFonts w:ascii="Times New Roman" w:hAnsi="Times New Roman" w:eastAsia="Times New Roman" w:cs="Times New Roman"/>
          <w:color w:val="000000" w:themeColor="text1" w:themeTint="FF" w:themeShade="FF"/>
          <w:sz w:val="24"/>
          <w:szCs w:val="24"/>
        </w:rPr>
        <w:t xml:space="preserve"> is suitable, as the </w:t>
      </w:r>
      <w:r w:rsidRPr="6C77C139" w:rsidR="00000000">
        <w:rPr>
          <w:rFonts w:ascii="Times New Roman" w:hAnsi="Times New Roman" w:eastAsia="Times New Roman" w:cs="Times New Roman"/>
          <w:color w:val="000000" w:themeColor="text1" w:themeTint="FF" w:themeShade="FF"/>
          <w:sz w:val="24"/>
          <w:szCs w:val="24"/>
        </w:rPr>
        <w:t>objective</w:t>
      </w:r>
      <w:r w:rsidRPr="6C77C139" w:rsidR="00000000">
        <w:rPr>
          <w:rFonts w:ascii="Times New Roman" w:hAnsi="Times New Roman" w:eastAsia="Times New Roman" w:cs="Times New Roman"/>
          <w:color w:val="000000" w:themeColor="text1" w:themeTint="FF" w:themeShade="FF"/>
          <w:sz w:val="24"/>
          <w:szCs w:val="24"/>
        </w:rPr>
        <w:t xml:space="preserve"> of this </w:t>
      </w:r>
      <w:r w:rsidRPr="6C77C139" w:rsidR="009D5790">
        <w:rPr>
          <w:rFonts w:ascii="Times New Roman" w:hAnsi="Times New Roman" w:eastAsia="Times New Roman" w:cs="Times New Roman"/>
          <w:color w:val="000000" w:themeColor="text1" w:themeTint="FF" w:themeShade="FF"/>
          <w:sz w:val="24"/>
          <w:szCs w:val="24"/>
        </w:rPr>
        <w:t>research</w:t>
      </w:r>
      <w:r w:rsidRPr="6C77C139" w:rsidR="00000000">
        <w:rPr>
          <w:rFonts w:ascii="Times New Roman" w:hAnsi="Times New Roman" w:eastAsia="Times New Roman" w:cs="Times New Roman"/>
          <w:color w:val="000000" w:themeColor="text1" w:themeTint="FF" w:themeShade="FF"/>
          <w:sz w:val="24"/>
          <w:szCs w:val="24"/>
        </w:rPr>
        <w:t xml:space="preserve"> is to collect measurable </w:t>
      </w:r>
      <w:r w:rsidRPr="6C77C139" w:rsidR="009D5790">
        <w:rPr>
          <w:rFonts w:ascii="Times New Roman" w:hAnsi="Times New Roman" w:eastAsia="Times New Roman" w:cs="Times New Roman"/>
          <w:color w:val="000000" w:themeColor="text1" w:themeTint="FF" w:themeShade="FF"/>
          <w:sz w:val="24"/>
          <w:szCs w:val="24"/>
        </w:rPr>
        <w:t>data</w:t>
      </w:r>
      <w:r w:rsidRPr="6C77C139" w:rsidR="00000000">
        <w:rPr>
          <w:rFonts w:ascii="Times New Roman" w:hAnsi="Times New Roman" w:eastAsia="Times New Roman" w:cs="Times New Roman"/>
          <w:color w:val="000000" w:themeColor="text1" w:themeTint="FF" w:themeShade="FF"/>
          <w:sz w:val="24"/>
          <w:szCs w:val="24"/>
        </w:rPr>
        <w:t xml:space="preserve"> from a group of older adults and to </w:t>
      </w:r>
      <w:r w:rsidRPr="6C77C139" w:rsidR="009D5790">
        <w:rPr>
          <w:rFonts w:ascii="Times New Roman" w:hAnsi="Times New Roman" w:eastAsia="Times New Roman" w:cs="Times New Roman"/>
          <w:color w:val="000000" w:themeColor="text1" w:themeTint="FF" w:themeShade="FF"/>
          <w:sz w:val="24"/>
          <w:szCs w:val="24"/>
        </w:rPr>
        <w:t>class</w:t>
      </w:r>
      <w:r w:rsidRPr="6C77C139" w:rsidR="00000000">
        <w:rPr>
          <w:rFonts w:ascii="Times New Roman" w:hAnsi="Times New Roman" w:eastAsia="Times New Roman" w:cs="Times New Roman"/>
          <w:color w:val="000000" w:themeColor="text1" w:themeTint="FF" w:themeShade="FF"/>
          <w:sz w:val="24"/>
          <w:szCs w:val="24"/>
        </w:rPr>
        <w:t xml:space="preserve"> patterns within their </w:t>
      </w:r>
      <w:r w:rsidRPr="6C77C139" w:rsidR="009D5790">
        <w:rPr>
          <w:rFonts w:ascii="Times New Roman" w:hAnsi="Times New Roman" w:eastAsia="Times New Roman" w:cs="Times New Roman"/>
          <w:color w:val="000000" w:themeColor="text1" w:themeTint="FF" w:themeShade="FF"/>
          <w:sz w:val="24"/>
          <w:szCs w:val="24"/>
        </w:rPr>
        <w:t>explanations</w:t>
      </w:r>
      <w:r w:rsidRPr="6C77C139" w:rsidR="00000000">
        <w:rPr>
          <w:rFonts w:ascii="Times New Roman" w:hAnsi="Times New Roman" w:eastAsia="Times New Roman" w:cs="Times New Roman"/>
          <w:color w:val="000000" w:themeColor="text1" w:themeTint="FF" w:themeShade="FF"/>
          <w:sz w:val="24"/>
          <w:szCs w:val="24"/>
        </w:rPr>
        <w:t xml:space="preserve"> and </w:t>
      </w:r>
      <w:r w:rsidRPr="6C77C139" w:rsidR="009D5790">
        <w:rPr>
          <w:rFonts w:ascii="Times New Roman" w:hAnsi="Times New Roman" w:eastAsia="Times New Roman" w:cs="Times New Roman"/>
          <w:color w:val="000000" w:themeColor="text1" w:themeTint="FF" w:themeShade="FF"/>
          <w:sz w:val="24"/>
          <w:szCs w:val="24"/>
        </w:rPr>
        <w:t>information</w:t>
      </w:r>
      <w:r w:rsidRPr="6C77C139" w:rsidR="00000000">
        <w:rPr>
          <w:rFonts w:ascii="Times New Roman" w:hAnsi="Times New Roman" w:eastAsia="Times New Roman" w:cs="Times New Roman"/>
          <w:color w:val="000000" w:themeColor="text1" w:themeTint="FF" w:themeShade="FF"/>
          <w:sz w:val="24"/>
          <w:szCs w:val="24"/>
        </w:rPr>
        <w:t xml:space="preserve"> </w:t>
      </w:r>
      <w:r w:rsidRPr="6C77C139" w:rsidR="00000000">
        <w:rPr>
          <w:rFonts w:ascii="Times New Roman" w:hAnsi="Times New Roman" w:eastAsia="Times New Roman" w:cs="Times New Roman"/>
          <w:color w:val="000000" w:themeColor="text1" w:themeTint="FF" w:themeShade="FF"/>
          <w:sz w:val="24"/>
          <w:szCs w:val="24"/>
        </w:rPr>
        <w:t>regarding</w:t>
      </w:r>
      <w:r w:rsidRPr="6C77C139" w:rsidR="00000000">
        <w:rPr>
          <w:rFonts w:ascii="Times New Roman" w:hAnsi="Times New Roman" w:eastAsia="Times New Roman" w:cs="Times New Roman"/>
          <w:color w:val="000000" w:themeColor="text1" w:themeTint="FF" w:themeShade="FF"/>
          <w:sz w:val="24"/>
          <w:szCs w:val="24"/>
        </w:rPr>
        <w:t xml:space="preserve"> access to health care. Quantitative data will support the researcher in collating the input from the participants' responses using statistics, fractions, and descriptive numbers. </w:t>
      </w:r>
      <w:r w:rsidRPr="6C77C139" w:rsidR="00291772">
        <w:rPr>
          <w:rFonts w:ascii="Times New Roman" w:hAnsi="Times New Roman" w:eastAsia="Times New Roman" w:cs="Times New Roman"/>
          <w:color w:val="000000" w:themeColor="text1" w:themeTint="FF" w:themeShade="FF"/>
          <w:sz w:val="24"/>
          <w:szCs w:val="24"/>
        </w:rPr>
        <w:t>A structured questionnaire will be used as the primary instrument for data collection</w:t>
      </w:r>
      <w:r w:rsidRPr="6C77C139" w:rsidR="000F03AB">
        <w:rPr>
          <w:rFonts w:ascii="Times New Roman" w:hAnsi="Times New Roman" w:eastAsia="Times New Roman" w:cs="Times New Roman"/>
          <w:color w:val="000000" w:themeColor="text1" w:themeTint="FF" w:themeShade="FF"/>
          <w:sz w:val="24"/>
          <w:szCs w:val="24"/>
        </w:rPr>
        <w:t>.</w:t>
      </w:r>
      <w:r w:rsidRPr="6C77C139" w:rsidR="00000000">
        <w:rPr>
          <w:rFonts w:ascii="Times New Roman" w:hAnsi="Times New Roman" w:eastAsia="Times New Roman" w:cs="Times New Roman"/>
          <w:color w:val="000000" w:themeColor="text1" w:themeTint="FF" w:themeShade="FF"/>
          <w:sz w:val="24"/>
          <w:szCs w:val="24"/>
        </w:rPr>
        <w:t xml:space="preserve"> </w:t>
      </w:r>
    </w:p>
    <w:p w:rsidRPr="00DB0792" w:rsidR="00920D91" w:rsidRDefault="00000000" w14:paraId="00000047" w14:textId="3442887A">
      <w:pPr>
        <w:pStyle w:val="Heading2"/>
        <w:rPr>
          <w:color w:val="000000" w:themeColor="text1"/>
        </w:rPr>
      </w:pPr>
      <w:r w:rsidRPr="6C77C139" w:rsidR="00000000">
        <w:rPr>
          <w:color w:val="000000" w:themeColor="text1" w:themeTint="FF" w:themeShade="FF"/>
        </w:rPr>
        <w:t xml:space="preserve"> Participants</w:t>
      </w:r>
    </w:p>
    <w:p w:rsidRPr="00DB0792" w:rsidR="00920D91" w:rsidRDefault="00000000" w14:paraId="00000048" w14:textId="48D875D9">
      <w:pPr>
        <w:spacing w:before="240" w:after="240" w:line="360" w:lineRule="auto"/>
        <w:jc w:val="both"/>
        <w:rPr>
          <w:rFonts w:ascii="Times New Roman" w:hAnsi="Times New Roman" w:eastAsia="Times New Roman" w:cs="Times New Roman"/>
          <w:color w:val="000000" w:themeColor="text1"/>
          <w:sz w:val="24"/>
          <w:szCs w:val="24"/>
        </w:rPr>
      </w:pPr>
      <w:r w:rsidRPr="6C77C139" w:rsidR="00000000">
        <w:rPr>
          <w:rFonts w:ascii="Times New Roman" w:hAnsi="Times New Roman" w:eastAsia="Times New Roman" w:cs="Times New Roman"/>
          <w:color w:val="000000" w:themeColor="text1" w:themeTint="FF" w:themeShade="FF"/>
          <w:sz w:val="24"/>
          <w:szCs w:val="24"/>
        </w:rPr>
        <w:t xml:space="preserve">The participants will be senior citizens aged 65 years or older. Social networks, such as communal centres, GP patient appointment groups, seniors' age segments, and home-grown </w:t>
      </w:r>
      <w:r w:rsidRPr="6C77C139" w:rsidR="002C0B1B">
        <w:rPr>
          <w:rFonts w:ascii="Times New Roman" w:hAnsi="Times New Roman" w:eastAsia="Times New Roman" w:cs="Times New Roman"/>
          <w:color w:val="000000" w:themeColor="text1" w:themeTint="FF" w:themeShade="FF"/>
          <w:sz w:val="24"/>
          <w:szCs w:val="24"/>
        </w:rPr>
        <w:t>voluntary organisations</w:t>
      </w:r>
      <w:r w:rsidRPr="6C77C139" w:rsidR="00000000">
        <w:rPr>
          <w:rFonts w:ascii="Times New Roman" w:hAnsi="Times New Roman" w:eastAsia="Times New Roman" w:cs="Times New Roman"/>
          <w:color w:val="000000" w:themeColor="text1" w:themeTint="FF" w:themeShade="FF"/>
          <w:sz w:val="24"/>
          <w:szCs w:val="24"/>
        </w:rPr>
        <w:t xml:space="preserve">, may be </w:t>
      </w:r>
      <w:r w:rsidRPr="6C77C139" w:rsidR="000F03AB">
        <w:rPr>
          <w:rFonts w:ascii="Times New Roman" w:hAnsi="Times New Roman" w:eastAsia="Times New Roman" w:cs="Times New Roman"/>
          <w:color w:val="000000" w:themeColor="text1" w:themeTint="FF" w:themeShade="FF"/>
          <w:sz w:val="24"/>
          <w:szCs w:val="24"/>
        </w:rPr>
        <w:t>used</w:t>
      </w:r>
      <w:r w:rsidRPr="6C77C139" w:rsidR="00000000">
        <w:rPr>
          <w:rFonts w:ascii="Times New Roman" w:hAnsi="Times New Roman" w:eastAsia="Times New Roman" w:cs="Times New Roman"/>
          <w:color w:val="000000" w:themeColor="text1" w:themeTint="FF" w:themeShade="FF"/>
          <w:sz w:val="24"/>
          <w:szCs w:val="24"/>
        </w:rPr>
        <w:t xml:space="preserve"> to recruit participants. Older individuals who </w:t>
      </w:r>
      <w:r w:rsidRPr="6C77C139" w:rsidR="5DB936BE">
        <w:rPr>
          <w:rFonts w:ascii="Times New Roman" w:hAnsi="Times New Roman" w:eastAsia="Times New Roman" w:cs="Times New Roman"/>
          <w:color w:val="000000" w:themeColor="text1" w:themeTint="FF" w:themeShade="FF"/>
          <w:sz w:val="24"/>
          <w:szCs w:val="24"/>
        </w:rPr>
        <w:t>can provide</w:t>
      </w:r>
      <w:r w:rsidRPr="6C77C139" w:rsidR="00000000">
        <w:rPr>
          <w:rFonts w:ascii="Times New Roman" w:hAnsi="Times New Roman" w:eastAsia="Times New Roman" w:cs="Times New Roman"/>
          <w:color w:val="000000" w:themeColor="text1" w:themeTint="FF" w:themeShade="FF"/>
          <w:sz w:val="24"/>
          <w:szCs w:val="24"/>
        </w:rPr>
        <w:t xml:space="preserve"> informed consent and completing surveys, either independently or with </w:t>
      </w:r>
      <w:r w:rsidRPr="6C77C139" w:rsidR="00000000">
        <w:rPr>
          <w:rFonts w:ascii="Times New Roman" w:hAnsi="Times New Roman" w:eastAsia="Times New Roman" w:cs="Times New Roman"/>
          <w:color w:val="000000" w:themeColor="text1" w:themeTint="FF" w:themeShade="FF"/>
          <w:sz w:val="24"/>
          <w:szCs w:val="24"/>
        </w:rPr>
        <w:t>appropriate help</w:t>
      </w:r>
      <w:r w:rsidRPr="6C77C139" w:rsidR="00000000">
        <w:rPr>
          <w:rFonts w:ascii="Times New Roman" w:hAnsi="Times New Roman" w:eastAsia="Times New Roman" w:cs="Times New Roman"/>
          <w:color w:val="000000" w:themeColor="text1" w:themeTint="FF" w:themeShade="FF"/>
          <w:sz w:val="24"/>
          <w:szCs w:val="24"/>
        </w:rPr>
        <w:t>, will be included in the study.</w:t>
      </w:r>
    </w:p>
    <w:p w:rsidRPr="00DB0792" w:rsidR="00920D91" w:rsidRDefault="00000000" w14:paraId="00000049" w14:textId="706551EE">
      <w:pPr>
        <w:pStyle w:val="Heading2"/>
        <w:rPr>
          <w:color w:val="000000" w:themeColor="text1"/>
        </w:rPr>
      </w:pPr>
      <w:r w:rsidRPr="6C77C139" w:rsidR="00000000">
        <w:rPr>
          <w:color w:val="000000" w:themeColor="text1" w:themeTint="FF" w:themeShade="FF"/>
        </w:rPr>
        <w:t>Sampling Method</w:t>
      </w:r>
    </w:p>
    <w:p w:rsidRPr="00DB0792" w:rsidR="00920D91" w:rsidRDefault="00000000" w14:paraId="0000004A" w14:textId="77777777">
      <w:pPr>
        <w:spacing w:before="240" w:after="240" w:line="360" w:lineRule="auto"/>
        <w:jc w:val="both"/>
        <w:rPr>
          <w:rFonts w:ascii="Times New Roman" w:hAnsi="Times New Roman" w:eastAsia="Times New Roman" w:cs="Times New Roman"/>
          <w:color w:val="000000" w:themeColor="text1"/>
          <w:sz w:val="24"/>
          <w:szCs w:val="24"/>
        </w:rPr>
      </w:pPr>
      <w:r w:rsidRPr="00DB0792">
        <w:rPr>
          <w:rFonts w:ascii="Times New Roman" w:hAnsi="Times New Roman" w:eastAsia="Times New Roman" w:cs="Times New Roman"/>
          <w:color w:val="000000" w:themeColor="text1"/>
          <w:sz w:val="24"/>
          <w:szCs w:val="24"/>
        </w:rPr>
        <w:t>A purposive sampling method will be used. Purposive sampling allows the researcher to select participants who meet specific criteria relevant to the research objectives (</w:t>
      </w:r>
      <w:proofErr w:type="spellStart"/>
      <w:r w:rsidRPr="00DB0792">
        <w:rPr>
          <w:rFonts w:ascii="Times New Roman" w:hAnsi="Times New Roman" w:eastAsia="Times New Roman" w:cs="Times New Roman"/>
          <w:color w:val="000000" w:themeColor="text1"/>
          <w:sz w:val="24"/>
          <w:szCs w:val="24"/>
        </w:rPr>
        <w:t>Etikan</w:t>
      </w:r>
      <w:proofErr w:type="spellEnd"/>
      <w:r w:rsidRPr="00DB0792">
        <w:rPr>
          <w:rFonts w:ascii="Times New Roman" w:hAnsi="Times New Roman" w:eastAsia="Times New Roman" w:cs="Times New Roman"/>
          <w:color w:val="000000" w:themeColor="text1"/>
          <w:sz w:val="24"/>
          <w:szCs w:val="24"/>
        </w:rPr>
        <w:t>, Musa and Alkassim, 2016). In this study, participants will be selected because they are aged 65 years or older and have experience accessing healthcare services. This sampling method is appropriate because the study focuses on a specific population whose experiences and perceptions are directly relevant to the research aims. The anticipated sample size will be approximately 40 participants, which is considered suitable for a small-scale undergraduate research study</w:t>
      </w:r>
    </w:p>
    <w:p w:rsidRPr="00DB0792" w:rsidR="00920D91" w:rsidRDefault="00000000" w14:paraId="0000004B" w14:textId="295BC847">
      <w:pPr>
        <w:pStyle w:val="Heading2"/>
        <w:rPr>
          <w:color w:val="000000" w:themeColor="text1"/>
        </w:rPr>
      </w:pPr>
      <w:r w:rsidRPr="6C77C139" w:rsidR="00000000">
        <w:rPr>
          <w:color w:val="000000" w:themeColor="text1" w:themeTint="FF" w:themeShade="FF"/>
        </w:rPr>
        <w:t xml:space="preserve"> Data Collection</w:t>
      </w:r>
    </w:p>
    <w:p w:rsidRPr="00DB0792" w:rsidR="00920D91" w:rsidRDefault="00291772" w14:paraId="0000004C" w14:textId="5C6610D7">
      <w:pPr>
        <w:spacing w:before="240" w:after="240" w:line="360" w:lineRule="auto"/>
        <w:jc w:val="both"/>
        <w:rPr>
          <w:rFonts w:ascii="Times New Roman" w:hAnsi="Times New Roman" w:eastAsia="Times New Roman" w:cs="Times New Roman"/>
          <w:color w:val="000000" w:themeColor="text1"/>
          <w:sz w:val="24"/>
          <w:szCs w:val="24"/>
        </w:rPr>
      </w:pPr>
      <w:r w:rsidRPr="00DB0792">
        <w:rPr>
          <w:rFonts w:ascii="Times New Roman" w:hAnsi="Times New Roman" w:eastAsia="Times New Roman" w:cs="Times New Roman"/>
          <w:color w:val="000000" w:themeColor="text1"/>
          <w:sz w:val="24"/>
          <w:szCs w:val="24"/>
        </w:rPr>
        <w:t xml:space="preserve">Data will be collected </w:t>
      </w:r>
      <w:r w:rsidRPr="00DB0792" w:rsidR="009D5776">
        <w:rPr>
          <w:rFonts w:ascii="Times New Roman" w:hAnsi="Times New Roman" w:eastAsia="Times New Roman" w:cs="Times New Roman"/>
          <w:color w:val="000000" w:themeColor="text1"/>
          <w:sz w:val="24"/>
          <w:szCs w:val="24"/>
        </w:rPr>
        <w:t>by applying</w:t>
      </w:r>
      <w:r w:rsidRPr="00DB0792">
        <w:rPr>
          <w:rFonts w:ascii="Times New Roman" w:hAnsi="Times New Roman" w:eastAsia="Times New Roman" w:cs="Times New Roman"/>
          <w:color w:val="000000" w:themeColor="text1"/>
          <w:sz w:val="24"/>
          <w:szCs w:val="24"/>
        </w:rPr>
        <w:t xml:space="preserve"> a structured questionnaire. A structured questionnaire is </w:t>
      </w:r>
      <w:r w:rsidRPr="00DB0792" w:rsidR="009D5776">
        <w:rPr>
          <w:rFonts w:ascii="Times New Roman" w:hAnsi="Times New Roman" w:eastAsia="Times New Roman" w:cs="Times New Roman"/>
          <w:color w:val="000000" w:themeColor="text1"/>
          <w:sz w:val="24"/>
          <w:szCs w:val="24"/>
        </w:rPr>
        <w:t>suitable</w:t>
      </w:r>
      <w:r w:rsidRPr="00DB0792">
        <w:rPr>
          <w:rFonts w:ascii="Times New Roman" w:hAnsi="Times New Roman" w:eastAsia="Times New Roman" w:cs="Times New Roman"/>
          <w:color w:val="000000" w:themeColor="text1"/>
          <w:sz w:val="24"/>
          <w:szCs w:val="24"/>
        </w:rPr>
        <w:t xml:space="preserve"> for this </w:t>
      </w:r>
      <w:r w:rsidRPr="00DB0792" w:rsidR="009D5776">
        <w:rPr>
          <w:rFonts w:ascii="Times New Roman" w:hAnsi="Times New Roman" w:eastAsia="Times New Roman" w:cs="Times New Roman"/>
          <w:color w:val="000000" w:themeColor="text1"/>
          <w:sz w:val="24"/>
          <w:szCs w:val="24"/>
        </w:rPr>
        <w:t>quantifiable</w:t>
      </w:r>
      <w:r w:rsidRPr="00DB0792">
        <w:rPr>
          <w:rFonts w:ascii="Times New Roman" w:hAnsi="Times New Roman" w:eastAsia="Times New Roman" w:cs="Times New Roman"/>
          <w:color w:val="000000" w:themeColor="text1"/>
          <w:sz w:val="24"/>
          <w:szCs w:val="24"/>
        </w:rPr>
        <w:t xml:space="preserve"> study because it allows the </w:t>
      </w:r>
      <w:r w:rsidRPr="00DB0792" w:rsidR="009D5776">
        <w:rPr>
          <w:rFonts w:ascii="Times New Roman" w:hAnsi="Times New Roman" w:eastAsia="Times New Roman" w:cs="Times New Roman"/>
          <w:color w:val="000000" w:themeColor="text1"/>
          <w:sz w:val="24"/>
          <w:szCs w:val="24"/>
        </w:rPr>
        <w:t>investigator</w:t>
      </w:r>
      <w:r w:rsidRPr="00DB0792">
        <w:rPr>
          <w:rFonts w:ascii="Times New Roman" w:hAnsi="Times New Roman" w:eastAsia="Times New Roman" w:cs="Times New Roman"/>
          <w:color w:val="000000" w:themeColor="text1"/>
          <w:sz w:val="24"/>
          <w:szCs w:val="24"/>
        </w:rPr>
        <w:t xml:space="preserve"> to collect standardised </w:t>
      </w:r>
      <w:r w:rsidRPr="00DB0792" w:rsidR="009D5776">
        <w:rPr>
          <w:rFonts w:ascii="Times New Roman" w:hAnsi="Times New Roman" w:eastAsia="Times New Roman" w:cs="Times New Roman"/>
          <w:color w:val="000000" w:themeColor="text1"/>
          <w:sz w:val="24"/>
          <w:szCs w:val="24"/>
        </w:rPr>
        <w:t>replies</w:t>
      </w:r>
      <w:r w:rsidRPr="00DB0792">
        <w:rPr>
          <w:rFonts w:ascii="Times New Roman" w:hAnsi="Times New Roman" w:eastAsia="Times New Roman" w:cs="Times New Roman"/>
          <w:color w:val="000000" w:themeColor="text1"/>
          <w:sz w:val="24"/>
          <w:szCs w:val="24"/>
        </w:rPr>
        <w:t xml:space="preserve"> from all </w:t>
      </w:r>
      <w:r w:rsidRPr="00DB0792" w:rsidR="009D5776">
        <w:rPr>
          <w:rFonts w:ascii="Times New Roman" w:hAnsi="Times New Roman" w:eastAsia="Times New Roman" w:cs="Times New Roman"/>
          <w:color w:val="000000" w:themeColor="text1"/>
          <w:sz w:val="24"/>
          <w:szCs w:val="24"/>
        </w:rPr>
        <w:t>applicants</w:t>
      </w:r>
      <w:r w:rsidRPr="00DB0792">
        <w:rPr>
          <w:rFonts w:ascii="Times New Roman" w:hAnsi="Times New Roman" w:eastAsia="Times New Roman" w:cs="Times New Roman"/>
          <w:color w:val="000000" w:themeColor="text1"/>
          <w:sz w:val="24"/>
          <w:szCs w:val="24"/>
        </w:rPr>
        <w:t xml:space="preserve"> and compare the </w:t>
      </w:r>
      <w:r w:rsidRPr="00DB0792" w:rsidR="009D5776">
        <w:rPr>
          <w:rFonts w:ascii="Times New Roman" w:hAnsi="Times New Roman" w:eastAsia="Times New Roman" w:cs="Times New Roman"/>
          <w:color w:val="000000" w:themeColor="text1"/>
          <w:sz w:val="24"/>
          <w:szCs w:val="24"/>
        </w:rPr>
        <w:t>outcomes</w:t>
      </w:r>
      <w:r w:rsidRPr="00DB0792">
        <w:rPr>
          <w:rFonts w:ascii="Times New Roman" w:hAnsi="Times New Roman" w:eastAsia="Times New Roman" w:cs="Times New Roman"/>
          <w:color w:val="000000" w:themeColor="text1"/>
          <w:sz w:val="24"/>
          <w:szCs w:val="24"/>
        </w:rPr>
        <w:t xml:space="preserve"> using descriptive </w:t>
      </w:r>
      <w:r w:rsidRPr="00DB0792" w:rsidR="009D5776">
        <w:rPr>
          <w:rFonts w:ascii="Times New Roman" w:hAnsi="Times New Roman" w:eastAsia="Times New Roman" w:cs="Times New Roman"/>
          <w:color w:val="000000" w:themeColor="text1"/>
          <w:sz w:val="24"/>
          <w:szCs w:val="24"/>
        </w:rPr>
        <w:t>figures</w:t>
      </w:r>
      <w:r w:rsidRPr="00DB0792">
        <w:rPr>
          <w:rFonts w:ascii="Times New Roman" w:hAnsi="Times New Roman" w:eastAsia="Times New Roman" w:cs="Times New Roman"/>
          <w:color w:val="000000" w:themeColor="text1"/>
          <w:sz w:val="24"/>
          <w:szCs w:val="24"/>
        </w:rPr>
        <w:t xml:space="preserve"> (Creswell and Creswell, 2018). because it allows the </w:t>
      </w:r>
      <w:r w:rsidRPr="00DB0792" w:rsidR="009D5776">
        <w:rPr>
          <w:rFonts w:ascii="Times New Roman" w:hAnsi="Times New Roman" w:eastAsia="Times New Roman" w:cs="Times New Roman"/>
          <w:color w:val="000000" w:themeColor="text1"/>
          <w:sz w:val="24"/>
          <w:szCs w:val="24"/>
        </w:rPr>
        <w:t xml:space="preserve">study </w:t>
      </w:r>
      <w:r w:rsidRPr="00DB0792">
        <w:rPr>
          <w:rFonts w:ascii="Times New Roman" w:hAnsi="Times New Roman" w:eastAsia="Times New Roman" w:cs="Times New Roman"/>
          <w:color w:val="000000" w:themeColor="text1"/>
          <w:sz w:val="24"/>
          <w:szCs w:val="24"/>
        </w:rPr>
        <w:t xml:space="preserve">researcher to collect </w:t>
      </w:r>
      <w:r w:rsidRPr="00DB0792" w:rsidR="009D5776">
        <w:rPr>
          <w:rFonts w:ascii="Times New Roman" w:hAnsi="Times New Roman" w:eastAsia="Times New Roman" w:cs="Times New Roman"/>
          <w:color w:val="000000" w:themeColor="text1"/>
          <w:sz w:val="24"/>
          <w:szCs w:val="24"/>
        </w:rPr>
        <w:t>structured</w:t>
      </w:r>
      <w:r w:rsidRPr="00DB0792">
        <w:rPr>
          <w:rFonts w:ascii="Times New Roman" w:hAnsi="Times New Roman" w:eastAsia="Times New Roman" w:cs="Times New Roman"/>
          <w:color w:val="000000" w:themeColor="text1"/>
          <w:sz w:val="24"/>
          <w:szCs w:val="24"/>
        </w:rPr>
        <w:t xml:space="preserve"> responses from all </w:t>
      </w:r>
      <w:r w:rsidRPr="00DB0792" w:rsidR="009D5776">
        <w:rPr>
          <w:rFonts w:ascii="Times New Roman" w:hAnsi="Times New Roman" w:eastAsia="Times New Roman" w:cs="Times New Roman"/>
          <w:color w:val="000000" w:themeColor="text1"/>
          <w:sz w:val="24"/>
          <w:szCs w:val="24"/>
        </w:rPr>
        <w:t>applicants</w:t>
      </w:r>
      <w:r w:rsidRPr="00DB0792">
        <w:rPr>
          <w:rFonts w:ascii="Times New Roman" w:hAnsi="Times New Roman" w:eastAsia="Times New Roman" w:cs="Times New Roman"/>
          <w:color w:val="000000" w:themeColor="text1"/>
          <w:sz w:val="24"/>
          <w:szCs w:val="24"/>
        </w:rPr>
        <w:t xml:space="preserve"> and compare the </w:t>
      </w:r>
      <w:r w:rsidRPr="00DB0792" w:rsidR="009D5776">
        <w:rPr>
          <w:rFonts w:ascii="Times New Roman" w:hAnsi="Times New Roman" w:eastAsia="Times New Roman" w:cs="Times New Roman"/>
          <w:color w:val="000000" w:themeColor="text1"/>
          <w:sz w:val="24"/>
          <w:szCs w:val="24"/>
        </w:rPr>
        <w:t>outcomes</w:t>
      </w:r>
      <w:r w:rsidRPr="00DB0792">
        <w:rPr>
          <w:rFonts w:ascii="Times New Roman" w:hAnsi="Times New Roman" w:eastAsia="Times New Roman" w:cs="Times New Roman"/>
          <w:color w:val="000000" w:themeColor="text1"/>
          <w:sz w:val="24"/>
          <w:szCs w:val="24"/>
        </w:rPr>
        <w:t xml:space="preserve"> using descriptive </w:t>
      </w:r>
      <w:r w:rsidRPr="00DB0792" w:rsidR="009D5776">
        <w:rPr>
          <w:rFonts w:ascii="Times New Roman" w:hAnsi="Times New Roman" w:eastAsia="Times New Roman" w:cs="Times New Roman"/>
          <w:color w:val="000000" w:themeColor="text1"/>
          <w:sz w:val="24"/>
          <w:szCs w:val="24"/>
        </w:rPr>
        <w:t>figures</w:t>
      </w:r>
      <w:r w:rsidRPr="00DB0792">
        <w:rPr>
          <w:rFonts w:ascii="Times New Roman" w:hAnsi="Times New Roman" w:eastAsia="Times New Roman" w:cs="Times New Roman"/>
          <w:color w:val="000000" w:themeColor="text1"/>
          <w:sz w:val="24"/>
          <w:szCs w:val="24"/>
        </w:rPr>
        <w:t xml:space="preserve"> (Creswell and Creswell, 2018). Likert </w:t>
      </w:r>
      <w:r w:rsidRPr="00DB0792" w:rsidR="009D5776">
        <w:rPr>
          <w:rFonts w:ascii="Times New Roman" w:hAnsi="Times New Roman" w:eastAsia="Times New Roman" w:cs="Times New Roman"/>
          <w:color w:val="000000" w:themeColor="text1"/>
          <w:sz w:val="24"/>
          <w:szCs w:val="24"/>
        </w:rPr>
        <w:t>ratings items</w:t>
      </w:r>
      <w:r w:rsidRPr="00DB0792">
        <w:rPr>
          <w:rFonts w:ascii="Times New Roman" w:hAnsi="Times New Roman" w:eastAsia="Times New Roman" w:cs="Times New Roman"/>
          <w:color w:val="000000" w:themeColor="text1"/>
          <w:sz w:val="24"/>
          <w:szCs w:val="24"/>
        </w:rPr>
        <w:t xml:space="preserve"> are suitable because they allow </w:t>
      </w:r>
      <w:r w:rsidRPr="00DB0792" w:rsidR="009D5776">
        <w:rPr>
          <w:rFonts w:ascii="Times New Roman" w:hAnsi="Times New Roman" w:eastAsia="Times New Roman" w:cs="Times New Roman"/>
          <w:color w:val="000000" w:themeColor="text1"/>
          <w:sz w:val="24"/>
          <w:szCs w:val="24"/>
        </w:rPr>
        <w:t>contributors</w:t>
      </w:r>
      <w:r w:rsidRPr="00DB0792">
        <w:rPr>
          <w:rFonts w:ascii="Times New Roman" w:hAnsi="Times New Roman" w:eastAsia="Times New Roman" w:cs="Times New Roman"/>
          <w:color w:val="000000" w:themeColor="text1"/>
          <w:sz w:val="24"/>
          <w:szCs w:val="24"/>
        </w:rPr>
        <w:t xml:space="preserve"> to </w:t>
      </w:r>
      <w:r w:rsidRPr="00DB0792" w:rsidR="009D5776">
        <w:rPr>
          <w:rFonts w:ascii="Times New Roman" w:hAnsi="Times New Roman" w:eastAsia="Times New Roman" w:cs="Times New Roman"/>
          <w:color w:val="000000" w:themeColor="text1"/>
          <w:sz w:val="24"/>
          <w:szCs w:val="24"/>
        </w:rPr>
        <w:t>specify</w:t>
      </w:r>
      <w:r w:rsidRPr="00DB0792">
        <w:rPr>
          <w:rFonts w:ascii="Times New Roman" w:hAnsi="Times New Roman" w:eastAsia="Times New Roman" w:cs="Times New Roman"/>
          <w:color w:val="000000" w:themeColor="text1"/>
          <w:sz w:val="24"/>
          <w:szCs w:val="24"/>
        </w:rPr>
        <w:t xml:space="preserve"> their level of agreement, </w:t>
      </w:r>
      <w:r w:rsidRPr="00DB0792" w:rsidR="00602935">
        <w:rPr>
          <w:rFonts w:ascii="Times New Roman" w:hAnsi="Times New Roman" w:eastAsia="Times New Roman" w:cs="Times New Roman"/>
          <w:color w:val="000000" w:themeColor="text1"/>
          <w:sz w:val="24"/>
          <w:szCs w:val="24"/>
        </w:rPr>
        <w:t>confidence</w:t>
      </w:r>
      <w:r w:rsidRPr="00DB0792">
        <w:rPr>
          <w:rFonts w:ascii="Times New Roman" w:hAnsi="Times New Roman" w:eastAsia="Times New Roman" w:cs="Times New Roman"/>
          <w:color w:val="000000" w:themeColor="text1"/>
          <w:sz w:val="24"/>
          <w:szCs w:val="24"/>
        </w:rPr>
        <w:t xml:space="preserve">, or </w:t>
      </w:r>
      <w:r w:rsidRPr="00DB0792" w:rsidR="009D5776">
        <w:rPr>
          <w:rFonts w:ascii="Times New Roman" w:hAnsi="Times New Roman" w:eastAsia="Times New Roman" w:cs="Times New Roman"/>
          <w:color w:val="000000" w:themeColor="text1"/>
          <w:sz w:val="24"/>
          <w:szCs w:val="24"/>
        </w:rPr>
        <w:t>trouble</w:t>
      </w:r>
      <w:r w:rsidRPr="00DB0792">
        <w:rPr>
          <w:rFonts w:ascii="Times New Roman" w:hAnsi="Times New Roman" w:eastAsia="Times New Roman" w:cs="Times New Roman"/>
          <w:color w:val="000000" w:themeColor="text1"/>
          <w:sz w:val="24"/>
          <w:szCs w:val="24"/>
        </w:rPr>
        <w:t xml:space="preserve"> in </w:t>
      </w:r>
      <w:r w:rsidRPr="00DB0792" w:rsidR="009D5776">
        <w:rPr>
          <w:rFonts w:ascii="Times New Roman" w:hAnsi="Times New Roman" w:eastAsia="Times New Roman" w:cs="Times New Roman"/>
          <w:color w:val="000000" w:themeColor="text1"/>
          <w:sz w:val="24"/>
          <w:szCs w:val="24"/>
        </w:rPr>
        <w:t>connection</w:t>
      </w:r>
      <w:r w:rsidRPr="00DB0792">
        <w:rPr>
          <w:rFonts w:ascii="Times New Roman" w:hAnsi="Times New Roman" w:eastAsia="Times New Roman" w:cs="Times New Roman"/>
          <w:color w:val="000000" w:themeColor="text1"/>
          <w:sz w:val="24"/>
          <w:szCs w:val="24"/>
        </w:rPr>
        <w:t xml:space="preserve"> to healthcare access (Joshi et al., 2015).</w:t>
      </w:r>
    </w:p>
    <w:p w:rsidRPr="00DB0792" w:rsidR="00920D91" w:rsidRDefault="00000000" w14:paraId="0000004D" w14:textId="77D10E31">
      <w:pPr>
        <w:spacing w:before="240" w:after="240" w:line="360" w:lineRule="auto"/>
        <w:jc w:val="both"/>
        <w:rPr>
          <w:rFonts w:ascii="Times New Roman" w:hAnsi="Times New Roman" w:eastAsia="Times New Roman" w:cs="Times New Roman"/>
          <w:color w:val="000000" w:themeColor="text1"/>
          <w:sz w:val="24"/>
          <w:szCs w:val="24"/>
        </w:rPr>
      </w:pPr>
      <w:r w:rsidRPr="6C77C139" w:rsidR="00000000">
        <w:rPr>
          <w:rFonts w:ascii="Times New Roman" w:hAnsi="Times New Roman" w:eastAsia="Times New Roman" w:cs="Times New Roman"/>
          <w:color w:val="000000" w:themeColor="text1" w:themeTint="FF" w:themeShade="FF"/>
          <w:sz w:val="24"/>
          <w:szCs w:val="24"/>
        </w:rPr>
        <w:t xml:space="preserve">The questionnaire will </w:t>
      </w:r>
      <w:r w:rsidRPr="6C77C139" w:rsidR="009D5776">
        <w:rPr>
          <w:rFonts w:ascii="Times New Roman" w:hAnsi="Times New Roman" w:eastAsia="Times New Roman" w:cs="Times New Roman"/>
          <w:color w:val="000000" w:themeColor="text1" w:themeTint="FF" w:themeShade="FF"/>
          <w:sz w:val="24"/>
          <w:szCs w:val="24"/>
        </w:rPr>
        <w:t>focus</w:t>
      </w:r>
      <w:r w:rsidRPr="6C77C139" w:rsidR="00000000">
        <w:rPr>
          <w:rFonts w:ascii="Times New Roman" w:hAnsi="Times New Roman" w:eastAsia="Times New Roman" w:cs="Times New Roman"/>
          <w:color w:val="000000" w:themeColor="text1" w:themeTint="FF" w:themeShade="FF"/>
          <w:sz w:val="24"/>
          <w:szCs w:val="24"/>
        </w:rPr>
        <w:t xml:space="preserve"> on </w:t>
      </w:r>
      <w:r w:rsidRPr="6C77C139" w:rsidR="009D5776">
        <w:rPr>
          <w:rFonts w:ascii="Times New Roman" w:hAnsi="Times New Roman" w:eastAsia="Times New Roman" w:cs="Times New Roman"/>
          <w:color w:val="000000" w:themeColor="text1" w:themeTint="FF" w:themeShade="FF"/>
          <w:sz w:val="24"/>
          <w:szCs w:val="24"/>
        </w:rPr>
        <w:t>applicants’</w:t>
      </w:r>
      <w:r w:rsidRPr="6C77C139" w:rsidR="00000000">
        <w:rPr>
          <w:rFonts w:ascii="Times New Roman" w:hAnsi="Times New Roman" w:eastAsia="Times New Roman" w:cs="Times New Roman"/>
          <w:color w:val="000000" w:themeColor="text1" w:themeTint="FF" w:themeShade="FF"/>
          <w:sz w:val="24"/>
          <w:szCs w:val="24"/>
        </w:rPr>
        <w:t xml:space="preserve"> confidence in booking healthcare </w:t>
      </w:r>
      <w:r w:rsidRPr="6C77C139" w:rsidR="009D5776">
        <w:rPr>
          <w:rFonts w:ascii="Times New Roman" w:hAnsi="Times New Roman" w:eastAsia="Times New Roman" w:cs="Times New Roman"/>
          <w:color w:val="000000" w:themeColor="text1" w:themeTint="FF" w:themeShade="FF"/>
          <w:sz w:val="24"/>
          <w:szCs w:val="24"/>
        </w:rPr>
        <w:t>schedules</w:t>
      </w:r>
      <w:r w:rsidRPr="6C77C139" w:rsidR="00000000">
        <w:rPr>
          <w:rFonts w:ascii="Times New Roman" w:hAnsi="Times New Roman" w:eastAsia="Times New Roman" w:cs="Times New Roman"/>
          <w:color w:val="000000" w:themeColor="text1" w:themeTint="FF" w:themeShade="FF"/>
          <w:sz w:val="24"/>
          <w:szCs w:val="24"/>
        </w:rPr>
        <w:t xml:space="preserve">, use of </w:t>
      </w:r>
      <w:r w:rsidRPr="6C77C139" w:rsidR="009D5776">
        <w:rPr>
          <w:rFonts w:ascii="Times New Roman" w:hAnsi="Times New Roman" w:eastAsia="Times New Roman" w:cs="Times New Roman"/>
          <w:color w:val="000000" w:themeColor="text1" w:themeTint="FF" w:themeShade="FF"/>
          <w:sz w:val="24"/>
          <w:szCs w:val="24"/>
        </w:rPr>
        <w:t>online</w:t>
      </w:r>
      <w:r w:rsidRPr="6C77C139" w:rsidR="00000000">
        <w:rPr>
          <w:rFonts w:ascii="Times New Roman" w:hAnsi="Times New Roman" w:eastAsia="Times New Roman" w:cs="Times New Roman"/>
          <w:color w:val="000000" w:themeColor="text1" w:themeTint="FF" w:themeShade="FF"/>
          <w:sz w:val="24"/>
          <w:szCs w:val="24"/>
        </w:rPr>
        <w:t xml:space="preserve"> healthcare services, </w:t>
      </w:r>
      <w:r w:rsidRPr="6C77C139" w:rsidR="000F03AB">
        <w:rPr>
          <w:rFonts w:ascii="Times New Roman" w:hAnsi="Times New Roman" w:eastAsia="Times New Roman" w:cs="Times New Roman"/>
          <w:color w:val="000000" w:themeColor="text1" w:themeTint="FF" w:themeShade="FF"/>
          <w:sz w:val="24"/>
          <w:szCs w:val="24"/>
        </w:rPr>
        <w:t>communication</w:t>
      </w:r>
      <w:r w:rsidRPr="6C77C139" w:rsidR="00000000">
        <w:rPr>
          <w:rFonts w:ascii="Times New Roman" w:hAnsi="Times New Roman" w:eastAsia="Times New Roman" w:cs="Times New Roman"/>
          <w:color w:val="000000" w:themeColor="text1" w:themeTint="FF" w:themeShade="FF"/>
          <w:sz w:val="24"/>
          <w:szCs w:val="24"/>
        </w:rPr>
        <w:t xml:space="preserve"> with healthcare </w:t>
      </w:r>
      <w:r w:rsidRPr="6C77C139" w:rsidR="00602935">
        <w:rPr>
          <w:rFonts w:ascii="Times New Roman" w:hAnsi="Times New Roman" w:eastAsia="Times New Roman" w:cs="Times New Roman"/>
          <w:color w:val="000000" w:themeColor="text1" w:themeTint="FF" w:themeShade="FF"/>
          <w:sz w:val="24"/>
          <w:szCs w:val="24"/>
        </w:rPr>
        <w:t>staff</w:t>
      </w:r>
      <w:r w:rsidRPr="6C77C139" w:rsidR="00000000">
        <w:rPr>
          <w:rFonts w:ascii="Times New Roman" w:hAnsi="Times New Roman" w:eastAsia="Times New Roman" w:cs="Times New Roman"/>
          <w:color w:val="000000" w:themeColor="text1" w:themeTint="FF" w:themeShade="FF"/>
          <w:sz w:val="24"/>
          <w:szCs w:val="24"/>
        </w:rPr>
        <w:t xml:space="preserve">, </w:t>
      </w:r>
      <w:r w:rsidRPr="6C77C139" w:rsidR="27A5543A">
        <w:rPr>
          <w:rFonts w:ascii="Times New Roman" w:hAnsi="Times New Roman" w:eastAsia="Times New Roman" w:cs="Times New Roman"/>
          <w:color w:val="000000" w:themeColor="text1" w:themeTint="FF" w:themeShade="FF"/>
          <w:sz w:val="24"/>
          <w:szCs w:val="24"/>
        </w:rPr>
        <w:t>transportation,</w:t>
      </w:r>
      <w:r w:rsidRPr="6C77C139" w:rsidR="00000000">
        <w:rPr>
          <w:rFonts w:ascii="Times New Roman" w:hAnsi="Times New Roman" w:eastAsia="Times New Roman" w:cs="Times New Roman"/>
          <w:color w:val="000000" w:themeColor="text1" w:themeTint="FF" w:themeShade="FF"/>
          <w:sz w:val="24"/>
          <w:szCs w:val="24"/>
        </w:rPr>
        <w:t xml:space="preserve"> and mobility barriers, </w:t>
      </w:r>
      <w:r w:rsidRPr="6C77C139" w:rsidR="00602935">
        <w:rPr>
          <w:rFonts w:ascii="Times New Roman" w:hAnsi="Times New Roman" w:eastAsia="Times New Roman" w:cs="Times New Roman"/>
          <w:color w:val="000000" w:themeColor="text1" w:themeTint="FF" w:themeShade="FF"/>
          <w:sz w:val="24"/>
          <w:szCs w:val="24"/>
        </w:rPr>
        <w:t>thoughtful</w:t>
      </w:r>
      <w:r w:rsidRPr="6C77C139" w:rsidR="00000000">
        <w:rPr>
          <w:rFonts w:ascii="Times New Roman" w:hAnsi="Times New Roman" w:eastAsia="Times New Roman" w:cs="Times New Roman"/>
          <w:color w:val="000000" w:themeColor="text1" w:themeTint="FF" w:themeShade="FF"/>
          <w:sz w:val="24"/>
          <w:szCs w:val="24"/>
        </w:rPr>
        <w:t xml:space="preserve"> of healthcare </w:t>
      </w:r>
      <w:r w:rsidRPr="6C77C139" w:rsidR="00602935">
        <w:rPr>
          <w:rFonts w:ascii="Times New Roman" w:hAnsi="Times New Roman" w:eastAsia="Times New Roman" w:cs="Times New Roman"/>
          <w:color w:val="000000" w:themeColor="text1" w:themeTint="FF" w:themeShade="FF"/>
          <w:sz w:val="24"/>
          <w:szCs w:val="24"/>
        </w:rPr>
        <w:t>data</w:t>
      </w:r>
      <w:r w:rsidRPr="6C77C139" w:rsidR="00000000">
        <w:rPr>
          <w:rFonts w:ascii="Times New Roman" w:hAnsi="Times New Roman" w:eastAsia="Times New Roman" w:cs="Times New Roman"/>
          <w:color w:val="000000" w:themeColor="text1" w:themeTint="FF" w:themeShade="FF"/>
          <w:sz w:val="24"/>
          <w:szCs w:val="24"/>
        </w:rPr>
        <w:t>, perceived barriers to access, and suggestions for improvement.</w:t>
      </w:r>
    </w:p>
    <w:p w:rsidRPr="00DB0792" w:rsidR="00920D91" w:rsidRDefault="00000000" w14:paraId="0000004E" w14:textId="77777777">
      <w:pPr>
        <w:spacing w:before="240" w:line="360" w:lineRule="auto"/>
        <w:jc w:val="both"/>
        <w:rPr>
          <w:rFonts w:ascii="Times New Roman" w:hAnsi="Times New Roman" w:eastAsia="Times New Roman" w:cs="Times New Roman"/>
          <w:color w:val="000000" w:themeColor="text1"/>
          <w:sz w:val="24"/>
          <w:szCs w:val="24"/>
        </w:rPr>
      </w:pPr>
      <w:r w:rsidRPr="00DB0792">
        <w:rPr>
          <w:rFonts w:ascii="Times New Roman" w:hAnsi="Times New Roman" w:eastAsia="Times New Roman" w:cs="Times New Roman"/>
          <w:color w:val="000000" w:themeColor="text1"/>
          <w:sz w:val="24"/>
          <w:szCs w:val="24"/>
        </w:rPr>
        <w:t>The survey will cover the following subjects:</w:t>
      </w:r>
    </w:p>
    <w:p w:rsidRPr="00DB0792" w:rsidR="00920D91" w:rsidP="6C77C139" w:rsidRDefault="00602935" w14:paraId="0000004F" w14:textId="0B479AFC">
      <w:pPr>
        <w:spacing w:line="360" w:lineRule="auto"/>
        <w:ind w:left="720"/>
        <w:jc w:val="both"/>
        <w:rPr>
          <w:rFonts w:ascii="Times New Roman" w:hAnsi="Times New Roman" w:eastAsia="Times New Roman" w:cs="Times New Roman"/>
          <w:color w:val="000000" w:themeColor="text1"/>
          <w:sz w:val="24"/>
          <w:szCs w:val="24"/>
        </w:rPr>
      </w:pPr>
      <w:r w:rsidRPr="6C77C139" w:rsidR="00602935">
        <w:rPr>
          <w:rFonts w:ascii="Times New Roman" w:hAnsi="Times New Roman" w:eastAsia="Times New Roman" w:cs="Times New Roman"/>
          <w:color w:val="000000" w:themeColor="text1" w:themeTint="FF" w:themeShade="FF"/>
          <w:sz w:val="24"/>
          <w:szCs w:val="24"/>
        </w:rPr>
        <w:t>Confidence in booking appointments;</w:t>
      </w:r>
    </w:p>
    <w:p w:rsidRPr="00DB0792" w:rsidR="00920D91" w:rsidP="6C77C139" w:rsidRDefault="00000000" w14:paraId="00000050" w14:textId="77777777">
      <w:pPr>
        <w:spacing w:line="360" w:lineRule="auto"/>
        <w:ind w:left="720"/>
        <w:jc w:val="both"/>
        <w:rPr>
          <w:rFonts w:ascii="Times New Roman" w:hAnsi="Times New Roman" w:eastAsia="Times New Roman" w:cs="Times New Roman"/>
          <w:color w:val="000000" w:themeColor="text1"/>
          <w:sz w:val="24"/>
          <w:szCs w:val="24"/>
        </w:rPr>
      </w:pPr>
      <w:r w:rsidRPr="6C77C139" w:rsidR="00000000">
        <w:rPr>
          <w:rFonts w:ascii="Times New Roman" w:hAnsi="Times New Roman" w:eastAsia="Times New Roman" w:cs="Times New Roman"/>
          <w:color w:val="000000" w:themeColor="text1" w:themeTint="FF" w:themeShade="FF"/>
          <w:sz w:val="24"/>
          <w:szCs w:val="24"/>
        </w:rPr>
        <w:t>Use of digital healthcare facilities;</w:t>
      </w:r>
    </w:p>
    <w:p w:rsidRPr="00DB0792" w:rsidR="00920D91" w:rsidP="6C77C139" w:rsidRDefault="002C0B1B" w14:paraId="00000051" w14:textId="392C1141">
      <w:pPr>
        <w:spacing w:line="360" w:lineRule="auto"/>
        <w:ind w:left="720"/>
        <w:jc w:val="both"/>
        <w:rPr>
          <w:rFonts w:ascii="Times New Roman" w:hAnsi="Times New Roman" w:eastAsia="Times New Roman" w:cs="Times New Roman"/>
          <w:color w:val="000000" w:themeColor="text1"/>
          <w:sz w:val="24"/>
          <w:szCs w:val="24"/>
        </w:rPr>
      </w:pPr>
      <w:r w:rsidRPr="6C77C139" w:rsidR="002C0B1B">
        <w:rPr>
          <w:rFonts w:ascii="Times New Roman" w:hAnsi="Times New Roman" w:eastAsia="Times New Roman" w:cs="Times New Roman"/>
          <w:color w:val="000000" w:themeColor="text1" w:themeTint="FF" w:themeShade="FF"/>
          <w:sz w:val="24"/>
          <w:szCs w:val="24"/>
        </w:rPr>
        <w:t>Communication with healthcare professionals;</w:t>
      </w:r>
    </w:p>
    <w:p w:rsidRPr="00DB0792" w:rsidR="00920D91" w:rsidP="6C77C139" w:rsidRDefault="00000000" w14:paraId="00000052" w14:textId="77777777">
      <w:pPr>
        <w:spacing w:line="360" w:lineRule="auto"/>
        <w:ind w:left="720"/>
        <w:jc w:val="both"/>
        <w:rPr>
          <w:rFonts w:ascii="Times New Roman" w:hAnsi="Times New Roman" w:eastAsia="Times New Roman" w:cs="Times New Roman"/>
          <w:color w:val="000000" w:themeColor="text1"/>
          <w:sz w:val="24"/>
          <w:szCs w:val="24"/>
        </w:rPr>
      </w:pPr>
      <w:r w:rsidRPr="6C77C139" w:rsidR="00000000">
        <w:rPr>
          <w:rFonts w:ascii="Times New Roman" w:hAnsi="Times New Roman" w:eastAsia="Times New Roman" w:cs="Times New Roman"/>
          <w:color w:val="000000" w:themeColor="text1" w:themeTint="FF" w:themeShade="FF"/>
          <w:sz w:val="24"/>
          <w:szCs w:val="24"/>
        </w:rPr>
        <w:t>Issues connected to transportation and mobility;</w:t>
      </w:r>
    </w:p>
    <w:p w:rsidRPr="00DB0792" w:rsidR="00920D91" w:rsidP="6C77C139" w:rsidRDefault="00291772" w14:paraId="00000053" w14:textId="740C9337">
      <w:pPr>
        <w:spacing w:line="360" w:lineRule="auto"/>
        <w:ind w:left="720"/>
        <w:jc w:val="both"/>
        <w:rPr>
          <w:rFonts w:ascii="Times New Roman" w:hAnsi="Times New Roman" w:eastAsia="Times New Roman" w:cs="Times New Roman"/>
          <w:color w:val="000000" w:themeColor="text1"/>
          <w:sz w:val="24"/>
          <w:szCs w:val="24"/>
        </w:rPr>
      </w:pPr>
      <w:r w:rsidRPr="6C77C139" w:rsidR="00291772">
        <w:rPr>
          <w:rFonts w:ascii="Times New Roman" w:hAnsi="Times New Roman" w:eastAsia="Times New Roman" w:cs="Times New Roman"/>
          <w:color w:val="000000" w:themeColor="text1" w:themeTint="FF" w:themeShade="FF"/>
          <w:sz w:val="24"/>
          <w:szCs w:val="24"/>
        </w:rPr>
        <w:t>Understanding of healthcare information;</w:t>
      </w:r>
    </w:p>
    <w:p w:rsidRPr="00DB0792" w:rsidR="00920D91" w:rsidP="6C77C139" w:rsidRDefault="002C0B1B" w14:paraId="00000054" w14:textId="660432EF">
      <w:pPr>
        <w:spacing w:line="360" w:lineRule="auto"/>
        <w:ind w:left="720"/>
        <w:jc w:val="both"/>
        <w:rPr>
          <w:rFonts w:ascii="Times New Roman" w:hAnsi="Times New Roman" w:eastAsia="Times New Roman" w:cs="Times New Roman"/>
          <w:color w:val="000000" w:themeColor="text1"/>
          <w:sz w:val="24"/>
          <w:szCs w:val="24"/>
        </w:rPr>
      </w:pPr>
      <w:r w:rsidRPr="6C77C139" w:rsidR="002C0B1B">
        <w:rPr>
          <w:rFonts w:ascii="Times New Roman" w:hAnsi="Times New Roman" w:eastAsia="Times New Roman" w:cs="Times New Roman"/>
          <w:color w:val="000000" w:themeColor="text1" w:themeTint="FF" w:themeShade="FF"/>
          <w:sz w:val="24"/>
          <w:szCs w:val="24"/>
        </w:rPr>
        <w:t>Perceived barriers to healthcare access;</w:t>
      </w:r>
    </w:p>
    <w:p w:rsidRPr="00DB0792" w:rsidR="00920D91" w:rsidP="6C77C139" w:rsidRDefault="00000000" w14:paraId="00000055" w14:textId="462BD292">
      <w:pPr>
        <w:spacing w:after="240" w:line="360" w:lineRule="auto"/>
        <w:ind w:left="720"/>
        <w:jc w:val="both"/>
        <w:rPr>
          <w:rFonts w:ascii="Times New Roman" w:hAnsi="Times New Roman" w:eastAsia="Times New Roman" w:cs="Times New Roman"/>
          <w:color w:val="000000" w:themeColor="text1"/>
          <w:sz w:val="24"/>
          <w:szCs w:val="24"/>
        </w:rPr>
      </w:pPr>
      <w:r w:rsidRPr="6C77C139" w:rsidR="00000000">
        <w:rPr>
          <w:rFonts w:ascii="Times New Roman" w:hAnsi="Times New Roman" w:eastAsia="Times New Roman" w:cs="Times New Roman"/>
          <w:color w:val="000000" w:themeColor="text1" w:themeTint="FF" w:themeShade="FF"/>
          <w:sz w:val="24"/>
          <w:szCs w:val="24"/>
        </w:rPr>
        <w:t xml:space="preserve">Suggestions for </w:t>
      </w:r>
      <w:r w:rsidRPr="6C77C139" w:rsidR="002C0B1B">
        <w:rPr>
          <w:rFonts w:ascii="Times New Roman" w:hAnsi="Times New Roman" w:eastAsia="Times New Roman" w:cs="Times New Roman"/>
          <w:color w:val="000000" w:themeColor="text1" w:themeTint="FF" w:themeShade="FF"/>
          <w:sz w:val="24"/>
          <w:szCs w:val="24"/>
        </w:rPr>
        <w:t>improvement</w:t>
      </w:r>
      <w:r w:rsidRPr="6C77C139" w:rsidR="00000000">
        <w:rPr>
          <w:rFonts w:ascii="Times New Roman" w:hAnsi="Times New Roman" w:eastAsia="Times New Roman" w:cs="Times New Roman"/>
          <w:color w:val="000000" w:themeColor="text1" w:themeTint="FF" w:themeShade="FF"/>
          <w:sz w:val="24"/>
          <w:szCs w:val="24"/>
        </w:rPr>
        <w:t>.</w:t>
      </w:r>
    </w:p>
    <w:p w:rsidRPr="00DB0792" w:rsidR="00920D91" w:rsidRDefault="002C0B1B" w14:paraId="00000056" w14:textId="52F05DF5">
      <w:pPr>
        <w:pStyle w:val="Heading2"/>
        <w:rPr>
          <w:color w:val="000000" w:themeColor="text1"/>
        </w:rPr>
      </w:pPr>
      <w:r w:rsidRPr="6C77C139" w:rsidR="002C0B1B">
        <w:rPr>
          <w:color w:val="000000" w:themeColor="text1" w:themeTint="FF" w:themeShade="FF"/>
        </w:rPr>
        <w:t xml:space="preserve"> Data Analysis</w:t>
      </w:r>
    </w:p>
    <w:p w:rsidRPr="00DB0792" w:rsidR="00920D91" w:rsidRDefault="002C0B1B" w14:paraId="00000057" w14:textId="593F2B98">
      <w:pPr>
        <w:spacing w:before="240" w:after="240" w:line="360" w:lineRule="auto"/>
        <w:jc w:val="both"/>
        <w:rPr>
          <w:rFonts w:ascii="Times New Roman" w:hAnsi="Times New Roman" w:eastAsia="Times New Roman" w:cs="Times New Roman"/>
          <w:color w:val="000000" w:themeColor="text1"/>
          <w:sz w:val="24"/>
          <w:szCs w:val="24"/>
        </w:rPr>
      </w:pPr>
      <w:r w:rsidRPr="00DB0792">
        <w:rPr>
          <w:rFonts w:ascii="Times New Roman" w:hAnsi="Times New Roman" w:eastAsia="Times New Roman" w:cs="Times New Roman"/>
          <w:color w:val="000000" w:themeColor="text1"/>
          <w:sz w:val="24"/>
          <w:szCs w:val="24"/>
        </w:rPr>
        <w:t xml:space="preserve">Data will be analysed </w:t>
      </w:r>
      <w:r w:rsidRPr="00DB0792" w:rsidR="009D5776">
        <w:rPr>
          <w:rFonts w:ascii="Times New Roman" w:hAnsi="Times New Roman" w:eastAsia="Times New Roman" w:cs="Times New Roman"/>
          <w:color w:val="000000" w:themeColor="text1"/>
          <w:sz w:val="24"/>
          <w:szCs w:val="24"/>
        </w:rPr>
        <w:t>through</w:t>
      </w:r>
      <w:r w:rsidRPr="00DB0792">
        <w:rPr>
          <w:rFonts w:ascii="Times New Roman" w:hAnsi="Times New Roman" w:eastAsia="Times New Roman" w:cs="Times New Roman"/>
          <w:color w:val="000000" w:themeColor="text1"/>
          <w:sz w:val="24"/>
          <w:szCs w:val="24"/>
        </w:rPr>
        <w:t xml:space="preserve"> descriptive statistics. Responses will be </w:t>
      </w:r>
      <w:r w:rsidRPr="00DB0792" w:rsidR="009D5776">
        <w:rPr>
          <w:rFonts w:ascii="Times New Roman" w:hAnsi="Times New Roman" w:eastAsia="Times New Roman" w:cs="Times New Roman"/>
          <w:color w:val="000000" w:themeColor="text1"/>
          <w:sz w:val="24"/>
          <w:szCs w:val="24"/>
        </w:rPr>
        <w:t>shown</w:t>
      </w:r>
      <w:r w:rsidRPr="00DB0792">
        <w:rPr>
          <w:rFonts w:ascii="Times New Roman" w:hAnsi="Times New Roman" w:eastAsia="Times New Roman" w:cs="Times New Roman"/>
          <w:color w:val="000000" w:themeColor="text1"/>
          <w:sz w:val="24"/>
          <w:szCs w:val="24"/>
        </w:rPr>
        <w:t xml:space="preserve"> using </w:t>
      </w:r>
      <w:r w:rsidRPr="00DB0792" w:rsidR="009D5776">
        <w:rPr>
          <w:rFonts w:ascii="Times New Roman" w:hAnsi="Times New Roman" w:eastAsia="Times New Roman" w:cs="Times New Roman"/>
          <w:color w:val="000000" w:themeColor="text1"/>
          <w:sz w:val="24"/>
          <w:szCs w:val="24"/>
        </w:rPr>
        <w:t>the number of responses</w:t>
      </w:r>
      <w:r w:rsidRPr="00DB0792">
        <w:rPr>
          <w:rFonts w:ascii="Times New Roman" w:hAnsi="Times New Roman" w:eastAsia="Times New Roman" w:cs="Times New Roman"/>
          <w:color w:val="000000" w:themeColor="text1"/>
          <w:sz w:val="24"/>
          <w:szCs w:val="24"/>
        </w:rPr>
        <w:t xml:space="preserve">, </w:t>
      </w:r>
      <w:r w:rsidRPr="00DB0792" w:rsidR="009D5776">
        <w:rPr>
          <w:rFonts w:ascii="Times New Roman" w:hAnsi="Times New Roman" w:eastAsia="Times New Roman" w:cs="Times New Roman"/>
          <w:color w:val="000000" w:themeColor="text1"/>
          <w:sz w:val="24"/>
          <w:szCs w:val="24"/>
        </w:rPr>
        <w:t>numerical</w:t>
      </w:r>
      <w:r w:rsidRPr="00DB0792">
        <w:rPr>
          <w:rFonts w:ascii="Times New Roman" w:hAnsi="Times New Roman" w:eastAsia="Times New Roman" w:cs="Times New Roman"/>
          <w:color w:val="000000" w:themeColor="text1"/>
          <w:sz w:val="24"/>
          <w:szCs w:val="24"/>
        </w:rPr>
        <w:t xml:space="preserve"> tables, and charts. Descriptive </w:t>
      </w:r>
      <w:r w:rsidRPr="00DB0792" w:rsidR="009D5776">
        <w:rPr>
          <w:rFonts w:ascii="Times New Roman" w:hAnsi="Times New Roman" w:eastAsia="Times New Roman" w:cs="Times New Roman"/>
          <w:color w:val="000000" w:themeColor="text1"/>
          <w:sz w:val="24"/>
          <w:szCs w:val="24"/>
        </w:rPr>
        <w:t>figures</w:t>
      </w:r>
      <w:r w:rsidRPr="00DB0792">
        <w:rPr>
          <w:rFonts w:ascii="Times New Roman" w:hAnsi="Times New Roman" w:eastAsia="Times New Roman" w:cs="Times New Roman"/>
          <w:color w:val="000000" w:themeColor="text1"/>
          <w:sz w:val="24"/>
          <w:szCs w:val="24"/>
        </w:rPr>
        <w:t xml:space="preserve"> are appropriate because they help </w:t>
      </w:r>
      <w:r w:rsidRPr="00DB0792" w:rsidR="009D5776">
        <w:rPr>
          <w:rFonts w:ascii="Times New Roman" w:hAnsi="Times New Roman" w:eastAsia="Times New Roman" w:cs="Times New Roman"/>
          <w:color w:val="000000" w:themeColor="text1"/>
          <w:sz w:val="24"/>
          <w:szCs w:val="24"/>
        </w:rPr>
        <w:t>classify</w:t>
      </w:r>
      <w:r w:rsidRPr="00DB0792">
        <w:rPr>
          <w:rFonts w:ascii="Times New Roman" w:hAnsi="Times New Roman" w:eastAsia="Times New Roman" w:cs="Times New Roman"/>
          <w:color w:val="000000" w:themeColor="text1"/>
          <w:sz w:val="24"/>
          <w:szCs w:val="24"/>
        </w:rPr>
        <w:t xml:space="preserve"> patterns and trends within the collected </w:t>
      </w:r>
      <w:r w:rsidRPr="00DB0792" w:rsidR="009D5776">
        <w:rPr>
          <w:rFonts w:ascii="Times New Roman" w:hAnsi="Times New Roman" w:eastAsia="Times New Roman" w:cs="Times New Roman"/>
          <w:color w:val="000000" w:themeColor="text1"/>
          <w:sz w:val="24"/>
          <w:szCs w:val="24"/>
        </w:rPr>
        <w:t>information</w:t>
      </w:r>
      <w:r w:rsidRPr="00DB0792">
        <w:rPr>
          <w:rFonts w:ascii="Times New Roman" w:hAnsi="Times New Roman" w:eastAsia="Times New Roman" w:cs="Times New Roman"/>
          <w:color w:val="000000" w:themeColor="text1"/>
          <w:sz w:val="24"/>
          <w:szCs w:val="24"/>
        </w:rPr>
        <w:t xml:space="preserve">. For example, the </w:t>
      </w:r>
      <w:r w:rsidRPr="00DB0792" w:rsidR="009D5776">
        <w:rPr>
          <w:rFonts w:ascii="Times New Roman" w:hAnsi="Times New Roman" w:eastAsia="Times New Roman" w:cs="Times New Roman"/>
          <w:color w:val="000000" w:themeColor="text1"/>
          <w:sz w:val="24"/>
          <w:szCs w:val="24"/>
        </w:rPr>
        <w:t>study</w:t>
      </w:r>
      <w:r w:rsidRPr="00DB0792">
        <w:rPr>
          <w:rFonts w:ascii="Times New Roman" w:hAnsi="Times New Roman" w:eastAsia="Times New Roman" w:cs="Times New Roman"/>
          <w:color w:val="000000" w:themeColor="text1"/>
          <w:sz w:val="24"/>
          <w:szCs w:val="24"/>
        </w:rPr>
        <w:t xml:space="preserve"> may show the </w:t>
      </w:r>
      <w:r w:rsidR="000F03AB">
        <w:rPr>
          <w:rFonts w:ascii="Times New Roman" w:hAnsi="Times New Roman" w:eastAsia="Times New Roman" w:cs="Times New Roman"/>
          <w:color w:val="000000" w:themeColor="text1"/>
          <w:sz w:val="24"/>
          <w:szCs w:val="24"/>
        </w:rPr>
        <w:t>number</w:t>
      </w:r>
      <w:r w:rsidRPr="00DB0792">
        <w:rPr>
          <w:rFonts w:ascii="Times New Roman" w:hAnsi="Times New Roman" w:eastAsia="Times New Roman" w:cs="Times New Roman"/>
          <w:color w:val="000000" w:themeColor="text1"/>
          <w:sz w:val="24"/>
          <w:szCs w:val="24"/>
        </w:rPr>
        <w:t xml:space="preserve"> of participants who </w:t>
      </w:r>
      <w:r w:rsidR="000F03AB">
        <w:rPr>
          <w:rFonts w:ascii="Times New Roman" w:hAnsi="Times New Roman" w:eastAsia="Times New Roman" w:cs="Times New Roman"/>
          <w:color w:val="000000" w:themeColor="text1"/>
          <w:sz w:val="24"/>
          <w:szCs w:val="24"/>
        </w:rPr>
        <w:t>feel</w:t>
      </w:r>
      <w:r w:rsidRPr="00DB0792">
        <w:rPr>
          <w:rFonts w:ascii="Times New Roman" w:hAnsi="Times New Roman" w:eastAsia="Times New Roman" w:cs="Times New Roman"/>
          <w:color w:val="000000" w:themeColor="text1"/>
          <w:sz w:val="24"/>
          <w:szCs w:val="24"/>
        </w:rPr>
        <w:t xml:space="preserve"> confident using online </w:t>
      </w:r>
      <w:r w:rsidRPr="00DB0792" w:rsidR="009D5776">
        <w:rPr>
          <w:rFonts w:ascii="Times New Roman" w:hAnsi="Times New Roman" w:eastAsia="Times New Roman" w:cs="Times New Roman"/>
          <w:color w:val="000000" w:themeColor="text1"/>
          <w:sz w:val="24"/>
          <w:szCs w:val="24"/>
        </w:rPr>
        <w:t>health care</w:t>
      </w:r>
      <w:r w:rsidRPr="00DB0792">
        <w:rPr>
          <w:rFonts w:ascii="Times New Roman" w:hAnsi="Times New Roman" w:eastAsia="Times New Roman" w:cs="Times New Roman"/>
          <w:color w:val="000000" w:themeColor="text1"/>
          <w:sz w:val="24"/>
          <w:szCs w:val="24"/>
        </w:rPr>
        <w:t xml:space="preserve"> </w:t>
      </w:r>
      <w:r w:rsidRPr="00DB0792" w:rsidR="009D5776">
        <w:rPr>
          <w:rFonts w:ascii="Times New Roman" w:hAnsi="Times New Roman" w:eastAsia="Times New Roman" w:cs="Times New Roman"/>
          <w:color w:val="000000" w:themeColor="text1"/>
          <w:sz w:val="24"/>
          <w:szCs w:val="24"/>
        </w:rPr>
        <w:t>facilities</w:t>
      </w:r>
      <w:r w:rsidRPr="00DB0792">
        <w:rPr>
          <w:rFonts w:ascii="Times New Roman" w:hAnsi="Times New Roman" w:eastAsia="Times New Roman" w:cs="Times New Roman"/>
          <w:color w:val="000000" w:themeColor="text1"/>
          <w:sz w:val="24"/>
          <w:szCs w:val="24"/>
        </w:rPr>
        <w:t xml:space="preserve"> and those who experience </w:t>
      </w:r>
      <w:r w:rsidRPr="00DB0792" w:rsidR="009D5776">
        <w:rPr>
          <w:rFonts w:ascii="Times New Roman" w:hAnsi="Times New Roman" w:eastAsia="Times New Roman" w:cs="Times New Roman"/>
          <w:color w:val="000000" w:themeColor="text1"/>
          <w:sz w:val="24"/>
          <w:szCs w:val="24"/>
        </w:rPr>
        <w:t>difficulties accessing healthcare</w:t>
      </w:r>
      <w:r w:rsidRPr="00DB0792">
        <w:rPr>
          <w:rFonts w:ascii="Times New Roman" w:hAnsi="Times New Roman" w:eastAsia="Times New Roman" w:cs="Times New Roman"/>
          <w:color w:val="000000" w:themeColor="text1"/>
          <w:sz w:val="24"/>
          <w:szCs w:val="24"/>
        </w:rPr>
        <w:t xml:space="preserve">. </w:t>
      </w:r>
      <w:r w:rsidRPr="00DB0792" w:rsidR="009D5776">
        <w:rPr>
          <w:rFonts w:ascii="Times New Roman" w:hAnsi="Times New Roman" w:eastAsia="Times New Roman" w:cs="Times New Roman"/>
          <w:color w:val="000000" w:themeColor="text1"/>
          <w:sz w:val="24"/>
          <w:szCs w:val="24"/>
        </w:rPr>
        <w:t>Study</w:t>
      </w:r>
      <w:r w:rsidRPr="00DB0792">
        <w:rPr>
          <w:rFonts w:ascii="Times New Roman" w:hAnsi="Times New Roman" w:eastAsia="Times New Roman" w:cs="Times New Roman"/>
          <w:color w:val="000000" w:themeColor="text1"/>
          <w:sz w:val="24"/>
          <w:szCs w:val="24"/>
        </w:rPr>
        <w:t xml:space="preserve"> is the procedure </w:t>
      </w:r>
      <w:r w:rsidRPr="00DB0792" w:rsidR="009D5776">
        <w:rPr>
          <w:rFonts w:ascii="Times New Roman" w:hAnsi="Times New Roman" w:eastAsia="Times New Roman" w:cs="Times New Roman"/>
          <w:color w:val="000000" w:themeColor="text1"/>
          <w:sz w:val="24"/>
          <w:szCs w:val="24"/>
        </w:rPr>
        <w:t>working</w:t>
      </w:r>
      <w:r w:rsidRPr="00DB0792">
        <w:rPr>
          <w:rFonts w:ascii="Times New Roman" w:hAnsi="Times New Roman" w:eastAsia="Times New Roman" w:cs="Times New Roman"/>
          <w:color w:val="000000" w:themeColor="text1"/>
          <w:sz w:val="24"/>
          <w:szCs w:val="24"/>
        </w:rPr>
        <w:t xml:space="preserve"> with </w:t>
      </w:r>
      <w:r w:rsidRPr="00DB0792" w:rsidR="009D5776">
        <w:rPr>
          <w:rFonts w:ascii="Times New Roman" w:hAnsi="Times New Roman" w:eastAsia="Times New Roman" w:cs="Times New Roman"/>
          <w:color w:val="000000" w:themeColor="text1"/>
          <w:sz w:val="24"/>
          <w:szCs w:val="24"/>
        </w:rPr>
        <w:t>data</w:t>
      </w:r>
      <w:r w:rsidRPr="00DB0792">
        <w:rPr>
          <w:rFonts w:ascii="Times New Roman" w:hAnsi="Times New Roman" w:eastAsia="Times New Roman" w:cs="Times New Roman"/>
          <w:color w:val="000000" w:themeColor="text1"/>
          <w:sz w:val="24"/>
          <w:szCs w:val="24"/>
        </w:rPr>
        <w:t xml:space="preserve"> to extract valuable data that </w:t>
      </w:r>
      <w:r w:rsidRPr="00DB0792" w:rsidR="009D5776">
        <w:rPr>
          <w:rFonts w:ascii="Times New Roman" w:hAnsi="Times New Roman" w:eastAsia="Times New Roman" w:cs="Times New Roman"/>
          <w:color w:val="000000" w:themeColor="text1"/>
          <w:sz w:val="24"/>
          <w:szCs w:val="24"/>
        </w:rPr>
        <w:t>provisions</w:t>
      </w:r>
      <w:r w:rsidRPr="00DB0792">
        <w:rPr>
          <w:rFonts w:ascii="Times New Roman" w:hAnsi="Times New Roman" w:eastAsia="Times New Roman" w:cs="Times New Roman"/>
          <w:color w:val="000000" w:themeColor="text1"/>
          <w:sz w:val="24"/>
          <w:szCs w:val="24"/>
        </w:rPr>
        <w:t xml:space="preserve"> </w:t>
      </w:r>
      <w:r w:rsidRPr="00DB0792" w:rsidR="009D5776">
        <w:rPr>
          <w:rFonts w:ascii="Times New Roman" w:hAnsi="Times New Roman" w:eastAsia="Times New Roman" w:cs="Times New Roman"/>
          <w:color w:val="000000" w:themeColor="text1"/>
          <w:sz w:val="24"/>
          <w:szCs w:val="24"/>
        </w:rPr>
        <w:t>knowledgeable</w:t>
      </w:r>
      <w:r w:rsidRPr="00DB0792">
        <w:rPr>
          <w:rFonts w:ascii="Times New Roman" w:hAnsi="Times New Roman" w:eastAsia="Times New Roman" w:cs="Times New Roman"/>
          <w:color w:val="000000" w:themeColor="text1"/>
          <w:sz w:val="24"/>
          <w:szCs w:val="24"/>
        </w:rPr>
        <w:t xml:space="preserve"> policymaking (Coursera, 2023). It </w:t>
      </w:r>
      <w:r w:rsidRPr="00DB0792" w:rsidR="009D5776">
        <w:rPr>
          <w:rFonts w:ascii="Times New Roman" w:hAnsi="Times New Roman" w:eastAsia="Times New Roman" w:cs="Times New Roman"/>
          <w:color w:val="000000" w:themeColor="text1"/>
          <w:sz w:val="24"/>
          <w:szCs w:val="24"/>
        </w:rPr>
        <w:t>benefits</w:t>
      </w:r>
      <w:r w:rsidRPr="00DB0792">
        <w:rPr>
          <w:rFonts w:ascii="Times New Roman" w:hAnsi="Times New Roman" w:eastAsia="Times New Roman" w:cs="Times New Roman"/>
          <w:color w:val="000000" w:themeColor="text1"/>
          <w:sz w:val="24"/>
          <w:szCs w:val="24"/>
        </w:rPr>
        <w:t xml:space="preserve"> in Understanding patterns and drawing </w:t>
      </w:r>
      <w:r w:rsidRPr="00DB0792" w:rsidR="009D5776">
        <w:rPr>
          <w:rFonts w:ascii="Times New Roman" w:hAnsi="Times New Roman" w:eastAsia="Times New Roman" w:cs="Times New Roman"/>
          <w:color w:val="000000" w:themeColor="text1"/>
          <w:sz w:val="24"/>
          <w:szCs w:val="24"/>
        </w:rPr>
        <w:t>useful</w:t>
      </w:r>
      <w:r w:rsidRPr="00DB0792">
        <w:rPr>
          <w:rFonts w:ascii="Times New Roman" w:hAnsi="Times New Roman" w:eastAsia="Times New Roman" w:cs="Times New Roman"/>
          <w:color w:val="000000" w:themeColor="text1"/>
          <w:sz w:val="24"/>
          <w:szCs w:val="24"/>
        </w:rPr>
        <w:t xml:space="preserve"> conclusions from </w:t>
      </w:r>
      <w:r w:rsidRPr="00DB0792" w:rsidR="009D5776">
        <w:rPr>
          <w:rFonts w:ascii="Times New Roman" w:hAnsi="Times New Roman" w:eastAsia="Times New Roman" w:cs="Times New Roman"/>
          <w:color w:val="000000" w:themeColor="text1"/>
          <w:sz w:val="24"/>
          <w:szCs w:val="24"/>
        </w:rPr>
        <w:t>data</w:t>
      </w:r>
      <w:r w:rsidRPr="00DB0792">
        <w:rPr>
          <w:rFonts w:ascii="Times New Roman" w:hAnsi="Times New Roman" w:eastAsia="Times New Roman" w:cs="Times New Roman"/>
          <w:color w:val="000000" w:themeColor="text1"/>
          <w:sz w:val="24"/>
          <w:szCs w:val="24"/>
        </w:rPr>
        <w:t xml:space="preserve">. For example, the </w:t>
      </w:r>
      <w:r w:rsidRPr="00DB0792" w:rsidR="009D5776">
        <w:rPr>
          <w:rFonts w:ascii="Times New Roman" w:hAnsi="Times New Roman" w:eastAsia="Times New Roman" w:cs="Times New Roman"/>
          <w:color w:val="000000" w:themeColor="text1"/>
          <w:sz w:val="24"/>
          <w:szCs w:val="24"/>
        </w:rPr>
        <w:t>researcher</w:t>
      </w:r>
      <w:r w:rsidRPr="00DB0792">
        <w:rPr>
          <w:rFonts w:ascii="Times New Roman" w:hAnsi="Times New Roman" w:eastAsia="Times New Roman" w:cs="Times New Roman"/>
          <w:color w:val="000000" w:themeColor="text1"/>
          <w:sz w:val="24"/>
          <w:szCs w:val="24"/>
        </w:rPr>
        <w:t xml:space="preserve"> may classify </w:t>
      </w:r>
      <w:r w:rsidR="000F03AB">
        <w:rPr>
          <w:rFonts w:ascii="Times New Roman" w:hAnsi="Times New Roman" w:eastAsia="Times New Roman" w:cs="Times New Roman"/>
          <w:color w:val="000000" w:themeColor="text1"/>
          <w:sz w:val="24"/>
          <w:szCs w:val="24"/>
        </w:rPr>
        <w:t>the number</w:t>
      </w:r>
      <w:r w:rsidRPr="00DB0792">
        <w:rPr>
          <w:rFonts w:ascii="Times New Roman" w:hAnsi="Times New Roman" w:eastAsia="Times New Roman" w:cs="Times New Roman"/>
          <w:color w:val="000000" w:themeColor="text1"/>
          <w:sz w:val="24"/>
          <w:szCs w:val="24"/>
        </w:rPr>
        <w:t xml:space="preserve"> of </w:t>
      </w:r>
      <w:r w:rsidRPr="00DB0792" w:rsidR="009D5776">
        <w:rPr>
          <w:rFonts w:ascii="Times New Roman" w:hAnsi="Times New Roman" w:eastAsia="Times New Roman" w:cs="Times New Roman"/>
          <w:color w:val="000000" w:themeColor="text1"/>
          <w:sz w:val="24"/>
          <w:szCs w:val="24"/>
        </w:rPr>
        <w:t>applicants</w:t>
      </w:r>
      <w:r w:rsidRPr="00DB0792">
        <w:rPr>
          <w:rFonts w:ascii="Times New Roman" w:hAnsi="Times New Roman" w:eastAsia="Times New Roman" w:cs="Times New Roman"/>
          <w:color w:val="000000" w:themeColor="text1"/>
          <w:sz w:val="24"/>
          <w:szCs w:val="24"/>
        </w:rPr>
        <w:t xml:space="preserve"> </w:t>
      </w:r>
      <w:r w:rsidR="000F03AB">
        <w:rPr>
          <w:rFonts w:ascii="Times New Roman" w:hAnsi="Times New Roman" w:eastAsia="Times New Roman" w:cs="Times New Roman"/>
          <w:color w:val="000000" w:themeColor="text1"/>
          <w:sz w:val="24"/>
          <w:szCs w:val="24"/>
        </w:rPr>
        <w:t xml:space="preserve">who </w:t>
      </w:r>
      <w:r w:rsidRPr="00DB0792">
        <w:rPr>
          <w:rFonts w:ascii="Times New Roman" w:hAnsi="Times New Roman" w:eastAsia="Times New Roman" w:cs="Times New Roman"/>
          <w:color w:val="000000" w:themeColor="text1"/>
          <w:sz w:val="24"/>
          <w:szCs w:val="24"/>
        </w:rPr>
        <w:t xml:space="preserve">are </w:t>
      </w:r>
      <w:r w:rsidR="000F03AB">
        <w:rPr>
          <w:rFonts w:ascii="Times New Roman" w:hAnsi="Times New Roman" w:eastAsia="Times New Roman" w:cs="Times New Roman"/>
          <w:color w:val="000000" w:themeColor="text1"/>
          <w:sz w:val="24"/>
          <w:szCs w:val="24"/>
        </w:rPr>
        <w:t>content with</w:t>
      </w:r>
      <w:r w:rsidRPr="00DB0792">
        <w:rPr>
          <w:rFonts w:ascii="Times New Roman" w:hAnsi="Times New Roman" w:eastAsia="Times New Roman" w:cs="Times New Roman"/>
          <w:color w:val="000000" w:themeColor="text1"/>
          <w:sz w:val="24"/>
          <w:szCs w:val="24"/>
        </w:rPr>
        <w:t xml:space="preserve"> booking actions online and </w:t>
      </w:r>
      <w:r w:rsidR="000F03AB">
        <w:rPr>
          <w:rFonts w:ascii="Times New Roman" w:hAnsi="Times New Roman" w:eastAsia="Times New Roman" w:cs="Times New Roman"/>
          <w:color w:val="000000" w:themeColor="text1"/>
          <w:sz w:val="24"/>
          <w:szCs w:val="24"/>
        </w:rPr>
        <w:t>the</w:t>
      </w:r>
      <w:r w:rsidRPr="00DB0792">
        <w:rPr>
          <w:rFonts w:ascii="Times New Roman" w:hAnsi="Times New Roman" w:eastAsia="Times New Roman" w:cs="Times New Roman"/>
          <w:color w:val="000000" w:themeColor="text1"/>
          <w:sz w:val="24"/>
          <w:szCs w:val="24"/>
        </w:rPr>
        <w:t xml:space="preserve"> proportion </w:t>
      </w:r>
      <w:r w:rsidR="000F03AB">
        <w:rPr>
          <w:rFonts w:ascii="Times New Roman" w:hAnsi="Times New Roman" w:eastAsia="Times New Roman" w:cs="Times New Roman"/>
          <w:color w:val="000000" w:themeColor="text1"/>
          <w:sz w:val="24"/>
          <w:szCs w:val="24"/>
        </w:rPr>
        <w:t xml:space="preserve">who </w:t>
      </w:r>
      <w:r w:rsidRPr="00DB0792">
        <w:rPr>
          <w:rFonts w:ascii="Times New Roman" w:hAnsi="Times New Roman" w:eastAsia="Times New Roman" w:cs="Times New Roman"/>
          <w:color w:val="000000" w:themeColor="text1"/>
          <w:sz w:val="24"/>
          <w:szCs w:val="24"/>
        </w:rPr>
        <w:t xml:space="preserve">face mobility </w:t>
      </w:r>
      <w:r w:rsidRPr="00DB0792" w:rsidR="009D5776">
        <w:rPr>
          <w:rFonts w:ascii="Times New Roman" w:hAnsi="Times New Roman" w:eastAsia="Times New Roman" w:cs="Times New Roman"/>
          <w:color w:val="000000" w:themeColor="text1"/>
          <w:sz w:val="24"/>
          <w:szCs w:val="24"/>
        </w:rPr>
        <w:t>difficulties</w:t>
      </w:r>
      <w:r w:rsidRPr="00DB0792">
        <w:rPr>
          <w:rFonts w:ascii="Times New Roman" w:hAnsi="Times New Roman" w:eastAsia="Times New Roman" w:cs="Times New Roman"/>
          <w:color w:val="000000" w:themeColor="text1"/>
          <w:sz w:val="24"/>
          <w:szCs w:val="24"/>
        </w:rPr>
        <w:t xml:space="preserve">. </w:t>
      </w:r>
    </w:p>
    <w:p w:rsidRPr="00DB0792" w:rsidR="00920D91" w:rsidRDefault="00000000" w14:paraId="00000058" w14:textId="03E3860F">
      <w:pPr>
        <w:pStyle w:val="Heading1"/>
        <w:rPr>
          <w:color w:val="000000" w:themeColor="text1"/>
        </w:rPr>
      </w:pPr>
      <w:r w:rsidRPr="6C77C139" w:rsidR="00000000">
        <w:rPr>
          <w:color w:val="000000" w:themeColor="text1" w:themeTint="FF" w:themeShade="FF"/>
        </w:rPr>
        <w:t xml:space="preserve"> Ethical Considerations</w:t>
      </w:r>
    </w:p>
    <w:p w:rsidRPr="00DB0792" w:rsidR="00920D91" w:rsidP="6C77C139" w:rsidRDefault="00000000" w14:paraId="0000005A" w14:textId="70CB34AA">
      <w:pPr>
        <w:spacing w:before="240" w:after="240" w:line="360" w:lineRule="auto"/>
        <w:jc w:val="both"/>
        <w:rPr>
          <w:color w:val="000000" w:themeColor="text1"/>
        </w:rPr>
      </w:pPr>
      <w:r w:rsidRPr="6C77C139" w:rsidR="00000000">
        <w:rPr>
          <w:rFonts w:ascii="Times New Roman" w:hAnsi="Times New Roman" w:eastAsia="Times New Roman" w:cs="Times New Roman"/>
          <w:color w:val="000000" w:themeColor="text1" w:themeTint="FF" w:themeShade="FF"/>
          <w:sz w:val="24"/>
          <w:szCs w:val="24"/>
        </w:rPr>
        <w:t xml:space="preserve">The study will be carried out </w:t>
      </w:r>
      <w:r w:rsidRPr="6C77C139" w:rsidR="00000000">
        <w:rPr>
          <w:rFonts w:ascii="Times New Roman" w:hAnsi="Times New Roman" w:eastAsia="Times New Roman" w:cs="Times New Roman"/>
          <w:color w:val="000000" w:themeColor="text1" w:themeTint="FF" w:themeShade="FF"/>
          <w:sz w:val="24"/>
          <w:szCs w:val="24"/>
        </w:rPr>
        <w:t>in accordance with</w:t>
      </w:r>
      <w:r w:rsidRPr="6C77C139" w:rsidR="00000000">
        <w:rPr>
          <w:rFonts w:ascii="Times New Roman" w:hAnsi="Times New Roman" w:eastAsia="Times New Roman" w:cs="Times New Roman"/>
          <w:color w:val="000000" w:themeColor="text1" w:themeTint="FF" w:themeShade="FF"/>
          <w:sz w:val="24"/>
          <w:szCs w:val="24"/>
        </w:rPr>
        <w:t xml:space="preserve"> ethical considerations. A participant information sheet will be provided to participants explaining the study purposes, participation necessities, and how the collected information will be used. </w:t>
      </w:r>
      <w:r w:rsidRPr="6C77C139" w:rsidR="002C0B1B">
        <w:rPr>
          <w:rFonts w:ascii="Times New Roman" w:hAnsi="Times New Roman" w:eastAsia="Times New Roman" w:cs="Times New Roman"/>
          <w:color w:val="000000" w:themeColor="text1" w:themeTint="FF" w:themeShade="FF"/>
          <w:sz w:val="24"/>
          <w:szCs w:val="24"/>
        </w:rPr>
        <w:t>Informed consent will be obtained</w:t>
      </w:r>
      <w:r w:rsidRPr="6C77C139" w:rsidR="00000000">
        <w:rPr>
          <w:rFonts w:ascii="Times New Roman" w:hAnsi="Times New Roman" w:eastAsia="Times New Roman" w:cs="Times New Roman"/>
          <w:color w:val="000000" w:themeColor="text1" w:themeTint="FF" w:themeShade="FF"/>
          <w:sz w:val="24"/>
          <w:szCs w:val="24"/>
        </w:rPr>
        <w:t xml:space="preserve"> before completing the survey. Ethical norms are so shared that they may seem like simple rational; however, if ethics were only reasonable (Resnik, 2020), it would still </w:t>
      </w:r>
      <w:r w:rsidRPr="6C77C139" w:rsidR="00000000">
        <w:rPr>
          <w:rFonts w:ascii="Times New Roman" w:hAnsi="Times New Roman" w:eastAsia="Times New Roman" w:cs="Times New Roman"/>
          <w:color w:val="000000" w:themeColor="text1" w:themeTint="FF" w:themeShade="FF"/>
          <w:sz w:val="24"/>
          <w:szCs w:val="24"/>
        </w:rPr>
        <w:t>necessitate</w:t>
      </w:r>
      <w:r w:rsidRPr="6C77C139" w:rsidR="00000000">
        <w:rPr>
          <w:rFonts w:ascii="Times New Roman" w:hAnsi="Times New Roman" w:eastAsia="Times New Roman" w:cs="Times New Roman"/>
          <w:color w:val="000000" w:themeColor="text1" w:themeTint="FF" w:themeShade="FF"/>
          <w:sz w:val="24"/>
          <w:szCs w:val="24"/>
        </w:rPr>
        <w:t xml:space="preserve"> careful application in investigative practice. </w:t>
      </w:r>
      <w:r w:rsidRPr="6C77C139" w:rsidR="00291772">
        <w:rPr>
          <w:rFonts w:ascii="Times New Roman" w:hAnsi="Times New Roman" w:eastAsia="Times New Roman" w:cs="Times New Roman"/>
          <w:color w:val="000000" w:themeColor="text1" w:themeTint="FF" w:themeShade="FF"/>
          <w:sz w:val="24"/>
          <w:szCs w:val="24"/>
        </w:rPr>
        <w:t>Participation will be voluntary, and participants may withdraw from the study at any time before completing the questionnaire</w:t>
      </w:r>
      <w:r w:rsidRPr="6C77C139" w:rsidR="000F03AB">
        <w:rPr>
          <w:rFonts w:ascii="Times New Roman" w:hAnsi="Times New Roman" w:eastAsia="Times New Roman" w:cs="Times New Roman"/>
          <w:color w:val="000000" w:themeColor="text1" w:themeTint="FF" w:themeShade="FF"/>
          <w:sz w:val="24"/>
          <w:szCs w:val="24"/>
        </w:rPr>
        <w:t>.</w:t>
      </w:r>
      <w:r w:rsidRPr="6C77C139" w:rsidR="00000000">
        <w:rPr>
          <w:rFonts w:ascii="Times New Roman" w:hAnsi="Times New Roman" w:eastAsia="Times New Roman" w:cs="Times New Roman"/>
          <w:color w:val="000000" w:themeColor="text1" w:themeTint="FF" w:themeShade="FF"/>
          <w:sz w:val="24"/>
          <w:szCs w:val="24"/>
        </w:rPr>
        <w:t xml:space="preserve"> </w:t>
      </w:r>
      <w:r w:rsidRPr="6C77C139" w:rsidR="00000000">
        <w:rPr>
          <w:color w:val="000000" w:themeColor="text1" w:themeTint="FF" w:themeShade="FF"/>
        </w:rPr>
        <w:t xml:space="preserve"> Expected Outcomes and Impact</w:t>
      </w:r>
    </w:p>
    <w:p w:rsidRPr="00DB0792" w:rsidR="00920D91" w:rsidRDefault="00000000" w14:paraId="0000005B" w14:textId="2086548B">
      <w:pPr>
        <w:spacing w:before="240" w:after="240" w:line="360" w:lineRule="auto"/>
        <w:jc w:val="both"/>
        <w:rPr>
          <w:rFonts w:ascii="Times New Roman" w:hAnsi="Times New Roman" w:eastAsia="Times New Roman" w:cs="Times New Roman"/>
          <w:color w:val="000000" w:themeColor="text1"/>
          <w:sz w:val="24"/>
          <w:szCs w:val="24"/>
        </w:rPr>
      </w:pPr>
      <w:r w:rsidRPr="00DB0792">
        <w:rPr>
          <w:rFonts w:ascii="Times New Roman" w:hAnsi="Times New Roman" w:eastAsia="Times New Roman" w:cs="Times New Roman"/>
          <w:color w:val="000000" w:themeColor="text1"/>
          <w:sz w:val="24"/>
          <w:szCs w:val="24"/>
        </w:rPr>
        <w:t xml:space="preserve">Previous studies suggest that older adults may experience barriers such as digital exclusion, communication difficulties, transportation challenges, and limited awareness of available services. This study will explore whether similar barriers are experienced by the participants in this research. Previous research suggests that barriers include, on the demand side, socioeconomic issues, and on the </w:t>
      </w:r>
      <w:r w:rsidRPr="00DB0792" w:rsidR="009D5790">
        <w:rPr>
          <w:rFonts w:ascii="Times New Roman" w:hAnsi="Times New Roman" w:eastAsia="Times New Roman" w:cs="Times New Roman"/>
          <w:color w:val="000000" w:themeColor="text1"/>
          <w:sz w:val="24"/>
          <w:szCs w:val="24"/>
        </w:rPr>
        <w:t>service,</w:t>
      </w:r>
      <w:r w:rsidRPr="00DB0792">
        <w:rPr>
          <w:rFonts w:ascii="Times New Roman" w:hAnsi="Times New Roman" w:eastAsia="Times New Roman" w:cs="Times New Roman"/>
          <w:color w:val="000000" w:themeColor="text1"/>
          <w:sz w:val="24"/>
          <w:szCs w:val="24"/>
        </w:rPr>
        <w:t xml:space="preserve"> availability factors, geographical issues, while community issues and digital exclusion affect both access and service use (</w:t>
      </w:r>
      <w:proofErr w:type="spellStart"/>
      <w:r w:rsidRPr="00DB0792">
        <w:rPr>
          <w:rFonts w:ascii="Times New Roman" w:hAnsi="Times New Roman" w:eastAsia="Times New Roman" w:cs="Times New Roman"/>
          <w:color w:val="000000" w:themeColor="text1"/>
          <w:sz w:val="24"/>
          <w:szCs w:val="24"/>
        </w:rPr>
        <w:t>Cabañero</w:t>
      </w:r>
      <w:proofErr w:type="spellEnd"/>
      <w:r w:rsidRPr="00DB0792">
        <w:rPr>
          <w:rFonts w:ascii="Times New Roman" w:hAnsi="Times New Roman" w:eastAsia="Times New Roman" w:cs="Times New Roman"/>
          <w:color w:val="000000" w:themeColor="text1"/>
          <w:sz w:val="24"/>
          <w:szCs w:val="24"/>
        </w:rPr>
        <w:t xml:space="preserve">-Garcia et al., 2025). The interaction between these barriers should also be considered. </w:t>
      </w:r>
    </w:p>
    <w:p w:rsidRPr="00DB0792" w:rsidR="00920D91" w:rsidP="6C77C139" w:rsidRDefault="00000000" w14:paraId="0000005C" w14:textId="77777777">
      <w:pPr>
        <w:spacing w:before="240" w:line="360" w:lineRule="auto"/>
        <w:ind w:left="720"/>
        <w:jc w:val="both"/>
        <w:rPr>
          <w:rFonts w:ascii="Times New Roman" w:hAnsi="Times New Roman" w:eastAsia="Times New Roman" w:cs="Times New Roman"/>
          <w:color w:val="000000" w:themeColor="text1"/>
          <w:sz w:val="24"/>
          <w:szCs w:val="24"/>
        </w:rPr>
      </w:pPr>
      <w:r w:rsidRPr="6C77C139" w:rsidR="00000000">
        <w:rPr>
          <w:rFonts w:ascii="Times New Roman" w:hAnsi="Times New Roman" w:eastAsia="Times New Roman" w:cs="Times New Roman"/>
          <w:color w:val="000000" w:themeColor="text1" w:themeTint="FF" w:themeShade="FF"/>
          <w:sz w:val="24"/>
          <w:szCs w:val="24"/>
        </w:rPr>
        <w:t>Supply precise, written data regarding local healthcare facilities;</w:t>
      </w:r>
    </w:p>
    <w:p w:rsidRPr="00DB0792" w:rsidR="00920D91" w:rsidP="6C77C139" w:rsidRDefault="00000000" w14:paraId="0000005D" w14:textId="77777777">
      <w:pPr>
        <w:spacing w:line="360" w:lineRule="auto"/>
        <w:ind w:left="720"/>
        <w:jc w:val="both"/>
        <w:rPr>
          <w:rFonts w:ascii="Times New Roman" w:hAnsi="Times New Roman" w:eastAsia="Times New Roman" w:cs="Times New Roman"/>
          <w:color w:val="000000" w:themeColor="text1"/>
          <w:sz w:val="24"/>
          <w:szCs w:val="24"/>
        </w:rPr>
      </w:pPr>
      <w:r w:rsidRPr="6C77C139" w:rsidR="00000000">
        <w:rPr>
          <w:rFonts w:ascii="Times New Roman" w:hAnsi="Times New Roman" w:eastAsia="Times New Roman" w:cs="Times New Roman"/>
          <w:color w:val="000000" w:themeColor="text1" w:themeTint="FF" w:themeShade="FF"/>
          <w:sz w:val="24"/>
          <w:szCs w:val="24"/>
        </w:rPr>
        <w:t>Offering phone and face-to-face conversation choices as alternatives to online arrangements;</w:t>
      </w:r>
    </w:p>
    <w:p w:rsidRPr="00DB0792" w:rsidR="00920D91" w:rsidP="6C77C139" w:rsidRDefault="00000000" w14:paraId="0000005E" w14:textId="77777777">
      <w:pPr>
        <w:spacing w:line="360" w:lineRule="auto"/>
        <w:ind w:left="720"/>
        <w:jc w:val="both"/>
        <w:rPr>
          <w:rFonts w:ascii="Times New Roman" w:hAnsi="Times New Roman" w:eastAsia="Times New Roman" w:cs="Times New Roman"/>
          <w:color w:val="000000" w:themeColor="text1"/>
          <w:sz w:val="24"/>
          <w:szCs w:val="24"/>
        </w:rPr>
      </w:pPr>
      <w:r w:rsidRPr="6C77C139" w:rsidR="00000000">
        <w:rPr>
          <w:rFonts w:ascii="Times New Roman" w:hAnsi="Times New Roman" w:eastAsia="Times New Roman" w:cs="Times New Roman"/>
          <w:color w:val="000000" w:themeColor="text1" w:themeTint="FF" w:themeShade="FF"/>
          <w:sz w:val="24"/>
          <w:szCs w:val="24"/>
        </w:rPr>
        <w:t>Enhancing digital sustenance mechanisms tailored to older adults;</w:t>
      </w:r>
    </w:p>
    <w:p w:rsidRPr="00DB0792" w:rsidR="00920D91" w:rsidP="6C77C139" w:rsidRDefault="00000000" w14:paraId="0000005F" w14:textId="77777777">
      <w:pPr>
        <w:spacing w:line="360" w:lineRule="auto"/>
        <w:ind w:left="720"/>
        <w:jc w:val="both"/>
        <w:rPr>
          <w:rFonts w:ascii="Times New Roman" w:hAnsi="Times New Roman" w:eastAsia="Times New Roman" w:cs="Times New Roman"/>
          <w:color w:val="000000" w:themeColor="text1"/>
          <w:sz w:val="24"/>
          <w:szCs w:val="24"/>
        </w:rPr>
      </w:pPr>
      <w:r w:rsidRPr="6C77C139" w:rsidR="00000000">
        <w:rPr>
          <w:rFonts w:ascii="Times New Roman" w:hAnsi="Times New Roman" w:eastAsia="Times New Roman" w:cs="Times New Roman"/>
          <w:color w:val="000000" w:themeColor="text1" w:themeTint="FF" w:themeShade="FF"/>
          <w:sz w:val="24"/>
          <w:szCs w:val="24"/>
        </w:rPr>
        <w:t>Retaining plain language in all related to human health communications;</w:t>
      </w:r>
    </w:p>
    <w:p w:rsidRPr="00DB0792" w:rsidR="00920D91" w:rsidP="6C77C139" w:rsidRDefault="00000000" w14:paraId="00000060" w14:textId="77777777">
      <w:pPr>
        <w:spacing w:after="240" w:line="360" w:lineRule="auto"/>
        <w:ind w:left="720"/>
        <w:jc w:val="both"/>
        <w:rPr>
          <w:rFonts w:ascii="Times New Roman" w:hAnsi="Times New Roman" w:eastAsia="Times New Roman" w:cs="Times New Roman"/>
          <w:color w:val="000000" w:themeColor="text1"/>
          <w:sz w:val="24"/>
          <w:szCs w:val="24"/>
        </w:rPr>
      </w:pPr>
      <w:r w:rsidRPr="6C77C139" w:rsidR="00000000">
        <w:rPr>
          <w:rFonts w:ascii="Times New Roman" w:hAnsi="Times New Roman" w:eastAsia="Times New Roman" w:cs="Times New Roman"/>
          <w:color w:val="000000" w:themeColor="text1" w:themeTint="FF" w:themeShade="FF"/>
          <w:sz w:val="24"/>
          <w:szCs w:val="24"/>
        </w:rPr>
        <w:t>Validating patient understanding during discussions;</w:t>
      </w:r>
    </w:p>
    <w:p w:rsidRPr="00DB0792" w:rsidR="00920D91" w:rsidRDefault="00000000" w14:paraId="00000061" w14:textId="1DD14719">
      <w:pPr>
        <w:pStyle w:val="Heading1"/>
        <w:rPr>
          <w:color w:val="000000" w:themeColor="text1"/>
        </w:rPr>
      </w:pPr>
      <w:r w:rsidRPr="6C77C139" w:rsidR="00000000">
        <w:rPr>
          <w:color w:val="000000" w:themeColor="text1" w:themeTint="FF" w:themeShade="FF"/>
        </w:rPr>
        <w:t>Limitations of the Study</w:t>
      </w:r>
    </w:p>
    <w:p w:rsidRPr="00DB0792" w:rsidR="00920D91" w:rsidRDefault="00000000" w14:paraId="00000062" w14:textId="23327528">
      <w:pPr>
        <w:spacing w:before="240" w:after="240" w:line="360" w:lineRule="auto"/>
        <w:jc w:val="both"/>
        <w:rPr>
          <w:rFonts w:ascii="Times New Roman" w:hAnsi="Times New Roman" w:eastAsia="Times New Roman" w:cs="Times New Roman"/>
          <w:b w:val="1"/>
          <w:bCs w:val="1"/>
          <w:color w:val="000000" w:themeColor="text1"/>
          <w:sz w:val="24"/>
          <w:szCs w:val="24"/>
        </w:rPr>
      </w:pPr>
      <w:r w:rsidRPr="6C77C139" w:rsidR="00000000">
        <w:rPr>
          <w:rFonts w:ascii="Times New Roman" w:hAnsi="Times New Roman" w:eastAsia="Times New Roman" w:cs="Times New Roman"/>
          <w:color w:val="000000" w:themeColor="text1" w:themeTint="FF" w:themeShade="FF"/>
          <w:sz w:val="24"/>
          <w:szCs w:val="24"/>
        </w:rPr>
        <w:t xml:space="preserve">This study has several limitations. </w:t>
      </w:r>
      <w:r w:rsidRPr="6C77C139" w:rsidR="00291772">
        <w:rPr>
          <w:rFonts w:ascii="Times New Roman" w:hAnsi="Times New Roman" w:eastAsia="Times New Roman" w:cs="Times New Roman"/>
          <w:color w:val="000000" w:themeColor="text1" w:themeTint="FF" w:themeShade="FF"/>
          <w:sz w:val="24"/>
          <w:szCs w:val="24"/>
        </w:rPr>
        <w:t>Primarily</w:t>
      </w:r>
      <w:r w:rsidRPr="6C77C139" w:rsidR="00000000">
        <w:rPr>
          <w:rFonts w:ascii="Times New Roman" w:hAnsi="Times New Roman" w:eastAsia="Times New Roman" w:cs="Times New Roman"/>
          <w:color w:val="000000" w:themeColor="text1" w:themeTint="FF" w:themeShade="FF"/>
          <w:sz w:val="24"/>
          <w:szCs w:val="24"/>
        </w:rPr>
        <w:t xml:space="preserve">, the sample size will be </w:t>
      </w:r>
      <w:r w:rsidRPr="6C77C139" w:rsidR="50DDE7B4">
        <w:rPr>
          <w:rFonts w:ascii="Times New Roman" w:hAnsi="Times New Roman" w:eastAsia="Times New Roman" w:cs="Times New Roman"/>
          <w:color w:val="000000" w:themeColor="text1" w:themeTint="FF" w:themeShade="FF"/>
          <w:sz w:val="24"/>
          <w:szCs w:val="24"/>
        </w:rPr>
        <w:t>minor</w:t>
      </w:r>
      <w:r w:rsidRPr="6C77C139" w:rsidR="00000000">
        <w:rPr>
          <w:rFonts w:ascii="Times New Roman" w:hAnsi="Times New Roman" w:eastAsia="Times New Roman" w:cs="Times New Roman"/>
          <w:color w:val="000000" w:themeColor="text1" w:themeTint="FF" w:themeShade="FF"/>
          <w:sz w:val="24"/>
          <w:szCs w:val="24"/>
        </w:rPr>
        <w:t xml:space="preserve">, which </w:t>
      </w:r>
      <w:r w:rsidRPr="6C77C139" w:rsidR="00291772">
        <w:rPr>
          <w:rFonts w:ascii="Times New Roman" w:hAnsi="Times New Roman" w:eastAsia="Times New Roman" w:cs="Times New Roman"/>
          <w:color w:val="000000" w:themeColor="text1" w:themeTint="FF" w:themeShade="FF"/>
          <w:sz w:val="24"/>
          <w:szCs w:val="24"/>
        </w:rPr>
        <w:t>suggests</w:t>
      </w:r>
      <w:r w:rsidRPr="6C77C139" w:rsidR="00000000">
        <w:rPr>
          <w:rFonts w:ascii="Times New Roman" w:hAnsi="Times New Roman" w:eastAsia="Times New Roman" w:cs="Times New Roman"/>
          <w:color w:val="000000" w:themeColor="text1" w:themeTint="FF" w:themeShade="FF"/>
          <w:sz w:val="24"/>
          <w:szCs w:val="24"/>
        </w:rPr>
        <w:t xml:space="preserve"> the findings may not be </w:t>
      </w:r>
      <w:r w:rsidRPr="6C77C139" w:rsidR="00291772">
        <w:rPr>
          <w:rFonts w:ascii="Times New Roman" w:hAnsi="Times New Roman" w:eastAsia="Times New Roman" w:cs="Times New Roman"/>
          <w:color w:val="000000" w:themeColor="text1" w:themeTint="FF" w:themeShade="FF"/>
          <w:sz w:val="24"/>
          <w:szCs w:val="24"/>
        </w:rPr>
        <w:t>representative of</w:t>
      </w:r>
      <w:r w:rsidRPr="6C77C139" w:rsidR="00000000">
        <w:rPr>
          <w:rFonts w:ascii="Times New Roman" w:hAnsi="Times New Roman" w:eastAsia="Times New Roman" w:cs="Times New Roman"/>
          <w:color w:val="000000" w:themeColor="text1" w:themeTint="FF" w:themeShade="FF"/>
          <w:sz w:val="24"/>
          <w:szCs w:val="24"/>
        </w:rPr>
        <w:t xml:space="preserve"> all older adults. Second, </w:t>
      </w:r>
      <w:r w:rsidRPr="6C77C139" w:rsidR="00291772">
        <w:rPr>
          <w:rFonts w:ascii="Times New Roman" w:hAnsi="Times New Roman" w:eastAsia="Times New Roman" w:cs="Times New Roman"/>
          <w:color w:val="000000" w:themeColor="text1" w:themeTint="FF" w:themeShade="FF"/>
          <w:sz w:val="24"/>
          <w:szCs w:val="24"/>
        </w:rPr>
        <w:t>certation-based</w:t>
      </w:r>
      <w:r w:rsidRPr="6C77C139" w:rsidR="00000000">
        <w:rPr>
          <w:rFonts w:ascii="Times New Roman" w:hAnsi="Times New Roman" w:eastAsia="Times New Roman" w:cs="Times New Roman"/>
          <w:color w:val="000000" w:themeColor="text1" w:themeTint="FF" w:themeShade="FF"/>
          <w:sz w:val="24"/>
          <w:szCs w:val="24"/>
        </w:rPr>
        <w:t xml:space="preserve"> sampling will be </w:t>
      </w:r>
      <w:r w:rsidRPr="6C77C139" w:rsidR="00291772">
        <w:rPr>
          <w:rFonts w:ascii="Times New Roman" w:hAnsi="Times New Roman" w:eastAsia="Times New Roman" w:cs="Times New Roman"/>
          <w:color w:val="000000" w:themeColor="text1" w:themeTint="FF" w:themeShade="FF"/>
          <w:sz w:val="24"/>
          <w:szCs w:val="24"/>
        </w:rPr>
        <w:t>applied</w:t>
      </w:r>
      <w:r w:rsidRPr="6C77C139" w:rsidR="00000000">
        <w:rPr>
          <w:rFonts w:ascii="Times New Roman" w:hAnsi="Times New Roman" w:eastAsia="Times New Roman" w:cs="Times New Roman"/>
          <w:color w:val="000000" w:themeColor="text1" w:themeTint="FF" w:themeShade="FF"/>
          <w:sz w:val="24"/>
          <w:szCs w:val="24"/>
        </w:rPr>
        <w:t xml:space="preserve">, so </w:t>
      </w:r>
      <w:r w:rsidRPr="6C77C139" w:rsidR="00291772">
        <w:rPr>
          <w:rFonts w:ascii="Times New Roman" w:hAnsi="Times New Roman" w:eastAsia="Times New Roman" w:cs="Times New Roman"/>
          <w:color w:val="000000" w:themeColor="text1" w:themeTint="FF" w:themeShade="FF"/>
          <w:sz w:val="24"/>
          <w:szCs w:val="24"/>
        </w:rPr>
        <w:t>information</w:t>
      </w:r>
      <w:r w:rsidRPr="6C77C139" w:rsidR="00000000">
        <w:rPr>
          <w:rFonts w:ascii="Times New Roman" w:hAnsi="Times New Roman" w:eastAsia="Times New Roman" w:cs="Times New Roman"/>
          <w:color w:val="000000" w:themeColor="text1" w:themeTint="FF" w:themeShade="FF"/>
          <w:sz w:val="24"/>
          <w:szCs w:val="24"/>
        </w:rPr>
        <w:t xml:space="preserve"> will not be randomly </w:t>
      </w:r>
      <w:r w:rsidRPr="6C77C139" w:rsidR="00291772">
        <w:rPr>
          <w:rFonts w:ascii="Times New Roman" w:hAnsi="Times New Roman" w:eastAsia="Times New Roman" w:cs="Times New Roman"/>
          <w:color w:val="000000" w:themeColor="text1" w:themeTint="FF" w:themeShade="FF"/>
          <w:sz w:val="24"/>
          <w:szCs w:val="24"/>
        </w:rPr>
        <w:t>carefully chosen</w:t>
      </w:r>
      <w:r w:rsidRPr="6C77C139" w:rsidR="00000000">
        <w:rPr>
          <w:rFonts w:ascii="Times New Roman" w:hAnsi="Times New Roman" w:eastAsia="Times New Roman" w:cs="Times New Roman"/>
          <w:color w:val="000000" w:themeColor="text1" w:themeTint="FF" w:themeShade="FF"/>
          <w:sz w:val="24"/>
          <w:szCs w:val="24"/>
        </w:rPr>
        <w:t xml:space="preserve">. This may limit how </w:t>
      </w:r>
      <w:r w:rsidRPr="6C77C139" w:rsidR="00291772">
        <w:rPr>
          <w:rFonts w:ascii="Times New Roman" w:hAnsi="Times New Roman" w:eastAsia="Times New Roman" w:cs="Times New Roman"/>
          <w:color w:val="000000" w:themeColor="text1" w:themeTint="FF" w:themeShade="FF"/>
          <w:sz w:val="24"/>
          <w:szCs w:val="24"/>
        </w:rPr>
        <w:t>applicable the sample is to all older adults</w:t>
      </w:r>
      <w:r w:rsidRPr="6C77C139" w:rsidR="00000000">
        <w:rPr>
          <w:rFonts w:ascii="Times New Roman" w:hAnsi="Times New Roman" w:eastAsia="Times New Roman" w:cs="Times New Roman"/>
          <w:color w:val="000000" w:themeColor="text1" w:themeTint="FF" w:themeShade="FF"/>
          <w:sz w:val="24"/>
          <w:szCs w:val="24"/>
        </w:rPr>
        <w:t xml:space="preserve">. Third, the study will use questionnaire </w:t>
      </w:r>
      <w:r w:rsidRPr="6C77C139" w:rsidR="00291772">
        <w:rPr>
          <w:rFonts w:ascii="Times New Roman" w:hAnsi="Times New Roman" w:eastAsia="Times New Roman" w:cs="Times New Roman"/>
          <w:color w:val="000000" w:themeColor="text1" w:themeTint="FF" w:themeShade="FF"/>
          <w:sz w:val="24"/>
          <w:szCs w:val="24"/>
        </w:rPr>
        <w:t>information</w:t>
      </w:r>
      <w:r w:rsidRPr="6C77C139" w:rsidR="00000000">
        <w:rPr>
          <w:rFonts w:ascii="Times New Roman" w:hAnsi="Times New Roman" w:eastAsia="Times New Roman" w:cs="Times New Roman"/>
          <w:color w:val="000000" w:themeColor="text1" w:themeTint="FF" w:themeShade="FF"/>
          <w:sz w:val="24"/>
          <w:szCs w:val="24"/>
        </w:rPr>
        <w:t xml:space="preserve">, which relies on </w:t>
      </w:r>
      <w:r w:rsidRPr="6C77C139" w:rsidR="00291772">
        <w:rPr>
          <w:rFonts w:ascii="Times New Roman" w:hAnsi="Times New Roman" w:eastAsia="Times New Roman" w:cs="Times New Roman"/>
          <w:color w:val="000000" w:themeColor="text1" w:themeTint="FF" w:themeShade="FF"/>
          <w:sz w:val="24"/>
          <w:szCs w:val="24"/>
        </w:rPr>
        <w:t>applicable self-reported replies of all older adults</w:t>
      </w:r>
      <w:r w:rsidRPr="6C77C139" w:rsidR="00000000">
        <w:rPr>
          <w:rFonts w:ascii="Times New Roman" w:hAnsi="Times New Roman" w:eastAsia="Times New Roman" w:cs="Times New Roman"/>
          <w:color w:val="000000" w:themeColor="text1" w:themeTint="FF" w:themeShade="FF"/>
          <w:sz w:val="24"/>
          <w:szCs w:val="24"/>
        </w:rPr>
        <w:t xml:space="preserve">. These </w:t>
      </w:r>
      <w:r w:rsidRPr="6C77C139" w:rsidR="00291772">
        <w:rPr>
          <w:rFonts w:ascii="Times New Roman" w:hAnsi="Times New Roman" w:eastAsia="Times New Roman" w:cs="Times New Roman"/>
          <w:color w:val="000000" w:themeColor="text1" w:themeTint="FF" w:themeShade="FF"/>
          <w:sz w:val="24"/>
          <w:szCs w:val="24"/>
        </w:rPr>
        <w:t>results</w:t>
      </w:r>
      <w:r w:rsidRPr="6C77C139" w:rsidR="00000000">
        <w:rPr>
          <w:rFonts w:ascii="Times New Roman" w:hAnsi="Times New Roman" w:eastAsia="Times New Roman" w:cs="Times New Roman"/>
          <w:color w:val="000000" w:themeColor="text1" w:themeTint="FF" w:themeShade="FF"/>
          <w:sz w:val="24"/>
          <w:szCs w:val="24"/>
        </w:rPr>
        <w:t xml:space="preserve"> may be affected by </w:t>
      </w:r>
      <w:r w:rsidRPr="6C77C139" w:rsidR="000F03AB">
        <w:rPr>
          <w:rFonts w:ascii="Times New Roman" w:hAnsi="Times New Roman" w:eastAsia="Times New Roman" w:cs="Times New Roman"/>
          <w:color w:val="000000" w:themeColor="text1" w:themeTint="FF" w:themeShade="FF"/>
          <w:sz w:val="24"/>
          <w:szCs w:val="24"/>
        </w:rPr>
        <w:t xml:space="preserve">a </w:t>
      </w:r>
      <w:r w:rsidRPr="6C77C139" w:rsidR="00291772">
        <w:rPr>
          <w:rFonts w:ascii="Times New Roman" w:hAnsi="Times New Roman" w:eastAsia="Times New Roman" w:cs="Times New Roman"/>
          <w:color w:val="000000" w:themeColor="text1" w:themeTint="FF" w:themeShade="FF"/>
          <w:sz w:val="24"/>
          <w:szCs w:val="24"/>
        </w:rPr>
        <w:t>particular</w:t>
      </w:r>
      <w:r w:rsidRPr="6C77C139" w:rsidR="00000000">
        <w:rPr>
          <w:rFonts w:ascii="Times New Roman" w:hAnsi="Times New Roman" w:eastAsia="Times New Roman" w:cs="Times New Roman"/>
          <w:color w:val="000000" w:themeColor="text1" w:themeTint="FF" w:themeShade="FF"/>
          <w:sz w:val="24"/>
          <w:szCs w:val="24"/>
        </w:rPr>
        <w:t xml:space="preserve"> interpretation, </w:t>
      </w:r>
      <w:r w:rsidRPr="6C77C139" w:rsidR="00291772">
        <w:rPr>
          <w:rFonts w:ascii="Times New Roman" w:hAnsi="Times New Roman" w:eastAsia="Times New Roman" w:cs="Times New Roman"/>
          <w:color w:val="000000" w:themeColor="text1" w:themeTint="FF" w:themeShade="FF"/>
          <w:sz w:val="24"/>
          <w:szCs w:val="24"/>
        </w:rPr>
        <w:t>recall</w:t>
      </w:r>
      <w:r w:rsidRPr="6C77C139" w:rsidR="00000000">
        <w:rPr>
          <w:rFonts w:ascii="Times New Roman" w:hAnsi="Times New Roman" w:eastAsia="Times New Roman" w:cs="Times New Roman"/>
          <w:color w:val="000000" w:themeColor="text1" w:themeTint="FF" w:themeShade="FF"/>
          <w:sz w:val="24"/>
          <w:szCs w:val="24"/>
        </w:rPr>
        <w:t xml:space="preserve">, or </w:t>
      </w:r>
      <w:r w:rsidRPr="6C77C139" w:rsidR="00291772">
        <w:rPr>
          <w:rFonts w:ascii="Times New Roman" w:hAnsi="Times New Roman" w:eastAsia="Times New Roman" w:cs="Times New Roman"/>
          <w:color w:val="000000" w:themeColor="text1" w:themeTint="FF" w:themeShade="FF"/>
          <w:sz w:val="24"/>
          <w:szCs w:val="24"/>
        </w:rPr>
        <w:t>mistake</w:t>
      </w:r>
      <w:r w:rsidRPr="6C77C139" w:rsidR="00000000">
        <w:rPr>
          <w:rFonts w:ascii="Times New Roman" w:hAnsi="Times New Roman" w:eastAsia="Times New Roman" w:cs="Times New Roman"/>
          <w:color w:val="000000" w:themeColor="text1" w:themeTint="FF" w:themeShade="FF"/>
          <w:sz w:val="24"/>
          <w:szCs w:val="24"/>
        </w:rPr>
        <w:t xml:space="preserve"> of some </w:t>
      </w:r>
      <w:r w:rsidRPr="6C77C139" w:rsidR="00291772">
        <w:rPr>
          <w:rFonts w:ascii="Times New Roman" w:hAnsi="Times New Roman" w:eastAsia="Times New Roman" w:cs="Times New Roman"/>
          <w:color w:val="000000" w:themeColor="text1" w:themeTint="FF" w:themeShade="FF"/>
          <w:sz w:val="24"/>
          <w:szCs w:val="24"/>
        </w:rPr>
        <w:t>queries</w:t>
      </w:r>
      <w:r w:rsidRPr="6C77C139" w:rsidR="00000000">
        <w:rPr>
          <w:rFonts w:ascii="Times New Roman" w:hAnsi="Times New Roman" w:eastAsia="Times New Roman" w:cs="Times New Roman"/>
          <w:color w:val="000000" w:themeColor="text1" w:themeTint="FF" w:themeShade="FF"/>
          <w:sz w:val="24"/>
          <w:szCs w:val="24"/>
        </w:rPr>
        <w:t xml:space="preserve">. Although questionnaires may not provide the same </w:t>
      </w:r>
      <w:r w:rsidRPr="6C77C139" w:rsidR="000F03AB">
        <w:rPr>
          <w:rFonts w:ascii="Times New Roman" w:hAnsi="Times New Roman" w:eastAsia="Times New Roman" w:cs="Times New Roman"/>
          <w:color w:val="000000" w:themeColor="text1" w:themeTint="FF" w:themeShade="FF"/>
          <w:sz w:val="24"/>
          <w:szCs w:val="24"/>
        </w:rPr>
        <w:t>depth</w:t>
      </w:r>
      <w:r w:rsidRPr="6C77C139" w:rsidR="00000000">
        <w:rPr>
          <w:rFonts w:ascii="Times New Roman" w:hAnsi="Times New Roman" w:eastAsia="Times New Roman" w:cs="Times New Roman"/>
          <w:color w:val="000000" w:themeColor="text1" w:themeTint="FF" w:themeShade="FF"/>
          <w:sz w:val="24"/>
          <w:szCs w:val="24"/>
        </w:rPr>
        <w:t xml:space="preserve"> of understanding as </w:t>
      </w:r>
      <w:r w:rsidRPr="6C77C139" w:rsidR="00291772">
        <w:rPr>
          <w:rFonts w:ascii="Times New Roman" w:hAnsi="Times New Roman" w:eastAsia="Times New Roman" w:cs="Times New Roman"/>
          <w:color w:val="000000" w:themeColor="text1" w:themeTint="FF" w:themeShade="FF"/>
          <w:sz w:val="24"/>
          <w:szCs w:val="24"/>
        </w:rPr>
        <w:t>conferences</w:t>
      </w:r>
      <w:r w:rsidRPr="6C77C139" w:rsidR="00000000">
        <w:rPr>
          <w:rFonts w:ascii="Times New Roman" w:hAnsi="Times New Roman" w:eastAsia="Times New Roman" w:cs="Times New Roman"/>
          <w:color w:val="000000" w:themeColor="text1" w:themeTint="FF" w:themeShade="FF"/>
          <w:sz w:val="24"/>
          <w:szCs w:val="24"/>
        </w:rPr>
        <w:t xml:space="preserve">, they are suitable for this study because they allow measurable </w:t>
      </w:r>
      <w:r w:rsidRPr="6C77C139" w:rsidR="00291772">
        <w:rPr>
          <w:rFonts w:ascii="Times New Roman" w:hAnsi="Times New Roman" w:eastAsia="Times New Roman" w:cs="Times New Roman"/>
          <w:color w:val="000000" w:themeColor="text1" w:themeTint="FF" w:themeShade="FF"/>
          <w:sz w:val="24"/>
          <w:szCs w:val="24"/>
        </w:rPr>
        <w:t>information</w:t>
      </w:r>
      <w:r w:rsidRPr="6C77C139" w:rsidR="00000000">
        <w:rPr>
          <w:rFonts w:ascii="Times New Roman" w:hAnsi="Times New Roman" w:eastAsia="Times New Roman" w:cs="Times New Roman"/>
          <w:color w:val="000000" w:themeColor="text1" w:themeTint="FF" w:themeShade="FF"/>
          <w:sz w:val="24"/>
          <w:szCs w:val="24"/>
        </w:rPr>
        <w:t xml:space="preserve"> to be </w:t>
      </w:r>
      <w:r w:rsidRPr="6C77C139" w:rsidR="000F03AB">
        <w:rPr>
          <w:rFonts w:ascii="Times New Roman" w:hAnsi="Times New Roman" w:eastAsia="Times New Roman" w:cs="Times New Roman"/>
          <w:color w:val="000000" w:themeColor="text1" w:themeTint="FF" w:themeShade="FF"/>
          <w:sz w:val="24"/>
          <w:szCs w:val="24"/>
        </w:rPr>
        <w:t>compiled</w:t>
      </w:r>
      <w:r w:rsidRPr="6C77C139" w:rsidR="00000000">
        <w:rPr>
          <w:rFonts w:ascii="Times New Roman" w:hAnsi="Times New Roman" w:eastAsia="Times New Roman" w:cs="Times New Roman"/>
          <w:color w:val="000000" w:themeColor="text1" w:themeTint="FF" w:themeShade="FF"/>
          <w:sz w:val="24"/>
          <w:szCs w:val="24"/>
        </w:rPr>
        <w:t xml:space="preserve"> from a group of </w:t>
      </w:r>
      <w:r w:rsidRPr="6C77C139" w:rsidR="00291772">
        <w:rPr>
          <w:rFonts w:ascii="Times New Roman" w:hAnsi="Times New Roman" w:eastAsia="Times New Roman" w:cs="Times New Roman"/>
          <w:color w:val="000000" w:themeColor="text1" w:themeTint="FF" w:themeShade="FF"/>
          <w:sz w:val="24"/>
          <w:szCs w:val="24"/>
        </w:rPr>
        <w:t>contributors</w:t>
      </w:r>
      <w:r w:rsidRPr="6C77C139" w:rsidR="00000000">
        <w:rPr>
          <w:rFonts w:ascii="Times New Roman" w:hAnsi="Times New Roman" w:eastAsia="Times New Roman" w:cs="Times New Roman"/>
          <w:color w:val="000000" w:themeColor="text1" w:themeTint="FF" w:themeShade="FF"/>
          <w:sz w:val="24"/>
          <w:szCs w:val="24"/>
        </w:rPr>
        <w:t>.</w:t>
      </w:r>
    </w:p>
    <w:p w:rsidRPr="00DB0792" w:rsidR="00920D91" w:rsidRDefault="00000000" w14:paraId="00000063" w14:textId="7DC32BBF">
      <w:pPr>
        <w:pStyle w:val="Heading1"/>
        <w:rPr>
          <w:color w:val="000000" w:themeColor="text1"/>
        </w:rPr>
      </w:pPr>
      <w:r w:rsidRPr="6C77C139" w:rsidR="00000000">
        <w:rPr>
          <w:color w:val="000000" w:themeColor="text1" w:themeTint="FF" w:themeShade="FF"/>
        </w:rPr>
        <w:t xml:space="preserve"> Conclusion</w:t>
      </w:r>
    </w:p>
    <w:p w:rsidRPr="00DB0792" w:rsidR="00920D91" w:rsidP="6C77C139" w:rsidRDefault="00000000" w14:paraId="00000064" w14:textId="1A8F3E5C">
      <w:pPr>
        <w:spacing w:before="240" w:after="240" w:line="360" w:lineRule="auto"/>
        <w:jc w:val="both"/>
        <w:rPr>
          <w:color w:val="000000" w:themeColor="text1"/>
        </w:rPr>
      </w:pPr>
      <w:r w:rsidRPr="6C77C139" w:rsidR="00000000">
        <w:rPr>
          <w:rFonts w:ascii="Times New Roman" w:hAnsi="Times New Roman" w:eastAsia="Times New Roman" w:cs="Times New Roman"/>
          <w:color w:val="000000" w:themeColor="text1" w:themeTint="FF" w:themeShade="FF"/>
          <w:sz w:val="24"/>
          <w:szCs w:val="24"/>
        </w:rPr>
        <w:t xml:space="preserve">As people advance in years, </w:t>
      </w:r>
      <w:r w:rsidRPr="6C77C139" w:rsidR="00000000">
        <w:rPr>
          <w:rFonts w:ascii="Times New Roman" w:hAnsi="Times New Roman" w:eastAsia="Times New Roman" w:cs="Times New Roman"/>
          <w:color w:val="000000" w:themeColor="text1" w:themeTint="FF" w:themeShade="FF"/>
          <w:sz w:val="24"/>
          <w:szCs w:val="24"/>
        </w:rPr>
        <w:t>maintaining</w:t>
      </w:r>
      <w:r w:rsidRPr="6C77C139" w:rsidR="00000000">
        <w:rPr>
          <w:rFonts w:ascii="Times New Roman" w:hAnsi="Times New Roman" w:eastAsia="Times New Roman" w:cs="Times New Roman"/>
          <w:color w:val="000000" w:themeColor="text1" w:themeTint="FF" w:themeShade="FF"/>
          <w:sz w:val="24"/>
          <w:szCs w:val="24"/>
        </w:rPr>
        <w:t xml:space="preserve"> </w:t>
      </w:r>
      <w:r w:rsidRPr="6C77C139" w:rsidR="00602935">
        <w:rPr>
          <w:rFonts w:ascii="Times New Roman" w:hAnsi="Times New Roman" w:eastAsia="Times New Roman" w:cs="Times New Roman"/>
          <w:color w:val="000000" w:themeColor="text1" w:themeTint="FF" w:themeShade="FF"/>
          <w:sz w:val="24"/>
          <w:szCs w:val="24"/>
        </w:rPr>
        <w:t>healthcare services</w:t>
      </w:r>
      <w:r w:rsidRPr="6C77C139" w:rsidR="00000000">
        <w:rPr>
          <w:rFonts w:ascii="Times New Roman" w:hAnsi="Times New Roman" w:eastAsia="Times New Roman" w:cs="Times New Roman"/>
          <w:color w:val="000000" w:themeColor="text1" w:themeTint="FF" w:themeShade="FF"/>
          <w:sz w:val="24"/>
          <w:szCs w:val="24"/>
        </w:rPr>
        <w:t xml:space="preserve">, independence, and the excellence of life depends on access to healthcare. However, older adults may experience various barriers when struggling to understand and apply healthcare facilities. These barriers may include a </w:t>
      </w:r>
      <w:r w:rsidRPr="6C77C139" w:rsidR="002C0B1B">
        <w:rPr>
          <w:rFonts w:ascii="Times New Roman" w:hAnsi="Times New Roman" w:eastAsia="Times New Roman" w:cs="Times New Roman"/>
          <w:color w:val="000000" w:themeColor="text1" w:themeTint="FF" w:themeShade="FF"/>
          <w:sz w:val="24"/>
          <w:szCs w:val="24"/>
        </w:rPr>
        <w:t>lack of confidence</w:t>
      </w:r>
      <w:r w:rsidRPr="6C77C139" w:rsidR="00000000">
        <w:rPr>
          <w:rFonts w:ascii="Times New Roman" w:hAnsi="Times New Roman" w:eastAsia="Times New Roman" w:cs="Times New Roman"/>
          <w:color w:val="000000" w:themeColor="text1" w:themeTint="FF" w:themeShade="FF"/>
          <w:sz w:val="24"/>
          <w:szCs w:val="24"/>
        </w:rPr>
        <w:t xml:space="preserve">, poor communication, transportation problems, a lack of </w:t>
      </w:r>
      <w:r w:rsidRPr="6C77C139" w:rsidR="00000000">
        <w:rPr>
          <w:rFonts w:ascii="Times New Roman" w:hAnsi="Times New Roman" w:eastAsia="Times New Roman" w:cs="Times New Roman"/>
          <w:color w:val="000000" w:themeColor="text1" w:themeTint="FF" w:themeShade="FF"/>
          <w:sz w:val="24"/>
          <w:szCs w:val="24"/>
        </w:rPr>
        <w:t>proficiency</w:t>
      </w:r>
      <w:r w:rsidRPr="6C77C139" w:rsidR="00000000">
        <w:rPr>
          <w:rFonts w:ascii="Times New Roman" w:hAnsi="Times New Roman" w:eastAsia="Times New Roman" w:cs="Times New Roman"/>
          <w:color w:val="000000" w:themeColor="text1" w:themeTint="FF" w:themeShade="FF"/>
          <w:sz w:val="24"/>
          <w:szCs w:val="24"/>
        </w:rPr>
        <w:t xml:space="preserve"> in </w:t>
      </w:r>
      <w:r w:rsidRPr="6C77C139" w:rsidR="002C0B1B">
        <w:rPr>
          <w:rFonts w:ascii="Times New Roman" w:hAnsi="Times New Roman" w:eastAsia="Times New Roman" w:cs="Times New Roman"/>
          <w:color w:val="000000" w:themeColor="text1" w:themeTint="FF" w:themeShade="FF"/>
          <w:sz w:val="24"/>
          <w:szCs w:val="24"/>
        </w:rPr>
        <w:t>healthcare services</w:t>
      </w:r>
      <w:r w:rsidRPr="6C77C139" w:rsidR="00000000">
        <w:rPr>
          <w:rFonts w:ascii="Times New Roman" w:hAnsi="Times New Roman" w:eastAsia="Times New Roman" w:cs="Times New Roman"/>
          <w:color w:val="000000" w:themeColor="text1" w:themeTint="FF" w:themeShade="FF"/>
          <w:sz w:val="24"/>
          <w:szCs w:val="24"/>
        </w:rPr>
        <w:t xml:space="preserve">, and online exclusion. Utilising </w:t>
      </w:r>
      <w:r w:rsidRPr="6C77C139" w:rsidR="00602935">
        <w:rPr>
          <w:rFonts w:ascii="Times New Roman" w:hAnsi="Times New Roman" w:eastAsia="Times New Roman" w:cs="Times New Roman"/>
          <w:color w:val="000000" w:themeColor="text1" w:themeTint="FF" w:themeShade="FF"/>
          <w:sz w:val="24"/>
          <w:szCs w:val="24"/>
        </w:rPr>
        <w:t>a structured</w:t>
      </w:r>
      <w:r w:rsidRPr="6C77C139" w:rsidR="00000000">
        <w:rPr>
          <w:rFonts w:ascii="Times New Roman" w:hAnsi="Times New Roman" w:eastAsia="Times New Roman" w:cs="Times New Roman"/>
          <w:color w:val="000000" w:themeColor="text1" w:themeTint="FF" w:themeShade="FF"/>
          <w:sz w:val="24"/>
          <w:szCs w:val="24"/>
        </w:rPr>
        <w:t xml:space="preserve"> questionnaire, this </w:t>
      </w:r>
      <w:r w:rsidRPr="6C77C139" w:rsidR="002C0B1B">
        <w:rPr>
          <w:rFonts w:ascii="Times New Roman" w:hAnsi="Times New Roman" w:eastAsia="Times New Roman" w:cs="Times New Roman"/>
          <w:color w:val="000000" w:themeColor="text1" w:themeTint="FF" w:themeShade="FF"/>
          <w:sz w:val="24"/>
          <w:szCs w:val="24"/>
        </w:rPr>
        <w:t>quantitative study</w:t>
      </w:r>
      <w:r w:rsidRPr="6C77C139" w:rsidR="00000000">
        <w:rPr>
          <w:rFonts w:ascii="Times New Roman" w:hAnsi="Times New Roman" w:eastAsia="Times New Roman" w:cs="Times New Roman"/>
          <w:color w:val="000000" w:themeColor="text1" w:themeTint="FF" w:themeShade="FF"/>
          <w:sz w:val="24"/>
          <w:szCs w:val="24"/>
        </w:rPr>
        <w:t xml:space="preserve"> will explore older adults' </w:t>
      </w:r>
      <w:r w:rsidRPr="6C77C139" w:rsidR="2D2A5D24">
        <w:rPr>
          <w:rFonts w:ascii="Times New Roman" w:hAnsi="Times New Roman" w:eastAsia="Times New Roman" w:cs="Times New Roman"/>
          <w:color w:val="000000" w:themeColor="text1" w:themeTint="FF" w:themeShade="FF"/>
          <w:sz w:val="24"/>
          <w:szCs w:val="24"/>
        </w:rPr>
        <w:t>perceptions of</w:t>
      </w:r>
      <w:r w:rsidRPr="6C77C139" w:rsidR="00000000">
        <w:rPr>
          <w:rFonts w:ascii="Times New Roman" w:hAnsi="Times New Roman" w:eastAsia="Times New Roman" w:cs="Times New Roman"/>
          <w:color w:val="000000" w:themeColor="text1" w:themeTint="FF" w:themeShade="FF"/>
          <w:sz w:val="24"/>
          <w:szCs w:val="24"/>
        </w:rPr>
        <w:t xml:space="preserve"> </w:t>
      </w:r>
      <w:r w:rsidRPr="6C77C139" w:rsidR="046C113C">
        <w:rPr>
          <w:rFonts w:ascii="Times New Roman" w:hAnsi="Times New Roman" w:eastAsia="Times New Roman" w:cs="Times New Roman"/>
          <w:color w:val="000000" w:themeColor="text1" w:themeTint="FF" w:themeShade="FF"/>
          <w:sz w:val="24"/>
          <w:szCs w:val="24"/>
        </w:rPr>
        <w:t xml:space="preserve">healthcare. </w:t>
      </w:r>
    </w:p>
    <w:p w:rsidRPr="00DB0792" w:rsidR="00920D91" w:rsidRDefault="00000000" w14:paraId="00000065" w14:textId="0F79859E">
      <w:pPr>
        <w:pStyle w:val="Heading1"/>
        <w:rPr>
          <w:color w:val="000000" w:themeColor="text1"/>
        </w:rPr>
      </w:pPr>
      <w:bookmarkStart w:name="_Toc231125006" w:id="22"/>
      <w:r w:rsidRPr="6C77C139" w:rsidR="00000000">
        <w:rPr>
          <w:color w:val="000000" w:themeColor="text1" w:themeTint="FF" w:themeShade="FF"/>
        </w:rPr>
        <w:t xml:space="preserve"> </w:t>
      </w:r>
      <w:r w:rsidRPr="6C77C139" w:rsidR="00B7750C">
        <w:rPr>
          <w:color w:val="000000" w:themeColor="text1" w:themeTint="FF" w:themeShade="FF"/>
        </w:rPr>
        <w:t>References</w:t>
      </w:r>
      <w:bookmarkEnd w:id="22"/>
    </w:p>
    <w:p w:rsidRPr="00DB0792" w:rsidR="002C0B1B" w:rsidP="6C77C139" w:rsidRDefault="002C0B1B" w14:paraId="00136FA6" w14:textId="50CF5C78">
      <w:pPr>
        <w:spacing w:before="240" w:after="240" w:line="360" w:lineRule="auto"/>
        <w:jc w:val="both"/>
        <w:rPr>
          <w:rFonts w:ascii="Times New Roman" w:hAnsi="Times New Roman" w:eastAsia="Times New Roman" w:cs="Times New Roman"/>
          <w:i w:val="1"/>
          <w:iCs w:val="1"/>
          <w:color w:val="000000" w:themeColor="text1"/>
          <w:sz w:val="24"/>
          <w:szCs w:val="24"/>
        </w:rPr>
      </w:pPr>
      <w:r w:rsidRPr="6C77C139" w:rsidR="002C0B1B">
        <w:rPr>
          <w:rFonts w:ascii="Times New Roman" w:hAnsi="Times New Roman" w:eastAsia="Times New Roman" w:cs="Times New Roman"/>
          <w:color w:val="000000" w:themeColor="text1" w:themeTint="FF" w:themeShade="FF"/>
          <w:sz w:val="24"/>
          <w:szCs w:val="24"/>
        </w:rPr>
        <w:t>Cabañero-Garcia, E., Martinez-</w:t>
      </w:r>
      <w:r w:rsidRPr="6C77C139" w:rsidR="002C0B1B">
        <w:rPr>
          <w:rFonts w:ascii="Times New Roman" w:hAnsi="Times New Roman" w:eastAsia="Times New Roman" w:cs="Times New Roman"/>
          <w:color w:val="000000" w:themeColor="text1" w:themeTint="FF" w:themeShade="FF"/>
          <w:sz w:val="24"/>
          <w:szCs w:val="24"/>
        </w:rPr>
        <w:t>Lacoba</w:t>
      </w:r>
      <w:r w:rsidRPr="6C77C139" w:rsidR="002C0B1B">
        <w:rPr>
          <w:rFonts w:ascii="Times New Roman" w:hAnsi="Times New Roman" w:eastAsia="Times New Roman" w:cs="Times New Roman"/>
          <w:color w:val="000000" w:themeColor="text1" w:themeTint="FF" w:themeShade="FF"/>
          <w:sz w:val="24"/>
          <w:szCs w:val="24"/>
        </w:rPr>
        <w:t xml:space="preserve">, R., Pardo-Garcia, </w:t>
      </w:r>
      <w:r w:rsidRPr="6C77C139" w:rsidR="7C9F92E0">
        <w:rPr>
          <w:rFonts w:ascii="Times New Roman" w:hAnsi="Times New Roman" w:eastAsia="Times New Roman" w:cs="Times New Roman"/>
          <w:color w:val="000000" w:themeColor="text1" w:themeTint="FF" w:themeShade="FF"/>
          <w:sz w:val="24"/>
          <w:szCs w:val="24"/>
        </w:rPr>
        <w:t>I.,</w:t>
      </w:r>
      <w:r w:rsidRPr="6C77C139" w:rsidR="002C0B1B">
        <w:rPr>
          <w:rFonts w:ascii="Times New Roman" w:hAnsi="Times New Roman" w:eastAsia="Times New Roman" w:cs="Times New Roman"/>
          <w:color w:val="000000" w:themeColor="text1" w:themeTint="FF" w:themeShade="FF"/>
          <w:sz w:val="24"/>
          <w:szCs w:val="24"/>
        </w:rPr>
        <w:t xml:space="preserve"> and Amo-Saus, E. (2025) ‘Barriers to health, social and long-term care access among older adults: A systematic review of reviews’, </w:t>
      </w:r>
      <w:r w:rsidRPr="6C77C139" w:rsidR="002C0B1B">
        <w:rPr>
          <w:rFonts w:ascii="Times New Roman" w:hAnsi="Times New Roman" w:eastAsia="Times New Roman" w:cs="Times New Roman"/>
          <w:i w:val="1"/>
          <w:iCs w:val="1"/>
          <w:color w:val="000000" w:themeColor="text1" w:themeTint="FF" w:themeShade="FF"/>
          <w:sz w:val="24"/>
          <w:szCs w:val="24"/>
        </w:rPr>
        <w:t>International Journal for Equity in Health, 24(1). doi:10.1186/s12939-025-02429-y.</w:t>
      </w:r>
    </w:p>
    <w:p w:rsidRPr="00DB0792" w:rsidR="002C0B1B" w:rsidRDefault="002C0B1B" w14:paraId="04AEEA15" w14:textId="7AF02FB4">
      <w:pPr>
        <w:spacing w:before="240" w:after="240" w:line="360" w:lineRule="auto"/>
        <w:jc w:val="both"/>
        <w:rPr>
          <w:rFonts w:ascii="Times New Roman" w:hAnsi="Times New Roman" w:eastAsia="Times New Roman" w:cs="Times New Roman"/>
          <w:color w:val="000000" w:themeColor="text1"/>
          <w:sz w:val="24"/>
          <w:szCs w:val="24"/>
        </w:rPr>
      </w:pPr>
      <w:r w:rsidRPr="00DB0792">
        <w:rPr>
          <w:rFonts w:ascii="Times New Roman" w:hAnsi="Times New Roman" w:eastAsia="Times New Roman" w:cs="Times New Roman"/>
          <w:color w:val="000000" w:themeColor="text1"/>
          <w:sz w:val="24"/>
          <w:szCs w:val="24"/>
        </w:rPr>
        <w:t>Creswell, J.W. and Creswell, J.D. (2018)</w:t>
      </w:r>
      <w:r w:rsidR="000F03AB">
        <w:rPr>
          <w:rFonts w:ascii="Times New Roman" w:hAnsi="Times New Roman" w:eastAsia="Times New Roman" w:cs="Times New Roman"/>
          <w:color w:val="000000" w:themeColor="text1"/>
          <w:sz w:val="24"/>
          <w:szCs w:val="24"/>
        </w:rPr>
        <w:t>.</w:t>
      </w:r>
      <w:r w:rsidRPr="00DB0792">
        <w:rPr>
          <w:rFonts w:ascii="Times New Roman" w:hAnsi="Times New Roman" w:eastAsia="Times New Roman" w:cs="Times New Roman"/>
          <w:color w:val="000000" w:themeColor="text1"/>
          <w:sz w:val="24"/>
          <w:szCs w:val="24"/>
        </w:rPr>
        <w:t xml:space="preserve"> Research Design: Qualitative, Quantitative, and Mixed Methods Approaches. 5th </w:t>
      </w:r>
      <w:proofErr w:type="spellStart"/>
      <w:r w:rsidRPr="00DB0792">
        <w:rPr>
          <w:rFonts w:ascii="Times New Roman" w:hAnsi="Times New Roman" w:eastAsia="Times New Roman" w:cs="Times New Roman"/>
          <w:color w:val="000000" w:themeColor="text1"/>
          <w:sz w:val="24"/>
          <w:szCs w:val="24"/>
        </w:rPr>
        <w:t>edn</w:t>
      </w:r>
      <w:proofErr w:type="spellEnd"/>
      <w:r w:rsidRPr="00DB0792">
        <w:rPr>
          <w:rFonts w:ascii="Times New Roman" w:hAnsi="Times New Roman" w:eastAsia="Times New Roman" w:cs="Times New Roman"/>
          <w:color w:val="000000" w:themeColor="text1"/>
          <w:sz w:val="24"/>
          <w:szCs w:val="24"/>
        </w:rPr>
        <w:t>. Thousand Oaks: SAGE Publications.</w:t>
      </w:r>
    </w:p>
    <w:p w:rsidRPr="00DB0792" w:rsidR="002C0B1B" w:rsidRDefault="002C0B1B" w14:paraId="4556D2A4" w14:textId="77777777">
      <w:pPr>
        <w:spacing w:before="240" w:after="240" w:line="360" w:lineRule="auto"/>
        <w:jc w:val="both"/>
        <w:rPr>
          <w:rFonts w:ascii="Times New Roman" w:hAnsi="Times New Roman" w:eastAsia="Times New Roman" w:cs="Times New Roman"/>
          <w:color w:val="000000" w:themeColor="text1"/>
          <w:sz w:val="24"/>
          <w:szCs w:val="24"/>
        </w:rPr>
      </w:pPr>
      <w:r w:rsidRPr="6C77C139" w:rsidR="002C0B1B">
        <w:rPr>
          <w:rFonts w:ascii="Times New Roman" w:hAnsi="Times New Roman" w:eastAsia="Times New Roman" w:cs="Times New Roman"/>
          <w:color w:val="000000" w:themeColor="text1" w:themeTint="FF" w:themeShade="FF"/>
          <w:sz w:val="24"/>
          <w:szCs w:val="24"/>
        </w:rPr>
        <w:t>Etikan</w:t>
      </w:r>
      <w:r w:rsidRPr="6C77C139" w:rsidR="002C0B1B">
        <w:rPr>
          <w:rFonts w:ascii="Times New Roman" w:hAnsi="Times New Roman" w:eastAsia="Times New Roman" w:cs="Times New Roman"/>
          <w:color w:val="000000" w:themeColor="text1" w:themeTint="FF" w:themeShade="FF"/>
          <w:sz w:val="24"/>
          <w:szCs w:val="24"/>
        </w:rPr>
        <w:t xml:space="preserve">, I., Musa, </w:t>
      </w:r>
      <w:bookmarkStart w:name="_Int_xC2uvNqK" w:id="1121025628"/>
      <w:r w:rsidRPr="6C77C139" w:rsidR="002C0B1B">
        <w:rPr>
          <w:rFonts w:ascii="Times New Roman" w:hAnsi="Times New Roman" w:eastAsia="Times New Roman" w:cs="Times New Roman"/>
          <w:color w:val="000000" w:themeColor="text1" w:themeTint="FF" w:themeShade="FF"/>
          <w:sz w:val="24"/>
          <w:szCs w:val="24"/>
        </w:rPr>
        <w:t>S.A.</w:t>
      </w:r>
      <w:bookmarkEnd w:id="1121025628"/>
      <w:r w:rsidRPr="6C77C139" w:rsidR="002C0B1B">
        <w:rPr>
          <w:rFonts w:ascii="Times New Roman" w:hAnsi="Times New Roman" w:eastAsia="Times New Roman" w:cs="Times New Roman"/>
          <w:color w:val="000000" w:themeColor="text1" w:themeTint="FF" w:themeShade="FF"/>
          <w:sz w:val="24"/>
          <w:szCs w:val="24"/>
        </w:rPr>
        <w:t xml:space="preserve"> and Alkassim, R.S. (2016) ‘Comparison of convenience sampling and purposive sampling’, </w:t>
      </w:r>
      <w:r w:rsidRPr="6C77C139" w:rsidR="002C0B1B">
        <w:rPr>
          <w:rFonts w:ascii="Times New Roman" w:hAnsi="Times New Roman" w:eastAsia="Times New Roman" w:cs="Times New Roman"/>
          <w:i w:val="1"/>
          <w:iCs w:val="1"/>
          <w:color w:val="000000" w:themeColor="text1" w:themeTint="FF" w:themeShade="FF"/>
          <w:sz w:val="24"/>
          <w:szCs w:val="24"/>
        </w:rPr>
        <w:t xml:space="preserve">American Journal of Theoretical and Applied Statistics, 5(1), pp. 1–4. </w:t>
      </w:r>
      <w:bookmarkStart w:name="_Int_Ymz2wn8H" w:id="897437758"/>
      <w:r w:rsidRPr="6C77C139" w:rsidR="002C0B1B">
        <w:rPr>
          <w:rFonts w:ascii="Times New Roman" w:hAnsi="Times New Roman" w:eastAsia="Times New Roman" w:cs="Times New Roman"/>
          <w:i w:val="1"/>
          <w:iCs w:val="1"/>
          <w:color w:val="000000" w:themeColor="text1" w:themeTint="FF" w:themeShade="FF"/>
          <w:sz w:val="24"/>
          <w:szCs w:val="24"/>
        </w:rPr>
        <w:t>doi:10.11648/j.ajtas</w:t>
      </w:r>
      <w:bookmarkEnd w:id="897437758"/>
      <w:r w:rsidRPr="6C77C139" w:rsidR="002C0B1B">
        <w:rPr>
          <w:rFonts w:ascii="Times New Roman" w:hAnsi="Times New Roman" w:eastAsia="Times New Roman" w:cs="Times New Roman"/>
          <w:i w:val="1"/>
          <w:iCs w:val="1"/>
          <w:color w:val="000000" w:themeColor="text1" w:themeTint="FF" w:themeShade="FF"/>
          <w:sz w:val="24"/>
          <w:szCs w:val="24"/>
        </w:rPr>
        <w:t>.20160501.11.</w:t>
      </w:r>
    </w:p>
    <w:p w:rsidRPr="00DB0792" w:rsidR="002C0B1B" w:rsidRDefault="002C0B1B" w14:paraId="3BE5A6D7" w14:textId="77777777">
      <w:pPr>
        <w:spacing w:before="240" w:after="240" w:line="360" w:lineRule="auto"/>
        <w:jc w:val="both"/>
        <w:rPr>
          <w:rFonts w:ascii="Times New Roman" w:hAnsi="Times New Roman" w:eastAsia="Times New Roman" w:cs="Times New Roman"/>
          <w:color w:val="000000" w:themeColor="text1"/>
          <w:sz w:val="24"/>
          <w:szCs w:val="24"/>
        </w:rPr>
      </w:pPr>
      <w:r w:rsidRPr="6C77C139" w:rsidR="002C0B1B">
        <w:rPr>
          <w:rFonts w:ascii="Times New Roman" w:hAnsi="Times New Roman" w:eastAsia="Times New Roman" w:cs="Times New Roman"/>
          <w:color w:val="000000" w:themeColor="text1" w:themeTint="FF" w:themeShade="FF"/>
          <w:sz w:val="24"/>
          <w:szCs w:val="24"/>
        </w:rPr>
        <w:t xml:space="preserve">Joshi, A., Kale, S., Chandel, </w:t>
      </w:r>
      <w:bookmarkStart w:name="_Int_g030QDJE" w:id="303369138"/>
      <w:r w:rsidRPr="6C77C139" w:rsidR="002C0B1B">
        <w:rPr>
          <w:rFonts w:ascii="Times New Roman" w:hAnsi="Times New Roman" w:eastAsia="Times New Roman" w:cs="Times New Roman"/>
          <w:color w:val="000000" w:themeColor="text1" w:themeTint="FF" w:themeShade="FF"/>
          <w:sz w:val="24"/>
          <w:szCs w:val="24"/>
        </w:rPr>
        <w:t>S.</w:t>
      </w:r>
      <w:bookmarkEnd w:id="303369138"/>
      <w:r w:rsidRPr="6C77C139" w:rsidR="002C0B1B">
        <w:rPr>
          <w:rFonts w:ascii="Times New Roman" w:hAnsi="Times New Roman" w:eastAsia="Times New Roman" w:cs="Times New Roman"/>
          <w:color w:val="000000" w:themeColor="text1" w:themeTint="FF" w:themeShade="FF"/>
          <w:sz w:val="24"/>
          <w:szCs w:val="24"/>
        </w:rPr>
        <w:t xml:space="preserve"> and Pal, D.K. (2015) ‘Likert scale: Explored and explained’, </w:t>
      </w:r>
      <w:r w:rsidRPr="6C77C139" w:rsidR="002C0B1B">
        <w:rPr>
          <w:rFonts w:ascii="Times New Roman" w:hAnsi="Times New Roman" w:eastAsia="Times New Roman" w:cs="Times New Roman"/>
          <w:i w:val="1"/>
          <w:iCs w:val="1"/>
          <w:color w:val="000000" w:themeColor="text1" w:themeTint="FF" w:themeShade="FF"/>
          <w:sz w:val="24"/>
          <w:szCs w:val="24"/>
        </w:rPr>
        <w:t>British Journal of Applied Science &amp; Technology, 7(4), pp. 396–403. doi:10.9734/BJAST/2015/14975.</w:t>
      </w:r>
    </w:p>
    <w:p w:rsidRPr="00DB0792" w:rsidR="002C0B1B" w:rsidRDefault="002C0B1B" w14:paraId="17C87A87" w14:textId="5EAE9052">
      <w:pPr>
        <w:spacing w:before="240" w:after="240" w:line="360" w:lineRule="auto"/>
        <w:jc w:val="both"/>
        <w:rPr>
          <w:rFonts w:ascii="Times New Roman" w:hAnsi="Times New Roman" w:eastAsia="Times New Roman" w:cs="Times New Roman"/>
          <w:color w:val="000000" w:themeColor="text1"/>
          <w:sz w:val="24"/>
          <w:szCs w:val="24"/>
        </w:rPr>
      </w:pPr>
      <w:r w:rsidRPr="00DB0792">
        <w:rPr>
          <w:rFonts w:ascii="Times New Roman" w:hAnsi="Times New Roman" w:eastAsia="Times New Roman" w:cs="Times New Roman"/>
          <w:color w:val="000000" w:themeColor="text1"/>
          <w:sz w:val="24"/>
          <w:szCs w:val="24"/>
        </w:rPr>
        <w:t xml:space="preserve">Khan, S., Webster, S., </w:t>
      </w:r>
      <w:proofErr w:type="spellStart"/>
      <w:r w:rsidRPr="00DB0792">
        <w:rPr>
          <w:rFonts w:ascii="Times New Roman" w:hAnsi="Times New Roman" w:eastAsia="Times New Roman" w:cs="Times New Roman"/>
          <w:color w:val="000000" w:themeColor="text1"/>
          <w:sz w:val="24"/>
          <w:szCs w:val="24"/>
        </w:rPr>
        <w:t>Puxty</w:t>
      </w:r>
      <w:proofErr w:type="spellEnd"/>
      <w:r w:rsidRPr="00DB0792">
        <w:rPr>
          <w:rFonts w:ascii="Times New Roman" w:hAnsi="Times New Roman" w:eastAsia="Times New Roman" w:cs="Times New Roman"/>
          <w:color w:val="000000" w:themeColor="text1"/>
          <w:sz w:val="24"/>
          <w:szCs w:val="24"/>
        </w:rPr>
        <w:t xml:space="preserve">, J. and Robertson, M. (2025) 'Key challenges and barriers to digital literacy for older adults: A scoping review', </w:t>
      </w:r>
      <w:r w:rsidRPr="00DB0792">
        <w:rPr>
          <w:rFonts w:ascii="Times New Roman" w:hAnsi="Times New Roman" w:eastAsia="Times New Roman" w:cs="Times New Roman"/>
          <w:i/>
          <w:iCs/>
          <w:color w:val="000000" w:themeColor="text1"/>
          <w:sz w:val="24"/>
          <w:szCs w:val="24"/>
        </w:rPr>
        <w:t xml:space="preserve">JMIR </w:t>
      </w:r>
      <w:r w:rsidR="000F03AB">
        <w:rPr>
          <w:rFonts w:ascii="Times New Roman" w:hAnsi="Times New Roman" w:eastAsia="Times New Roman" w:cs="Times New Roman"/>
          <w:i/>
          <w:iCs/>
          <w:color w:val="000000" w:themeColor="text1"/>
          <w:sz w:val="24"/>
          <w:szCs w:val="24"/>
        </w:rPr>
        <w:t>Ageing</w:t>
      </w:r>
      <w:r w:rsidRPr="00DB0792">
        <w:rPr>
          <w:rFonts w:ascii="Times New Roman" w:hAnsi="Times New Roman" w:eastAsia="Times New Roman" w:cs="Times New Roman"/>
          <w:i/>
          <w:iCs/>
          <w:color w:val="000000" w:themeColor="text1"/>
          <w:sz w:val="24"/>
          <w:szCs w:val="24"/>
        </w:rPr>
        <w:t xml:space="preserve">. Available at: https://doi.org/10.2196/80647 </w:t>
      </w:r>
      <w:r w:rsidRPr="00DB0792">
        <w:rPr>
          <w:rFonts w:ascii="Times New Roman" w:hAnsi="Times New Roman" w:eastAsia="Times New Roman" w:cs="Times New Roman"/>
          <w:color w:val="000000" w:themeColor="text1"/>
          <w:sz w:val="24"/>
          <w:szCs w:val="24"/>
        </w:rPr>
        <w:t>(Accessed: 31 May 2026).</w:t>
      </w:r>
    </w:p>
    <w:p w:rsidRPr="00DB0792" w:rsidR="002C0B1B" w:rsidRDefault="002C0B1B" w14:paraId="115A5829" w14:textId="77777777">
      <w:pPr>
        <w:spacing w:before="240" w:after="240" w:line="360" w:lineRule="auto"/>
        <w:jc w:val="both"/>
        <w:rPr>
          <w:rFonts w:ascii="Times New Roman" w:hAnsi="Times New Roman" w:eastAsia="Times New Roman" w:cs="Times New Roman"/>
          <w:color w:val="000000" w:themeColor="text1"/>
          <w:sz w:val="24"/>
          <w:szCs w:val="24"/>
        </w:rPr>
      </w:pPr>
      <w:r w:rsidRPr="00DB0792">
        <w:rPr>
          <w:rFonts w:ascii="Times New Roman" w:hAnsi="Times New Roman" w:eastAsia="Times New Roman" w:cs="Times New Roman"/>
          <w:color w:val="000000" w:themeColor="text1"/>
          <w:sz w:val="24"/>
          <w:szCs w:val="24"/>
        </w:rPr>
        <w:t xml:space="preserve">Levesque, J.-F., Harris, M.F. and Russell, G. (2013) 'Patient-centred access to health care: Conceptualising access at the interface of health systems and populations', </w:t>
      </w:r>
      <w:r w:rsidRPr="00B7750C">
        <w:rPr>
          <w:rFonts w:ascii="Times New Roman" w:hAnsi="Times New Roman" w:eastAsia="Times New Roman" w:cs="Times New Roman"/>
          <w:i/>
          <w:iCs/>
          <w:color w:val="000000" w:themeColor="text1"/>
          <w:sz w:val="24"/>
          <w:szCs w:val="24"/>
        </w:rPr>
        <w:t>International Journal for Equity in Health, 12(1), p. 18. Available at: https://doi.org/10.1186/1475-9276-12-18 (Accessed: 31 May 2026).</w:t>
      </w:r>
    </w:p>
    <w:p w:rsidRPr="00DB0792" w:rsidR="002C0B1B" w:rsidRDefault="002C0B1B" w14:paraId="51F4CCA0" w14:textId="77777777">
      <w:pPr>
        <w:spacing w:before="240" w:after="240" w:line="360" w:lineRule="auto"/>
        <w:jc w:val="both"/>
        <w:rPr>
          <w:rFonts w:ascii="Times New Roman" w:hAnsi="Times New Roman" w:eastAsia="Times New Roman" w:cs="Times New Roman"/>
          <w:color w:val="000000" w:themeColor="text1"/>
          <w:sz w:val="24"/>
          <w:szCs w:val="24"/>
        </w:rPr>
      </w:pPr>
      <w:r w:rsidRPr="6C77C139" w:rsidR="002C0B1B">
        <w:rPr>
          <w:rFonts w:ascii="Times New Roman" w:hAnsi="Times New Roman" w:eastAsia="Times New Roman" w:cs="Times New Roman"/>
          <w:color w:val="000000" w:themeColor="text1" w:themeTint="FF" w:themeShade="FF"/>
          <w:sz w:val="24"/>
          <w:szCs w:val="24"/>
        </w:rPr>
        <w:t xml:space="preserve">Norman, C.D. and Skinner, H.A. (2006) ‘eHealth literacy: Essential skills for consumer health in a networked world’, </w:t>
      </w:r>
      <w:r w:rsidRPr="6C77C139" w:rsidR="002C0B1B">
        <w:rPr>
          <w:rFonts w:ascii="Times New Roman" w:hAnsi="Times New Roman" w:eastAsia="Times New Roman" w:cs="Times New Roman"/>
          <w:i w:val="1"/>
          <w:iCs w:val="1"/>
          <w:color w:val="000000" w:themeColor="text1" w:themeTint="FF" w:themeShade="FF"/>
          <w:sz w:val="24"/>
          <w:szCs w:val="24"/>
        </w:rPr>
        <w:t>Journal of Medical Internet Research, 8(2). doi:10.2196/jmir.8.</w:t>
      </w:r>
      <w:bookmarkStart w:name="_Int_zXX9Di1n" w:id="1375613026"/>
      <w:r w:rsidRPr="6C77C139" w:rsidR="002C0B1B">
        <w:rPr>
          <w:rFonts w:ascii="Times New Roman" w:hAnsi="Times New Roman" w:eastAsia="Times New Roman" w:cs="Times New Roman"/>
          <w:i w:val="1"/>
          <w:iCs w:val="1"/>
          <w:color w:val="000000" w:themeColor="text1" w:themeTint="FF" w:themeShade="FF"/>
          <w:sz w:val="24"/>
          <w:szCs w:val="24"/>
        </w:rPr>
        <w:t>2.e</w:t>
      </w:r>
      <w:bookmarkEnd w:id="1375613026"/>
      <w:r w:rsidRPr="6C77C139" w:rsidR="002C0B1B">
        <w:rPr>
          <w:rFonts w:ascii="Times New Roman" w:hAnsi="Times New Roman" w:eastAsia="Times New Roman" w:cs="Times New Roman"/>
          <w:i w:val="1"/>
          <w:iCs w:val="1"/>
          <w:color w:val="000000" w:themeColor="text1" w:themeTint="FF" w:themeShade="FF"/>
          <w:sz w:val="24"/>
          <w:szCs w:val="24"/>
        </w:rPr>
        <w:t>9</w:t>
      </w:r>
      <w:r w:rsidRPr="6C77C139" w:rsidR="002C0B1B">
        <w:rPr>
          <w:rFonts w:ascii="Times New Roman" w:hAnsi="Times New Roman" w:eastAsia="Times New Roman" w:cs="Times New Roman"/>
          <w:color w:val="000000" w:themeColor="text1" w:themeTint="FF" w:themeShade="FF"/>
          <w:sz w:val="24"/>
          <w:szCs w:val="24"/>
        </w:rPr>
        <w:t>.</w:t>
      </w:r>
    </w:p>
    <w:p w:rsidRPr="00DB0792" w:rsidR="002C0B1B" w:rsidRDefault="002C0B1B" w14:paraId="375AF027" w14:textId="77777777">
      <w:pPr>
        <w:spacing w:before="240" w:after="240" w:line="360" w:lineRule="auto"/>
        <w:jc w:val="both"/>
        <w:rPr>
          <w:rFonts w:ascii="Times New Roman" w:hAnsi="Times New Roman" w:eastAsia="Times New Roman" w:cs="Times New Roman"/>
          <w:color w:val="000000" w:themeColor="text1"/>
          <w:sz w:val="24"/>
          <w:szCs w:val="24"/>
        </w:rPr>
      </w:pPr>
      <w:r w:rsidRPr="00DB0792">
        <w:rPr>
          <w:rFonts w:ascii="Times New Roman" w:hAnsi="Times New Roman" w:eastAsia="Times New Roman" w:cs="Times New Roman"/>
          <w:color w:val="000000" w:themeColor="text1"/>
          <w:sz w:val="24"/>
          <w:szCs w:val="24"/>
        </w:rPr>
        <w:t>Resnik, D.B. (2020) ‘What is ethics in research and why is it important?’, National Institute of Environmental Health Sciences. Available at: https://www.niehs.nih.gov/research/resources/bioethics/whatis (Accessed: 31 May 2026)</w:t>
      </w:r>
    </w:p>
    <w:p w:rsidRPr="00DB0792" w:rsidR="002C0B1B" w:rsidRDefault="002C0B1B" w14:paraId="36BBD80B" w14:textId="77777777">
      <w:pPr>
        <w:spacing w:before="240" w:after="240" w:line="360" w:lineRule="auto"/>
        <w:jc w:val="both"/>
        <w:rPr>
          <w:rFonts w:ascii="Times New Roman" w:hAnsi="Times New Roman" w:eastAsia="Times New Roman" w:cs="Times New Roman"/>
          <w:color w:val="000000" w:themeColor="text1"/>
          <w:sz w:val="24"/>
          <w:szCs w:val="24"/>
        </w:rPr>
      </w:pPr>
      <w:r w:rsidRPr="00DB0792">
        <w:rPr>
          <w:rFonts w:ascii="Times New Roman" w:hAnsi="Times New Roman" w:eastAsia="Times New Roman" w:cs="Times New Roman"/>
          <w:color w:val="000000" w:themeColor="text1"/>
          <w:sz w:val="24"/>
          <w:szCs w:val="24"/>
        </w:rPr>
        <w:t xml:space="preserve">Saurman, E. (2015) ‘Improving access: Modifying </w:t>
      </w:r>
      <w:proofErr w:type="spellStart"/>
      <w:r w:rsidRPr="00DB0792">
        <w:rPr>
          <w:rFonts w:ascii="Times New Roman" w:hAnsi="Times New Roman" w:eastAsia="Times New Roman" w:cs="Times New Roman"/>
          <w:color w:val="000000" w:themeColor="text1"/>
          <w:sz w:val="24"/>
          <w:szCs w:val="24"/>
        </w:rPr>
        <w:t>Penchansky</w:t>
      </w:r>
      <w:proofErr w:type="spellEnd"/>
      <w:r w:rsidRPr="00DB0792">
        <w:rPr>
          <w:rFonts w:ascii="Times New Roman" w:hAnsi="Times New Roman" w:eastAsia="Times New Roman" w:cs="Times New Roman"/>
          <w:color w:val="000000" w:themeColor="text1"/>
          <w:sz w:val="24"/>
          <w:szCs w:val="24"/>
        </w:rPr>
        <w:t xml:space="preserve"> and Thomas’s theory of access’, </w:t>
      </w:r>
      <w:r w:rsidRPr="00DB0792">
        <w:rPr>
          <w:rFonts w:ascii="Times New Roman" w:hAnsi="Times New Roman" w:eastAsia="Times New Roman" w:cs="Times New Roman"/>
          <w:i/>
          <w:iCs/>
          <w:color w:val="000000" w:themeColor="text1"/>
          <w:sz w:val="24"/>
          <w:szCs w:val="24"/>
        </w:rPr>
        <w:t>Journal of Health Services Research &amp; Policy, 21(1), pp. 36–39. doi:10.1177/1355819615600001</w:t>
      </w:r>
      <w:r w:rsidRPr="00DB0792">
        <w:rPr>
          <w:rFonts w:ascii="Times New Roman" w:hAnsi="Times New Roman" w:eastAsia="Times New Roman" w:cs="Times New Roman"/>
          <w:color w:val="000000" w:themeColor="text1"/>
          <w:sz w:val="24"/>
          <w:szCs w:val="24"/>
        </w:rPr>
        <w:t>.</w:t>
      </w:r>
    </w:p>
    <w:p w:rsidRPr="00DB0792" w:rsidR="002C0B1B" w:rsidRDefault="002C0B1B" w14:paraId="5F5BE999" w14:textId="77777777">
      <w:pPr>
        <w:spacing w:before="240" w:after="240" w:line="360" w:lineRule="auto"/>
        <w:jc w:val="both"/>
        <w:rPr>
          <w:rFonts w:ascii="Times New Roman" w:hAnsi="Times New Roman" w:eastAsia="Times New Roman" w:cs="Times New Roman"/>
          <w:i/>
          <w:iCs/>
          <w:color w:val="000000" w:themeColor="text1"/>
          <w:sz w:val="24"/>
          <w:szCs w:val="24"/>
        </w:rPr>
      </w:pPr>
      <w:r w:rsidRPr="00DB0792">
        <w:rPr>
          <w:rFonts w:ascii="Times New Roman" w:hAnsi="Times New Roman" w:eastAsia="Times New Roman" w:cs="Times New Roman"/>
          <w:color w:val="000000" w:themeColor="text1"/>
          <w:sz w:val="24"/>
          <w:szCs w:val="24"/>
        </w:rPr>
        <w:lastRenderedPageBreak/>
        <w:t xml:space="preserve">Sørensen, K., Van den Broucke, S., Fullam, J., Doyle, G., Pelikan, J., </w:t>
      </w:r>
      <w:proofErr w:type="spellStart"/>
      <w:r w:rsidRPr="00DB0792">
        <w:rPr>
          <w:rFonts w:ascii="Times New Roman" w:hAnsi="Times New Roman" w:eastAsia="Times New Roman" w:cs="Times New Roman"/>
          <w:color w:val="000000" w:themeColor="text1"/>
          <w:sz w:val="24"/>
          <w:szCs w:val="24"/>
        </w:rPr>
        <w:t>Slonska</w:t>
      </w:r>
      <w:proofErr w:type="spellEnd"/>
      <w:r w:rsidRPr="00DB0792">
        <w:rPr>
          <w:rFonts w:ascii="Times New Roman" w:hAnsi="Times New Roman" w:eastAsia="Times New Roman" w:cs="Times New Roman"/>
          <w:color w:val="000000" w:themeColor="text1"/>
          <w:sz w:val="24"/>
          <w:szCs w:val="24"/>
        </w:rPr>
        <w:t xml:space="preserve">, Z. and Brand, H. (2012) ‘Health literacy and public health: A systematic review and integration of definitions and models’, </w:t>
      </w:r>
      <w:r w:rsidRPr="00DB0792">
        <w:rPr>
          <w:rFonts w:ascii="Times New Roman" w:hAnsi="Times New Roman" w:eastAsia="Times New Roman" w:cs="Times New Roman"/>
          <w:i/>
          <w:iCs/>
          <w:color w:val="000000" w:themeColor="text1"/>
          <w:sz w:val="24"/>
          <w:szCs w:val="24"/>
        </w:rPr>
        <w:t>BMC Public Health, 12(1). doi:10.1186/1471-2458-12-80.</w:t>
      </w:r>
    </w:p>
    <w:p w:rsidRPr="00DB0792" w:rsidR="002C0B1B" w:rsidRDefault="002C0B1B" w14:paraId="641D76FC" w14:textId="1B42AB49">
      <w:pPr>
        <w:spacing w:before="240" w:after="240" w:line="360" w:lineRule="auto"/>
        <w:jc w:val="both"/>
        <w:rPr>
          <w:rFonts w:ascii="Times New Roman" w:hAnsi="Times New Roman" w:eastAsia="Times New Roman" w:cs="Times New Roman"/>
          <w:color w:val="000000" w:themeColor="text1"/>
          <w:sz w:val="24"/>
          <w:szCs w:val="24"/>
        </w:rPr>
      </w:pPr>
      <w:r w:rsidRPr="00DB0792">
        <w:rPr>
          <w:rFonts w:ascii="Times New Roman" w:hAnsi="Times New Roman" w:eastAsia="Times New Roman" w:cs="Times New Roman"/>
          <w:color w:val="000000" w:themeColor="text1"/>
          <w:sz w:val="24"/>
          <w:szCs w:val="24"/>
        </w:rPr>
        <w:t xml:space="preserve">World Health </w:t>
      </w:r>
      <w:r w:rsidR="000F03AB">
        <w:rPr>
          <w:rFonts w:ascii="Times New Roman" w:hAnsi="Times New Roman" w:eastAsia="Times New Roman" w:cs="Times New Roman"/>
          <w:color w:val="000000" w:themeColor="text1"/>
          <w:sz w:val="24"/>
          <w:szCs w:val="24"/>
        </w:rPr>
        <w:t>Organisation</w:t>
      </w:r>
      <w:r w:rsidRPr="00DB0792">
        <w:rPr>
          <w:rFonts w:ascii="Times New Roman" w:hAnsi="Times New Roman" w:eastAsia="Times New Roman" w:cs="Times New Roman"/>
          <w:color w:val="000000" w:themeColor="text1"/>
          <w:sz w:val="24"/>
          <w:szCs w:val="24"/>
        </w:rPr>
        <w:t xml:space="preserve"> (2021) Decade of Healthy Ageing 2021–2030. Geneva: World Health </w:t>
      </w:r>
      <w:r w:rsidR="000F03AB">
        <w:rPr>
          <w:rFonts w:ascii="Times New Roman" w:hAnsi="Times New Roman" w:eastAsia="Times New Roman" w:cs="Times New Roman"/>
          <w:color w:val="000000" w:themeColor="text1"/>
          <w:sz w:val="24"/>
          <w:szCs w:val="24"/>
        </w:rPr>
        <w:t>Organisation</w:t>
      </w:r>
      <w:r w:rsidRPr="00DB0792">
        <w:rPr>
          <w:rFonts w:ascii="Times New Roman" w:hAnsi="Times New Roman" w:eastAsia="Times New Roman" w:cs="Times New Roman"/>
          <w:color w:val="000000" w:themeColor="text1"/>
          <w:sz w:val="24"/>
          <w:szCs w:val="24"/>
        </w:rPr>
        <w:t>.</w:t>
      </w:r>
    </w:p>
    <w:p w:rsidRPr="00DB0792" w:rsidR="002C0B1B" w:rsidRDefault="002C0B1B" w14:paraId="596A8AAC" w14:textId="3F00AC3D">
      <w:pPr>
        <w:spacing w:before="240" w:after="240" w:line="360" w:lineRule="auto"/>
        <w:jc w:val="both"/>
        <w:rPr>
          <w:rFonts w:ascii="Times New Roman" w:hAnsi="Times New Roman" w:eastAsia="Times New Roman" w:cs="Times New Roman"/>
          <w:color w:val="000000" w:themeColor="text1"/>
          <w:sz w:val="24"/>
          <w:szCs w:val="24"/>
        </w:rPr>
      </w:pPr>
      <w:r w:rsidRPr="00DB0792">
        <w:rPr>
          <w:rFonts w:ascii="Times New Roman" w:hAnsi="Times New Roman" w:eastAsia="Times New Roman" w:cs="Times New Roman"/>
          <w:color w:val="000000" w:themeColor="text1"/>
          <w:sz w:val="24"/>
          <w:szCs w:val="24"/>
        </w:rPr>
        <w:t xml:space="preserve">World Health </w:t>
      </w:r>
      <w:r w:rsidR="000F03AB">
        <w:rPr>
          <w:rFonts w:ascii="Times New Roman" w:hAnsi="Times New Roman" w:eastAsia="Times New Roman" w:cs="Times New Roman"/>
          <w:color w:val="000000" w:themeColor="text1"/>
          <w:sz w:val="24"/>
          <w:szCs w:val="24"/>
        </w:rPr>
        <w:t>Organisation</w:t>
      </w:r>
      <w:r w:rsidRPr="00DB0792">
        <w:rPr>
          <w:rFonts w:ascii="Times New Roman" w:hAnsi="Times New Roman" w:eastAsia="Times New Roman" w:cs="Times New Roman"/>
          <w:color w:val="000000" w:themeColor="text1"/>
          <w:sz w:val="24"/>
          <w:szCs w:val="24"/>
        </w:rPr>
        <w:t xml:space="preserve"> (2024)</w:t>
      </w:r>
      <w:r w:rsidR="000F03AB">
        <w:rPr>
          <w:rFonts w:ascii="Times New Roman" w:hAnsi="Times New Roman" w:eastAsia="Times New Roman" w:cs="Times New Roman"/>
          <w:color w:val="000000" w:themeColor="text1"/>
          <w:sz w:val="24"/>
          <w:szCs w:val="24"/>
        </w:rPr>
        <w:t>.</w:t>
      </w:r>
      <w:r w:rsidRPr="00DB0792">
        <w:rPr>
          <w:rFonts w:ascii="Times New Roman" w:hAnsi="Times New Roman" w:eastAsia="Times New Roman" w:cs="Times New Roman"/>
          <w:color w:val="000000" w:themeColor="text1"/>
          <w:sz w:val="24"/>
          <w:szCs w:val="24"/>
        </w:rPr>
        <w:t xml:space="preserve"> Ageing and Health. Available at: https://www.who.int/news-room/fact-sheets/detail/ageing-and-health (Accessed: 31 May 2026).</w:t>
      </w:r>
    </w:p>
    <w:p w:rsidRPr="00B7750C" w:rsidR="002C0B1B" w:rsidP="6C77C139" w:rsidRDefault="002C0B1B" w14:paraId="6756BC41" w14:textId="77777777">
      <w:pPr>
        <w:spacing w:before="240" w:after="240" w:line="360" w:lineRule="auto"/>
        <w:jc w:val="both"/>
        <w:rPr>
          <w:rFonts w:ascii="Times New Roman" w:hAnsi="Times New Roman" w:eastAsia="Times New Roman" w:cs="Times New Roman"/>
          <w:i w:val="1"/>
          <w:iCs w:val="1"/>
          <w:color w:val="000000" w:themeColor="text1"/>
          <w:sz w:val="24"/>
          <w:szCs w:val="24"/>
        </w:rPr>
      </w:pPr>
      <w:r w:rsidRPr="6C77C139" w:rsidR="002C0B1B">
        <w:rPr>
          <w:rFonts w:ascii="Times New Roman" w:hAnsi="Times New Roman" w:eastAsia="Times New Roman" w:cs="Times New Roman"/>
          <w:color w:val="000000" w:themeColor="text1" w:themeTint="FF" w:themeShade="FF"/>
          <w:sz w:val="24"/>
          <w:szCs w:val="24"/>
        </w:rPr>
        <w:t xml:space="preserve">Zimba, O. and Gasparyan, A.Y. (2023) ‘Designing, conducting, and reporting survey studies: A primer for researchers’, </w:t>
      </w:r>
      <w:r w:rsidRPr="6C77C139" w:rsidR="002C0B1B">
        <w:rPr>
          <w:rFonts w:ascii="Times New Roman" w:hAnsi="Times New Roman" w:eastAsia="Times New Roman" w:cs="Times New Roman"/>
          <w:i w:val="1"/>
          <w:iCs w:val="1"/>
          <w:color w:val="000000" w:themeColor="text1" w:themeTint="FF" w:themeShade="FF"/>
          <w:sz w:val="24"/>
          <w:szCs w:val="24"/>
        </w:rPr>
        <w:t>Journal of Korean Medical Science, 38(48). doi:10.3346/jkms.2023.</w:t>
      </w:r>
      <w:bookmarkStart w:name="_Int_n0GtY1RX" w:id="1849322427"/>
      <w:r w:rsidRPr="6C77C139" w:rsidR="002C0B1B">
        <w:rPr>
          <w:rFonts w:ascii="Times New Roman" w:hAnsi="Times New Roman" w:eastAsia="Times New Roman" w:cs="Times New Roman"/>
          <w:i w:val="1"/>
          <w:iCs w:val="1"/>
          <w:color w:val="000000" w:themeColor="text1" w:themeTint="FF" w:themeShade="FF"/>
          <w:sz w:val="24"/>
          <w:szCs w:val="24"/>
        </w:rPr>
        <w:t>38.e</w:t>
      </w:r>
      <w:bookmarkEnd w:id="1849322427"/>
      <w:r w:rsidRPr="6C77C139" w:rsidR="002C0B1B">
        <w:rPr>
          <w:rFonts w:ascii="Times New Roman" w:hAnsi="Times New Roman" w:eastAsia="Times New Roman" w:cs="Times New Roman"/>
          <w:i w:val="1"/>
          <w:iCs w:val="1"/>
          <w:color w:val="000000" w:themeColor="text1" w:themeTint="FF" w:themeShade="FF"/>
          <w:sz w:val="24"/>
          <w:szCs w:val="24"/>
        </w:rPr>
        <w:t>403.</w:t>
      </w:r>
    </w:p>
    <w:p w:rsidRPr="00DB0792" w:rsidR="00920D91" w:rsidRDefault="00920D91" w14:paraId="00000076" w14:textId="77777777">
      <w:pPr>
        <w:spacing w:before="200" w:line="360" w:lineRule="auto"/>
        <w:jc w:val="both"/>
        <w:rPr>
          <w:rFonts w:ascii="Times New Roman" w:hAnsi="Times New Roman" w:eastAsia="Times New Roman" w:cs="Times New Roman"/>
          <w:color w:val="000000" w:themeColor="text1"/>
          <w:sz w:val="24"/>
          <w:szCs w:val="24"/>
        </w:rPr>
      </w:pPr>
    </w:p>
    <w:sectPr w:rsidRPr="00DB0792" w:rsidR="00920D91">
      <w:footerReference w:type="default" r:id="rId8"/>
      <w:pgSz w:w="11909" w:h="16834" w:orient="portrait"/>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62B45" w:rsidRDefault="00162B45" w14:paraId="6DE65AAF" w14:textId="77777777">
      <w:pPr>
        <w:spacing w:line="240" w:lineRule="auto"/>
      </w:pPr>
      <w:r>
        <w:separator/>
      </w:r>
    </w:p>
  </w:endnote>
  <w:endnote w:type="continuationSeparator" w:id="0">
    <w:p w:rsidR="00162B45" w:rsidRDefault="00162B45" w14:paraId="4740F04E"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ungsuh">
    <w:charset w:val="81"/>
    <w:family w:val="roman"/>
    <w:pitch w:val="variable"/>
    <w:sig w:usb0="B00002AF" w:usb1="69D77CFB" w:usb2="00000030" w:usb3="00000000" w:csb0="0008009F" w:csb1="00000000"/>
    <w:embedRegular w:fontKey="{5A8D71FF-2A2A-4596-881C-A2C1D01CB996}" w:subsetted="1" r:id="rId1"/>
  </w:font>
  <w:font w:name="Calibri">
    <w:panose1 w:val="020F0502020204030204"/>
    <w:charset w:val="00"/>
    <w:family w:val="swiss"/>
    <w:pitch w:val="variable"/>
    <w:sig w:usb0="E4002EFF" w:usb1="C000247B" w:usb2="00000009" w:usb3="00000000" w:csb0="000001FF" w:csb1="00000000"/>
    <w:embedRegular w:fontKey="{694C9004-087D-4786-945E-0C89C64BC6C0}" r:id="rId2"/>
  </w:font>
  <w:font w:name="Cambria">
    <w:panose1 w:val="02040503050406030204"/>
    <w:charset w:val="00"/>
    <w:family w:val="roman"/>
    <w:pitch w:val="variable"/>
    <w:sig w:usb0="E00006FF" w:usb1="420024FF" w:usb2="02000000" w:usb3="00000000" w:csb0="0000019F" w:csb1="00000000"/>
    <w:embedRegular w:fontKey="{7EE1DD1B-2E06-47EF-B8C7-FE09FDFCB1F1}" r:id="rId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20D91" w:rsidRDefault="00000000" w14:paraId="00000077" w14:textId="410C0139">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2C0B1B">
      <w:rPr>
        <w:noProof/>
        <w:color w:val="000000"/>
      </w:rPr>
      <w:t>0</w:t>
    </w:r>
    <w:r>
      <w:rPr>
        <w:color w:val="000000"/>
      </w:rPr>
      <w:fldChar w:fldCharType="end"/>
    </w:r>
  </w:p>
  <w:p w:rsidR="00920D91" w:rsidRDefault="00920D91" w14:paraId="00000078" w14:textId="77777777">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62B45" w:rsidRDefault="00162B45" w14:paraId="40E2C6C3" w14:textId="77777777">
      <w:pPr>
        <w:spacing w:line="240" w:lineRule="auto"/>
      </w:pPr>
      <w:r>
        <w:separator/>
      </w:r>
    </w:p>
  </w:footnote>
  <w:footnote w:type="continuationSeparator" w:id="0">
    <w:p w:rsidR="00162B45" w:rsidRDefault="00162B45" w14:paraId="4D714640" w14:textId="77777777">
      <w:pPr>
        <w:spacing w:line="240" w:lineRule="auto"/>
      </w:pPr>
      <w:r>
        <w:continuationSeparator/>
      </w:r>
    </w:p>
  </w:footnote>
</w:footnotes>
</file>

<file path=word/intelligence2.xml><?xml version="1.0" encoding="utf-8"?>
<int2:intelligence xmlns:int2="http://schemas.microsoft.com/office/intelligence/2020/intelligence">
  <int2:observations>
    <int2:textHash int2:hashCode="2KUVbn3W+0iIwC" int2:id="bSnynmEe">
      <int2:state int2:type="spell" int2:value="Rejected"/>
    </int2:textHash>
    <int2:textHash int2:hashCode="vMn8rDCsiXcWND" int2:id="mkhsdzVi">
      <int2:state int2:type="spell" int2:value="Rejected"/>
    </int2:textHash>
    <int2:textHash int2:hashCode="9ljst1y9+SZtOg" int2:id="qHAwjXJu">
      <int2:state int2:type="spell" int2:value="Rejected"/>
    </int2:textHash>
    <int2:textHash int2:hashCode="Y7rxyEYEGk+h8X" int2:id="sNtiyUbw">
      <int2:state int2:type="spell" int2:value="Rejected"/>
    </int2:textHash>
    <int2:textHash int2:hashCode="AshODDvPTEpMHZ" int2:id="PFxtnjMi">
      <int2:state int2:type="spell" int2:value="Rejected"/>
    </int2:textHash>
    <int2:textHash int2:hashCode="HSuEnekkNFYHeY" int2:id="O0z9r1SM">
      <int2:state int2:type="spell" int2:value="Rejected"/>
    </int2:textHash>
    <int2:textHash int2:hashCode="35NyoN2HwtnKad" int2:id="wFwQQObv">
      <int2:state int2:type="spell" int2:value="Rejected"/>
    </int2:textHash>
    <int2:bookmark int2:bookmarkName="_Int_g030QDJE" int2:invalidationBookmarkName="" int2:hashCode="5CqeB4RWgLiq2V" int2:id="VaDnn5gw">
      <int2:state int2:type="style" int2:value="Rejected"/>
    </int2:bookmark>
    <int2:bookmark int2:bookmarkName="_Int_xC2uvNqK" int2:invalidationBookmarkName="" int2:hashCode="mQX2qSWb6c4EHt" int2:id="s8JW10ft">
      <int2:state int2:type="style" int2:value="Rejected"/>
    </int2:bookmark>
    <int2:bookmark int2:bookmarkName="_Int_n0GtY1RX" int2:invalidationBookmarkName="" int2:hashCode="n4obGftgyXIU9l" int2:id="h8Wr39N1">
      <int2:state int2:type="gram" int2:value="Rejected"/>
    </int2:bookmark>
    <int2:bookmark int2:bookmarkName="_Int_zXX9Di1n" int2:invalidationBookmarkName="" int2:hashCode="WQKY5Ccuy5wKrb" int2:id="M7gutOa7">
      <int2:state int2:type="gram" int2:value="Rejected"/>
    </int2:bookmark>
    <int2:bookmark int2:bookmarkName="_Int_Ymz2wn8H" int2:invalidationBookmarkName="" int2:hashCode="t9xR8Rf0EWBaac" int2:id="22Fu4hU5">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043B2"/>
    <w:multiLevelType w:val="multilevel"/>
    <w:tmpl w:val="59B290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99B0605"/>
    <w:multiLevelType w:val="multilevel"/>
    <w:tmpl w:val="1B1677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0A434A2"/>
    <w:multiLevelType w:val="multilevel"/>
    <w:tmpl w:val="B78ABD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5911752"/>
    <w:multiLevelType w:val="multilevel"/>
    <w:tmpl w:val="D1A643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6681280">
    <w:abstractNumId w:val="0"/>
  </w:num>
  <w:num w:numId="2" w16cid:durableId="1271084406">
    <w:abstractNumId w:val="1"/>
  </w:num>
  <w:num w:numId="3" w16cid:durableId="1011446591">
    <w:abstractNumId w:val="3"/>
  </w:num>
  <w:num w:numId="4" w16cid:durableId="9307466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0D91"/>
    <w:rsid w:val="00000000"/>
    <w:rsid w:val="000F03AB"/>
    <w:rsid w:val="00162B45"/>
    <w:rsid w:val="0025186E"/>
    <w:rsid w:val="00291772"/>
    <w:rsid w:val="002C0B1B"/>
    <w:rsid w:val="004F3C9A"/>
    <w:rsid w:val="00602935"/>
    <w:rsid w:val="0061274E"/>
    <w:rsid w:val="00653EB7"/>
    <w:rsid w:val="007B7A73"/>
    <w:rsid w:val="00920D91"/>
    <w:rsid w:val="009D5776"/>
    <w:rsid w:val="009D5790"/>
    <w:rsid w:val="00A77E08"/>
    <w:rsid w:val="00AD5E77"/>
    <w:rsid w:val="00B7750C"/>
    <w:rsid w:val="00CA97F5"/>
    <w:rsid w:val="00CC4ED6"/>
    <w:rsid w:val="00DB0792"/>
    <w:rsid w:val="046C113C"/>
    <w:rsid w:val="0A079439"/>
    <w:rsid w:val="0C034518"/>
    <w:rsid w:val="13BE5D00"/>
    <w:rsid w:val="1C441001"/>
    <w:rsid w:val="214D33A0"/>
    <w:rsid w:val="27A2409B"/>
    <w:rsid w:val="27A5543A"/>
    <w:rsid w:val="28507F01"/>
    <w:rsid w:val="2D2A5D24"/>
    <w:rsid w:val="30C9D34C"/>
    <w:rsid w:val="31B44A96"/>
    <w:rsid w:val="3403DE2A"/>
    <w:rsid w:val="37FD5FCF"/>
    <w:rsid w:val="41884F16"/>
    <w:rsid w:val="45F4CEC8"/>
    <w:rsid w:val="470E3E5A"/>
    <w:rsid w:val="4C991175"/>
    <w:rsid w:val="501D1D2C"/>
    <w:rsid w:val="50DDE7B4"/>
    <w:rsid w:val="5DB936BE"/>
    <w:rsid w:val="6C77C139"/>
    <w:rsid w:val="6CBDA0D0"/>
    <w:rsid w:val="72A16221"/>
    <w:rsid w:val="733A0EC4"/>
    <w:rsid w:val="7C9F92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48373A"/>
  <w15:docId w15:val="{80546DE1-46D8-47F8-AB13-FD80AD1DA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eastAsia="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spacing w:before="240" w:after="240" w:line="360" w:lineRule="auto"/>
      <w:jc w:val="both"/>
      <w:outlineLvl w:val="0"/>
    </w:pPr>
    <w:rPr>
      <w:rFonts w:ascii="Times New Roman" w:hAnsi="Times New Roman" w:eastAsia="Times New Roman" w:cs="Times New Roman"/>
      <w:b/>
      <w:bCs/>
      <w:sz w:val="24"/>
      <w:szCs w:val="24"/>
    </w:rPr>
  </w:style>
  <w:style w:type="paragraph" w:styleId="Heading2">
    <w:name w:val="heading 2"/>
    <w:basedOn w:val="Normal"/>
    <w:next w:val="Normal"/>
    <w:uiPriority w:val="9"/>
    <w:unhideWhenUsed/>
    <w:qFormat/>
    <w:pPr>
      <w:spacing w:before="240" w:after="240" w:line="360" w:lineRule="auto"/>
      <w:jc w:val="both"/>
      <w:outlineLvl w:val="1"/>
    </w:pPr>
    <w:rPr>
      <w:rFonts w:ascii="Times New Roman" w:hAnsi="Times New Roman" w:eastAsia="Times New Roman" w:cs="Times New Roman"/>
      <w:b/>
      <w:bCs/>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1">
    <w:name w:val="toc 1"/>
    <w:basedOn w:val="Normal"/>
    <w:next w:val="Normal"/>
    <w:autoRedefine/>
    <w:uiPriority w:val="39"/>
    <w:unhideWhenUsed/>
    <w:rsid w:val="000F03AB"/>
    <w:pPr>
      <w:spacing w:after="100"/>
    </w:pPr>
  </w:style>
  <w:style w:type="paragraph" w:styleId="TOC2">
    <w:name w:val="toc 2"/>
    <w:basedOn w:val="Normal"/>
    <w:next w:val="Normal"/>
    <w:autoRedefine/>
    <w:uiPriority w:val="39"/>
    <w:unhideWhenUsed/>
    <w:rsid w:val="000F03AB"/>
    <w:pPr>
      <w:spacing w:after="100"/>
      <w:ind w:left="220"/>
    </w:pPr>
  </w:style>
  <w:style w:type="character" w:styleId="Hyperlink">
    <w:name w:val="Hyperlink"/>
    <w:basedOn w:val="DefaultParagraphFont"/>
    <w:uiPriority w:val="99"/>
    <w:unhideWhenUsed/>
    <w:rsid w:val="000F03A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 Type="http://schemas.microsoft.com/office/2020/10/relationships/intelligence" Target="intelligence2.xml" Id="R65acaa73a6684046" /></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7br+VGN28wQF1qaZqng2yAY1dYQ==">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Bianca Bugilan (2326503)</lastModifiedBy>
  <revision>8</revision>
  <dcterms:created xsi:type="dcterms:W3CDTF">2026-05-31T05:57:00.0000000Z</dcterms:created>
  <dcterms:modified xsi:type="dcterms:W3CDTF">2026-07-23T19:39:40.6504165Z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d8395fae-6498-426a-8cf2-eca14a686b9a</vt:lpwstr>
  </property>
</Properties>
</file>