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D2D7B" w14:textId="77777777" w:rsidR="00E65BBE" w:rsidRPr="002B2414" w:rsidRDefault="00E65BBE" w:rsidP="00E65BBE">
      <w:pPr>
        <w:spacing w:line="360" w:lineRule="auto"/>
        <w:jc w:val="center"/>
        <w:rPr>
          <w:u w:val="single"/>
        </w:rPr>
      </w:pPr>
    </w:p>
    <w:p w14:paraId="72FFEA21" w14:textId="77777777" w:rsidR="00E65BBE" w:rsidRPr="002B2414" w:rsidRDefault="00E65BBE" w:rsidP="00E65BBE">
      <w:pPr>
        <w:spacing w:line="360" w:lineRule="auto"/>
        <w:jc w:val="center"/>
        <w:rPr>
          <w:u w:val="single"/>
        </w:rPr>
      </w:pPr>
    </w:p>
    <w:p w14:paraId="6B750AB3" w14:textId="77777777" w:rsidR="00E65BBE" w:rsidRPr="002B2414" w:rsidRDefault="00E65BBE" w:rsidP="00E65BBE">
      <w:pPr>
        <w:spacing w:line="360" w:lineRule="auto"/>
        <w:jc w:val="center"/>
        <w:rPr>
          <w:u w:val="single"/>
        </w:rPr>
      </w:pPr>
    </w:p>
    <w:p w14:paraId="1E0996E9" w14:textId="77777777" w:rsidR="00E65BBE" w:rsidRPr="002B2414" w:rsidRDefault="00E65BBE" w:rsidP="00E65BBE">
      <w:pPr>
        <w:spacing w:line="360" w:lineRule="auto"/>
        <w:jc w:val="center"/>
        <w:rPr>
          <w:u w:val="single"/>
        </w:rPr>
      </w:pPr>
    </w:p>
    <w:p w14:paraId="23AB99AE" w14:textId="77777777" w:rsidR="00E65BBE" w:rsidRPr="002B2414" w:rsidRDefault="00E65BBE" w:rsidP="00E65BBE">
      <w:pPr>
        <w:spacing w:line="360" w:lineRule="auto"/>
        <w:jc w:val="center"/>
        <w:rPr>
          <w:u w:val="single"/>
        </w:rPr>
      </w:pPr>
    </w:p>
    <w:p w14:paraId="1678D0C3" w14:textId="77777777" w:rsidR="00E65BBE" w:rsidRPr="002B2414" w:rsidRDefault="00E65BBE" w:rsidP="00E65BBE">
      <w:pPr>
        <w:spacing w:line="360" w:lineRule="auto"/>
        <w:jc w:val="center"/>
        <w:rPr>
          <w:u w:val="single"/>
        </w:rPr>
      </w:pPr>
    </w:p>
    <w:p w14:paraId="3A2B7110" w14:textId="77777777" w:rsidR="00E65BBE" w:rsidRPr="002B2414" w:rsidRDefault="00E65BBE" w:rsidP="00E65BBE">
      <w:pPr>
        <w:spacing w:line="360" w:lineRule="auto"/>
        <w:jc w:val="center"/>
        <w:rPr>
          <w:u w:val="single"/>
        </w:rPr>
      </w:pPr>
    </w:p>
    <w:p w14:paraId="3EA9CA53" w14:textId="77777777" w:rsidR="00E65BBE" w:rsidRPr="002B2414" w:rsidRDefault="00E65BBE" w:rsidP="00E65BBE">
      <w:pPr>
        <w:spacing w:line="360" w:lineRule="auto"/>
        <w:jc w:val="center"/>
        <w:rPr>
          <w:u w:val="single"/>
        </w:rPr>
      </w:pPr>
    </w:p>
    <w:p w14:paraId="7919F063" w14:textId="77777777" w:rsidR="00E65BBE" w:rsidRPr="002B2414" w:rsidRDefault="00E65BBE" w:rsidP="00E65BBE">
      <w:pPr>
        <w:spacing w:line="360" w:lineRule="auto"/>
        <w:jc w:val="center"/>
        <w:rPr>
          <w:u w:val="single"/>
        </w:rPr>
      </w:pPr>
    </w:p>
    <w:p w14:paraId="3D68D567" w14:textId="77777777" w:rsidR="002B2414" w:rsidRDefault="00E65BBE" w:rsidP="000916B0">
      <w:pPr>
        <w:spacing w:line="360" w:lineRule="auto"/>
        <w:jc w:val="center"/>
        <w:rPr>
          <w:sz w:val="32"/>
          <w:szCs w:val="32"/>
          <w:u w:val="single"/>
        </w:rPr>
      </w:pPr>
      <w:r w:rsidRPr="002B2414">
        <w:rPr>
          <w:sz w:val="32"/>
          <w:szCs w:val="32"/>
          <w:u w:val="single"/>
        </w:rPr>
        <w:t xml:space="preserve">Enhancing Community Development and Safety: </w:t>
      </w:r>
    </w:p>
    <w:p w14:paraId="2F13F407" w14:textId="77777777" w:rsidR="002B2414" w:rsidRDefault="00E65BBE" w:rsidP="000916B0">
      <w:pPr>
        <w:spacing w:line="360" w:lineRule="auto"/>
        <w:jc w:val="center"/>
        <w:rPr>
          <w:sz w:val="32"/>
          <w:szCs w:val="32"/>
          <w:u w:val="single"/>
        </w:rPr>
      </w:pPr>
      <w:r w:rsidRPr="002B2414">
        <w:rPr>
          <w:sz w:val="32"/>
          <w:szCs w:val="32"/>
          <w:u w:val="single"/>
        </w:rPr>
        <w:t xml:space="preserve">Insights into Bridgend County Borough 'Safer Streets' </w:t>
      </w:r>
    </w:p>
    <w:p w14:paraId="6FB70AF1" w14:textId="79CFAC5A" w:rsidR="00E65BBE" w:rsidRPr="002B2414" w:rsidRDefault="00E65BBE" w:rsidP="000916B0">
      <w:pPr>
        <w:spacing w:line="360" w:lineRule="auto"/>
        <w:jc w:val="center"/>
        <w:rPr>
          <w:sz w:val="32"/>
          <w:szCs w:val="32"/>
          <w:u w:val="single"/>
        </w:rPr>
      </w:pPr>
      <w:r w:rsidRPr="002B2414">
        <w:rPr>
          <w:sz w:val="32"/>
          <w:szCs w:val="32"/>
          <w:u w:val="single"/>
        </w:rPr>
        <w:t>Initiative and Growth Strategies</w:t>
      </w:r>
    </w:p>
    <w:p w14:paraId="5C2BC11A" w14:textId="77777777" w:rsidR="00E65BBE" w:rsidRPr="002B2414" w:rsidRDefault="00E65BBE" w:rsidP="00E65BBE">
      <w:pPr>
        <w:rPr>
          <w:sz w:val="32"/>
          <w:szCs w:val="32"/>
        </w:rPr>
      </w:pPr>
    </w:p>
    <w:p w14:paraId="2FF57A9D" w14:textId="77777777" w:rsidR="004B0BCB" w:rsidRPr="002B2414" w:rsidRDefault="004B0BCB" w:rsidP="004B0BCB">
      <w:pPr>
        <w:spacing w:line="360" w:lineRule="auto"/>
        <w:jc w:val="center"/>
        <w:rPr>
          <w:sz w:val="32"/>
          <w:szCs w:val="32"/>
        </w:rPr>
      </w:pPr>
    </w:p>
    <w:p w14:paraId="431893B7" w14:textId="77777777" w:rsidR="004B0BCB" w:rsidRPr="002B2414" w:rsidRDefault="004B0BCB" w:rsidP="004B0BCB">
      <w:pPr>
        <w:spacing w:line="360" w:lineRule="auto"/>
        <w:jc w:val="center"/>
        <w:rPr>
          <w:sz w:val="32"/>
          <w:szCs w:val="32"/>
        </w:rPr>
      </w:pPr>
    </w:p>
    <w:p w14:paraId="7391ED37" w14:textId="77777777" w:rsidR="004B0BCB" w:rsidRPr="002B2414" w:rsidRDefault="004B0BCB" w:rsidP="004B0BCB">
      <w:pPr>
        <w:spacing w:line="360" w:lineRule="auto"/>
        <w:jc w:val="center"/>
        <w:rPr>
          <w:sz w:val="32"/>
          <w:szCs w:val="32"/>
        </w:rPr>
      </w:pPr>
    </w:p>
    <w:p w14:paraId="3B712274" w14:textId="20E7B185" w:rsidR="00E65BBE" w:rsidRPr="002B2414" w:rsidRDefault="00E65BBE" w:rsidP="004B0BCB">
      <w:pPr>
        <w:spacing w:line="360" w:lineRule="auto"/>
        <w:jc w:val="center"/>
        <w:rPr>
          <w:sz w:val="32"/>
          <w:szCs w:val="32"/>
        </w:rPr>
      </w:pPr>
      <w:r w:rsidRPr="002B2414">
        <w:rPr>
          <w:sz w:val="32"/>
          <w:szCs w:val="32"/>
        </w:rPr>
        <w:t>Ashley Patricia Jones</w:t>
      </w:r>
    </w:p>
    <w:p w14:paraId="6747634F" w14:textId="15EC115A" w:rsidR="004B0BCB" w:rsidRPr="002B2414" w:rsidRDefault="004B0BCB" w:rsidP="004B0BCB">
      <w:pPr>
        <w:spacing w:line="360" w:lineRule="auto"/>
        <w:jc w:val="center"/>
        <w:rPr>
          <w:sz w:val="32"/>
          <w:szCs w:val="32"/>
        </w:rPr>
      </w:pPr>
      <w:r w:rsidRPr="002B2414">
        <w:rPr>
          <w:sz w:val="32"/>
          <w:szCs w:val="32"/>
        </w:rPr>
        <w:t xml:space="preserve">Module lead: Corey Edwards </w:t>
      </w:r>
    </w:p>
    <w:p w14:paraId="1C626B09" w14:textId="3D3F1F7F" w:rsidR="004B0BCB" w:rsidRPr="002B2414" w:rsidRDefault="004B0BCB" w:rsidP="004B0BCB">
      <w:pPr>
        <w:spacing w:line="360" w:lineRule="auto"/>
        <w:jc w:val="center"/>
        <w:rPr>
          <w:sz w:val="32"/>
          <w:szCs w:val="32"/>
        </w:rPr>
      </w:pPr>
      <w:r w:rsidRPr="002B2414">
        <w:rPr>
          <w:sz w:val="32"/>
          <w:szCs w:val="32"/>
        </w:rPr>
        <w:t xml:space="preserve">Student Number: 2109676 </w:t>
      </w:r>
    </w:p>
    <w:p w14:paraId="153387C3" w14:textId="77777777" w:rsidR="004B0BCB" w:rsidRPr="002B2414" w:rsidRDefault="004B0BCB" w:rsidP="00E65BBE">
      <w:pPr>
        <w:spacing w:line="360" w:lineRule="auto"/>
        <w:jc w:val="center"/>
      </w:pPr>
    </w:p>
    <w:p w14:paraId="03BABA64" w14:textId="77777777" w:rsidR="00E65BBE" w:rsidRPr="002B2414" w:rsidRDefault="00E65BBE" w:rsidP="00E65BBE">
      <w:pPr>
        <w:spacing w:line="360" w:lineRule="auto"/>
        <w:rPr>
          <w:u w:val="single"/>
        </w:rPr>
      </w:pPr>
    </w:p>
    <w:p w14:paraId="2008432A" w14:textId="77777777" w:rsidR="00E65BBE" w:rsidRPr="002B2414" w:rsidRDefault="00E65BBE" w:rsidP="00E65BBE">
      <w:pPr>
        <w:spacing w:line="360" w:lineRule="auto"/>
        <w:rPr>
          <w:u w:val="single"/>
        </w:rPr>
      </w:pPr>
    </w:p>
    <w:p w14:paraId="01FB84D9" w14:textId="77777777" w:rsidR="00E65BBE" w:rsidRPr="002B2414" w:rsidRDefault="00E65BBE" w:rsidP="00E65BBE">
      <w:pPr>
        <w:spacing w:line="360" w:lineRule="auto"/>
        <w:rPr>
          <w:u w:val="single"/>
        </w:rPr>
      </w:pPr>
    </w:p>
    <w:p w14:paraId="6D6E113B" w14:textId="77777777" w:rsidR="00E65BBE" w:rsidRPr="002B2414" w:rsidRDefault="00E65BBE" w:rsidP="00E65BBE">
      <w:pPr>
        <w:spacing w:line="360" w:lineRule="auto"/>
        <w:rPr>
          <w:u w:val="single"/>
        </w:rPr>
      </w:pPr>
    </w:p>
    <w:p w14:paraId="0B2DA774" w14:textId="77777777" w:rsidR="00E65BBE" w:rsidRPr="002B2414" w:rsidRDefault="00E65BBE" w:rsidP="00E65BBE">
      <w:pPr>
        <w:spacing w:line="360" w:lineRule="auto"/>
        <w:rPr>
          <w:u w:val="single"/>
        </w:rPr>
      </w:pPr>
    </w:p>
    <w:p w14:paraId="00B7DA8C" w14:textId="77777777" w:rsidR="00E65BBE" w:rsidRPr="002B2414" w:rsidRDefault="00E65BBE" w:rsidP="00E65BBE">
      <w:pPr>
        <w:spacing w:line="360" w:lineRule="auto"/>
        <w:rPr>
          <w:u w:val="single"/>
        </w:rPr>
      </w:pPr>
    </w:p>
    <w:p w14:paraId="69C945A7" w14:textId="77777777" w:rsidR="00E65BBE" w:rsidRPr="002B2414" w:rsidRDefault="00E65BBE" w:rsidP="00E65BBE">
      <w:pPr>
        <w:spacing w:line="360" w:lineRule="auto"/>
        <w:rPr>
          <w:u w:val="single"/>
        </w:rPr>
      </w:pPr>
    </w:p>
    <w:p w14:paraId="3CA00165" w14:textId="77777777" w:rsidR="00E65BBE" w:rsidRPr="002B2414" w:rsidRDefault="00E65BBE" w:rsidP="00E65BBE">
      <w:pPr>
        <w:spacing w:line="360" w:lineRule="auto"/>
        <w:rPr>
          <w:u w:val="single"/>
        </w:rPr>
      </w:pPr>
    </w:p>
    <w:p w14:paraId="11A1EFA8" w14:textId="77777777" w:rsidR="00E65BBE" w:rsidRPr="002B2414" w:rsidRDefault="00E65BBE" w:rsidP="00E65BBE">
      <w:pPr>
        <w:spacing w:line="360" w:lineRule="auto"/>
        <w:rPr>
          <w:u w:val="single"/>
        </w:rPr>
      </w:pPr>
    </w:p>
    <w:p w14:paraId="4CEB5D36" w14:textId="77777777" w:rsidR="00E65BBE" w:rsidRPr="002B2414" w:rsidRDefault="00E65BBE" w:rsidP="00E65BBE">
      <w:pPr>
        <w:spacing w:line="360" w:lineRule="auto"/>
        <w:rPr>
          <w:u w:val="single"/>
        </w:rPr>
      </w:pPr>
    </w:p>
    <w:p w14:paraId="51FE726F" w14:textId="77777777" w:rsidR="002B2414" w:rsidRDefault="002B2414" w:rsidP="002B2414">
      <w:pPr>
        <w:spacing w:line="360" w:lineRule="auto"/>
        <w:rPr>
          <w:u w:val="single"/>
        </w:rPr>
      </w:pPr>
    </w:p>
    <w:p w14:paraId="143F8BBF" w14:textId="4C436ECC" w:rsidR="00E65BBE" w:rsidRPr="002B2414" w:rsidRDefault="00E65BBE" w:rsidP="002B2414">
      <w:pPr>
        <w:spacing w:line="360" w:lineRule="auto"/>
        <w:rPr>
          <w:u w:val="single"/>
        </w:rPr>
      </w:pPr>
      <w:r w:rsidRPr="002B2414">
        <w:rPr>
          <w:u w:val="single"/>
        </w:rPr>
        <w:lastRenderedPageBreak/>
        <w:t>Context Page</w:t>
      </w:r>
    </w:p>
    <w:p w14:paraId="7F36A64B" w14:textId="6E967D22" w:rsidR="00E65BBE" w:rsidRPr="002B2414" w:rsidRDefault="00E65BBE" w:rsidP="00E65BBE">
      <w:pPr>
        <w:spacing w:line="360" w:lineRule="auto"/>
        <w:rPr>
          <w:u w:val="single"/>
        </w:rPr>
      </w:pPr>
    </w:p>
    <w:p w14:paraId="1E4B8527" w14:textId="7AEC9885" w:rsidR="00E65BBE" w:rsidRPr="002B2414" w:rsidRDefault="00E65BBE" w:rsidP="00E65BBE">
      <w:pPr>
        <w:pStyle w:val="ListParagraph"/>
        <w:numPr>
          <w:ilvl w:val="0"/>
          <w:numId w:val="2"/>
        </w:numPr>
        <w:spacing w:line="360" w:lineRule="auto"/>
      </w:pPr>
      <w:r w:rsidRPr="002B2414">
        <w:t>– Introduction</w:t>
      </w:r>
      <w:r w:rsidR="002B2414">
        <w:t>………………………………………………………………...Page 3</w:t>
      </w:r>
    </w:p>
    <w:p w14:paraId="651DA906" w14:textId="68681BBB" w:rsidR="00F012A0" w:rsidRDefault="00E65BBE" w:rsidP="00F012A0">
      <w:pPr>
        <w:pStyle w:val="ListParagraph"/>
        <w:numPr>
          <w:ilvl w:val="1"/>
          <w:numId w:val="2"/>
        </w:numPr>
        <w:spacing w:line="360" w:lineRule="auto"/>
      </w:pPr>
      <w:r w:rsidRPr="002B2414">
        <w:t xml:space="preserve">– </w:t>
      </w:r>
      <w:r w:rsidR="00F012A0" w:rsidRPr="002B2414">
        <w:t>Background</w:t>
      </w:r>
      <w:r w:rsidR="002B2414">
        <w:t>………………………………………………………...Page 4</w:t>
      </w:r>
    </w:p>
    <w:p w14:paraId="0E9ED6E0" w14:textId="77777777" w:rsidR="002B2414" w:rsidRPr="002B2414" w:rsidRDefault="002B2414" w:rsidP="002B2414">
      <w:pPr>
        <w:pStyle w:val="ListParagraph"/>
        <w:spacing w:line="360" w:lineRule="auto"/>
        <w:ind w:left="1080"/>
      </w:pPr>
    </w:p>
    <w:p w14:paraId="549C527A" w14:textId="31C9C400" w:rsidR="00FA31E0" w:rsidRPr="002B2414" w:rsidRDefault="00E65BBE" w:rsidP="00E65BBE">
      <w:pPr>
        <w:pStyle w:val="ListParagraph"/>
        <w:numPr>
          <w:ilvl w:val="0"/>
          <w:numId w:val="2"/>
        </w:numPr>
        <w:spacing w:line="360" w:lineRule="auto"/>
      </w:pPr>
      <w:r w:rsidRPr="002B2414">
        <w:t xml:space="preserve">– </w:t>
      </w:r>
      <w:r w:rsidR="00F012A0" w:rsidRPr="002B2414">
        <w:t xml:space="preserve"> Imagery and Cultural impact</w:t>
      </w:r>
      <w:r w:rsidR="002B2414">
        <w:t>………………………………………</w:t>
      </w:r>
      <w:r w:rsidR="002B2414">
        <w:t xml:space="preserve">...……Page 4 and 5 </w:t>
      </w:r>
    </w:p>
    <w:p w14:paraId="34B421C6" w14:textId="5C59C361" w:rsidR="002B2414" w:rsidRDefault="00E65BBE" w:rsidP="002B2414">
      <w:pPr>
        <w:pStyle w:val="ListParagraph"/>
        <w:numPr>
          <w:ilvl w:val="1"/>
          <w:numId w:val="2"/>
        </w:numPr>
        <w:spacing w:line="360" w:lineRule="auto"/>
      </w:pPr>
      <w:r w:rsidRPr="002B2414">
        <w:t>– Approaches t</w:t>
      </w:r>
      <w:r w:rsidR="002B2414">
        <w:t xml:space="preserve">o development……………......…………………..….Page 5 and 6 </w:t>
      </w:r>
    </w:p>
    <w:p w14:paraId="413E3D13" w14:textId="77777777" w:rsidR="002B2414" w:rsidRDefault="002B2414" w:rsidP="002B2414">
      <w:pPr>
        <w:spacing w:line="360" w:lineRule="auto"/>
      </w:pPr>
    </w:p>
    <w:p w14:paraId="764AA5AD" w14:textId="301DB298" w:rsidR="00E65BBE" w:rsidRPr="002B2414" w:rsidRDefault="00FA31E0" w:rsidP="002B2414">
      <w:pPr>
        <w:spacing w:line="360" w:lineRule="auto"/>
      </w:pPr>
      <w:r w:rsidRPr="002B2414">
        <w:t xml:space="preserve">3.0 </w:t>
      </w:r>
      <w:r w:rsidR="00E65BBE" w:rsidRPr="002B2414">
        <w:t xml:space="preserve">– </w:t>
      </w:r>
      <w:r w:rsidR="002B2414" w:rsidRPr="002B2414">
        <w:t>Behavioural Change and Challenges</w:t>
      </w:r>
      <w:r w:rsidR="002B2414">
        <w:t>………………………………………Page 7</w:t>
      </w:r>
    </w:p>
    <w:p w14:paraId="750A4FDD" w14:textId="77777777" w:rsidR="002B2414" w:rsidRDefault="002B2414" w:rsidP="002B2414">
      <w:pPr>
        <w:spacing w:line="360" w:lineRule="auto"/>
        <w:jc w:val="both"/>
      </w:pPr>
    </w:p>
    <w:p w14:paraId="3C31E5B3" w14:textId="62228C9E" w:rsidR="002B2414" w:rsidRPr="002B2414" w:rsidRDefault="002B2414" w:rsidP="002B2414">
      <w:pPr>
        <w:spacing w:line="360" w:lineRule="auto"/>
        <w:jc w:val="both"/>
        <w:rPr>
          <w:u w:val="single"/>
        </w:rPr>
      </w:pPr>
      <w:r>
        <w:t>4</w:t>
      </w:r>
      <w:r w:rsidR="00E65BBE" w:rsidRPr="002B2414">
        <w:t xml:space="preserve">.0 – </w:t>
      </w:r>
      <w:r w:rsidRPr="002B2414">
        <w:t>Analysis and Recommendations</w:t>
      </w:r>
      <w:r>
        <w:t xml:space="preserve">…………………………………………..Page 7 and 8 </w:t>
      </w:r>
    </w:p>
    <w:p w14:paraId="44BCC5CC" w14:textId="77777777" w:rsidR="002B2414" w:rsidRDefault="002B2414" w:rsidP="00E65BBE">
      <w:pPr>
        <w:spacing w:line="360" w:lineRule="auto"/>
      </w:pPr>
    </w:p>
    <w:p w14:paraId="164DF591" w14:textId="4B2341A4" w:rsidR="00E65BBE" w:rsidRPr="002B2414" w:rsidRDefault="002B2414" w:rsidP="00E65BBE">
      <w:pPr>
        <w:spacing w:line="360" w:lineRule="auto"/>
      </w:pPr>
      <w:r>
        <w:t>5</w:t>
      </w:r>
      <w:r w:rsidR="00E65BBE" w:rsidRPr="002B2414">
        <w:t>.0 – Conclusion</w:t>
      </w:r>
      <w:r>
        <w:t xml:space="preserve">………………………………………………………………...Page 8 </w:t>
      </w:r>
    </w:p>
    <w:p w14:paraId="3B9232AF" w14:textId="77777777" w:rsidR="002B2414" w:rsidRDefault="002B2414" w:rsidP="00E65BBE">
      <w:pPr>
        <w:spacing w:line="360" w:lineRule="auto"/>
      </w:pPr>
      <w:r>
        <w:t xml:space="preserve">          </w:t>
      </w:r>
    </w:p>
    <w:p w14:paraId="2C113EB9" w14:textId="56410862" w:rsidR="00E65BBE" w:rsidRPr="002B2414" w:rsidRDefault="002B2414" w:rsidP="00E65BBE">
      <w:pPr>
        <w:spacing w:line="360" w:lineRule="auto"/>
      </w:pPr>
      <w:r>
        <w:t xml:space="preserve">          References.</w:t>
      </w:r>
      <w:r>
        <w:t>………………………………………………………………</w:t>
      </w:r>
      <w:r>
        <w:t xml:space="preserve"> </w:t>
      </w:r>
      <w:r>
        <w:t xml:space="preserve">Page </w:t>
      </w:r>
      <w:r>
        <w:t xml:space="preserve">9 and 10 </w:t>
      </w:r>
    </w:p>
    <w:p w14:paraId="47470384" w14:textId="77777777" w:rsidR="002B2414" w:rsidRDefault="002B2414" w:rsidP="00E65BBE">
      <w:pPr>
        <w:spacing w:line="360" w:lineRule="auto"/>
      </w:pPr>
      <w:r>
        <w:t xml:space="preserve">          </w:t>
      </w:r>
    </w:p>
    <w:p w14:paraId="365E1EB9" w14:textId="6B1406F0" w:rsidR="00AC4D58" w:rsidRPr="002B2414" w:rsidRDefault="002B2414" w:rsidP="00E65BBE">
      <w:pPr>
        <w:spacing w:line="360" w:lineRule="auto"/>
      </w:pPr>
      <w:r>
        <w:t xml:space="preserve">          </w:t>
      </w:r>
      <w:r w:rsidR="00AC4D58" w:rsidRPr="002B2414">
        <w:t>Appendices</w:t>
      </w:r>
      <w:r>
        <w:t>…………………………………………………………</w:t>
      </w:r>
      <w:r>
        <w:t xml:space="preserve">……Page 11 and 12 </w:t>
      </w:r>
      <w:r w:rsidR="00AC4D58" w:rsidRPr="002B2414">
        <w:t xml:space="preserve"> </w:t>
      </w:r>
    </w:p>
    <w:p w14:paraId="4EFE0103" w14:textId="77777777" w:rsidR="00E65BBE" w:rsidRPr="002B2414" w:rsidRDefault="00E65BBE" w:rsidP="00E65BBE">
      <w:pPr>
        <w:spacing w:line="360" w:lineRule="auto"/>
      </w:pPr>
    </w:p>
    <w:p w14:paraId="5056B763" w14:textId="23FD8AED" w:rsidR="00E65BBE" w:rsidRPr="002B2414" w:rsidRDefault="00E65BBE" w:rsidP="00E65BBE">
      <w:pPr>
        <w:spacing w:line="360" w:lineRule="auto"/>
      </w:pPr>
    </w:p>
    <w:p w14:paraId="20361914" w14:textId="77777777" w:rsidR="00E65BBE" w:rsidRPr="002B2414" w:rsidRDefault="00E65BBE" w:rsidP="00E65BBE">
      <w:pPr>
        <w:spacing w:line="360" w:lineRule="auto"/>
        <w:rPr>
          <w:u w:val="single"/>
        </w:rPr>
      </w:pPr>
    </w:p>
    <w:p w14:paraId="2A9E6300" w14:textId="77777777" w:rsidR="00E65BBE" w:rsidRPr="002B2414" w:rsidRDefault="00E65BBE" w:rsidP="00E65BBE">
      <w:pPr>
        <w:spacing w:line="360" w:lineRule="auto"/>
        <w:rPr>
          <w:u w:val="single"/>
        </w:rPr>
      </w:pPr>
    </w:p>
    <w:p w14:paraId="18CE61CC" w14:textId="77777777" w:rsidR="00E65BBE" w:rsidRPr="002B2414" w:rsidRDefault="00E65BBE" w:rsidP="00E65BBE">
      <w:pPr>
        <w:spacing w:line="360" w:lineRule="auto"/>
        <w:rPr>
          <w:u w:val="single"/>
        </w:rPr>
      </w:pPr>
    </w:p>
    <w:p w14:paraId="207ADB3B" w14:textId="77777777" w:rsidR="00E65BBE" w:rsidRPr="002B2414" w:rsidRDefault="00E65BBE" w:rsidP="00E65BBE">
      <w:pPr>
        <w:spacing w:line="360" w:lineRule="auto"/>
        <w:rPr>
          <w:u w:val="single"/>
        </w:rPr>
      </w:pPr>
    </w:p>
    <w:p w14:paraId="3F80FBD9" w14:textId="77777777" w:rsidR="00E65BBE" w:rsidRPr="002B2414" w:rsidRDefault="00E65BBE" w:rsidP="00E65BBE">
      <w:pPr>
        <w:spacing w:line="360" w:lineRule="auto"/>
        <w:rPr>
          <w:u w:val="single"/>
        </w:rPr>
      </w:pPr>
    </w:p>
    <w:p w14:paraId="120FC6D0" w14:textId="664641C3" w:rsidR="00E65BBE" w:rsidRPr="002B2414" w:rsidRDefault="00E65BBE" w:rsidP="00E65BBE">
      <w:pPr>
        <w:spacing w:line="360" w:lineRule="auto"/>
        <w:rPr>
          <w:u w:val="single"/>
        </w:rPr>
      </w:pPr>
    </w:p>
    <w:p w14:paraId="3055D61E" w14:textId="68041589" w:rsidR="00DA15D6" w:rsidRPr="002B2414" w:rsidRDefault="00DA15D6" w:rsidP="00E65BBE">
      <w:pPr>
        <w:spacing w:line="360" w:lineRule="auto"/>
        <w:rPr>
          <w:u w:val="single"/>
        </w:rPr>
      </w:pPr>
    </w:p>
    <w:p w14:paraId="7FBB2466" w14:textId="49705204" w:rsidR="00DA15D6" w:rsidRPr="002B2414" w:rsidRDefault="00DA15D6" w:rsidP="00E65BBE">
      <w:pPr>
        <w:spacing w:line="360" w:lineRule="auto"/>
        <w:rPr>
          <w:u w:val="single"/>
        </w:rPr>
      </w:pPr>
    </w:p>
    <w:p w14:paraId="7507521F" w14:textId="34E653F7" w:rsidR="00DA15D6" w:rsidRPr="002B2414" w:rsidRDefault="00DA15D6" w:rsidP="00E65BBE">
      <w:pPr>
        <w:spacing w:line="360" w:lineRule="auto"/>
        <w:rPr>
          <w:u w:val="single"/>
        </w:rPr>
      </w:pPr>
    </w:p>
    <w:p w14:paraId="0330095E" w14:textId="64E41E6F" w:rsidR="00DA15D6" w:rsidRPr="002B2414" w:rsidRDefault="00DA15D6" w:rsidP="00E65BBE">
      <w:pPr>
        <w:spacing w:line="360" w:lineRule="auto"/>
        <w:rPr>
          <w:u w:val="single"/>
        </w:rPr>
      </w:pPr>
    </w:p>
    <w:p w14:paraId="1E706684" w14:textId="5919866E" w:rsidR="00DA15D6" w:rsidRPr="002B2414" w:rsidRDefault="00DA15D6" w:rsidP="00E65BBE">
      <w:pPr>
        <w:spacing w:line="360" w:lineRule="auto"/>
        <w:rPr>
          <w:u w:val="single"/>
        </w:rPr>
      </w:pPr>
    </w:p>
    <w:p w14:paraId="434717CE" w14:textId="19691E9E" w:rsidR="00DA15D6" w:rsidRPr="002B2414" w:rsidRDefault="00DA15D6" w:rsidP="00E65BBE">
      <w:pPr>
        <w:spacing w:line="360" w:lineRule="auto"/>
        <w:rPr>
          <w:u w:val="single"/>
        </w:rPr>
      </w:pPr>
    </w:p>
    <w:p w14:paraId="70C852A3" w14:textId="50171CBE" w:rsidR="00DA15D6" w:rsidRPr="002B2414" w:rsidRDefault="00DA15D6" w:rsidP="00E65BBE">
      <w:pPr>
        <w:spacing w:line="360" w:lineRule="auto"/>
        <w:rPr>
          <w:u w:val="single"/>
        </w:rPr>
      </w:pPr>
    </w:p>
    <w:p w14:paraId="21B683A9" w14:textId="77777777" w:rsidR="00DA15D6" w:rsidRPr="002B2414" w:rsidRDefault="00DA15D6" w:rsidP="00E65BBE">
      <w:pPr>
        <w:spacing w:line="360" w:lineRule="auto"/>
        <w:rPr>
          <w:u w:val="single"/>
        </w:rPr>
      </w:pPr>
    </w:p>
    <w:p w14:paraId="1287E7B4" w14:textId="77777777" w:rsidR="002B2414" w:rsidRDefault="002B2414" w:rsidP="001A6707">
      <w:pPr>
        <w:spacing w:line="360" w:lineRule="auto"/>
        <w:jc w:val="both"/>
        <w:rPr>
          <w:u w:val="single"/>
        </w:rPr>
      </w:pPr>
    </w:p>
    <w:p w14:paraId="293BA6BA" w14:textId="53EBA78E" w:rsidR="0054170F" w:rsidRPr="002B2414" w:rsidRDefault="00F012A0" w:rsidP="001A6707">
      <w:pPr>
        <w:spacing w:line="360" w:lineRule="auto"/>
        <w:jc w:val="both"/>
      </w:pPr>
      <w:r w:rsidRPr="002B2414">
        <w:lastRenderedPageBreak/>
        <w:t xml:space="preserve">1.0 </w:t>
      </w:r>
      <w:r w:rsidR="00D44BFA" w:rsidRPr="002B2414">
        <w:t>I</w:t>
      </w:r>
      <w:r w:rsidR="00E65BBE" w:rsidRPr="002B2414">
        <w:t>ntroduction</w:t>
      </w:r>
    </w:p>
    <w:p w14:paraId="7275FBBD" w14:textId="77777777" w:rsidR="00FC349D" w:rsidRPr="002B2414" w:rsidRDefault="00FC349D" w:rsidP="00FC349D">
      <w:pPr>
        <w:shd w:val="clear" w:color="auto" w:fill="FFFFFF"/>
        <w:spacing w:line="0" w:lineRule="auto"/>
        <w:rPr>
          <w:spacing w:val="12"/>
        </w:rPr>
      </w:pPr>
      <w:r w:rsidRPr="002B2414">
        <w:rPr>
          <w:spacing w:val="12"/>
        </w:rPr>
        <w:t>Community" should be inter-</w:t>
      </w:r>
    </w:p>
    <w:p w14:paraId="3347647E" w14:textId="77777777" w:rsidR="00FC349D" w:rsidRPr="002B2414" w:rsidRDefault="00FC349D" w:rsidP="00FC349D">
      <w:pPr>
        <w:shd w:val="clear" w:color="auto" w:fill="FFFFFF"/>
        <w:spacing w:line="0" w:lineRule="auto"/>
        <w:rPr>
          <w:spacing w:val="-1"/>
        </w:rPr>
      </w:pPr>
      <w:r w:rsidRPr="002B2414">
        <w:rPr>
          <w:spacing w:val="-1"/>
        </w:rPr>
        <w:t>preted broadly as all who will be af-</w:t>
      </w:r>
    </w:p>
    <w:p w14:paraId="54E6FFBA" w14:textId="77777777" w:rsidR="00FC349D" w:rsidRPr="002B2414" w:rsidRDefault="00FC349D" w:rsidP="00FC349D">
      <w:pPr>
        <w:shd w:val="clear" w:color="auto" w:fill="FFFFFF"/>
        <w:spacing w:line="0" w:lineRule="auto"/>
        <w:rPr>
          <w:spacing w:val="4"/>
        </w:rPr>
      </w:pPr>
      <w:r w:rsidRPr="002B2414">
        <w:rPr>
          <w:spacing w:val="4"/>
        </w:rPr>
        <w:t>fected by the research results, in-</w:t>
      </w:r>
    </w:p>
    <w:p w14:paraId="3CED6720" w14:textId="77777777" w:rsidR="00FC349D" w:rsidRPr="002B2414" w:rsidRDefault="00FC349D" w:rsidP="00FC349D">
      <w:pPr>
        <w:shd w:val="clear" w:color="auto" w:fill="FFFFFF"/>
        <w:spacing w:line="0" w:lineRule="auto"/>
        <w:rPr>
          <w:spacing w:val="-5"/>
        </w:rPr>
      </w:pPr>
      <w:r w:rsidRPr="002B2414">
        <w:rPr>
          <w:spacing w:val="-5"/>
        </w:rPr>
        <w:t>cluding lay residents of a local area,</w:t>
      </w:r>
    </w:p>
    <w:p w14:paraId="7A9A0752" w14:textId="4F857EF2" w:rsidR="00FC349D" w:rsidRPr="002B2414" w:rsidRDefault="00FC349D" w:rsidP="00FC349D">
      <w:pPr>
        <w:shd w:val="clear" w:color="auto" w:fill="FFFFFF"/>
        <w:spacing w:line="0" w:lineRule="auto"/>
      </w:pPr>
      <w:r w:rsidRPr="002B2414">
        <w:t xml:space="preserve">practitioners, service </w:t>
      </w:r>
      <w:r w:rsidR="00DA79AF" w:rsidRPr="002B2414">
        <w:t>agencies, and</w:t>
      </w:r>
    </w:p>
    <w:p w14:paraId="0217C6AF" w14:textId="77777777" w:rsidR="00FC349D" w:rsidRPr="002B2414" w:rsidRDefault="00FC349D" w:rsidP="00FC349D">
      <w:pPr>
        <w:shd w:val="clear" w:color="auto" w:fill="FFFFFF"/>
        <w:spacing w:line="0" w:lineRule="auto"/>
        <w:rPr>
          <w:spacing w:val="-7"/>
        </w:rPr>
      </w:pPr>
      <w:r w:rsidRPr="002B2414">
        <w:rPr>
          <w:spacing w:val="-7"/>
        </w:rPr>
        <w:t>policymakers</w:t>
      </w:r>
    </w:p>
    <w:p w14:paraId="0779CBC2" w14:textId="77777777" w:rsidR="00FC349D" w:rsidRPr="002B2414" w:rsidRDefault="00FC349D" w:rsidP="00FC349D">
      <w:pPr>
        <w:shd w:val="clear" w:color="auto" w:fill="FFFFFF"/>
        <w:spacing w:line="0" w:lineRule="auto"/>
        <w:rPr>
          <w:spacing w:val="12"/>
        </w:rPr>
      </w:pPr>
      <w:r w:rsidRPr="002B2414">
        <w:rPr>
          <w:spacing w:val="12"/>
        </w:rPr>
        <w:t>Community" should be inter-</w:t>
      </w:r>
    </w:p>
    <w:p w14:paraId="668A846D" w14:textId="77777777" w:rsidR="00FC349D" w:rsidRPr="002B2414" w:rsidRDefault="00FC349D" w:rsidP="00FC349D">
      <w:pPr>
        <w:shd w:val="clear" w:color="auto" w:fill="FFFFFF"/>
        <w:spacing w:line="0" w:lineRule="auto"/>
        <w:rPr>
          <w:spacing w:val="-1"/>
        </w:rPr>
      </w:pPr>
      <w:r w:rsidRPr="002B2414">
        <w:rPr>
          <w:spacing w:val="-1"/>
        </w:rPr>
        <w:t>preted broadly as all who will be af-</w:t>
      </w:r>
    </w:p>
    <w:p w14:paraId="6B073737" w14:textId="77777777" w:rsidR="00FC349D" w:rsidRPr="002B2414" w:rsidRDefault="00FC349D" w:rsidP="00FC349D">
      <w:pPr>
        <w:shd w:val="clear" w:color="auto" w:fill="FFFFFF"/>
        <w:spacing w:line="0" w:lineRule="auto"/>
        <w:rPr>
          <w:spacing w:val="4"/>
        </w:rPr>
      </w:pPr>
      <w:r w:rsidRPr="002B2414">
        <w:rPr>
          <w:spacing w:val="4"/>
        </w:rPr>
        <w:t>fected by the research results, in-</w:t>
      </w:r>
    </w:p>
    <w:p w14:paraId="0EDE2F38" w14:textId="77777777" w:rsidR="00FC349D" w:rsidRPr="002B2414" w:rsidRDefault="00FC349D" w:rsidP="00FC349D">
      <w:pPr>
        <w:shd w:val="clear" w:color="auto" w:fill="FFFFFF"/>
        <w:spacing w:line="0" w:lineRule="auto"/>
        <w:rPr>
          <w:spacing w:val="-5"/>
        </w:rPr>
      </w:pPr>
      <w:r w:rsidRPr="002B2414">
        <w:rPr>
          <w:spacing w:val="-5"/>
        </w:rPr>
        <w:t>cluding lay residents of a local area,</w:t>
      </w:r>
    </w:p>
    <w:p w14:paraId="7CC64318" w14:textId="7EE69698" w:rsidR="00FC349D" w:rsidRPr="002B2414" w:rsidRDefault="00FC349D" w:rsidP="00FC349D">
      <w:pPr>
        <w:shd w:val="clear" w:color="auto" w:fill="FFFFFF"/>
        <w:spacing w:line="0" w:lineRule="auto"/>
      </w:pPr>
      <w:r w:rsidRPr="002B2414">
        <w:t xml:space="preserve">practitioners, service </w:t>
      </w:r>
      <w:r w:rsidR="00DA79AF" w:rsidRPr="002B2414">
        <w:t>agencies, and</w:t>
      </w:r>
    </w:p>
    <w:p w14:paraId="5D08E20F" w14:textId="77777777" w:rsidR="00FC349D" w:rsidRPr="002B2414" w:rsidRDefault="00FC349D" w:rsidP="00FC349D">
      <w:pPr>
        <w:shd w:val="clear" w:color="auto" w:fill="FFFFFF"/>
        <w:spacing w:line="0" w:lineRule="auto"/>
        <w:rPr>
          <w:spacing w:val="-7"/>
        </w:rPr>
      </w:pPr>
      <w:r w:rsidRPr="002B2414">
        <w:rPr>
          <w:spacing w:val="-7"/>
        </w:rPr>
        <w:t>policymakers</w:t>
      </w:r>
    </w:p>
    <w:p w14:paraId="615C35AF" w14:textId="77777777" w:rsidR="00FC349D" w:rsidRPr="002B2414" w:rsidRDefault="00FC349D" w:rsidP="00FC349D">
      <w:pPr>
        <w:shd w:val="clear" w:color="auto" w:fill="FFFFFF"/>
        <w:spacing w:line="0" w:lineRule="auto"/>
        <w:rPr>
          <w:spacing w:val="12"/>
        </w:rPr>
      </w:pPr>
      <w:r w:rsidRPr="002B2414">
        <w:rPr>
          <w:spacing w:val="12"/>
        </w:rPr>
        <w:t>Community" should be inter-</w:t>
      </w:r>
    </w:p>
    <w:p w14:paraId="2984680C" w14:textId="77777777" w:rsidR="00FC349D" w:rsidRPr="002B2414" w:rsidRDefault="00FC349D" w:rsidP="00FC349D">
      <w:pPr>
        <w:shd w:val="clear" w:color="auto" w:fill="FFFFFF"/>
        <w:spacing w:line="0" w:lineRule="auto"/>
        <w:rPr>
          <w:spacing w:val="-1"/>
        </w:rPr>
      </w:pPr>
      <w:r w:rsidRPr="002B2414">
        <w:rPr>
          <w:spacing w:val="-1"/>
        </w:rPr>
        <w:t>preted broadly as all who will be af-</w:t>
      </w:r>
    </w:p>
    <w:p w14:paraId="5798564C" w14:textId="77777777" w:rsidR="00FC349D" w:rsidRPr="002B2414" w:rsidRDefault="00FC349D" w:rsidP="00FC349D">
      <w:pPr>
        <w:shd w:val="clear" w:color="auto" w:fill="FFFFFF"/>
        <w:spacing w:line="0" w:lineRule="auto"/>
        <w:rPr>
          <w:spacing w:val="4"/>
        </w:rPr>
      </w:pPr>
      <w:r w:rsidRPr="002B2414">
        <w:rPr>
          <w:spacing w:val="4"/>
        </w:rPr>
        <w:t>fected by the research results, in-</w:t>
      </w:r>
    </w:p>
    <w:p w14:paraId="0A337575" w14:textId="77777777" w:rsidR="00FC349D" w:rsidRPr="002B2414" w:rsidRDefault="00FC349D" w:rsidP="00FC349D">
      <w:pPr>
        <w:shd w:val="clear" w:color="auto" w:fill="FFFFFF"/>
        <w:spacing w:line="0" w:lineRule="auto"/>
        <w:rPr>
          <w:spacing w:val="-5"/>
        </w:rPr>
      </w:pPr>
      <w:r w:rsidRPr="002B2414">
        <w:rPr>
          <w:spacing w:val="-5"/>
        </w:rPr>
        <w:t>cluding lay residents of a local area,</w:t>
      </w:r>
    </w:p>
    <w:p w14:paraId="732DC6CB" w14:textId="5E4850A0" w:rsidR="00FC349D" w:rsidRPr="002B2414" w:rsidRDefault="00FC349D" w:rsidP="00FC349D">
      <w:pPr>
        <w:shd w:val="clear" w:color="auto" w:fill="FFFFFF"/>
        <w:spacing w:line="0" w:lineRule="auto"/>
      </w:pPr>
      <w:r w:rsidRPr="002B2414">
        <w:t xml:space="preserve">practitioners, service </w:t>
      </w:r>
      <w:r w:rsidR="00DA79AF" w:rsidRPr="002B2414">
        <w:t>agencies, and</w:t>
      </w:r>
    </w:p>
    <w:p w14:paraId="3E3049EA" w14:textId="77777777" w:rsidR="00FC349D" w:rsidRPr="002B2414" w:rsidRDefault="00FC349D" w:rsidP="00FC349D">
      <w:pPr>
        <w:shd w:val="clear" w:color="auto" w:fill="FFFFFF"/>
        <w:spacing w:line="0" w:lineRule="auto"/>
        <w:rPr>
          <w:spacing w:val="-7"/>
        </w:rPr>
      </w:pPr>
      <w:r w:rsidRPr="002B2414">
        <w:rPr>
          <w:spacing w:val="-7"/>
        </w:rPr>
        <w:t>policymakers.</w:t>
      </w:r>
    </w:p>
    <w:p w14:paraId="691A881B" w14:textId="3E7F2BFD" w:rsidR="002534E7" w:rsidRPr="002B2414" w:rsidRDefault="00FC349D" w:rsidP="00D44BFA">
      <w:pPr>
        <w:pStyle w:val="NormalWeb"/>
        <w:spacing w:line="360" w:lineRule="auto"/>
      </w:pPr>
      <w:r w:rsidRPr="002B2414">
        <w:t>Communit</w:t>
      </w:r>
      <w:r w:rsidR="00BB53E5" w:rsidRPr="002B2414">
        <w:t>ies</w:t>
      </w:r>
      <w:r w:rsidR="0054170F" w:rsidRPr="002B2414">
        <w:t xml:space="preserve"> ha</w:t>
      </w:r>
      <w:r w:rsidR="00D873CC" w:rsidRPr="002B2414">
        <w:t>ve</w:t>
      </w:r>
      <w:r w:rsidR="0054170F" w:rsidRPr="002B2414">
        <w:t xml:space="preserve"> always been </w:t>
      </w:r>
      <w:r w:rsidR="00AC4D58" w:rsidRPr="002B2414">
        <w:t>complexed;</w:t>
      </w:r>
      <w:r w:rsidR="00D873CC" w:rsidRPr="002B2414">
        <w:t xml:space="preserve"> </w:t>
      </w:r>
      <w:r w:rsidR="0054170F" w:rsidRPr="002B2414">
        <w:t xml:space="preserve">this is due to </w:t>
      </w:r>
      <w:r w:rsidR="00A33CAF" w:rsidRPr="002B2414">
        <w:t>its</w:t>
      </w:r>
      <w:r w:rsidR="0054170F" w:rsidRPr="002B2414">
        <w:t xml:space="preserve"> multifaceted nature.</w:t>
      </w:r>
      <w:r w:rsidR="00814627" w:rsidRPr="002B2414">
        <w:t xml:space="preserve"> T</w:t>
      </w:r>
      <w:r w:rsidR="0054170F" w:rsidRPr="002B2414">
        <w:t xml:space="preserve">heorists have </w:t>
      </w:r>
      <w:r w:rsidR="00A33CAF" w:rsidRPr="002B2414">
        <w:t xml:space="preserve">also suggested that </w:t>
      </w:r>
      <w:r w:rsidR="00814627" w:rsidRPr="002B2414">
        <w:t xml:space="preserve">the term ‘Community’ is </w:t>
      </w:r>
      <w:r w:rsidR="0054170F" w:rsidRPr="002B2414">
        <w:t xml:space="preserve">constantly </w:t>
      </w:r>
      <w:r w:rsidR="00814627" w:rsidRPr="002B2414">
        <w:t>evolving (</w:t>
      </w:r>
      <w:r w:rsidR="0054170F" w:rsidRPr="002B2414">
        <w:t>Krause and Montenegro, 2017). These evolving factors are driven by cultural,</w:t>
      </w:r>
      <w:r w:rsidR="00BE6F17" w:rsidRPr="002B2414">
        <w:t xml:space="preserve"> history,</w:t>
      </w:r>
      <w:r w:rsidR="0054170F" w:rsidRPr="002B2414">
        <w:t xml:space="preserve"> age, religio</w:t>
      </w:r>
      <w:r w:rsidR="00814627" w:rsidRPr="002B2414">
        <w:t>n</w:t>
      </w:r>
      <w:r w:rsidR="0054170F" w:rsidRPr="002B2414">
        <w:t xml:space="preserve">, gender, socioeconomic, ethnicity and occupational diversity </w:t>
      </w:r>
      <w:r w:rsidR="00BE6F17" w:rsidRPr="002B2414">
        <w:t xml:space="preserve">(Ocaña-Riola and Sánchez-Cantalojo, 2005). </w:t>
      </w:r>
      <w:r w:rsidR="00814627" w:rsidRPr="002B2414">
        <w:t>One operational definition may be that community exists in three broad categories as discussed by Wilmot (1989). One is defined in terms of locality or territory; another as a community of interest or interest group, such as the Blac</w:t>
      </w:r>
      <w:r w:rsidR="00AC4D58" w:rsidRPr="002B2414">
        <w:t>k</w:t>
      </w:r>
      <w:r w:rsidR="00814627" w:rsidRPr="002B2414">
        <w:t xml:space="preserve"> community or Jewish community; and thirdly, a community composed of people sharing a common condition or problem. </w:t>
      </w:r>
    </w:p>
    <w:p w14:paraId="2304A923" w14:textId="3A811B2B" w:rsidR="00DA15D6" w:rsidRPr="002B2414" w:rsidRDefault="00E65BBE" w:rsidP="001A2B5D">
      <w:pPr>
        <w:pStyle w:val="NormalWeb"/>
        <w:spacing w:before="300" w:beforeAutospacing="0" w:after="300" w:afterAutospacing="0" w:line="360" w:lineRule="auto"/>
        <w:rPr>
          <w:shd w:val="clear" w:color="auto" w:fill="FFFFFF"/>
        </w:rPr>
      </w:pPr>
      <w:r w:rsidRPr="002B2414">
        <w:t>This report aims</w:t>
      </w:r>
      <w:r w:rsidR="00F736E1" w:rsidRPr="002B2414">
        <w:t xml:space="preserve"> to</w:t>
      </w:r>
      <w:r w:rsidRPr="002B2414">
        <w:t xml:space="preserve"> </w:t>
      </w:r>
      <w:r w:rsidR="00814627" w:rsidRPr="002B2414">
        <w:t>firstly investigate the ‘locality’</w:t>
      </w:r>
      <w:r w:rsidR="00112E0F" w:rsidRPr="002B2414">
        <w:t xml:space="preserve"> </w:t>
      </w:r>
      <w:r w:rsidR="00814627" w:rsidRPr="002B2414">
        <w:t xml:space="preserve">community, Bridgend County Borough. </w:t>
      </w:r>
      <w:r w:rsidR="00803575" w:rsidRPr="002B2414">
        <w:t>In light of this, th</w:t>
      </w:r>
      <w:r w:rsidR="00814627" w:rsidRPr="002B2414">
        <w:t xml:space="preserve">e </w:t>
      </w:r>
      <w:r w:rsidR="00803575" w:rsidRPr="002B2414">
        <w:t xml:space="preserve">report will narrow its lens </w:t>
      </w:r>
      <w:r w:rsidR="00814627" w:rsidRPr="002B2414">
        <w:t xml:space="preserve">on a specific community </w:t>
      </w:r>
      <w:r w:rsidR="002534E7" w:rsidRPr="002B2414">
        <w:t xml:space="preserve">that serves a ‘common problem’ </w:t>
      </w:r>
      <w:r w:rsidR="00814627" w:rsidRPr="002B2414">
        <w:t>within Bridgend</w:t>
      </w:r>
      <w:r w:rsidR="00112E0F" w:rsidRPr="002B2414">
        <w:t>.</w:t>
      </w:r>
      <w:r w:rsidR="00AC4D58" w:rsidRPr="002B2414">
        <w:t xml:space="preserve"> </w:t>
      </w:r>
      <w:r w:rsidR="00B657D6" w:rsidRPr="002B2414">
        <w:t>This common problem is</w:t>
      </w:r>
      <w:r w:rsidR="00112E0F" w:rsidRPr="002B2414">
        <w:t xml:space="preserve"> </w:t>
      </w:r>
      <w:r w:rsidR="00803575" w:rsidRPr="002B2414">
        <w:t>Anti-</w:t>
      </w:r>
      <w:r w:rsidR="00B70A52" w:rsidRPr="002B2414">
        <w:t>S</w:t>
      </w:r>
      <w:r w:rsidR="00803575" w:rsidRPr="002B2414">
        <w:t xml:space="preserve">ocial </w:t>
      </w:r>
      <w:r w:rsidR="00B70A52" w:rsidRPr="002B2414">
        <w:t>B</w:t>
      </w:r>
      <w:r w:rsidR="00803575" w:rsidRPr="002B2414">
        <w:t>ehaviour</w:t>
      </w:r>
      <w:r w:rsidR="00B657D6" w:rsidRPr="002B2414">
        <w:t xml:space="preserve"> (ASB) which</w:t>
      </w:r>
      <w:r w:rsidR="00814627" w:rsidRPr="002B2414">
        <w:t xml:space="preserve"> </w:t>
      </w:r>
      <w:r w:rsidR="00AC4D58" w:rsidRPr="002B2414">
        <w:t xml:space="preserve">is </w:t>
      </w:r>
      <w:r w:rsidR="00814627" w:rsidRPr="002B2414">
        <w:t xml:space="preserve">a </w:t>
      </w:r>
      <w:r w:rsidR="00BE6F17" w:rsidRPr="002B2414">
        <w:t xml:space="preserve">rural issue in all </w:t>
      </w:r>
      <w:r w:rsidR="00814627" w:rsidRPr="002B2414">
        <w:t>communities</w:t>
      </w:r>
      <w:r w:rsidR="00BE6F17" w:rsidRPr="002B2414">
        <w:t xml:space="preserve"> (Andrews and Moon, 2005</w:t>
      </w:r>
      <w:r w:rsidR="00AC4D58" w:rsidRPr="002B2414">
        <w:t>).</w:t>
      </w:r>
      <w:r w:rsidR="00B657D6" w:rsidRPr="002B2414">
        <w:t xml:space="preserve"> In addition, this report </w:t>
      </w:r>
      <w:r w:rsidR="00803575" w:rsidRPr="002B2414">
        <w:t xml:space="preserve">will </w:t>
      </w:r>
      <w:r w:rsidRPr="002B2414">
        <w:t xml:space="preserve">delve into the </w:t>
      </w:r>
      <w:r w:rsidR="002534E7" w:rsidRPr="002B2414">
        <w:t>importance of understanding its growth and development</w:t>
      </w:r>
      <w:r w:rsidR="00112E0F" w:rsidRPr="002B2414">
        <w:t>,</w:t>
      </w:r>
      <w:r w:rsidR="00B70A52" w:rsidRPr="002B2414">
        <w:t xml:space="preserve"> along with its </w:t>
      </w:r>
      <w:r w:rsidRPr="002B2414">
        <w:t>recent implementation of the 'Safer Streets' initiative</w:t>
      </w:r>
      <w:r w:rsidR="004B0BCB" w:rsidRPr="002B2414">
        <w:t>s</w:t>
      </w:r>
      <w:r w:rsidRPr="002B2414">
        <w:t xml:space="preserve"> in Bridgend County Borough</w:t>
      </w:r>
      <w:r w:rsidR="00B70A52" w:rsidRPr="002B2414">
        <w:t>.</w:t>
      </w:r>
      <w:r w:rsidR="00F736E1" w:rsidRPr="002B2414">
        <w:t xml:space="preserve"> </w:t>
      </w:r>
      <w:r w:rsidR="00E53CE1" w:rsidRPr="002B2414">
        <w:t xml:space="preserve">The UK Government has invested 125 million into </w:t>
      </w:r>
      <w:r w:rsidR="00F736E1" w:rsidRPr="002B2414">
        <w:rPr>
          <w:shd w:val="clear" w:color="auto" w:fill="FFFFFF"/>
        </w:rPr>
        <w:t>Safer Streets Fund</w:t>
      </w:r>
      <w:r w:rsidR="00B657D6" w:rsidRPr="002B2414">
        <w:rPr>
          <w:shd w:val="clear" w:color="auto" w:fill="FFFFFF"/>
        </w:rPr>
        <w:t xml:space="preserve"> </w:t>
      </w:r>
      <w:r w:rsidR="00F736E1" w:rsidRPr="002B2414">
        <w:rPr>
          <w:shd w:val="clear" w:color="auto" w:fill="FFFFFF"/>
        </w:rPr>
        <w:t>across England and Wales.</w:t>
      </w:r>
      <w:r w:rsidR="00B70A52" w:rsidRPr="002B2414">
        <w:rPr>
          <w:shd w:val="clear" w:color="auto" w:fill="FFFFFF"/>
        </w:rPr>
        <w:t xml:space="preserve"> </w:t>
      </w:r>
      <w:r w:rsidR="00F736E1" w:rsidRPr="002B2414">
        <w:rPr>
          <w:shd w:val="clear" w:color="auto" w:fill="FFFFFF"/>
        </w:rPr>
        <w:t xml:space="preserve">The intended investment </w:t>
      </w:r>
      <w:r w:rsidR="00E53CE1" w:rsidRPr="002B2414">
        <w:rPr>
          <w:shd w:val="clear" w:color="auto" w:fill="FFFFFF"/>
        </w:rPr>
        <w:t xml:space="preserve">has support to </w:t>
      </w:r>
      <w:r w:rsidR="00F736E1" w:rsidRPr="002B2414">
        <w:rPr>
          <w:shd w:val="clear" w:color="auto" w:fill="FFFFFF"/>
        </w:rPr>
        <w:t>fund 413 projects across England and Wales.</w:t>
      </w:r>
      <w:r w:rsidR="00B70A52" w:rsidRPr="002B2414">
        <w:rPr>
          <w:shd w:val="clear" w:color="auto" w:fill="FFFFFF"/>
        </w:rPr>
        <w:t xml:space="preserve"> South Wales region received a substantial allocation of £980K (GOV, 2023). T</w:t>
      </w:r>
      <w:r w:rsidR="00DA15D6" w:rsidRPr="002B2414">
        <w:rPr>
          <w:shd w:val="clear" w:color="auto" w:fill="FFFFFF"/>
        </w:rPr>
        <w:t xml:space="preserve">hese initiatives encompass a range of measures proven to tackle neighbourhood crime, notably addressing anti-social behaviour. The allocated funds will support the establishment of Neighbourhood Watch programmes, empowering community-led initiatives to combat crime and promptly report suspicious </w:t>
      </w:r>
      <w:r w:rsidR="00B657D6" w:rsidRPr="002B2414">
        <w:rPr>
          <w:shd w:val="clear" w:color="auto" w:fill="FFFFFF"/>
        </w:rPr>
        <w:t>activities (</w:t>
      </w:r>
      <w:r w:rsidR="00C24663" w:rsidRPr="002B2414">
        <w:rPr>
          <w:shd w:val="clear" w:color="auto" w:fill="FFFFFF"/>
        </w:rPr>
        <w:t>Butcher, 2019</w:t>
      </w:r>
      <w:r w:rsidR="00B657D6" w:rsidRPr="002B2414">
        <w:rPr>
          <w:shd w:val="clear" w:color="auto" w:fill="FFFFFF"/>
        </w:rPr>
        <w:t>)</w:t>
      </w:r>
      <w:r w:rsidR="00DA15D6" w:rsidRPr="002B2414">
        <w:rPr>
          <w:shd w:val="clear" w:color="auto" w:fill="FFFFFF"/>
        </w:rPr>
        <w:t xml:space="preserve">. </w:t>
      </w:r>
      <w:r w:rsidR="00E243A5" w:rsidRPr="002B2414">
        <w:rPr>
          <w:shd w:val="clear" w:color="auto" w:fill="FFFFFF"/>
        </w:rPr>
        <w:t xml:space="preserve">Furthermore, these include </w:t>
      </w:r>
      <w:r w:rsidR="00DA15D6" w:rsidRPr="002B2414">
        <w:rPr>
          <w:shd w:val="clear" w:color="auto" w:fill="FFFFFF"/>
        </w:rPr>
        <w:t>reshaping</w:t>
      </w:r>
      <w:r w:rsidR="00E243A5" w:rsidRPr="002B2414">
        <w:rPr>
          <w:shd w:val="clear" w:color="auto" w:fill="FFFFFF"/>
        </w:rPr>
        <w:t xml:space="preserve"> the</w:t>
      </w:r>
      <w:r w:rsidR="00DA15D6" w:rsidRPr="002B2414">
        <w:rPr>
          <w:shd w:val="clear" w:color="auto" w:fill="FFFFFF"/>
        </w:rPr>
        <w:t xml:space="preserve"> public attitudes and behaviours concerning ASB through educational campaigns and targeted programmes promoting behavioural change</w:t>
      </w:r>
      <w:r w:rsidR="00E243A5" w:rsidRPr="002B2414">
        <w:rPr>
          <w:shd w:val="clear" w:color="auto" w:fill="FFFFFF"/>
        </w:rPr>
        <w:t>.</w:t>
      </w:r>
    </w:p>
    <w:p w14:paraId="76D60F4F" w14:textId="4612D055" w:rsidR="00F736E1" w:rsidRPr="002B2414" w:rsidRDefault="00F736E1" w:rsidP="00E53CE1">
      <w:pPr>
        <w:pStyle w:val="NormalWeb"/>
        <w:spacing w:line="360" w:lineRule="auto"/>
        <w:rPr>
          <w:shd w:val="clear" w:color="auto" w:fill="FFFFFF"/>
        </w:rPr>
      </w:pPr>
    </w:p>
    <w:p w14:paraId="772E16B0" w14:textId="77777777" w:rsidR="000916B0" w:rsidRPr="002B2414" w:rsidRDefault="000916B0" w:rsidP="00E32BB0">
      <w:pPr>
        <w:pStyle w:val="xmsonormal"/>
        <w:spacing w:before="0" w:beforeAutospacing="0" w:after="0" w:afterAutospacing="0" w:line="360" w:lineRule="atLeast"/>
        <w:jc w:val="both"/>
        <w:rPr>
          <w:rStyle w:val="xcontentpasted0"/>
          <w:u w:val="single"/>
          <w:bdr w:val="none" w:sz="0" w:space="0" w:color="auto" w:frame="1"/>
        </w:rPr>
      </w:pPr>
    </w:p>
    <w:p w14:paraId="533E6623" w14:textId="77777777" w:rsidR="000916B0" w:rsidRPr="002B2414" w:rsidRDefault="000916B0" w:rsidP="00E32BB0">
      <w:pPr>
        <w:pStyle w:val="xmsonormal"/>
        <w:spacing w:before="0" w:beforeAutospacing="0" w:after="0" w:afterAutospacing="0" w:line="360" w:lineRule="atLeast"/>
        <w:jc w:val="both"/>
        <w:rPr>
          <w:rStyle w:val="xcontentpasted0"/>
          <w:u w:val="single"/>
          <w:bdr w:val="none" w:sz="0" w:space="0" w:color="auto" w:frame="1"/>
        </w:rPr>
      </w:pPr>
    </w:p>
    <w:p w14:paraId="27040D99" w14:textId="77777777" w:rsidR="000916B0" w:rsidRPr="002B2414" w:rsidRDefault="000916B0" w:rsidP="00E32BB0">
      <w:pPr>
        <w:pStyle w:val="xmsonormal"/>
        <w:spacing w:before="0" w:beforeAutospacing="0" w:after="0" w:afterAutospacing="0" w:line="360" w:lineRule="atLeast"/>
        <w:jc w:val="both"/>
        <w:rPr>
          <w:rStyle w:val="xcontentpasted0"/>
          <w:u w:val="single"/>
          <w:bdr w:val="none" w:sz="0" w:space="0" w:color="auto" w:frame="1"/>
        </w:rPr>
      </w:pPr>
    </w:p>
    <w:p w14:paraId="1BFDE1CB" w14:textId="77777777" w:rsidR="002B2414" w:rsidRDefault="002B2414" w:rsidP="00E32BB0">
      <w:pPr>
        <w:pStyle w:val="xmsonormal"/>
        <w:spacing w:before="0" w:beforeAutospacing="0" w:after="0" w:afterAutospacing="0" w:line="360" w:lineRule="atLeast"/>
        <w:jc w:val="both"/>
        <w:rPr>
          <w:rStyle w:val="xcontentpasted0"/>
          <w:u w:val="single"/>
          <w:bdr w:val="none" w:sz="0" w:space="0" w:color="auto" w:frame="1"/>
        </w:rPr>
      </w:pPr>
    </w:p>
    <w:p w14:paraId="16D217A9" w14:textId="77777777" w:rsidR="002B2414" w:rsidRDefault="002B2414" w:rsidP="00E32BB0">
      <w:pPr>
        <w:pStyle w:val="xmsonormal"/>
        <w:spacing w:before="0" w:beforeAutospacing="0" w:after="0" w:afterAutospacing="0" w:line="360" w:lineRule="atLeast"/>
        <w:jc w:val="both"/>
        <w:rPr>
          <w:rStyle w:val="xcontentpasted0"/>
          <w:u w:val="single"/>
          <w:bdr w:val="none" w:sz="0" w:space="0" w:color="auto" w:frame="1"/>
        </w:rPr>
      </w:pPr>
    </w:p>
    <w:p w14:paraId="7EC26A14" w14:textId="02D09433" w:rsidR="00E32BB0" w:rsidRPr="002B2414" w:rsidRDefault="00F012A0" w:rsidP="00E32BB0">
      <w:pPr>
        <w:pStyle w:val="xmsonormal"/>
        <w:spacing w:before="0" w:beforeAutospacing="0" w:after="0" w:afterAutospacing="0" w:line="360" w:lineRule="atLeast"/>
        <w:jc w:val="both"/>
      </w:pPr>
      <w:r w:rsidRPr="002B2414">
        <w:rPr>
          <w:rStyle w:val="xcontentpasted0"/>
          <w:u w:val="single"/>
          <w:bdr w:val="none" w:sz="0" w:space="0" w:color="auto" w:frame="1"/>
        </w:rPr>
        <w:lastRenderedPageBreak/>
        <w:t xml:space="preserve">1.1 </w:t>
      </w:r>
      <w:r w:rsidR="00E32BB0" w:rsidRPr="002B2414">
        <w:rPr>
          <w:rStyle w:val="xcontentpasted0"/>
          <w:u w:val="single"/>
          <w:bdr w:val="none" w:sz="0" w:space="0" w:color="auto" w:frame="1"/>
        </w:rPr>
        <w:t>Background</w:t>
      </w:r>
    </w:p>
    <w:p w14:paraId="6A32853D" w14:textId="77777777" w:rsidR="00E32BB0" w:rsidRPr="002B2414" w:rsidRDefault="00E32BB0" w:rsidP="00E32BB0">
      <w:pPr>
        <w:pStyle w:val="xmsonormal"/>
        <w:spacing w:before="0" w:beforeAutospacing="0" w:after="0" w:afterAutospacing="0" w:line="360" w:lineRule="auto"/>
        <w:jc w:val="both"/>
        <w:rPr>
          <w:rStyle w:val="xcontentpasted0"/>
          <w:bdr w:val="none" w:sz="0" w:space="0" w:color="auto" w:frame="1"/>
        </w:rPr>
      </w:pPr>
    </w:p>
    <w:p w14:paraId="036C72C9" w14:textId="243D9965" w:rsidR="00E32BB0" w:rsidRPr="002B2414" w:rsidRDefault="00E32BB0" w:rsidP="00E243A5">
      <w:pPr>
        <w:pStyle w:val="xmsonormal"/>
        <w:spacing w:before="0" w:beforeAutospacing="0" w:after="0" w:afterAutospacing="0" w:line="360" w:lineRule="auto"/>
        <w:jc w:val="both"/>
      </w:pPr>
      <w:r w:rsidRPr="002B2414">
        <w:rPr>
          <w:rStyle w:val="xcontentpasted0"/>
          <w:bdr w:val="none" w:sz="0" w:space="0" w:color="auto" w:frame="1"/>
        </w:rPr>
        <w:t>Nestled in South Wales, Bridgend is home to 145, 200 people (UK National Statistics, 2022). </w:t>
      </w:r>
      <w:r w:rsidRPr="002B2414">
        <w:rPr>
          <w:rStyle w:val="xapple-converted-space"/>
          <w:bdr w:val="none" w:sz="0" w:space="0" w:color="auto" w:frame="1"/>
        </w:rPr>
        <w:t> </w:t>
      </w:r>
      <w:r w:rsidRPr="002B2414">
        <w:rPr>
          <w:rStyle w:val="xcontentpasted0"/>
          <w:bdr w:val="none" w:sz="0" w:space="0" w:color="auto" w:frame="1"/>
        </w:rPr>
        <w:t> </w:t>
      </w:r>
    </w:p>
    <w:p w14:paraId="4A4DFB6F" w14:textId="68A5E8BF" w:rsidR="00E243A5" w:rsidRPr="002B2414" w:rsidRDefault="00E32BB0" w:rsidP="00E243A5">
      <w:pPr>
        <w:spacing w:line="360" w:lineRule="auto"/>
      </w:pPr>
      <w:r w:rsidRPr="002B2414">
        <w:rPr>
          <w:rStyle w:val="xcontentpasted0"/>
          <w:bdr w:val="none" w:sz="0" w:space="0" w:color="auto" w:frame="1"/>
        </w:rPr>
        <w:t>Mining was once important part of the county borough, but it had ceased by the end of the 20th century. The town of Bridgend has industrial, commercial estates, shopping centres and new industries such as engineering, factories have been introduced. </w:t>
      </w:r>
      <w:r w:rsidRPr="002B2414">
        <w:rPr>
          <w:rStyle w:val="xapple-converted-space"/>
          <w:bdr w:val="none" w:sz="0" w:space="0" w:color="auto" w:frame="1"/>
        </w:rPr>
        <w:t> </w:t>
      </w:r>
      <w:r w:rsidRPr="002B2414">
        <w:rPr>
          <w:rStyle w:val="xcontentpasted0"/>
          <w:bdr w:val="none" w:sz="0" w:space="0" w:color="auto" w:frame="1"/>
        </w:rPr>
        <w:t>Bridgend County Borough was officially established under the Local Government (Wales) Act 1994. Bridgend is the second most dangerous small town in Mid Glamorgan, and the third most dangerous overall among the county's</w:t>
      </w:r>
      <w:r w:rsidR="00112E0F" w:rsidRPr="002B2414">
        <w:rPr>
          <w:rStyle w:val="xcontentpasted0"/>
          <w:bdr w:val="none" w:sz="0" w:space="0" w:color="auto" w:frame="1"/>
        </w:rPr>
        <w:t>,</w:t>
      </w:r>
      <w:r w:rsidRPr="002B2414">
        <w:rPr>
          <w:rStyle w:val="xcontentpasted0"/>
          <w:bdr w:val="none" w:sz="0" w:space="0" w:color="auto" w:frame="1"/>
        </w:rPr>
        <w:t xml:space="preserve"> 68 towns, villages, and cities (National Crime Statistics, 2022). In 2022, the overall crime rate in Bridgend was 120 offences per 1,000 people. Considering this, a partial proportion of </w:t>
      </w:r>
      <w:r w:rsidR="009D71C9" w:rsidRPr="002B2414">
        <w:rPr>
          <w:rStyle w:val="xcontentpasted0"/>
          <w:bdr w:val="none" w:sz="0" w:space="0" w:color="auto" w:frame="1"/>
        </w:rPr>
        <w:t xml:space="preserve">these 120 offences </w:t>
      </w:r>
      <w:r w:rsidRPr="002B2414">
        <w:rPr>
          <w:rStyle w:val="xcontentpasted0"/>
          <w:bdr w:val="none" w:sz="0" w:space="0" w:color="auto" w:frame="1"/>
        </w:rPr>
        <w:t xml:space="preserve">is </w:t>
      </w:r>
      <w:r w:rsidR="009D71C9" w:rsidRPr="002B2414">
        <w:rPr>
          <w:rStyle w:val="xcontentpasted0"/>
          <w:bdr w:val="none" w:sz="0" w:space="0" w:color="auto" w:frame="1"/>
        </w:rPr>
        <w:t xml:space="preserve">due to </w:t>
      </w:r>
      <w:r w:rsidRPr="002B2414">
        <w:rPr>
          <w:rStyle w:val="xcontentpasted0"/>
          <w:bdr w:val="none" w:sz="0" w:space="0" w:color="auto" w:frame="1"/>
        </w:rPr>
        <w:t>anti-social behaviour</w:t>
      </w:r>
      <w:r w:rsidR="00E243A5" w:rsidRPr="002B2414">
        <w:rPr>
          <w:rStyle w:val="xcontentpasted0"/>
          <w:bdr w:val="none" w:sz="0" w:space="0" w:color="auto" w:frame="1"/>
        </w:rPr>
        <w:t xml:space="preserve">. </w:t>
      </w:r>
      <w:r w:rsidRPr="002B2414">
        <w:rPr>
          <w:rStyle w:val="xcontentpasted0"/>
          <w:bdr w:val="none" w:sz="0" w:space="0" w:color="auto" w:frame="1"/>
        </w:rPr>
        <w:t xml:space="preserve">The Crime and Disorder Act of 1998 defines anti-social behaviour as activities or conduct that cause or are likely to cause </w:t>
      </w:r>
      <w:r w:rsidR="00DC2A15" w:rsidRPr="002B2414">
        <w:rPr>
          <w:rStyle w:val="xcontentpasted0"/>
          <w:bdr w:val="none" w:sz="0" w:space="0" w:color="auto" w:frame="1"/>
        </w:rPr>
        <w:t>harassment</w:t>
      </w:r>
      <w:r w:rsidRPr="002B2414">
        <w:rPr>
          <w:rStyle w:val="xcontentpasted0"/>
          <w:bdr w:val="none" w:sz="0" w:space="0" w:color="auto" w:frame="1"/>
        </w:rPr>
        <w:t>, alarm, or distress for those who do not live in the same household</w:t>
      </w:r>
      <w:r w:rsidR="00E243A5" w:rsidRPr="002B2414">
        <w:rPr>
          <w:rStyle w:val="xcontentpasted0"/>
          <w:bdr w:val="none" w:sz="0" w:space="0" w:color="auto" w:frame="1"/>
        </w:rPr>
        <w:t xml:space="preserve"> (Crawford, 2009)</w:t>
      </w:r>
      <w:r w:rsidRPr="002B2414">
        <w:rPr>
          <w:rStyle w:val="xcontentpasted0"/>
          <w:bdr w:val="none" w:sz="0" w:space="0" w:color="auto" w:frame="1"/>
        </w:rPr>
        <w:t xml:space="preserve">. </w:t>
      </w:r>
      <w:r w:rsidR="009D71C9" w:rsidRPr="002B2414">
        <w:rPr>
          <w:rStyle w:val="xcontentpasted0"/>
          <w:bdr w:val="none" w:sz="0" w:space="0" w:color="auto" w:frame="1"/>
        </w:rPr>
        <w:t xml:space="preserve"> </w:t>
      </w:r>
      <w:r w:rsidRPr="002B2414">
        <w:rPr>
          <w:rStyle w:val="xcontentpasted0"/>
          <w:bdr w:val="none" w:sz="0" w:space="0" w:color="auto" w:frame="1"/>
        </w:rPr>
        <w:t>This broad category includes a variety of activities ranging from disruptive or inconsiderate behaviour commonly displayed by peers and youth, such as being noisy, impolite, indifferent to the concerns of others</w:t>
      </w:r>
      <w:r w:rsidR="009D71C9" w:rsidRPr="002B2414">
        <w:rPr>
          <w:rStyle w:val="xcontentpasted0"/>
          <w:bdr w:val="none" w:sz="0" w:space="0" w:color="auto" w:frame="1"/>
        </w:rPr>
        <w:t xml:space="preserve"> </w:t>
      </w:r>
      <w:r w:rsidR="00E76093" w:rsidRPr="002B2414">
        <w:rPr>
          <w:rStyle w:val="xcontentpasted0"/>
          <w:bdr w:val="none" w:sz="0" w:space="0" w:color="auto" w:frame="1"/>
        </w:rPr>
        <w:t xml:space="preserve">vandalism, graffiti, and environmental degradation </w:t>
      </w:r>
      <w:r w:rsidR="00E243A5" w:rsidRPr="002B2414">
        <w:rPr>
          <w:rStyle w:val="xcontentpasted0"/>
          <w:bdr w:val="none" w:sz="0" w:space="0" w:color="auto" w:frame="1"/>
        </w:rPr>
        <w:t>(</w:t>
      </w:r>
      <w:r w:rsidR="00E243A5" w:rsidRPr="002B2414">
        <w:rPr>
          <w:shd w:val="clear" w:color="auto" w:fill="FFFFFF"/>
        </w:rPr>
        <w:t>Crawford, Lewis and Traynor, 2013).</w:t>
      </w:r>
    </w:p>
    <w:p w14:paraId="76B52530" w14:textId="77777777" w:rsidR="000616A0" w:rsidRPr="002B2414" w:rsidRDefault="000616A0" w:rsidP="000616A0">
      <w:pPr>
        <w:spacing w:line="360" w:lineRule="auto"/>
        <w:rPr>
          <w:rStyle w:val="xcontentpasted0"/>
          <w:bdr w:val="none" w:sz="0" w:space="0" w:color="auto" w:frame="1"/>
        </w:rPr>
      </w:pPr>
    </w:p>
    <w:p w14:paraId="727C43B0" w14:textId="4D964E2A" w:rsidR="00E32BB0" w:rsidRPr="002B2414" w:rsidRDefault="009D71C9" w:rsidP="000616A0">
      <w:pPr>
        <w:spacing w:line="360" w:lineRule="auto"/>
      </w:pPr>
      <w:r w:rsidRPr="002B2414">
        <w:rPr>
          <w:rStyle w:val="xcontentpasted0"/>
          <w:bdr w:val="none" w:sz="0" w:space="0" w:color="auto" w:frame="1"/>
        </w:rPr>
        <w:t xml:space="preserve">Recognising these issues, through collaboration and community initiatives </w:t>
      </w:r>
      <w:r w:rsidR="00DC2A15" w:rsidRPr="002B2414">
        <w:rPr>
          <w:rStyle w:val="xcontentpasted0"/>
          <w:bdr w:val="none" w:sz="0" w:space="0" w:color="auto" w:frame="1"/>
        </w:rPr>
        <w:t xml:space="preserve">Bridgend County Borough </w:t>
      </w:r>
      <w:r w:rsidRPr="002B2414">
        <w:rPr>
          <w:rStyle w:val="xcontentpasted0"/>
          <w:bdr w:val="none" w:sz="0" w:space="0" w:color="auto" w:frame="1"/>
        </w:rPr>
        <w:t>have attempted to create a safer and more cohesive community for Bridgend residents</w:t>
      </w:r>
      <w:r w:rsidR="00E76093" w:rsidRPr="002B2414">
        <w:rPr>
          <w:rStyle w:val="xcontentpasted0"/>
          <w:bdr w:val="none" w:sz="0" w:space="0" w:color="auto" w:frame="1"/>
        </w:rPr>
        <w:t xml:space="preserve"> </w:t>
      </w:r>
      <w:r w:rsidR="000616A0" w:rsidRPr="002B2414">
        <w:rPr>
          <w:rStyle w:val="xcontentpasted0"/>
          <w:bdr w:val="none" w:sz="0" w:space="0" w:color="auto" w:frame="1"/>
        </w:rPr>
        <w:t>(</w:t>
      </w:r>
      <w:r w:rsidR="000616A0" w:rsidRPr="002B2414">
        <w:rPr>
          <w:shd w:val="clear" w:color="auto" w:fill="FFFFFF"/>
        </w:rPr>
        <w:t xml:space="preserve">Hardcastle, Bellis and Hopkins, 2021). </w:t>
      </w:r>
      <w:r w:rsidRPr="002B2414">
        <w:rPr>
          <w:rStyle w:val="xcontentpasted0"/>
          <w:bdr w:val="none" w:sz="0" w:space="0" w:color="auto" w:frame="1"/>
        </w:rPr>
        <w:t xml:space="preserve">This is through the </w:t>
      </w:r>
      <w:r w:rsidR="00DC2A15" w:rsidRPr="002B2414">
        <w:rPr>
          <w:rStyle w:val="xcontentpasted0"/>
          <w:bdr w:val="none" w:sz="0" w:space="0" w:color="auto" w:frame="1"/>
        </w:rPr>
        <w:t>i</w:t>
      </w:r>
      <w:r w:rsidRPr="002B2414">
        <w:rPr>
          <w:rStyle w:val="xcontentpasted0"/>
          <w:bdr w:val="none" w:sz="0" w:space="0" w:color="auto" w:frame="1"/>
        </w:rPr>
        <w:t xml:space="preserve">mplementation of these practical </w:t>
      </w:r>
      <w:r w:rsidR="00DC2A15" w:rsidRPr="002B2414">
        <w:rPr>
          <w:rStyle w:val="xcontentpasted0"/>
          <w:bdr w:val="none" w:sz="0" w:space="0" w:color="auto" w:frame="1"/>
        </w:rPr>
        <w:t>s</w:t>
      </w:r>
      <w:r w:rsidRPr="002B2414">
        <w:rPr>
          <w:rStyle w:val="xcontentpasted0"/>
          <w:bdr w:val="none" w:sz="0" w:space="0" w:color="auto" w:frame="1"/>
        </w:rPr>
        <w:t>trategic solutions and empowering active involvement, which seeks to address current challenges.</w:t>
      </w:r>
    </w:p>
    <w:p w14:paraId="0E8AD490" w14:textId="77777777" w:rsidR="005B1C53" w:rsidRPr="002B2414" w:rsidRDefault="005B1C53" w:rsidP="005E4C2A">
      <w:pPr>
        <w:spacing w:line="360" w:lineRule="auto"/>
        <w:jc w:val="both"/>
        <w:rPr>
          <w:u w:val="single"/>
        </w:rPr>
      </w:pPr>
    </w:p>
    <w:p w14:paraId="26F653B4" w14:textId="52885498" w:rsidR="001A6707" w:rsidRPr="002B2414" w:rsidRDefault="00F012A0" w:rsidP="005E4C2A">
      <w:pPr>
        <w:spacing w:line="360" w:lineRule="auto"/>
        <w:jc w:val="both"/>
        <w:rPr>
          <w:u w:val="single"/>
        </w:rPr>
      </w:pPr>
      <w:r w:rsidRPr="002B2414">
        <w:rPr>
          <w:u w:val="single"/>
        </w:rPr>
        <w:t xml:space="preserve">2.0 </w:t>
      </w:r>
      <w:r w:rsidR="001A6707" w:rsidRPr="002B2414">
        <w:rPr>
          <w:u w:val="single"/>
        </w:rPr>
        <w:t>Imagery and Cultural Impact:</w:t>
      </w:r>
    </w:p>
    <w:p w14:paraId="60963A8F" w14:textId="77831ED6" w:rsidR="00893B32" w:rsidRPr="002B2414" w:rsidRDefault="00893B32" w:rsidP="005E4C2A">
      <w:pPr>
        <w:spacing w:line="360" w:lineRule="auto"/>
        <w:jc w:val="both"/>
        <w:rPr>
          <w:u w:val="single"/>
        </w:rPr>
      </w:pPr>
    </w:p>
    <w:p w14:paraId="2E258ABE" w14:textId="2B40768E" w:rsidR="005244C4" w:rsidRPr="002B2414" w:rsidRDefault="000F15D0" w:rsidP="005244C4">
      <w:pPr>
        <w:spacing w:line="360" w:lineRule="auto"/>
      </w:pPr>
      <w:r w:rsidRPr="002B2414">
        <w:t>The</w:t>
      </w:r>
      <w:r w:rsidR="008C3B0F" w:rsidRPr="002B2414">
        <w:t xml:space="preserve">re have been </w:t>
      </w:r>
      <w:r w:rsidRPr="002B2414">
        <w:t>shifting patterns of anti-social behaviour within Bridgend between 2016 and 2022</w:t>
      </w:r>
      <w:r w:rsidR="008C3B0F" w:rsidRPr="002B2414">
        <w:t>. T</w:t>
      </w:r>
      <w:r w:rsidR="00F82A97" w:rsidRPr="002B2414">
        <w:t>here has been a fluctuation in anti-social behaviour within Bridgend. Over the six-year period, a noticeable decline was observed</w:t>
      </w:r>
      <w:r w:rsidR="008C3B0F" w:rsidRPr="002B2414">
        <w:t xml:space="preserve"> (Please see Appendix 2.1)</w:t>
      </w:r>
      <w:r w:rsidR="00F82A97" w:rsidRPr="002B2414">
        <w:t>. However, between 2018 and 2020, there was a concerning rise with 20 additional reported cases of anti-social behaviour.</w:t>
      </w:r>
      <w:r w:rsidR="008C3B0F" w:rsidRPr="002B2414">
        <w:t xml:space="preserve"> T</w:t>
      </w:r>
      <w:r w:rsidR="00F82A97" w:rsidRPr="002B2414">
        <w:t xml:space="preserve">his </w:t>
      </w:r>
      <w:r w:rsidR="008C3B0F" w:rsidRPr="002B2414">
        <w:t>increase</w:t>
      </w:r>
      <w:r w:rsidR="00F82A97" w:rsidRPr="002B2414">
        <w:t xml:space="preserve"> </w:t>
      </w:r>
      <w:r w:rsidR="008C3B0F" w:rsidRPr="002B2414">
        <w:t xml:space="preserve">was rationalised as </w:t>
      </w:r>
      <w:r w:rsidR="00F82A97" w:rsidRPr="002B2414">
        <w:t xml:space="preserve">the impact of the Covid-19 pandemic, which </w:t>
      </w:r>
      <w:r w:rsidR="008C3B0F" w:rsidRPr="002B2414">
        <w:t>potentially indicates significant cultural impacts within the community</w:t>
      </w:r>
      <w:r w:rsidR="000616A0" w:rsidRPr="002B2414">
        <w:t xml:space="preserve"> </w:t>
      </w:r>
      <w:r w:rsidR="000616A0" w:rsidRPr="002B2414">
        <w:rPr>
          <w:rStyle w:val="xcontentpasted0"/>
          <w:bdr w:val="none" w:sz="0" w:space="0" w:color="auto" w:frame="1"/>
        </w:rPr>
        <w:t>(</w:t>
      </w:r>
      <w:r w:rsidR="000616A0" w:rsidRPr="002B2414">
        <w:rPr>
          <w:shd w:val="clear" w:color="auto" w:fill="FFFFFF"/>
        </w:rPr>
        <w:t>Hardcastle, Bellis and Hopkins, 2021)</w:t>
      </w:r>
      <w:r w:rsidR="008C3B0F" w:rsidRPr="002B2414">
        <w:t>. These external stressors included pandemic-induced restrictions, altering social nor</w:t>
      </w:r>
      <w:r w:rsidR="00230C5D" w:rsidRPr="002B2414">
        <w:softHyphen/>
      </w:r>
      <w:r w:rsidR="008C3B0F" w:rsidRPr="002B2414">
        <w:t xml:space="preserve">ms and interaction. This period might have triggered heightened anxieties, isolation, </w:t>
      </w:r>
      <w:r w:rsidR="008C3B0F" w:rsidRPr="002B2414">
        <w:lastRenderedPageBreak/>
        <w:t xml:space="preserve">and frustration within the community, potentially impacting how individuals interacted and coped, leading to a temporary spike in reported cases </w:t>
      </w:r>
      <w:r w:rsidR="005244C4" w:rsidRPr="002B2414">
        <w:t>(</w:t>
      </w:r>
      <w:r w:rsidR="005244C4" w:rsidRPr="002B2414">
        <w:rPr>
          <w:shd w:val="clear" w:color="auto" w:fill="FFFFFF"/>
        </w:rPr>
        <w:t>Kraut, Li and Zhu, 2022)</w:t>
      </w:r>
    </w:p>
    <w:p w14:paraId="1969A0B8" w14:textId="77777777" w:rsidR="005244C4" w:rsidRPr="002B2414" w:rsidRDefault="005244C4" w:rsidP="005E4C2A">
      <w:pPr>
        <w:autoSpaceDE w:val="0"/>
        <w:autoSpaceDN w:val="0"/>
        <w:adjustRightInd w:val="0"/>
        <w:spacing w:line="360" w:lineRule="auto"/>
        <w:rPr>
          <w:shd w:val="clear" w:color="auto" w:fill="FFFF00"/>
        </w:rPr>
      </w:pPr>
    </w:p>
    <w:p w14:paraId="6ECE22C2" w14:textId="795359C1" w:rsidR="00F82A97" w:rsidRPr="002B2414" w:rsidRDefault="00F82A97" w:rsidP="005244C4">
      <w:pPr>
        <w:autoSpaceDE w:val="0"/>
        <w:autoSpaceDN w:val="0"/>
        <w:adjustRightInd w:val="0"/>
        <w:spacing w:line="360" w:lineRule="auto"/>
        <w:rPr>
          <w:shd w:val="clear" w:color="auto" w:fill="FFFF00"/>
        </w:rPr>
      </w:pPr>
      <w:r w:rsidRPr="002B2414">
        <w:t xml:space="preserve">Nevertheless, a remarkable turnaround emerged </w:t>
      </w:r>
      <w:r w:rsidR="008C3B0F" w:rsidRPr="002B2414">
        <w:t xml:space="preserve">within Bridgend </w:t>
      </w:r>
      <w:r w:rsidRPr="002B2414">
        <w:t>from 2020 to 2022, witnessing a rapid decline of 50%, notably with only 28 reported cases</w:t>
      </w:r>
      <w:r w:rsidR="008C3B0F" w:rsidRPr="002B2414">
        <w:t xml:space="preserve">. </w:t>
      </w:r>
      <w:r w:rsidRPr="002B2414">
        <w:t>Specifically, in 2021, there were 48 recorded cases, followed by a significant drop to 28 cases in 2022</w:t>
      </w:r>
      <w:r w:rsidR="007F48AF" w:rsidRPr="002B2414">
        <w:t>.</w:t>
      </w:r>
      <w:r w:rsidR="00E47DA5" w:rsidRPr="002B2414">
        <w:t xml:space="preserve"> Controversially</w:t>
      </w:r>
      <w:r w:rsidRPr="002B2414">
        <w:t xml:space="preserve">, </w:t>
      </w:r>
      <w:r w:rsidR="000916B0" w:rsidRPr="002B2414">
        <w:t>Jones, (2022) s</w:t>
      </w:r>
      <w:r w:rsidRPr="002B2414">
        <w:t>uggest</w:t>
      </w:r>
      <w:r w:rsidR="00961697" w:rsidRPr="002B2414">
        <w:t xml:space="preserve">s </w:t>
      </w:r>
      <w:r w:rsidRPr="002B2414">
        <w:t>that while the</w:t>
      </w:r>
      <w:r w:rsidR="00E643AE" w:rsidRPr="002B2414">
        <w:t xml:space="preserve"> police</w:t>
      </w:r>
      <w:r w:rsidRPr="002B2414">
        <w:t xml:space="preserve"> reported in</w:t>
      </w:r>
      <w:r w:rsidR="008233F4" w:rsidRPr="002B2414">
        <w:t>cidents</w:t>
      </w:r>
      <w:r w:rsidRPr="002B2414">
        <w:t xml:space="preserve"> have decreased, it does</w:t>
      </w:r>
      <w:r w:rsidR="00E643AE" w:rsidRPr="002B2414">
        <w:t xml:space="preserve"> no</w:t>
      </w:r>
      <w:r w:rsidRPr="002B2414">
        <w:t>t necessarily indicate a complete cessation of anti-social behaviour. Instead, hints</w:t>
      </w:r>
      <w:r w:rsidR="00E643AE" w:rsidRPr="002B2414">
        <w:t xml:space="preserve"> </w:t>
      </w:r>
      <w:r w:rsidRPr="002B2414">
        <w:t xml:space="preserve">there </w:t>
      </w:r>
      <w:r w:rsidR="00E643AE" w:rsidRPr="002B2414">
        <w:t xml:space="preserve">is </w:t>
      </w:r>
      <w:r w:rsidRPr="002B2414">
        <w:t xml:space="preserve">ongoing occurrences within the community, </w:t>
      </w:r>
      <w:r w:rsidR="00E643AE" w:rsidRPr="002B2414">
        <w:t xml:space="preserve">henceforth </w:t>
      </w:r>
      <w:r w:rsidR="008A107E" w:rsidRPr="002B2414">
        <w:t>s</w:t>
      </w:r>
      <w:r w:rsidR="00E643AE" w:rsidRPr="002B2414">
        <w:t xml:space="preserve">elf-reported </w:t>
      </w:r>
      <w:r w:rsidR="008A107E" w:rsidRPr="002B2414">
        <w:t xml:space="preserve">experiences </w:t>
      </w:r>
      <w:r w:rsidR="00E643AE" w:rsidRPr="002B2414">
        <w:t xml:space="preserve">of ASB have increased over a 10-year period from 2012 to 2022 </w:t>
      </w:r>
      <w:r w:rsidR="004F09EB" w:rsidRPr="002B2414">
        <w:t>(Please see Appendix 2.2).</w:t>
      </w:r>
      <w:r w:rsidRPr="002B2414">
        <w:t xml:space="preserve"> </w:t>
      </w:r>
      <w:r w:rsidR="00961697" w:rsidRPr="002B2414">
        <w:t xml:space="preserve">Henceforth, research from </w:t>
      </w:r>
      <w:r w:rsidR="00E41EF0" w:rsidRPr="002B2414">
        <w:t>Jones (2022)</w:t>
      </w:r>
      <w:r w:rsidR="00961697" w:rsidRPr="002B2414">
        <w:t xml:space="preserve"> </w:t>
      </w:r>
      <w:r w:rsidRPr="002B2414">
        <w:t>suggests a potential discrepancy between the actual prevalence of such behaviours and their reporting due to various factors influencing community reporting habits or perceptions.</w:t>
      </w:r>
      <w:r w:rsidR="003962E6" w:rsidRPr="002B2414">
        <w:t xml:space="preserve"> </w:t>
      </w:r>
      <w:r w:rsidR="00961697" w:rsidRPr="002B2414">
        <w:t>On the other hand, t</w:t>
      </w:r>
      <w:r w:rsidRPr="002B2414">
        <w:t xml:space="preserve">his decline </w:t>
      </w:r>
      <w:r w:rsidR="00E41EF0" w:rsidRPr="002B2414">
        <w:t xml:space="preserve">of police reported instances </w:t>
      </w:r>
      <w:r w:rsidRPr="002B2414">
        <w:t>could imply a cultural resilience or adaptability within Bridgend, where the community, perhaps through increased solidarity or awareness, actively worked towards mitigating anti-social behaviours</w:t>
      </w:r>
      <w:r w:rsidR="008233F4" w:rsidRPr="002B2414">
        <w:t xml:space="preserve"> </w:t>
      </w:r>
      <w:r w:rsidR="008233F4" w:rsidRPr="002B2414">
        <w:rPr>
          <w:rStyle w:val="xcontentpasted0"/>
          <w:bdr w:val="none" w:sz="0" w:space="0" w:color="auto" w:frame="1"/>
        </w:rPr>
        <w:t>(</w:t>
      </w:r>
      <w:r w:rsidR="008233F4" w:rsidRPr="002B2414">
        <w:rPr>
          <w:shd w:val="clear" w:color="auto" w:fill="FFFFFF"/>
        </w:rPr>
        <w:t xml:space="preserve">Hardcastle, Bellis and Hopkins, 2021). </w:t>
      </w:r>
    </w:p>
    <w:p w14:paraId="446D14F4" w14:textId="5A0E2143" w:rsidR="001A6707" w:rsidRPr="002B2414" w:rsidRDefault="001A6707" w:rsidP="005E4C2A">
      <w:pPr>
        <w:spacing w:line="360" w:lineRule="auto"/>
        <w:jc w:val="both"/>
      </w:pPr>
    </w:p>
    <w:p w14:paraId="538511E1" w14:textId="58E3F431" w:rsidR="001A6707" w:rsidRPr="002B2414" w:rsidRDefault="00F012A0" w:rsidP="005E4C2A">
      <w:pPr>
        <w:spacing w:line="360" w:lineRule="auto"/>
        <w:jc w:val="both"/>
        <w:rPr>
          <w:u w:val="single"/>
        </w:rPr>
      </w:pPr>
      <w:r w:rsidRPr="002B2414">
        <w:rPr>
          <w:u w:val="single"/>
        </w:rPr>
        <w:t xml:space="preserve">2.1 </w:t>
      </w:r>
      <w:r w:rsidR="001A6707" w:rsidRPr="002B2414">
        <w:rPr>
          <w:u w:val="single"/>
        </w:rPr>
        <w:t>Approaches to Development:</w:t>
      </w:r>
    </w:p>
    <w:p w14:paraId="30512AFD" w14:textId="34EB0946" w:rsidR="001A6707" w:rsidRPr="002B2414" w:rsidRDefault="001A6707" w:rsidP="005E4C2A">
      <w:pPr>
        <w:spacing w:line="360" w:lineRule="auto"/>
        <w:jc w:val="both"/>
        <w:rPr>
          <w:u w:val="single"/>
        </w:rPr>
      </w:pPr>
    </w:p>
    <w:p w14:paraId="44E922CC" w14:textId="6405A78F" w:rsidR="003962E6" w:rsidRPr="002B2414" w:rsidRDefault="003962E6" w:rsidP="005E4C2A">
      <w:pPr>
        <w:spacing w:line="360" w:lineRule="auto"/>
        <w:jc w:val="both"/>
      </w:pPr>
      <w:r w:rsidRPr="002B2414">
        <w:t>A collaborative effort between the Police and Crime Commissioner for South Wales and Bridgend County Borough Council has kickstarted a set of initiatives to enhance safety in streets, town cent</w:t>
      </w:r>
      <w:r w:rsidR="007736B8" w:rsidRPr="002B2414">
        <w:t>res</w:t>
      </w:r>
      <w:r w:rsidRPr="002B2414">
        <w:t>, and residential areas throughout Bridgend County Borough. The local Community Safety Partnership (CSP) secured nearly £750,000 in funding from the Home Office as part of the 'Safer Streets Fund,' a £75 million program</w:t>
      </w:r>
      <w:r w:rsidR="00DC2A15" w:rsidRPr="002B2414">
        <w:t>me</w:t>
      </w:r>
      <w:r w:rsidRPr="002B2414">
        <w:t xml:space="preserve"> supporting initiatives to curb neighbo</w:t>
      </w:r>
      <w:r w:rsidR="00DC2A15" w:rsidRPr="002B2414">
        <w:t>u</w:t>
      </w:r>
      <w:r w:rsidRPr="002B2414">
        <w:t>rhood crime</w:t>
      </w:r>
      <w:r w:rsidR="007736B8" w:rsidRPr="002B2414">
        <w:t xml:space="preserve"> (Gov, 2022)</w:t>
      </w:r>
      <w:r w:rsidRPr="002B2414">
        <w:t>. The partnership, involving key stakeholders like Bridgend County Borough Council, South Wales Police, the Police and Crime Commissioner, and others, crafted a bid focusing on addressing neighbourhood crime and anti-social behaviour, and expanding successful ongoing efforts.</w:t>
      </w:r>
    </w:p>
    <w:p w14:paraId="05B38DC9" w14:textId="77777777" w:rsidR="003962E6" w:rsidRPr="002B2414" w:rsidRDefault="003962E6" w:rsidP="005E4C2A">
      <w:pPr>
        <w:spacing w:line="360" w:lineRule="auto"/>
        <w:jc w:val="both"/>
      </w:pPr>
    </w:p>
    <w:p w14:paraId="3A727D74" w14:textId="0AF752AC" w:rsidR="005B1C53" w:rsidRPr="002B2414" w:rsidRDefault="001A6707" w:rsidP="00F669E9">
      <w:pPr>
        <w:spacing w:line="360" w:lineRule="auto"/>
        <w:jc w:val="both"/>
      </w:pPr>
      <w:r w:rsidRPr="002B2414">
        <w:t xml:space="preserve">The strategies, policies, and initiatives adopted by the Bridgend County Borough, in collaboration with key stakeholders and the 'Safer Streets' initiative, </w:t>
      </w:r>
      <w:r w:rsidR="007736B8" w:rsidRPr="002B2414">
        <w:t xml:space="preserve">aim to play </w:t>
      </w:r>
      <w:r w:rsidRPr="002B2414">
        <w:t>a fundamental role in stimulating growth and development</w:t>
      </w:r>
      <w:r w:rsidR="00F669E9" w:rsidRPr="002B2414">
        <w:t xml:space="preserve"> </w:t>
      </w:r>
      <w:r w:rsidRPr="002B2414">
        <w:t xml:space="preserve">within BCBC. </w:t>
      </w:r>
      <w:r w:rsidR="007736B8" w:rsidRPr="002B2414">
        <w:t xml:space="preserve"> </w:t>
      </w:r>
      <w:r w:rsidRPr="002B2414">
        <w:t>One notable effort involves a substantial investment of £595,000 directed towards upgrading the CCTV systems across the county borough, focusing particularly on Bridgend</w:t>
      </w:r>
      <w:r w:rsidR="004F09EB" w:rsidRPr="002B2414">
        <w:t xml:space="preserve">. </w:t>
      </w:r>
      <w:r w:rsidRPr="002B2414">
        <w:t xml:space="preserve">A collaborative, multi-agency approach is </w:t>
      </w:r>
      <w:r w:rsidRPr="002B2414">
        <w:lastRenderedPageBreak/>
        <w:t>adopted by the community safety partnership to respond to reports of anti-social behaviour, with partner agencies such as schools, the police, the health service, and housing associations promptly reporting such incidents to BCBC</w:t>
      </w:r>
      <w:r w:rsidR="00DC2A15" w:rsidRPr="002B2414">
        <w:t xml:space="preserve"> </w:t>
      </w:r>
      <w:r w:rsidR="00F669E9" w:rsidRPr="002B2414">
        <w:rPr>
          <w:rStyle w:val="xcontentpasted0"/>
          <w:bdr w:val="none" w:sz="0" w:space="0" w:color="auto" w:frame="1"/>
        </w:rPr>
        <w:t>(</w:t>
      </w:r>
      <w:r w:rsidR="00F669E9" w:rsidRPr="002B2414">
        <w:rPr>
          <w:shd w:val="clear" w:color="auto" w:fill="FFFFFF"/>
        </w:rPr>
        <w:t>Hardcastle, Bellis and Hopkins, 2021).</w:t>
      </w:r>
      <w:r w:rsidR="007736B8" w:rsidRPr="002B2414">
        <w:t xml:space="preserve"> In response to </w:t>
      </w:r>
      <w:r w:rsidR="00F669E9" w:rsidRPr="002B2414">
        <w:t xml:space="preserve">Welsh Government </w:t>
      </w:r>
      <w:r w:rsidR="007736B8" w:rsidRPr="002B2414">
        <w:t>research that highlighted the lack of suitable and appropriate health and welfare services, education and training, recreational opportunities in the area</w:t>
      </w:r>
      <w:r w:rsidR="00F669E9" w:rsidRPr="002B2414">
        <w:t xml:space="preserve"> </w:t>
      </w:r>
      <w:r w:rsidR="00DA79AF" w:rsidRPr="002B2414">
        <w:t>(Jones</w:t>
      </w:r>
      <w:r w:rsidR="00F669E9" w:rsidRPr="002B2414">
        <w:t xml:space="preserve">, 2022). BCBC launched the mobile Youth Centre. </w:t>
      </w:r>
      <w:r w:rsidR="007736B8" w:rsidRPr="002B2414">
        <w:t xml:space="preserve">The BCBC’s Youth Support and Community Safety Partnership departments collaborate </w:t>
      </w:r>
      <w:r w:rsidR="00865766" w:rsidRPr="002B2414">
        <w:t>on a joint effort to work hand in hand with the South Wales Police, with this mobile centre to tour to designated 'hot spot' areas identified for anti-social behaviour, extending support to communities with limited or no access to youth service</w:t>
      </w:r>
      <w:r w:rsidR="00F669E9" w:rsidRPr="002B2414">
        <w:t>s (</w:t>
      </w:r>
      <w:r w:rsidR="00F669E9" w:rsidRPr="002B2414">
        <w:rPr>
          <w:shd w:val="clear" w:color="auto" w:fill="FFFFFF"/>
        </w:rPr>
        <w:t>Hardcastle, Bellis and Hopkins, 2021)</w:t>
      </w:r>
      <w:r w:rsidR="00865766" w:rsidRPr="002B2414">
        <w:t>. Its primary objective is to create a secure and welcoming environment for young individuals to engage with professionally trained youth workers and PCSO’s (</w:t>
      </w:r>
      <w:r w:rsidR="00F669E9" w:rsidRPr="002B2414">
        <w:t xml:space="preserve">Owens, 2023). </w:t>
      </w:r>
      <w:r w:rsidR="00865766" w:rsidRPr="002B2414">
        <w:t xml:space="preserve">The mobile Youth Centre </w:t>
      </w:r>
      <w:r w:rsidR="007736B8" w:rsidRPr="002B2414">
        <w:t>is a</w:t>
      </w:r>
      <w:r w:rsidRPr="002B2414">
        <w:t xml:space="preserve"> brightly coloured mobile unit </w:t>
      </w:r>
      <w:r w:rsidR="00865766" w:rsidRPr="002B2414">
        <w:t xml:space="preserve">with </w:t>
      </w:r>
      <w:r w:rsidRPr="002B2414">
        <w:t>a digital screen, comfortable seating, heating, and refreshments, and is strategically designed to provide youth support services across the county borough.</w:t>
      </w:r>
      <w:r w:rsidR="00865766" w:rsidRPr="002B2414">
        <w:t xml:space="preserve"> The Mobile </w:t>
      </w:r>
      <w:r w:rsidR="004B0BCB" w:rsidRPr="002B2414">
        <w:t>Youth centre</w:t>
      </w:r>
      <w:r w:rsidRPr="002B2414">
        <w:t xml:space="preserve"> </w:t>
      </w:r>
      <w:r w:rsidR="00865766" w:rsidRPr="002B2414">
        <w:t xml:space="preserve">is an early project in Bridgend and </w:t>
      </w:r>
      <w:r w:rsidRPr="002B2414">
        <w:t>open</w:t>
      </w:r>
      <w:r w:rsidR="004B0BCB" w:rsidRPr="002B2414">
        <w:t>ed</w:t>
      </w:r>
      <w:r w:rsidRPr="002B2414">
        <w:t xml:space="preserve"> its doors on November 20th, 2023</w:t>
      </w:r>
      <w:r w:rsidR="00865766" w:rsidRPr="002B2414">
        <w:t xml:space="preserve">. </w:t>
      </w:r>
      <w:r w:rsidR="005B1C53" w:rsidRPr="002B2414">
        <w:t xml:space="preserve"> </w:t>
      </w:r>
      <w:r w:rsidR="00865766" w:rsidRPr="002B2414">
        <w:t>In light of this, research proposes this initiative was launch in Claymore, south-western Sydney in 2015 (</w:t>
      </w:r>
      <w:r w:rsidR="00865766" w:rsidRPr="002B2414">
        <w:rPr>
          <w:shd w:val="clear" w:color="auto" w:fill="FFFFFF"/>
        </w:rPr>
        <w:t xml:space="preserve">Orlando and Moustakim, 2016). Orlando and Moustakim </w:t>
      </w:r>
      <w:r w:rsidR="006B35DF" w:rsidRPr="002B2414">
        <w:rPr>
          <w:shd w:val="clear" w:color="auto" w:fill="FFFFFF"/>
        </w:rPr>
        <w:t xml:space="preserve">(2016) </w:t>
      </w:r>
      <w:r w:rsidR="00865766" w:rsidRPr="002B2414">
        <w:rPr>
          <w:shd w:val="clear" w:color="auto" w:fill="FFFFFF"/>
        </w:rPr>
        <w:t xml:space="preserve">research proposed that the </w:t>
      </w:r>
      <w:r w:rsidR="004E1845" w:rsidRPr="002B2414">
        <w:t>a</w:t>
      </w:r>
      <w:r w:rsidR="00865766" w:rsidRPr="002B2414">
        <w:t>ttendance records captured in the signing-in sheets and quarterly reports, consistently show high levels of participation by children and young people from diverse cultural and linguistic backgrounds</w:t>
      </w:r>
      <w:r w:rsidR="006B35DF" w:rsidRPr="002B2414">
        <w:t xml:space="preserve">. </w:t>
      </w:r>
    </w:p>
    <w:p w14:paraId="44ED7CAB" w14:textId="122AF576" w:rsidR="004E1845" w:rsidRPr="002B2414" w:rsidRDefault="008A30AF" w:rsidP="004E1845">
      <w:pPr>
        <w:pStyle w:val="NormalWeb"/>
        <w:spacing w:line="360" w:lineRule="auto"/>
      </w:pPr>
      <w:r w:rsidRPr="002B2414">
        <w:t xml:space="preserve">In addition, further </w:t>
      </w:r>
      <w:r w:rsidR="001A6707" w:rsidRPr="002B2414">
        <w:t xml:space="preserve">proactive measures taken by the </w:t>
      </w:r>
      <w:r w:rsidR="004E1845" w:rsidRPr="002B2414">
        <w:t>Y</w:t>
      </w:r>
      <w:r w:rsidR="001A6707" w:rsidRPr="002B2414">
        <w:t>outh Support Team at Bridgend County Borough Council</w:t>
      </w:r>
      <w:r w:rsidRPr="002B2414">
        <w:t xml:space="preserve"> with </w:t>
      </w:r>
      <w:r w:rsidR="001A6707" w:rsidRPr="002B2414">
        <w:t xml:space="preserve">the </w:t>
      </w:r>
      <w:r w:rsidRPr="002B2414">
        <w:t xml:space="preserve">relaunch of the </w:t>
      </w:r>
      <w:r w:rsidR="001A6707" w:rsidRPr="002B2414">
        <w:t xml:space="preserve">local </w:t>
      </w:r>
      <w:r w:rsidR="004E1845" w:rsidRPr="002B2414">
        <w:t>Y</w:t>
      </w:r>
      <w:r w:rsidR="001A6707" w:rsidRPr="002B2414">
        <w:t xml:space="preserve">outh </w:t>
      </w:r>
      <w:r w:rsidR="004E1845" w:rsidRPr="002B2414">
        <w:t xml:space="preserve">Centres </w:t>
      </w:r>
      <w:r w:rsidRPr="002B2414">
        <w:t xml:space="preserve">also known as ‘Youth </w:t>
      </w:r>
      <w:r w:rsidR="004E1845" w:rsidRPr="002B2414">
        <w:t>C</w:t>
      </w:r>
      <w:r w:rsidRPr="002B2414">
        <w:t>lubs’</w:t>
      </w:r>
      <w:r w:rsidR="009D71C9" w:rsidRPr="002B2414">
        <w:t>. T</w:t>
      </w:r>
      <w:r w:rsidRPr="002B2414">
        <w:t>he Youth Clubs are m</w:t>
      </w:r>
      <w:r w:rsidR="001A6707" w:rsidRPr="002B2414">
        <w:t xml:space="preserve">anaged collaboratively with the local authority's </w:t>
      </w:r>
      <w:r w:rsidR="009D71C9" w:rsidRPr="002B2414">
        <w:t>y</w:t>
      </w:r>
      <w:r w:rsidR="001A6707" w:rsidRPr="002B2414">
        <w:t xml:space="preserve">outh </w:t>
      </w:r>
      <w:r w:rsidR="004B0BCB" w:rsidRPr="002B2414">
        <w:t>workers</w:t>
      </w:r>
      <w:r w:rsidR="001A6707" w:rsidRPr="002B2414">
        <w:t>, this initiative is cater</w:t>
      </w:r>
      <w:r w:rsidRPr="002B2414">
        <w:t>ed</w:t>
      </w:r>
      <w:r w:rsidR="001A6707" w:rsidRPr="002B2414">
        <w:t xml:space="preserve"> to individuals aged 11 to 2</w:t>
      </w:r>
      <w:r w:rsidR="00900426" w:rsidRPr="002B2414">
        <w:t>4</w:t>
      </w:r>
      <w:r w:rsidR="001A6707" w:rsidRPr="002B2414">
        <w:t xml:space="preserve"> years old. This initiative strives to provide a secure, inviting environment with engaging activities, supported by trained youth workers, thereby steering young individuals away from street congregations and deterring anti-social behaviour</w:t>
      </w:r>
      <w:r w:rsidRPr="002B2414">
        <w:t xml:space="preserve"> (</w:t>
      </w:r>
      <w:r w:rsidR="004E1845" w:rsidRPr="002B2414">
        <w:t>Eriksen and Seland, 2021)</w:t>
      </w:r>
      <w:r w:rsidR="001A6707" w:rsidRPr="002B2414">
        <w:t>.</w:t>
      </w:r>
      <w:r w:rsidR="00713533" w:rsidRPr="002B2414">
        <w:t xml:space="preserve"> </w:t>
      </w:r>
      <w:r w:rsidR="001A6707" w:rsidRPr="002B2414">
        <w:t xml:space="preserve"> The overarching goal is to offer a safe alternative to street gatherings</w:t>
      </w:r>
      <w:r w:rsidR="00713533" w:rsidRPr="002B2414">
        <w:t xml:space="preserve"> and hope to reduce anti-social behaviour through supply</w:t>
      </w:r>
      <w:r w:rsidR="004E1845" w:rsidRPr="002B2414">
        <w:t>ing</w:t>
      </w:r>
      <w:r w:rsidR="00713533" w:rsidRPr="002B2414">
        <w:t xml:space="preserve"> a fun engaging alter</w:t>
      </w:r>
      <w:r w:rsidR="00900426" w:rsidRPr="002B2414">
        <w:t>n</w:t>
      </w:r>
      <w:r w:rsidR="00713533" w:rsidRPr="002B2414">
        <w:t>ative</w:t>
      </w:r>
      <w:r w:rsidR="004E1845" w:rsidRPr="002B2414">
        <w:t xml:space="preserve"> (Eriksen and Seland, 2021</w:t>
      </w:r>
      <w:r w:rsidR="00713533" w:rsidRPr="002B2414">
        <w:t xml:space="preserve">).  </w:t>
      </w:r>
    </w:p>
    <w:p w14:paraId="232A16CD" w14:textId="77777777" w:rsidR="004E1845" w:rsidRPr="002B2414" w:rsidRDefault="004E1845" w:rsidP="001A6707">
      <w:pPr>
        <w:spacing w:line="360" w:lineRule="auto"/>
        <w:jc w:val="both"/>
      </w:pPr>
    </w:p>
    <w:p w14:paraId="646A9335" w14:textId="77777777" w:rsidR="000916B0" w:rsidRPr="002B2414" w:rsidRDefault="000916B0" w:rsidP="001A6707">
      <w:pPr>
        <w:spacing w:line="360" w:lineRule="auto"/>
        <w:jc w:val="both"/>
        <w:rPr>
          <w:u w:val="single"/>
        </w:rPr>
      </w:pPr>
    </w:p>
    <w:p w14:paraId="4D446001" w14:textId="77777777" w:rsidR="002B2414" w:rsidRDefault="002B2414" w:rsidP="001A6707">
      <w:pPr>
        <w:spacing w:line="360" w:lineRule="auto"/>
        <w:jc w:val="both"/>
        <w:rPr>
          <w:u w:val="single"/>
        </w:rPr>
      </w:pPr>
    </w:p>
    <w:p w14:paraId="6DE8438B" w14:textId="14E26B8B" w:rsidR="004B0BCB" w:rsidRPr="002B2414" w:rsidRDefault="002B2414" w:rsidP="001A6707">
      <w:pPr>
        <w:spacing w:line="360" w:lineRule="auto"/>
        <w:jc w:val="both"/>
        <w:rPr>
          <w:u w:val="single"/>
        </w:rPr>
      </w:pPr>
      <w:r>
        <w:rPr>
          <w:u w:val="single"/>
        </w:rPr>
        <w:lastRenderedPageBreak/>
        <w:t xml:space="preserve">3.0 </w:t>
      </w:r>
      <w:r w:rsidR="001A6707" w:rsidRPr="002B2414">
        <w:rPr>
          <w:u w:val="single"/>
        </w:rPr>
        <w:t>Behavioural Change and Challenges:</w:t>
      </w:r>
    </w:p>
    <w:p w14:paraId="66DEF21B" w14:textId="77777777" w:rsidR="00E6593B" w:rsidRPr="002B2414" w:rsidRDefault="00E6593B" w:rsidP="00E6593B">
      <w:pPr>
        <w:spacing w:line="360" w:lineRule="auto"/>
      </w:pPr>
    </w:p>
    <w:p w14:paraId="0A057E41" w14:textId="7408855D" w:rsidR="00713533" w:rsidRPr="002B2414" w:rsidRDefault="00D33B4A" w:rsidP="008B7FB9">
      <w:pPr>
        <w:spacing w:line="360" w:lineRule="auto"/>
        <w:jc w:val="both"/>
      </w:pPr>
      <w:r w:rsidRPr="002B2414">
        <w:t>Addressing key concepts related to behavioural change within the community poses significant complexities</w:t>
      </w:r>
      <w:r w:rsidR="00E6593B" w:rsidRPr="002B2414">
        <w:t xml:space="preserve"> (Rousell and Cutter-Mackenzie-Knowles, 2020). Literature suggests there is an </w:t>
      </w:r>
      <w:r w:rsidRPr="002B2414">
        <w:t>urgent call in the literature for innovative approaches to early intervention, particularly in communities grappling with persistent disadvantage</w:t>
      </w:r>
      <w:r w:rsidR="00E6593B" w:rsidRPr="002B2414">
        <w:t xml:space="preserve"> </w:t>
      </w:r>
      <w:r w:rsidR="00E6593B" w:rsidRPr="002B2414">
        <w:rPr>
          <w:shd w:val="clear" w:color="auto" w:fill="FFFFFF"/>
        </w:rPr>
        <w:t>(Bigras et al, 2021)</w:t>
      </w:r>
      <w:r w:rsidR="00E6593B" w:rsidRPr="002B2414">
        <w:t xml:space="preserve">. </w:t>
      </w:r>
      <w:r w:rsidRPr="002B2414">
        <w:t>The driving force behind behavioural change through both initiatives lies in the collective expertise of the youth workers</w:t>
      </w:r>
      <w:r w:rsidR="008E46CD" w:rsidRPr="002B2414">
        <w:t xml:space="preserve">. </w:t>
      </w:r>
      <w:r w:rsidRPr="002B2414">
        <w:t>Without these key worker</w:t>
      </w:r>
      <w:r w:rsidR="0023071D" w:rsidRPr="002B2414">
        <w:t>s a</w:t>
      </w:r>
      <w:r w:rsidRPr="002B2414">
        <w:t xml:space="preserve"> youth club</w:t>
      </w:r>
      <w:r w:rsidR="0023071D" w:rsidRPr="002B2414">
        <w:t xml:space="preserve"> </w:t>
      </w:r>
      <w:r w:rsidRPr="002B2414">
        <w:t xml:space="preserve">is just a </w:t>
      </w:r>
      <w:r w:rsidR="00DA79AF" w:rsidRPr="002B2414">
        <w:t>building,</w:t>
      </w:r>
      <w:r w:rsidRPr="002B2414">
        <w:t xml:space="preserve"> and a mobile youth centre is just a</w:t>
      </w:r>
      <w:r w:rsidR="0023071D" w:rsidRPr="002B2414">
        <w:t>n elegant vehicle</w:t>
      </w:r>
      <w:r w:rsidR="00012AF8" w:rsidRPr="002B2414">
        <w:t>.</w:t>
      </w:r>
      <w:r w:rsidR="00900426" w:rsidRPr="002B2414">
        <w:t xml:space="preserve"> Serving</w:t>
      </w:r>
      <w:r w:rsidRPr="002B2414">
        <w:t xml:space="preserve"> as positive role models, these staff members attempt to bring diverse skills and knowledge to the forefront</w:t>
      </w:r>
      <w:r w:rsidR="00012AF8" w:rsidRPr="002B2414">
        <w:t xml:space="preserve"> </w:t>
      </w:r>
      <w:r w:rsidR="00012AF8" w:rsidRPr="002B2414">
        <w:rPr>
          <w:shd w:val="clear" w:color="auto" w:fill="FFFFFF"/>
        </w:rPr>
        <w:t>(Hadley and McGrath, 2021).</w:t>
      </w:r>
      <w:r w:rsidR="00012AF8" w:rsidRPr="002B2414">
        <w:t xml:space="preserve"> L</w:t>
      </w:r>
      <w:r w:rsidRPr="002B2414">
        <w:t>everaging technology for educative outcomes to engagement through outdoor sports activities, the staff's varied skills contribute to a holistic approach</w:t>
      </w:r>
      <w:r w:rsidR="0023071D" w:rsidRPr="002B2414">
        <w:t xml:space="preserve"> </w:t>
      </w:r>
      <w:r w:rsidR="00012AF8" w:rsidRPr="002B2414">
        <w:rPr>
          <w:shd w:val="clear" w:color="auto" w:fill="FFFFFF"/>
        </w:rPr>
        <w:t>(Hadley and McGrath, 2021).</w:t>
      </w:r>
      <w:r w:rsidR="00012AF8" w:rsidRPr="002B2414">
        <w:t xml:space="preserve">  </w:t>
      </w:r>
      <w:r w:rsidR="00900426" w:rsidRPr="002B2414">
        <w:t>The</w:t>
      </w:r>
      <w:r w:rsidR="0023071D" w:rsidRPr="002B2414">
        <w:t xml:space="preserve"> </w:t>
      </w:r>
      <w:r w:rsidR="008E46CD" w:rsidRPr="002B2414">
        <w:t>s</w:t>
      </w:r>
      <w:r w:rsidR="0023071D" w:rsidRPr="002B2414">
        <w:t xml:space="preserve">taff attempt to promote changes in behaviour through </w:t>
      </w:r>
      <w:r w:rsidRPr="002B2414">
        <w:t>positive and empowering interactions with the youth</w:t>
      </w:r>
      <w:r w:rsidR="0023071D" w:rsidRPr="002B2414">
        <w:t xml:space="preserve">. </w:t>
      </w:r>
      <w:r w:rsidRPr="002B2414">
        <w:t>The</w:t>
      </w:r>
      <w:r w:rsidR="0023071D" w:rsidRPr="002B2414">
        <w:t xml:space="preserve">re is a </w:t>
      </w:r>
      <w:r w:rsidRPr="002B2414">
        <w:t xml:space="preserve">collective focus on youth empowerment, active </w:t>
      </w:r>
      <w:r w:rsidR="00DA79AF" w:rsidRPr="002B2414">
        <w:t>participation,</w:t>
      </w:r>
      <w:r w:rsidRPr="002B2414">
        <w:t xml:space="preserve"> and involvement in decision-making. </w:t>
      </w:r>
      <w:r w:rsidR="008E46CD" w:rsidRPr="002B2414">
        <w:t xml:space="preserve">On the other hand, </w:t>
      </w:r>
      <w:r w:rsidR="005B1C53" w:rsidRPr="002B2414">
        <w:rPr>
          <w:shd w:val="clear" w:color="auto" w:fill="FFFFFF"/>
        </w:rPr>
        <w:t xml:space="preserve">Borden, Schlomer and Wiggs (2011) </w:t>
      </w:r>
      <w:r w:rsidR="005B1C53" w:rsidRPr="002B2414">
        <w:t xml:space="preserve">suggests the </w:t>
      </w:r>
      <w:r w:rsidR="008E46CD" w:rsidRPr="002B2414">
        <w:t>troublesome reality</w:t>
      </w:r>
      <w:r w:rsidR="005B1C53" w:rsidRPr="002B2414">
        <w:t>,</w:t>
      </w:r>
      <w:r w:rsidR="008E46CD" w:rsidRPr="002B2414">
        <w:t xml:space="preserve"> </w:t>
      </w:r>
      <w:r w:rsidR="005B1C53" w:rsidRPr="002B2414">
        <w:t xml:space="preserve">that there is a mismatch with </w:t>
      </w:r>
      <w:r w:rsidR="008E46CD" w:rsidRPr="002B2414">
        <w:t>youth worker</w:t>
      </w:r>
      <w:r w:rsidR="005B1C53" w:rsidRPr="002B2414">
        <w:t>s in r</w:t>
      </w:r>
      <w:r w:rsidR="008E46CD" w:rsidRPr="002B2414">
        <w:t>elati</w:t>
      </w:r>
      <w:r w:rsidR="005B1C53" w:rsidRPr="002B2414">
        <w:t>ons</w:t>
      </w:r>
      <w:r w:rsidR="008E46CD" w:rsidRPr="002B2414">
        <w:t xml:space="preserve"> to</w:t>
      </w:r>
      <w:r w:rsidR="005B1C53" w:rsidRPr="002B2414">
        <w:t xml:space="preserve"> their</w:t>
      </w:r>
      <w:r w:rsidR="008E46CD" w:rsidRPr="002B2414">
        <w:t xml:space="preserve"> training, education, and experience. </w:t>
      </w:r>
      <w:r w:rsidR="005B1C53" w:rsidRPr="002B2414">
        <w:t>Such of which create</w:t>
      </w:r>
      <w:r w:rsidR="00B70A52" w:rsidRPr="002B2414">
        <w:t>s</w:t>
      </w:r>
      <w:r w:rsidR="005B1C53" w:rsidRPr="002B2414">
        <w:t xml:space="preserve"> scepticism of the delivery of such practices. </w:t>
      </w:r>
    </w:p>
    <w:p w14:paraId="4EC56BDA" w14:textId="77777777" w:rsidR="00713533" w:rsidRPr="002B2414" w:rsidRDefault="00713533" w:rsidP="00A17549">
      <w:pPr>
        <w:spacing w:line="360" w:lineRule="auto"/>
        <w:jc w:val="both"/>
        <w:rPr>
          <w:b/>
          <w:bCs/>
        </w:rPr>
      </w:pPr>
    </w:p>
    <w:p w14:paraId="135F3F85" w14:textId="383A4A61" w:rsidR="00DB5FDC" w:rsidRPr="002B2414" w:rsidRDefault="002B2414" w:rsidP="00DB5FDC">
      <w:pPr>
        <w:spacing w:line="360" w:lineRule="auto"/>
        <w:jc w:val="both"/>
        <w:rPr>
          <w:u w:val="single"/>
        </w:rPr>
      </w:pPr>
      <w:r>
        <w:rPr>
          <w:u w:val="single"/>
        </w:rPr>
        <w:t xml:space="preserve">4.0 </w:t>
      </w:r>
      <w:r w:rsidR="001A6707" w:rsidRPr="002B2414">
        <w:rPr>
          <w:u w:val="single"/>
        </w:rPr>
        <w:t>Analysis and Recommendations:</w:t>
      </w:r>
    </w:p>
    <w:p w14:paraId="43EA8E9F" w14:textId="77777777" w:rsidR="00F012A0" w:rsidRPr="002B2414" w:rsidRDefault="00F012A0" w:rsidP="00DB5FDC">
      <w:pPr>
        <w:spacing w:line="360" w:lineRule="auto"/>
        <w:jc w:val="both"/>
        <w:rPr>
          <w:u w:val="single"/>
        </w:rPr>
      </w:pPr>
    </w:p>
    <w:p w14:paraId="3A465CC7" w14:textId="0E09AC2D" w:rsidR="005B1C53" w:rsidRPr="002B2414" w:rsidRDefault="00DB5FDC" w:rsidP="008B7FB9">
      <w:pPr>
        <w:spacing w:line="360" w:lineRule="auto"/>
      </w:pPr>
      <w:r w:rsidRPr="002B2414">
        <w:t xml:space="preserve">There is evidence of these early initiatives to have long-Term Monitoring, such of which will help establish and assess the sustained impact of initiatives. Such monitorisation needs to include a mixed method approach of both quantative and qualitive research </w:t>
      </w:r>
      <w:r w:rsidR="008B7FB9" w:rsidRPr="002B2414">
        <w:t>(</w:t>
      </w:r>
      <w:r w:rsidR="008B7FB9" w:rsidRPr="002B2414">
        <w:rPr>
          <w:shd w:val="clear" w:color="auto" w:fill="FFFFFF"/>
        </w:rPr>
        <w:t xml:space="preserve">Taherdoost, 2022). </w:t>
      </w:r>
      <w:r w:rsidRPr="002B2414">
        <w:t>This includes regularly evaluating the effectiveness of Youth Centres and mobile units in reducing anti-social behaviour.</w:t>
      </w:r>
      <w:r w:rsidRPr="002B2414">
        <w:rPr>
          <w:u w:val="single"/>
        </w:rPr>
        <w:t xml:space="preserve"> </w:t>
      </w:r>
      <w:r w:rsidRPr="002B2414">
        <w:t xml:space="preserve">Furthermore, embedded within the monitorisation needs to be quarterly assessments on staff, along with a continuous professional </w:t>
      </w:r>
      <w:r w:rsidR="008B7FB9" w:rsidRPr="002B2414">
        <w:t>t</w:t>
      </w:r>
      <w:r w:rsidR="005B1C53" w:rsidRPr="002B2414">
        <w:t>raining</w:t>
      </w:r>
      <w:r w:rsidRPr="002B2414">
        <w:t xml:space="preserve"> is relevant to the ini</w:t>
      </w:r>
      <w:r w:rsidRPr="002B2414">
        <w:softHyphen/>
        <w:t>tiatives (</w:t>
      </w:r>
      <w:r w:rsidR="008B7FB9" w:rsidRPr="002B2414">
        <w:t>Dachner</w:t>
      </w:r>
      <w:r w:rsidR="000916B0" w:rsidRPr="002B2414">
        <w:t>,</w:t>
      </w:r>
      <w:r w:rsidR="008B7FB9" w:rsidRPr="002B2414">
        <w:t xml:space="preserve"> et al, 2021</w:t>
      </w:r>
      <w:r w:rsidRPr="002B2414">
        <w:t xml:space="preserve">). In light of </w:t>
      </w:r>
      <w:r w:rsidR="0099405F" w:rsidRPr="002B2414">
        <w:t xml:space="preserve">this, </w:t>
      </w:r>
      <w:r w:rsidR="008B7FB9" w:rsidRPr="002B2414">
        <w:t xml:space="preserve">it could be further supported through </w:t>
      </w:r>
      <w:r w:rsidR="0099405F" w:rsidRPr="002B2414">
        <w:t xml:space="preserve">an </w:t>
      </w:r>
      <w:r w:rsidRPr="002B2414">
        <w:t xml:space="preserve">anonymous questionnaire </w:t>
      </w:r>
      <w:r w:rsidR="008B7FB9" w:rsidRPr="002B2414">
        <w:t>which i</w:t>
      </w:r>
      <w:r w:rsidRPr="002B2414">
        <w:t>s complete</w:t>
      </w:r>
      <w:r w:rsidR="008B7FB9" w:rsidRPr="002B2414">
        <w:t>d</w:t>
      </w:r>
      <w:r w:rsidRPr="002B2414">
        <w:t xml:space="preserve"> by</w:t>
      </w:r>
      <w:r w:rsidR="008B7FB9" w:rsidRPr="002B2414">
        <w:t xml:space="preserve"> the</w:t>
      </w:r>
      <w:r w:rsidRPr="002B2414">
        <w:t xml:space="preserve"> youth works to assess if</w:t>
      </w:r>
      <w:r w:rsidR="005B1C53" w:rsidRPr="002B2414">
        <w:t xml:space="preserve"> the </w:t>
      </w:r>
      <w:r w:rsidRPr="002B2414">
        <w:t xml:space="preserve">origins of </w:t>
      </w:r>
      <w:r w:rsidR="008B7FB9" w:rsidRPr="002B2414">
        <w:t xml:space="preserve">the </w:t>
      </w:r>
      <w:r w:rsidRPr="002B2414">
        <w:t xml:space="preserve">initial </w:t>
      </w:r>
      <w:r w:rsidR="005B1C53" w:rsidRPr="002B2414">
        <w:t>training</w:t>
      </w:r>
      <w:r w:rsidRPr="002B2414">
        <w:t xml:space="preserve"> and </w:t>
      </w:r>
      <w:r w:rsidR="005B1C53" w:rsidRPr="002B2414">
        <w:t>education</w:t>
      </w:r>
      <w:r w:rsidRPr="002B2414">
        <w:t xml:space="preserve"> is sufficient or needs to be modified (</w:t>
      </w:r>
      <w:r w:rsidR="00F012A0" w:rsidRPr="002B2414">
        <w:rPr>
          <w:shd w:val="clear" w:color="auto" w:fill="FFFFFF"/>
        </w:rPr>
        <w:t>Livne and Goussinsky, 2018</w:t>
      </w:r>
      <w:r w:rsidRPr="002B2414">
        <w:t>).</w:t>
      </w:r>
      <w:r w:rsidR="005B1C53" w:rsidRPr="002B2414">
        <w:t xml:space="preserve"> This can enhance their effectiveness and credibility in driving behavioural change.</w:t>
      </w:r>
    </w:p>
    <w:p w14:paraId="00D36252" w14:textId="77777777" w:rsidR="008B7FB9" w:rsidRPr="002B2414" w:rsidRDefault="008B7FB9" w:rsidP="008B7FB9">
      <w:pPr>
        <w:spacing w:line="360" w:lineRule="auto"/>
        <w:jc w:val="both"/>
      </w:pPr>
    </w:p>
    <w:p w14:paraId="6BBDED23" w14:textId="2F125E87" w:rsidR="0099405F" w:rsidRPr="002B2414" w:rsidRDefault="00DB5FDC" w:rsidP="0099405F">
      <w:pPr>
        <w:spacing w:line="360" w:lineRule="auto"/>
      </w:pPr>
      <w:r w:rsidRPr="002B2414">
        <w:t>There needs to be particular focus are c</w:t>
      </w:r>
      <w:r w:rsidR="005B1C53" w:rsidRPr="002B2414">
        <w:t xml:space="preserve">ultural </w:t>
      </w:r>
      <w:r w:rsidRPr="002B2414">
        <w:t>need and sensitivity within Bridgend (</w:t>
      </w:r>
      <w:r w:rsidR="00F012A0" w:rsidRPr="002B2414">
        <w:t>Jones, 2022</w:t>
      </w:r>
      <w:r w:rsidRPr="002B2414">
        <w:t>). Research proposes that Bridgend youth clubs was once closed</w:t>
      </w:r>
      <w:r w:rsidR="0099405F" w:rsidRPr="002B2414">
        <w:t xml:space="preserve">. It </w:t>
      </w:r>
      <w:r w:rsidR="0099405F" w:rsidRPr="002B2414">
        <w:rPr>
          <w:shd w:val="clear" w:color="auto" w:fill="FFFFFF"/>
        </w:rPr>
        <w:t>was deemed to be “no longer viable”</w:t>
      </w:r>
      <w:r w:rsidR="0099405F" w:rsidRPr="002B2414">
        <w:t xml:space="preserve"> </w:t>
      </w:r>
      <w:r w:rsidR="000916B0" w:rsidRPr="002B2414">
        <w:t xml:space="preserve">(Morris, 2015). </w:t>
      </w:r>
      <w:r w:rsidR="0099405F" w:rsidRPr="002B2414">
        <w:t xml:space="preserve">Henceforth there needs to be real focus around what the </w:t>
      </w:r>
      <w:r w:rsidR="0099405F" w:rsidRPr="002B2414">
        <w:lastRenderedPageBreak/>
        <w:t xml:space="preserve">community want and is this efficient? Furthermore, suggest that there is a strategic </w:t>
      </w:r>
      <w:r w:rsidR="00F012A0" w:rsidRPr="002B2414">
        <w:t>5-year</w:t>
      </w:r>
      <w:r w:rsidR="0099405F" w:rsidRPr="002B2414">
        <w:t xml:space="preserve"> plan surrounding the youth centre. However, this strategic plan is not just for the BCBC to create but in collaboration with 11-24 years old. This collaborative plan will hopefully build the bridge to the needs of the community</w:t>
      </w:r>
      <w:r w:rsidR="00F012A0" w:rsidRPr="002B2414">
        <w:t xml:space="preserve"> (Keough and Blahna, 2006). </w:t>
      </w:r>
    </w:p>
    <w:p w14:paraId="138D68B4" w14:textId="32F68833" w:rsidR="00F012A0" w:rsidRPr="002B2414" w:rsidRDefault="00F012A0" w:rsidP="0099405F">
      <w:pPr>
        <w:spacing w:line="360" w:lineRule="auto"/>
      </w:pPr>
    </w:p>
    <w:p w14:paraId="711EFB0D" w14:textId="610B3C3C" w:rsidR="001A6707" w:rsidRPr="002B2414" w:rsidRDefault="002B2414" w:rsidP="001A6707">
      <w:pPr>
        <w:spacing w:line="360" w:lineRule="auto"/>
        <w:jc w:val="both"/>
        <w:rPr>
          <w:u w:val="single"/>
        </w:rPr>
      </w:pPr>
      <w:r>
        <w:rPr>
          <w:u w:val="single"/>
        </w:rPr>
        <w:t xml:space="preserve">5.0 </w:t>
      </w:r>
      <w:r w:rsidR="001A6707" w:rsidRPr="002B2414">
        <w:rPr>
          <w:u w:val="single"/>
        </w:rPr>
        <w:t>Conclusion:</w:t>
      </w:r>
    </w:p>
    <w:p w14:paraId="58258E8C" w14:textId="77777777" w:rsidR="00D33B4A" w:rsidRPr="002B2414" w:rsidRDefault="00D33B4A" w:rsidP="001A6707">
      <w:pPr>
        <w:spacing w:line="360" w:lineRule="auto"/>
        <w:jc w:val="both"/>
        <w:rPr>
          <w:u w:val="single"/>
        </w:rPr>
      </w:pPr>
    </w:p>
    <w:p w14:paraId="3DC9E112" w14:textId="230ABC5C" w:rsidR="001A6707" w:rsidRPr="002B2414" w:rsidRDefault="001A6707" w:rsidP="001A6707">
      <w:pPr>
        <w:spacing w:line="360" w:lineRule="auto"/>
        <w:jc w:val="both"/>
      </w:pPr>
      <w:r w:rsidRPr="002B2414">
        <w:t xml:space="preserve">This exploration into Bridgend County Borough </w:t>
      </w:r>
      <w:r w:rsidR="0099405F" w:rsidRPr="002B2414">
        <w:t>unravels its</w:t>
      </w:r>
      <w:r w:rsidRPr="002B2414">
        <w:t xml:space="preserve"> community dynamics, growth, and multifaceted nature</w:t>
      </w:r>
      <w:r w:rsidR="0099405F" w:rsidRPr="002B2414">
        <w:t>.</w:t>
      </w:r>
      <w:r w:rsidR="007143B3" w:rsidRPr="002B2414">
        <w:t xml:space="preserve"> It highlights the </w:t>
      </w:r>
      <w:r w:rsidRPr="002B2414">
        <w:t xml:space="preserve">economic, social, cultural, </w:t>
      </w:r>
      <w:r w:rsidR="000916B0" w:rsidRPr="002B2414">
        <w:t>history</w:t>
      </w:r>
      <w:r w:rsidRPr="002B2414">
        <w:t xml:space="preserve">, and environmental </w:t>
      </w:r>
      <w:r w:rsidR="000916B0" w:rsidRPr="002B2414">
        <w:t xml:space="preserve">conditions </w:t>
      </w:r>
      <w:r w:rsidRPr="002B2414">
        <w:t>that underpin growth</w:t>
      </w:r>
      <w:r w:rsidR="007143B3" w:rsidRPr="002B2414">
        <w:t xml:space="preserve"> and development</w:t>
      </w:r>
      <w:r w:rsidR="000916B0" w:rsidRPr="002B2414">
        <w:t xml:space="preserve">. </w:t>
      </w:r>
      <w:r w:rsidR="000916B0" w:rsidRPr="002B2414">
        <w:t>(Ocaña-Riola and Sánchez-Cantalojo, 2005)</w:t>
      </w:r>
      <w:r w:rsidR="000916B0" w:rsidRPr="002B2414">
        <w:t xml:space="preserve">. </w:t>
      </w:r>
      <w:r w:rsidR="000916B0" w:rsidRPr="002B2414">
        <w:t>This report focused on Bridgend County Borough, specifically addressing the issue of Anti-Social Behaviour (ASB) and the implementation of the 'Safer Streets' initiatives</w:t>
      </w:r>
      <w:r w:rsidR="000916B0" w:rsidRPr="002B2414">
        <w:t xml:space="preserve"> (Hughes, 2009)</w:t>
      </w:r>
      <w:r w:rsidR="000916B0" w:rsidRPr="002B2414">
        <w:t>.</w:t>
      </w:r>
    </w:p>
    <w:p w14:paraId="4109BB83" w14:textId="5C446E70" w:rsidR="00E6593B" w:rsidRPr="002B2414" w:rsidRDefault="000916B0" w:rsidP="000916B0">
      <w:pPr>
        <w:spacing w:line="360" w:lineRule="auto"/>
        <w:jc w:val="both"/>
        <w:rPr>
          <w:shd w:val="clear" w:color="auto" w:fill="FFFFFF"/>
        </w:rPr>
      </w:pPr>
      <w:r w:rsidRPr="002B2414">
        <w:rPr>
          <w:shd w:val="clear" w:color="auto" w:fill="FFFFFF"/>
        </w:rPr>
        <w:t>The analysis highlighted the complexities of ASB within Bridgend, noting fluctuations over the years and potential cultural impacts, notably accentuated during the Covid-19 pandemic</w:t>
      </w:r>
      <w:r w:rsidRPr="002B2414">
        <w:rPr>
          <w:shd w:val="clear" w:color="auto" w:fill="FFFFFF"/>
        </w:rPr>
        <w:t xml:space="preserve"> (</w:t>
      </w:r>
      <w:r w:rsidRPr="002B2414">
        <w:rPr>
          <w:shd w:val="clear" w:color="auto" w:fill="FFFFFF"/>
        </w:rPr>
        <w:t>Halford, Dixon, and Farrell,</w:t>
      </w:r>
      <w:r w:rsidRPr="002B2414">
        <w:rPr>
          <w:shd w:val="clear" w:color="auto" w:fill="FFFFFF"/>
        </w:rPr>
        <w:t xml:space="preserve"> </w:t>
      </w:r>
      <w:r w:rsidRPr="002B2414">
        <w:rPr>
          <w:shd w:val="clear" w:color="auto" w:fill="FFFFFF"/>
        </w:rPr>
        <w:t>2022</w:t>
      </w:r>
      <w:r w:rsidRPr="002B2414">
        <w:rPr>
          <w:shd w:val="clear" w:color="auto" w:fill="FFFFFF"/>
        </w:rPr>
        <w:t>)</w:t>
      </w:r>
      <w:r w:rsidRPr="002B2414">
        <w:rPr>
          <w:shd w:val="clear" w:color="auto" w:fill="FFFFFF"/>
        </w:rPr>
        <w:t>. While reported incidents showed a decline, discrepancies emerged between official records and self-reported experiences, indicating potential community resilience or increased reporting habits.</w:t>
      </w:r>
      <w:r w:rsidRPr="002B2414">
        <w:rPr>
          <w:shd w:val="clear" w:color="auto" w:fill="FFFFFF"/>
        </w:rPr>
        <w:t xml:space="preserve"> </w:t>
      </w:r>
      <w:r w:rsidRPr="002B2414">
        <w:rPr>
          <w:shd w:val="clear" w:color="auto" w:fill="FFFFFF"/>
        </w:rPr>
        <w:t>Collaborative efforts between local authorities, law enforcement, and community partners resulted in initiatives like the mobile Youth Centre and re</w:t>
      </w:r>
      <w:r w:rsidRPr="002B2414">
        <w:rPr>
          <w:shd w:val="clear" w:color="auto" w:fill="FFFFFF"/>
        </w:rPr>
        <w:t>launched</w:t>
      </w:r>
      <w:r w:rsidRPr="002B2414">
        <w:rPr>
          <w:shd w:val="clear" w:color="auto" w:fill="FFFFFF"/>
        </w:rPr>
        <w:t xml:space="preserve"> Youth Clubs</w:t>
      </w:r>
      <w:r w:rsidR="00B87866" w:rsidRPr="002B2414">
        <w:rPr>
          <w:shd w:val="clear" w:color="auto" w:fill="FFFFFF"/>
        </w:rPr>
        <w:t xml:space="preserve"> (</w:t>
      </w:r>
      <w:r w:rsidR="00B87866" w:rsidRPr="002B2414">
        <w:rPr>
          <w:shd w:val="clear" w:color="auto" w:fill="FFFFFF"/>
        </w:rPr>
        <w:t>Borden, Schlomer,</w:t>
      </w:r>
      <w:r w:rsidR="00B87866" w:rsidRPr="002B2414">
        <w:rPr>
          <w:shd w:val="clear" w:color="auto" w:fill="FFFFFF"/>
        </w:rPr>
        <w:t xml:space="preserve"> </w:t>
      </w:r>
      <w:r w:rsidR="00B87866" w:rsidRPr="002B2414">
        <w:rPr>
          <w:shd w:val="clear" w:color="auto" w:fill="FFFFFF"/>
        </w:rPr>
        <w:t>and Wiggs,</w:t>
      </w:r>
      <w:r w:rsidR="00B87866" w:rsidRPr="002B2414">
        <w:rPr>
          <w:shd w:val="clear" w:color="auto" w:fill="FFFFFF"/>
        </w:rPr>
        <w:t xml:space="preserve"> </w:t>
      </w:r>
      <w:r w:rsidR="00B87866" w:rsidRPr="002B2414">
        <w:rPr>
          <w:shd w:val="clear" w:color="auto" w:fill="FFFFFF"/>
        </w:rPr>
        <w:t>2011)</w:t>
      </w:r>
      <w:r w:rsidRPr="002B2414">
        <w:rPr>
          <w:shd w:val="clear" w:color="auto" w:fill="FFFFFF"/>
        </w:rPr>
        <w:t>. These interventions aimed at providing safe spaces, fostering engagement, and steering youth away from street congregations, thereby addressing ASB proactively.</w:t>
      </w:r>
      <w:r w:rsidRPr="002B2414">
        <w:rPr>
          <w:shd w:val="clear" w:color="auto" w:fill="FFFFFF"/>
        </w:rPr>
        <w:t xml:space="preserve"> </w:t>
      </w:r>
      <w:r w:rsidRPr="002B2414">
        <w:rPr>
          <w:shd w:val="clear" w:color="auto" w:fill="FFFFFF"/>
        </w:rPr>
        <w:t>However, challenges remain, particularly in achieving behavioural change and ensuring the sustained impact of these initiatives</w:t>
      </w:r>
      <w:r w:rsidR="00B87866" w:rsidRPr="002B2414">
        <w:rPr>
          <w:shd w:val="clear" w:color="auto" w:fill="FFFFFF"/>
        </w:rPr>
        <w:t xml:space="preserve"> (</w:t>
      </w:r>
      <w:r w:rsidR="00B87866" w:rsidRPr="002B2414">
        <w:rPr>
          <w:shd w:val="clear" w:color="auto" w:fill="FFFFFF"/>
        </w:rPr>
        <w:t>Crawford,</w:t>
      </w:r>
      <w:r w:rsidR="00B87866" w:rsidRPr="002B2414">
        <w:rPr>
          <w:shd w:val="clear" w:color="auto" w:fill="FFFFFF"/>
        </w:rPr>
        <w:t xml:space="preserve"> </w:t>
      </w:r>
      <w:r w:rsidR="00B87866" w:rsidRPr="002B2414">
        <w:rPr>
          <w:shd w:val="clear" w:color="auto" w:fill="FFFFFF"/>
        </w:rPr>
        <w:t>Lewis, and Traynor,</w:t>
      </w:r>
      <w:r w:rsidR="00B87866" w:rsidRPr="002B2414">
        <w:rPr>
          <w:shd w:val="clear" w:color="auto" w:fill="FFFFFF"/>
        </w:rPr>
        <w:t xml:space="preserve"> </w:t>
      </w:r>
      <w:r w:rsidR="00B87866" w:rsidRPr="002B2414">
        <w:rPr>
          <w:shd w:val="clear" w:color="auto" w:fill="FFFFFF"/>
        </w:rPr>
        <w:t>2013). </w:t>
      </w:r>
      <w:r w:rsidRPr="002B2414">
        <w:rPr>
          <w:shd w:val="clear" w:color="auto" w:fill="FFFFFF"/>
        </w:rPr>
        <w:t xml:space="preserve"> Recommendations include the need for continuous monitoring through mixed-method approaches, regular staff assessments, and cultural sensitivity considerations, emphasi</w:t>
      </w:r>
      <w:r w:rsidRPr="002B2414">
        <w:rPr>
          <w:shd w:val="clear" w:color="auto" w:fill="FFFFFF"/>
        </w:rPr>
        <w:t>s</w:t>
      </w:r>
      <w:r w:rsidRPr="002B2414">
        <w:rPr>
          <w:shd w:val="clear" w:color="auto" w:fill="FFFFFF"/>
        </w:rPr>
        <w:t>ing community input and involvement in strategic planning.</w:t>
      </w:r>
      <w:r w:rsidRPr="002B2414">
        <w:rPr>
          <w:shd w:val="clear" w:color="auto" w:fill="FFFFFF"/>
        </w:rPr>
        <w:t xml:space="preserve"> </w:t>
      </w:r>
      <w:r w:rsidRPr="002B2414">
        <w:rPr>
          <w:shd w:val="clear" w:color="auto" w:fill="FFFFFF"/>
        </w:rPr>
        <w:t xml:space="preserve">In </w:t>
      </w:r>
      <w:r w:rsidRPr="002B2414">
        <w:rPr>
          <w:shd w:val="clear" w:color="auto" w:fill="FFFFFF"/>
        </w:rPr>
        <w:t>conclusion</w:t>
      </w:r>
      <w:r w:rsidRPr="002B2414">
        <w:rPr>
          <w:shd w:val="clear" w:color="auto" w:fill="FFFFFF"/>
        </w:rPr>
        <w:t>, the journey towards</w:t>
      </w:r>
      <w:r w:rsidRPr="002B2414">
        <w:rPr>
          <w:shd w:val="clear" w:color="auto" w:fill="FFFFFF"/>
        </w:rPr>
        <w:t xml:space="preserve"> reducing</w:t>
      </w:r>
      <w:r w:rsidRPr="002B2414">
        <w:rPr>
          <w:shd w:val="clear" w:color="auto" w:fill="FFFFFF"/>
        </w:rPr>
        <w:t xml:space="preserve"> ASB in Bridgend demands ongoing commitment, evaluation, and community-driven strategies to create a safer and more cohesive environment for all residents</w:t>
      </w:r>
      <w:r w:rsidR="002B2414" w:rsidRPr="002B2414">
        <w:rPr>
          <w:shd w:val="clear" w:color="auto" w:fill="FFFFFF"/>
        </w:rPr>
        <w:t xml:space="preserve"> (Murphy, 2023). </w:t>
      </w:r>
    </w:p>
    <w:p w14:paraId="44CC8094" w14:textId="746D7612" w:rsidR="00E6593B" w:rsidRDefault="00E6593B" w:rsidP="00893B32">
      <w:pPr>
        <w:spacing w:line="360" w:lineRule="auto"/>
        <w:jc w:val="both"/>
        <w:rPr>
          <w:rFonts w:ascii="Arial" w:hAnsi="Arial" w:cs="Arial"/>
          <w:color w:val="222222"/>
          <w:sz w:val="20"/>
          <w:szCs w:val="20"/>
          <w:shd w:val="clear" w:color="auto" w:fill="FFFFFF"/>
        </w:rPr>
      </w:pPr>
    </w:p>
    <w:p w14:paraId="2657753F" w14:textId="0439AA29" w:rsidR="00E6593B" w:rsidRDefault="00E6593B" w:rsidP="00893B32">
      <w:pPr>
        <w:spacing w:line="360" w:lineRule="auto"/>
        <w:jc w:val="both"/>
        <w:rPr>
          <w:rFonts w:ascii="Arial" w:hAnsi="Arial" w:cs="Arial"/>
          <w:color w:val="222222"/>
          <w:sz w:val="20"/>
          <w:szCs w:val="20"/>
          <w:shd w:val="clear" w:color="auto" w:fill="FFFFFF"/>
        </w:rPr>
      </w:pPr>
    </w:p>
    <w:p w14:paraId="3341AA2E" w14:textId="792A84E5" w:rsidR="00E6593B" w:rsidRDefault="00E6593B" w:rsidP="00893B32">
      <w:pPr>
        <w:spacing w:line="360" w:lineRule="auto"/>
        <w:jc w:val="both"/>
        <w:rPr>
          <w:rFonts w:ascii="Arial" w:hAnsi="Arial" w:cs="Arial"/>
          <w:color w:val="222222"/>
          <w:sz w:val="20"/>
          <w:szCs w:val="20"/>
          <w:shd w:val="clear" w:color="auto" w:fill="FFFFFF"/>
        </w:rPr>
      </w:pPr>
    </w:p>
    <w:p w14:paraId="6F392B64" w14:textId="7F42923C" w:rsidR="00E6593B" w:rsidRDefault="00E6593B" w:rsidP="00893B32">
      <w:pPr>
        <w:spacing w:line="360" w:lineRule="auto"/>
        <w:jc w:val="both"/>
        <w:rPr>
          <w:rFonts w:ascii="Arial" w:hAnsi="Arial" w:cs="Arial"/>
          <w:color w:val="222222"/>
          <w:sz w:val="20"/>
          <w:szCs w:val="20"/>
          <w:shd w:val="clear" w:color="auto" w:fill="FFFFFF"/>
        </w:rPr>
      </w:pPr>
    </w:p>
    <w:p w14:paraId="2ADEE44D" w14:textId="77777777" w:rsidR="000916B0" w:rsidRDefault="000916B0" w:rsidP="00893B32">
      <w:pPr>
        <w:spacing w:line="360" w:lineRule="auto"/>
        <w:jc w:val="both"/>
        <w:rPr>
          <w:rFonts w:ascii="Arial" w:hAnsi="Arial" w:cs="Arial"/>
          <w:color w:val="222222"/>
          <w:sz w:val="20"/>
          <w:szCs w:val="20"/>
          <w:shd w:val="clear" w:color="auto" w:fill="FFFFFF"/>
        </w:rPr>
      </w:pPr>
    </w:p>
    <w:p w14:paraId="0BAEA725" w14:textId="27816A7C" w:rsidR="004E1845" w:rsidRDefault="00E65BBE" w:rsidP="00893B32">
      <w:pPr>
        <w:spacing w:line="360" w:lineRule="auto"/>
        <w:jc w:val="both"/>
        <w:rPr>
          <w:u w:val="single"/>
        </w:rPr>
      </w:pPr>
      <w:r w:rsidRPr="00447C47">
        <w:rPr>
          <w:u w:val="single"/>
        </w:rPr>
        <w:lastRenderedPageBreak/>
        <w:t xml:space="preserve">References </w:t>
      </w:r>
    </w:p>
    <w:p w14:paraId="49CAFE23" w14:textId="77777777" w:rsidR="002B2414" w:rsidRPr="002B2414" w:rsidRDefault="002B2414" w:rsidP="002B2414">
      <w:pPr>
        <w:spacing w:line="360" w:lineRule="auto"/>
      </w:pPr>
      <w:r w:rsidRPr="002B2414">
        <w:rPr>
          <w:color w:val="222222"/>
          <w:shd w:val="clear" w:color="auto" w:fill="FFFFFF"/>
        </w:rPr>
        <w:t>Bigras, N., Lemay, L., Lehrer, J., Charron, A., Duval, S., Robert-Mazaye, C. and Laurin, E.I., 2021. Early childhood educators’ perceptions of their emotional state, relationships with parents, challenges, and opportunities during the early stage of the pandemic. </w:t>
      </w:r>
      <w:r w:rsidRPr="002B2414">
        <w:rPr>
          <w:i/>
          <w:iCs/>
          <w:color w:val="222222"/>
          <w:shd w:val="clear" w:color="auto" w:fill="FFFFFF"/>
        </w:rPr>
        <w:t>Early Childhood Education Journal</w:t>
      </w:r>
      <w:r w:rsidRPr="002B2414">
        <w:rPr>
          <w:color w:val="222222"/>
          <w:shd w:val="clear" w:color="auto" w:fill="FFFFFF"/>
        </w:rPr>
        <w:t>, </w:t>
      </w:r>
      <w:r w:rsidRPr="002B2414">
        <w:rPr>
          <w:i/>
          <w:iCs/>
          <w:color w:val="222222"/>
          <w:shd w:val="clear" w:color="auto" w:fill="FFFFFF"/>
        </w:rPr>
        <w:t>49</w:t>
      </w:r>
      <w:r w:rsidRPr="002B2414">
        <w:rPr>
          <w:color w:val="222222"/>
          <w:shd w:val="clear" w:color="auto" w:fill="FFFFFF"/>
        </w:rPr>
        <w:t>, pp.775-787.</w:t>
      </w:r>
    </w:p>
    <w:p w14:paraId="0B845EC8" w14:textId="77777777" w:rsidR="002B2414" w:rsidRPr="002B2414" w:rsidRDefault="002B2414" w:rsidP="002B2414">
      <w:pPr>
        <w:spacing w:line="360" w:lineRule="auto"/>
        <w:rPr>
          <w:color w:val="222222"/>
          <w:shd w:val="clear" w:color="auto" w:fill="FFFFFF"/>
        </w:rPr>
      </w:pPr>
      <w:r w:rsidRPr="002B2414">
        <w:rPr>
          <w:color w:val="222222"/>
          <w:shd w:val="clear" w:color="auto" w:fill="FFFFFF"/>
        </w:rPr>
        <w:t>Borden, L.M., Schlomer, G.L. and Wiggs, C.B., (2011). The evolving role of youth workers. </w:t>
      </w:r>
      <w:r w:rsidRPr="002B2414">
        <w:rPr>
          <w:i/>
          <w:iCs/>
          <w:color w:val="222222"/>
        </w:rPr>
        <w:t>Journal of Youth Development</w:t>
      </w:r>
      <w:r w:rsidRPr="002B2414">
        <w:rPr>
          <w:color w:val="222222"/>
          <w:shd w:val="clear" w:color="auto" w:fill="FFFFFF"/>
        </w:rPr>
        <w:t>, </w:t>
      </w:r>
      <w:r w:rsidRPr="002B2414">
        <w:rPr>
          <w:i/>
          <w:iCs/>
          <w:color w:val="222222"/>
        </w:rPr>
        <w:t>6</w:t>
      </w:r>
      <w:r w:rsidRPr="002B2414">
        <w:rPr>
          <w:color w:val="222222"/>
          <w:shd w:val="clear" w:color="auto" w:fill="FFFFFF"/>
        </w:rPr>
        <w:t>(3), pp.124-136.</w:t>
      </w:r>
    </w:p>
    <w:p w14:paraId="7034DEDE" w14:textId="77777777" w:rsidR="002B2414" w:rsidRPr="002B2414" w:rsidRDefault="002B2414" w:rsidP="002B2414">
      <w:pPr>
        <w:spacing w:line="360" w:lineRule="auto"/>
        <w:rPr>
          <w:color w:val="222222"/>
          <w:shd w:val="clear" w:color="auto" w:fill="FFFFFF"/>
        </w:rPr>
      </w:pPr>
      <w:r w:rsidRPr="002B2414">
        <w:rPr>
          <w:color w:val="222222"/>
          <w:shd w:val="clear" w:color="auto" w:fill="FFFFFF"/>
        </w:rPr>
        <w:t>Butcher, S.B., (2019). </w:t>
      </w:r>
      <w:r w:rsidRPr="002B2414">
        <w:rPr>
          <w:i/>
          <w:iCs/>
          <w:color w:val="222222"/>
        </w:rPr>
        <w:t>Organised voluntary action in crime control and community safety: A study of citizen patrol initiatives in Northern England</w:t>
      </w:r>
      <w:r w:rsidRPr="002B2414">
        <w:rPr>
          <w:color w:val="222222"/>
          <w:shd w:val="clear" w:color="auto" w:fill="FFFFFF"/>
        </w:rPr>
        <w:t> (Doctoral dissertation, University of Leeds).</w:t>
      </w:r>
    </w:p>
    <w:p w14:paraId="3756DE0A" w14:textId="6030BA21" w:rsidR="002B2414" w:rsidRPr="002B2414" w:rsidRDefault="002B2414" w:rsidP="002B2414">
      <w:pPr>
        <w:spacing w:line="360" w:lineRule="auto"/>
      </w:pPr>
      <w:r w:rsidRPr="002B2414">
        <w:rPr>
          <w:color w:val="222222"/>
          <w:shd w:val="clear" w:color="auto" w:fill="FFFFFF"/>
        </w:rPr>
        <w:t xml:space="preserve">Crawford, A., (2009). Criminalizing sociability through anti-social behaviour legislation: Dispersal powers, young </w:t>
      </w:r>
      <w:r w:rsidR="00DA79AF" w:rsidRPr="002B2414">
        <w:rPr>
          <w:color w:val="222222"/>
          <w:shd w:val="clear" w:color="auto" w:fill="FFFFFF"/>
        </w:rPr>
        <w:t>people,</w:t>
      </w:r>
      <w:r w:rsidRPr="002B2414">
        <w:rPr>
          <w:color w:val="222222"/>
          <w:shd w:val="clear" w:color="auto" w:fill="FFFFFF"/>
        </w:rPr>
        <w:t xml:space="preserve"> and the police.</w:t>
      </w:r>
      <w:r w:rsidRPr="002B2414">
        <w:rPr>
          <w:rStyle w:val="apple-converted-space"/>
          <w:color w:val="222222"/>
          <w:shd w:val="clear" w:color="auto" w:fill="FFFFFF"/>
        </w:rPr>
        <w:t> </w:t>
      </w:r>
      <w:r w:rsidRPr="002B2414">
        <w:rPr>
          <w:i/>
          <w:iCs/>
          <w:color w:val="222222"/>
        </w:rPr>
        <w:t>Youth justice</w:t>
      </w:r>
      <w:r w:rsidRPr="002B2414">
        <w:rPr>
          <w:color w:val="222222"/>
          <w:shd w:val="clear" w:color="auto" w:fill="FFFFFF"/>
        </w:rPr>
        <w:t>,</w:t>
      </w:r>
      <w:r w:rsidRPr="002B2414">
        <w:rPr>
          <w:rStyle w:val="apple-converted-space"/>
          <w:color w:val="222222"/>
          <w:shd w:val="clear" w:color="auto" w:fill="FFFFFF"/>
        </w:rPr>
        <w:t> </w:t>
      </w:r>
      <w:r w:rsidRPr="002B2414">
        <w:rPr>
          <w:i/>
          <w:iCs/>
          <w:color w:val="222222"/>
        </w:rPr>
        <w:t>9</w:t>
      </w:r>
      <w:r w:rsidRPr="002B2414">
        <w:rPr>
          <w:color w:val="222222"/>
          <w:shd w:val="clear" w:color="auto" w:fill="FFFFFF"/>
        </w:rPr>
        <w:t>(1), pp.5-26.</w:t>
      </w:r>
    </w:p>
    <w:p w14:paraId="1A90F4FC" w14:textId="77777777" w:rsidR="002B2414" w:rsidRPr="002B2414" w:rsidRDefault="002B2414" w:rsidP="002B2414">
      <w:pPr>
        <w:spacing w:line="360" w:lineRule="auto"/>
      </w:pPr>
      <w:r w:rsidRPr="002B2414">
        <w:rPr>
          <w:color w:val="222222"/>
          <w:shd w:val="clear" w:color="auto" w:fill="FFFFFF"/>
        </w:rPr>
        <w:t>Crawford, A., Lewis, S. and Traynor, P., (2013). </w:t>
      </w:r>
      <w:r w:rsidRPr="002B2414">
        <w:rPr>
          <w:i/>
          <w:iCs/>
          <w:color w:val="222222"/>
        </w:rPr>
        <w:t>Anti-social behaviour interventions with young people</w:t>
      </w:r>
      <w:r w:rsidRPr="002B2414">
        <w:rPr>
          <w:color w:val="222222"/>
          <w:shd w:val="clear" w:color="auto" w:fill="FFFFFF"/>
        </w:rPr>
        <w:t>. Bristol: Policy Press.</w:t>
      </w:r>
    </w:p>
    <w:p w14:paraId="461328BC" w14:textId="0C5EAC0C" w:rsidR="002B2414" w:rsidRPr="002B2414" w:rsidRDefault="002B2414" w:rsidP="002B2414">
      <w:pPr>
        <w:spacing w:line="360" w:lineRule="auto"/>
      </w:pPr>
      <w:r w:rsidRPr="002B2414">
        <w:rPr>
          <w:color w:val="222222"/>
          <w:shd w:val="clear" w:color="auto" w:fill="FFFFFF"/>
        </w:rPr>
        <w:t xml:space="preserve">Dachner, A.M., Ellingson, J.E., Noe, </w:t>
      </w:r>
      <w:r w:rsidR="00DA79AF" w:rsidRPr="002B2414">
        <w:rPr>
          <w:color w:val="222222"/>
          <w:shd w:val="clear" w:color="auto" w:fill="FFFFFF"/>
        </w:rPr>
        <w:t>R.A.,</w:t>
      </w:r>
      <w:r w:rsidRPr="002B2414">
        <w:rPr>
          <w:color w:val="222222"/>
          <w:shd w:val="clear" w:color="auto" w:fill="FFFFFF"/>
        </w:rPr>
        <w:t xml:space="preserve"> and Saxton, B.M., 2021. The future of employee development. </w:t>
      </w:r>
      <w:r w:rsidRPr="002B2414">
        <w:rPr>
          <w:i/>
          <w:iCs/>
          <w:color w:val="222222"/>
          <w:shd w:val="clear" w:color="auto" w:fill="FFFFFF"/>
        </w:rPr>
        <w:t>Human Resource Management Review</w:t>
      </w:r>
      <w:r w:rsidRPr="002B2414">
        <w:rPr>
          <w:color w:val="222222"/>
          <w:shd w:val="clear" w:color="auto" w:fill="FFFFFF"/>
        </w:rPr>
        <w:t>, </w:t>
      </w:r>
      <w:r w:rsidRPr="002B2414">
        <w:rPr>
          <w:i/>
          <w:iCs/>
          <w:color w:val="222222"/>
          <w:shd w:val="clear" w:color="auto" w:fill="FFFFFF"/>
        </w:rPr>
        <w:t>31</w:t>
      </w:r>
      <w:r w:rsidRPr="002B2414">
        <w:rPr>
          <w:color w:val="222222"/>
          <w:shd w:val="clear" w:color="auto" w:fill="FFFFFF"/>
        </w:rPr>
        <w:t>(2), p.100732.</w:t>
      </w:r>
    </w:p>
    <w:p w14:paraId="680E8F2F" w14:textId="77777777" w:rsidR="002B2414" w:rsidRPr="002B2414" w:rsidRDefault="002B2414" w:rsidP="002B2414">
      <w:pPr>
        <w:spacing w:line="360" w:lineRule="auto"/>
      </w:pPr>
      <w:r w:rsidRPr="002B2414">
        <w:rPr>
          <w:color w:val="222222"/>
          <w:shd w:val="clear" w:color="auto" w:fill="FFFFFF"/>
        </w:rPr>
        <w:t>Eriksen, I.M. and Seland, I., 2021. Conceptualizing well-being in youth: The potential of youth clubs.</w:t>
      </w:r>
      <w:r w:rsidRPr="002B2414">
        <w:rPr>
          <w:rStyle w:val="apple-converted-space"/>
          <w:color w:val="222222"/>
          <w:shd w:val="clear" w:color="auto" w:fill="FFFFFF"/>
        </w:rPr>
        <w:t> </w:t>
      </w:r>
      <w:r w:rsidRPr="002B2414">
        <w:rPr>
          <w:i/>
          <w:iCs/>
          <w:color w:val="222222"/>
        </w:rPr>
        <w:t>Young</w:t>
      </w:r>
      <w:r w:rsidRPr="002B2414">
        <w:rPr>
          <w:color w:val="222222"/>
          <w:shd w:val="clear" w:color="auto" w:fill="FFFFFF"/>
        </w:rPr>
        <w:t>,</w:t>
      </w:r>
      <w:r w:rsidRPr="002B2414">
        <w:rPr>
          <w:rStyle w:val="apple-converted-space"/>
          <w:color w:val="222222"/>
          <w:shd w:val="clear" w:color="auto" w:fill="FFFFFF"/>
        </w:rPr>
        <w:t> </w:t>
      </w:r>
      <w:r w:rsidRPr="002B2414">
        <w:rPr>
          <w:i/>
          <w:iCs/>
          <w:color w:val="222222"/>
        </w:rPr>
        <w:t>29</w:t>
      </w:r>
      <w:r w:rsidRPr="002B2414">
        <w:rPr>
          <w:color w:val="222222"/>
          <w:shd w:val="clear" w:color="auto" w:fill="FFFFFF"/>
        </w:rPr>
        <w:t>(2), pp.175-190.</w:t>
      </w:r>
    </w:p>
    <w:p w14:paraId="1197E494" w14:textId="77777777" w:rsidR="002B2414" w:rsidRPr="002B2414" w:rsidRDefault="002B2414" w:rsidP="002B2414">
      <w:pPr>
        <w:spacing w:line="360" w:lineRule="auto"/>
      </w:pPr>
      <w:r w:rsidRPr="002B2414">
        <w:rPr>
          <w:color w:val="222222"/>
          <w:shd w:val="clear" w:color="auto" w:fill="FFFFFF"/>
        </w:rPr>
        <w:t>Hadley, R. and McGrath, M., (2021). </w:t>
      </w:r>
      <w:r w:rsidRPr="002B2414">
        <w:rPr>
          <w:i/>
          <w:iCs/>
          <w:color w:val="222222"/>
          <w:shd w:val="clear" w:color="auto" w:fill="FFFFFF"/>
        </w:rPr>
        <w:t>When social services are local: The Normanton experience</w:t>
      </w:r>
      <w:r w:rsidRPr="002B2414">
        <w:rPr>
          <w:color w:val="222222"/>
          <w:shd w:val="clear" w:color="auto" w:fill="FFFFFF"/>
        </w:rPr>
        <w:t>. Routledge.</w:t>
      </w:r>
    </w:p>
    <w:p w14:paraId="0B28C7D4" w14:textId="77777777" w:rsidR="002B2414" w:rsidRPr="002B2414" w:rsidRDefault="002B2414" w:rsidP="002B2414">
      <w:pPr>
        <w:spacing w:line="360" w:lineRule="auto"/>
      </w:pPr>
      <w:r w:rsidRPr="002B2414">
        <w:rPr>
          <w:color w:val="222222"/>
          <w:shd w:val="clear" w:color="auto" w:fill="FFFFFF"/>
        </w:rPr>
        <w:t>Halford, E., Dixon, A. and Farrell, G., 2022. Anti-social behaviour in the coronavirus pandemic. </w:t>
      </w:r>
      <w:r w:rsidRPr="002B2414">
        <w:rPr>
          <w:i/>
          <w:iCs/>
          <w:color w:val="222222"/>
          <w:shd w:val="clear" w:color="auto" w:fill="FFFFFF"/>
        </w:rPr>
        <w:t>Crime science</w:t>
      </w:r>
      <w:r w:rsidRPr="002B2414">
        <w:rPr>
          <w:color w:val="222222"/>
          <w:shd w:val="clear" w:color="auto" w:fill="FFFFFF"/>
        </w:rPr>
        <w:t>, </w:t>
      </w:r>
      <w:r w:rsidRPr="002B2414">
        <w:rPr>
          <w:i/>
          <w:iCs/>
          <w:color w:val="222222"/>
          <w:shd w:val="clear" w:color="auto" w:fill="FFFFFF"/>
        </w:rPr>
        <w:t>11</w:t>
      </w:r>
      <w:r w:rsidRPr="002B2414">
        <w:rPr>
          <w:color w:val="222222"/>
          <w:shd w:val="clear" w:color="auto" w:fill="FFFFFF"/>
        </w:rPr>
        <w:t>(1), pp.1-14.</w:t>
      </w:r>
    </w:p>
    <w:p w14:paraId="3686BD20" w14:textId="77777777" w:rsidR="002B2414" w:rsidRPr="002B2414" w:rsidRDefault="002B2414" w:rsidP="002B2414">
      <w:pPr>
        <w:spacing w:line="360" w:lineRule="auto"/>
        <w:rPr>
          <w:color w:val="222222"/>
          <w:shd w:val="clear" w:color="auto" w:fill="FFFFFF"/>
        </w:rPr>
      </w:pPr>
      <w:r w:rsidRPr="002B2414">
        <w:rPr>
          <w:color w:val="222222"/>
          <w:shd w:val="clear" w:color="auto" w:fill="FFFFFF"/>
        </w:rPr>
        <w:t>Hardcastle, K., Bellis, M.A. and Hopkins, J.C., (2021). The Early Action Together Programme.</w:t>
      </w:r>
    </w:p>
    <w:p w14:paraId="6A123570" w14:textId="77777777" w:rsidR="002B2414" w:rsidRPr="002B2414" w:rsidRDefault="002B2414" w:rsidP="002B2414">
      <w:pPr>
        <w:spacing w:line="360" w:lineRule="auto"/>
        <w:rPr>
          <w:color w:val="222222"/>
          <w:shd w:val="clear" w:color="auto" w:fill="FFFFFF"/>
        </w:rPr>
      </w:pPr>
      <w:r w:rsidRPr="002B2414">
        <w:rPr>
          <w:color w:val="222222"/>
          <w:shd w:val="clear" w:color="auto" w:fill="FFFFFF"/>
        </w:rPr>
        <w:t>Henderson, R., (2023). The government’s antisocial behaviour action plan risks exacerbating the homelessness crisis. </w:t>
      </w:r>
      <w:r w:rsidRPr="002B2414">
        <w:rPr>
          <w:i/>
          <w:iCs/>
          <w:color w:val="222222"/>
        </w:rPr>
        <w:t>bmj</w:t>
      </w:r>
      <w:r w:rsidRPr="002B2414">
        <w:rPr>
          <w:color w:val="222222"/>
          <w:shd w:val="clear" w:color="auto" w:fill="FFFFFF"/>
        </w:rPr>
        <w:t>, </w:t>
      </w:r>
      <w:r w:rsidRPr="002B2414">
        <w:rPr>
          <w:i/>
          <w:iCs/>
          <w:color w:val="222222"/>
        </w:rPr>
        <w:t>381</w:t>
      </w:r>
      <w:r w:rsidRPr="002B2414">
        <w:rPr>
          <w:color w:val="222222"/>
          <w:shd w:val="clear" w:color="auto" w:fill="FFFFFF"/>
        </w:rPr>
        <w:t>.</w:t>
      </w:r>
    </w:p>
    <w:p w14:paraId="5798E819" w14:textId="77777777" w:rsidR="002B2414" w:rsidRPr="002B2414" w:rsidRDefault="002B2414" w:rsidP="002B2414">
      <w:pPr>
        <w:spacing w:line="360" w:lineRule="auto"/>
      </w:pPr>
      <w:r w:rsidRPr="002B2414">
        <w:rPr>
          <w:color w:val="222222"/>
          <w:shd w:val="clear" w:color="auto" w:fill="FFFFFF"/>
        </w:rPr>
        <w:t xml:space="preserve">Hughes, G., Case, S., Edwards, A., Haines, K., Liddle, M., Smith, A. and Wright, S., </w:t>
      </w:r>
      <w:r w:rsidRPr="002B2414">
        <w:rPr>
          <w:color w:val="222222"/>
          <w:shd w:val="clear" w:color="auto" w:fill="FFFFFF"/>
        </w:rPr>
        <w:t>(</w:t>
      </w:r>
      <w:r w:rsidRPr="002B2414">
        <w:rPr>
          <w:color w:val="222222"/>
          <w:shd w:val="clear" w:color="auto" w:fill="FFFFFF"/>
        </w:rPr>
        <w:t>2009</w:t>
      </w:r>
      <w:r w:rsidRPr="002B2414">
        <w:rPr>
          <w:color w:val="222222"/>
          <w:shd w:val="clear" w:color="auto" w:fill="FFFFFF"/>
        </w:rPr>
        <w:t>)</w:t>
      </w:r>
      <w:r w:rsidRPr="002B2414">
        <w:rPr>
          <w:color w:val="222222"/>
          <w:shd w:val="clear" w:color="auto" w:fill="FFFFFF"/>
        </w:rPr>
        <w:t>. Evaluation of the effectiveness of the Safer Communities Fund 2006-2009.</w:t>
      </w:r>
    </w:p>
    <w:p w14:paraId="200CDBD4" w14:textId="77777777" w:rsidR="002B2414" w:rsidRPr="002B2414" w:rsidRDefault="002B2414" w:rsidP="002B2414">
      <w:pPr>
        <w:spacing w:line="360" w:lineRule="auto"/>
      </w:pPr>
      <w:r w:rsidRPr="002B2414">
        <w:rPr>
          <w:color w:val="222222"/>
          <w:shd w:val="clear" w:color="auto" w:fill="FFFFFF"/>
        </w:rPr>
        <w:t>Jones, R., (2022).</w:t>
      </w:r>
      <w:r w:rsidRPr="002B2414">
        <w:rPr>
          <w:rStyle w:val="apple-converted-space"/>
          <w:color w:val="222222"/>
          <w:shd w:val="clear" w:color="auto" w:fill="FFFFFF"/>
        </w:rPr>
        <w:t> </w:t>
      </w:r>
      <w:r w:rsidRPr="002B2414">
        <w:rPr>
          <w:i/>
          <w:iCs/>
          <w:color w:val="222222"/>
        </w:rPr>
        <w:t>The Welsh Criminal Justice System</w:t>
      </w:r>
      <w:r w:rsidRPr="002B2414">
        <w:rPr>
          <w:color w:val="222222"/>
          <w:shd w:val="clear" w:color="auto" w:fill="FFFFFF"/>
        </w:rPr>
        <w:t>. University of Wales Press.</w:t>
      </w:r>
    </w:p>
    <w:p w14:paraId="285A1834" w14:textId="77777777" w:rsidR="002B2414" w:rsidRPr="002B2414" w:rsidRDefault="002B2414" w:rsidP="002B2414">
      <w:pPr>
        <w:spacing w:line="360" w:lineRule="auto"/>
      </w:pPr>
      <w:r w:rsidRPr="002B2414">
        <w:rPr>
          <w:color w:val="222222"/>
          <w:shd w:val="clear" w:color="auto" w:fill="FFFFFF"/>
        </w:rPr>
        <w:t>Keough, H.L. and Blahna, D.J., 2006. Achieving integrative, collaborative ecosystem management. </w:t>
      </w:r>
      <w:r w:rsidRPr="002B2414">
        <w:rPr>
          <w:i/>
          <w:iCs/>
          <w:color w:val="222222"/>
          <w:shd w:val="clear" w:color="auto" w:fill="FFFFFF"/>
        </w:rPr>
        <w:t>Conservation biology</w:t>
      </w:r>
      <w:r w:rsidRPr="002B2414">
        <w:rPr>
          <w:color w:val="222222"/>
          <w:shd w:val="clear" w:color="auto" w:fill="FFFFFF"/>
        </w:rPr>
        <w:t>, </w:t>
      </w:r>
      <w:r w:rsidRPr="002B2414">
        <w:rPr>
          <w:i/>
          <w:iCs/>
          <w:color w:val="222222"/>
          <w:shd w:val="clear" w:color="auto" w:fill="FFFFFF"/>
        </w:rPr>
        <w:t>20</w:t>
      </w:r>
      <w:r w:rsidRPr="002B2414">
        <w:rPr>
          <w:color w:val="222222"/>
          <w:shd w:val="clear" w:color="auto" w:fill="FFFFFF"/>
        </w:rPr>
        <w:t>(5), pp.1373-1382.</w:t>
      </w:r>
    </w:p>
    <w:p w14:paraId="235F419C" w14:textId="77777777" w:rsidR="002B2414" w:rsidRPr="002B2414" w:rsidRDefault="002B2414" w:rsidP="002B2414">
      <w:pPr>
        <w:spacing w:line="360" w:lineRule="auto"/>
      </w:pPr>
      <w:r w:rsidRPr="002B2414">
        <w:rPr>
          <w:color w:val="222222"/>
          <w:shd w:val="clear" w:color="auto" w:fill="FFFFFF"/>
        </w:rPr>
        <w:t>Kraut, R.E., Li, H. and Zhu, H., (2022). Mental health during the COVID-19 pandemic: Impacts of disease, social isolation, and financial stressors.</w:t>
      </w:r>
      <w:r w:rsidRPr="002B2414">
        <w:rPr>
          <w:rStyle w:val="apple-converted-space"/>
          <w:color w:val="222222"/>
          <w:shd w:val="clear" w:color="auto" w:fill="FFFFFF"/>
        </w:rPr>
        <w:t> </w:t>
      </w:r>
      <w:r w:rsidRPr="002B2414">
        <w:rPr>
          <w:i/>
          <w:iCs/>
          <w:color w:val="222222"/>
        </w:rPr>
        <w:t>PloS one</w:t>
      </w:r>
      <w:r w:rsidRPr="002B2414">
        <w:rPr>
          <w:color w:val="222222"/>
          <w:shd w:val="clear" w:color="auto" w:fill="FFFFFF"/>
        </w:rPr>
        <w:t>,</w:t>
      </w:r>
      <w:r w:rsidRPr="002B2414">
        <w:rPr>
          <w:rStyle w:val="apple-converted-space"/>
          <w:color w:val="222222"/>
          <w:shd w:val="clear" w:color="auto" w:fill="FFFFFF"/>
        </w:rPr>
        <w:t> </w:t>
      </w:r>
      <w:r w:rsidRPr="002B2414">
        <w:rPr>
          <w:i/>
          <w:iCs/>
          <w:color w:val="222222"/>
        </w:rPr>
        <w:t>17</w:t>
      </w:r>
      <w:r w:rsidRPr="002B2414">
        <w:rPr>
          <w:color w:val="222222"/>
          <w:shd w:val="clear" w:color="auto" w:fill="FFFFFF"/>
        </w:rPr>
        <w:t>(11), p.e0277562.</w:t>
      </w:r>
    </w:p>
    <w:p w14:paraId="1864B26D" w14:textId="77777777" w:rsidR="002B2414" w:rsidRPr="002B2414" w:rsidRDefault="002B2414" w:rsidP="002B2414">
      <w:pPr>
        <w:spacing w:line="360" w:lineRule="auto"/>
        <w:rPr>
          <w:color w:val="222222"/>
          <w:shd w:val="clear" w:color="auto" w:fill="FFFFFF"/>
        </w:rPr>
      </w:pPr>
      <w:r w:rsidRPr="002B2414">
        <w:rPr>
          <w:color w:val="222222"/>
          <w:shd w:val="clear" w:color="auto" w:fill="FFFFFF"/>
        </w:rPr>
        <w:lastRenderedPageBreak/>
        <w:t>Livne, Y. and Goussinsky, R., 2018. Workplace bullying and burnout among healthcare employees: The moderating effect of control‐related resources.</w:t>
      </w:r>
      <w:r w:rsidRPr="002B2414">
        <w:rPr>
          <w:rStyle w:val="apple-converted-space"/>
          <w:color w:val="222222"/>
          <w:shd w:val="clear" w:color="auto" w:fill="FFFFFF"/>
        </w:rPr>
        <w:t> </w:t>
      </w:r>
      <w:r w:rsidRPr="002B2414">
        <w:rPr>
          <w:i/>
          <w:iCs/>
          <w:color w:val="222222"/>
        </w:rPr>
        <w:t>Nursing &amp; health sciences</w:t>
      </w:r>
      <w:r w:rsidRPr="002B2414">
        <w:rPr>
          <w:color w:val="222222"/>
          <w:shd w:val="clear" w:color="auto" w:fill="FFFFFF"/>
        </w:rPr>
        <w:t>,</w:t>
      </w:r>
      <w:r w:rsidRPr="002B2414">
        <w:rPr>
          <w:rStyle w:val="apple-converted-space"/>
          <w:color w:val="222222"/>
          <w:shd w:val="clear" w:color="auto" w:fill="FFFFFF"/>
        </w:rPr>
        <w:t> </w:t>
      </w:r>
      <w:r w:rsidRPr="002B2414">
        <w:rPr>
          <w:i/>
          <w:iCs/>
          <w:color w:val="222222"/>
        </w:rPr>
        <w:t>20</w:t>
      </w:r>
      <w:r w:rsidRPr="002B2414">
        <w:rPr>
          <w:color w:val="222222"/>
          <w:shd w:val="clear" w:color="auto" w:fill="FFFFFF"/>
        </w:rPr>
        <w:t xml:space="preserve">(1), pp.89-98. </w:t>
      </w:r>
    </w:p>
    <w:p w14:paraId="6A1DAE47" w14:textId="77777777" w:rsidR="002B2414" w:rsidRPr="000916B0" w:rsidRDefault="002B2414" w:rsidP="002B2414">
      <w:pPr>
        <w:spacing w:line="360" w:lineRule="auto"/>
      </w:pPr>
      <w:r w:rsidRPr="000916B0">
        <w:rPr>
          <w:color w:val="222222"/>
          <w:shd w:val="clear" w:color="auto" w:fill="FFFFFF"/>
        </w:rPr>
        <w:t>Morris, F. and Lee, A., 2015. Managing Cuts: Lawful Decision-Making, PSED and Consultation. </w:t>
      </w:r>
      <w:r w:rsidRPr="000916B0">
        <w:rPr>
          <w:i/>
          <w:iCs/>
          <w:color w:val="222222"/>
        </w:rPr>
        <w:t>Elder LJ</w:t>
      </w:r>
      <w:r w:rsidRPr="000916B0">
        <w:rPr>
          <w:color w:val="222222"/>
          <w:shd w:val="clear" w:color="auto" w:fill="FFFFFF"/>
        </w:rPr>
        <w:t>, p.182.</w:t>
      </w:r>
    </w:p>
    <w:p w14:paraId="0FB3B9DB" w14:textId="77777777" w:rsidR="002B2414" w:rsidRPr="002B2414" w:rsidRDefault="002B2414" w:rsidP="002B2414">
      <w:pPr>
        <w:spacing w:line="360" w:lineRule="auto"/>
      </w:pPr>
      <w:r w:rsidRPr="002B2414">
        <w:rPr>
          <w:color w:val="222222"/>
          <w:shd w:val="clear" w:color="auto" w:fill="FFFFFF"/>
        </w:rPr>
        <w:t>MURPHY, F., 2023. A Scoping Audit of the Use of Sport and Physical Activity as a Crime Prevention Tool Across Police Forces and Police and Crime Commissioners in Wales.</w:t>
      </w:r>
    </w:p>
    <w:p w14:paraId="7CEDB4C9" w14:textId="77777777" w:rsidR="002B2414" w:rsidRPr="002B2414" w:rsidRDefault="002B2414" w:rsidP="002B2414">
      <w:pPr>
        <w:spacing w:line="360" w:lineRule="auto"/>
      </w:pPr>
      <w:r w:rsidRPr="002B2414">
        <w:rPr>
          <w:color w:val="222222"/>
          <w:shd w:val="clear" w:color="auto" w:fill="FFFFFF"/>
        </w:rPr>
        <w:t>Orlando, J. and Moustakim, M., (2016). Evaluation of the Mobile Youth Van Claymore Project NSW. </w:t>
      </w:r>
      <w:r w:rsidRPr="002B2414">
        <w:rPr>
          <w:i/>
          <w:iCs/>
          <w:color w:val="222222"/>
        </w:rPr>
        <w:t>Penrith: Western Sydney University</w:t>
      </w:r>
      <w:r w:rsidRPr="002B2414">
        <w:rPr>
          <w:color w:val="222222"/>
          <w:shd w:val="clear" w:color="auto" w:fill="FFFFFF"/>
        </w:rPr>
        <w:t>.</w:t>
      </w:r>
    </w:p>
    <w:p w14:paraId="463D85FE" w14:textId="77777777" w:rsidR="002B2414" w:rsidRPr="002B2414" w:rsidRDefault="002B2414" w:rsidP="002B2414">
      <w:pPr>
        <w:spacing w:line="360" w:lineRule="auto"/>
      </w:pPr>
      <w:r w:rsidRPr="002B2414">
        <w:rPr>
          <w:color w:val="222222"/>
          <w:shd w:val="clear" w:color="auto" w:fill="FFFFFF"/>
        </w:rPr>
        <w:t>Owens, R., (2023). Gather round: stories that expand the possibilities of Contextual Safeguarding practice. In</w:t>
      </w:r>
      <w:r w:rsidRPr="002B2414">
        <w:rPr>
          <w:rStyle w:val="apple-converted-space"/>
          <w:color w:val="222222"/>
          <w:shd w:val="clear" w:color="auto" w:fill="FFFFFF"/>
        </w:rPr>
        <w:t> </w:t>
      </w:r>
      <w:r w:rsidRPr="002B2414">
        <w:rPr>
          <w:i/>
          <w:iCs/>
          <w:color w:val="222222"/>
        </w:rPr>
        <w:t>Contextual Safeguarding</w:t>
      </w:r>
      <w:r w:rsidRPr="002B2414">
        <w:rPr>
          <w:rStyle w:val="apple-converted-space"/>
          <w:color w:val="222222"/>
          <w:shd w:val="clear" w:color="auto" w:fill="FFFFFF"/>
        </w:rPr>
        <w:t> </w:t>
      </w:r>
      <w:r w:rsidRPr="002B2414">
        <w:rPr>
          <w:color w:val="222222"/>
          <w:shd w:val="clear" w:color="auto" w:fill="FFFFFF"/>
        </w:rPr>
        <w:t>(pp. 175-187). Policy Press.</w:t>
      </w:r>
    </w:p>
    <w:p w14:paraId="414A4E98" w14:textId="77777777" w:rsidR="002B2414" w:rsidRPr="002B2414" w:rsidRDefault="002B2414" w:rsidP="002B2414">
      <w:pPr>
        <w:spacing w:line="360" w:lineRule="auto"/>
      </w:pPr>
      <w:r w:rsidRPr="002B2414">
        <w:t>Rousell, D. and Cutter-Mackenzie-Knowles, A., (2020). A systematic review of climate change education: Giving children and young people a ‘voice’and a ‘hand’in redressing climate change. Children's Geographies, 18(2), pp.191-208.</w:t>
      </w:r>
    </w:p>
    <w:p w14:paraId="5AB5F795" w14:textId="77777777" w:rsidR="002B2414" w:rsidRPr="002B2414" w:rsidRDefault="002B2414" w:rsidP="002B2414">
      <w:pPr>
        <w:spacing w:line="360" w:lineRule="auto"/>
      </w:pPr>
      <w:r w:rsidRPr="002B2414">
        <w:rPr>
          <w:color w:val="222222"/>
          <w:shd w:val="clear" w:color="auto" w:fill="FFFFFF"/>
        </w:rPr>
        <w:t>Taherdoost, H., (2022). What are different research approaches? Comprehensive Review of Qualitative, quantitative, and mixed method research, their applications, types, and limitations. </w:t>
      </w:r>
      <w:r w:rsidRPr="002B2414">
        <w:rPr>
          <w:i/>
          <w:iCs/>
          <w:color w:val="222222"/>
          <w:shd w:val="clear" w:color="auto" w:fill="FFFFFF"/>
        </w:rPr>
        <w:t>Journal of Management Science &amp; Engineering Research</w:t>
      </w:r>
      <w:r w:rsidRPr="002B2414">
        <w:rPr>
          <w:color w:val="222222"/>
          <w:shd w:val="clear" w:color="auto" w:fill="FFFFFF"/>
        </w:rPr>
        <w:t>, </w:t>
      </w:r>
      <w:r w:rsidRPr="002B2414">
        <w:rPr>
          <w:i/>
          <w:iCs/>
          <w:color w:val="222222"/>
          <w:shd w:val="clear" w:color="auto" w:fill="FFFFFF"/>
        </w:rPr>
        <w:t>5</w:t>
      </w:r>
      <w:r w:rsidRPr="002B2414">
        <w:rPr>
          <w:color w:val="222222"/>
          <w:shd w:val="clear" w:color="auto" w:fill="FFFFFF"/>
        </w:rPr>
        <w:t>(1), pp.53-63.</w:t>
      </w:r>
    </w:p>
    <w:p w14:paraId="618780A5" w14:textId="77777777" w:rsidR="000916B0" w:rsidRDefault="000916B0" w:rsidP="00E65BBE">
      <w:pPr>
        <w:rPr>
          <w:u w:val="single"/>
        </w:rPr>
      </w:pPr>
    </w:p>
    <w:p w14:paraId="2C6F12B6" w14:textId="77777777" w:rsidR="000916B0" w:rsidRDefault="000916B0" w:rsidP="00E65BBE">
      <w:pPr>
        <w:rPr>
          <w:u w:val="single"/>
        </w:rPr>
      </w:pPr>
    </w:p>
    <w:p w14:paraId="3BE15014" w14:textId="77777777" w:rsidR="000916B0" w:rsidRDefault="000916B0" w:rsidP="00E65BBE">
      <w:pPr>
        <w:rPr>
          <w:u w:val="single"/>
        </w:rPr>
      </w:pPr>
    </w:p>
    <w:p w14:paraId="537C9F73" w14:textId="77777777" w:rsidR="000916B0" w:rsidRDefault="000916B0" w:rsidP="00E65BBE">
      <w:pPr>
        <w:rPr>
          <w:u w:val="single"/>
        </w:rPr>
      </w:pPr>
    </w:p>
    <w:p w14:paraId="1BB6B3B6" w14:textId="77777777" w:rsidR="000916B0" w:rsidRDefault="000916B0" w:rsidP="00E65BBE">
      <w:pPr>
        <w:rPr>
          <w:u w:val="single"/>
        </w:rPr>
      </w:pPr>
    </w:p>
    <w:p w14:paraId="1A580BF6" w14:textId="77777777" w:rsidR="000916B0" w:rsidRDefault="000916B0" w:rsidP="00E65BBE">
      <w:pPr>
        <w:rPr>
          <w:u w:val="single"/>
        </w:rPr>
      </w:pPr>
    </w:p>
    <w:p w14:paraId="3D3852D9" w14:textId="77777777" w:rsidR="000916B0" w:rsidRDefault="000916B0" w:rsidP="00E65BBE">
      <w:pPr>
        <w:rPr>
          <w:u w:val="single"/>
        </w:rPr>
      </w:pPr>
    </w:p>
    <w:p w14:paraId="0733445F" w14:textId="77777777" w:rsidR="000916B0" w:rsidRDefault="000916B0" w:rsidP="00E65BBE">
      <w:pPr>
        <w:rPr>
          <w:u w:val="single"/>
        </w:rPr>
      </w:pPr>
    </w:p>
    <w:p w14:paraId="304BAE30" w14:textId="77777777" w:rsidR="000916B0" w:rsidRDefault="000916B0" w:rsidP="00E65BBE">
      <w:pPr>
        <w:rPr>
          <w:u w:val="single"/>
        </w:rPr>
      </w:pPr>
    </w:p>
    <w:p w14:paraId="0411BE71" w14:textId="77777777" w:rsidR="000916B0" w:rsidRDefault="000916B0" w:rsidP="00E65BBE">
      <w:pPr>
        <w:rPr>
          <w:u w:val="single"/>
        </w:rPr>
      </w:pPr>
    </w:p>
    <w:p w14:paraId="6556750B" w14:textId="77777777" w:rsidR="000916B0" w:rsidRDefault="000916B0" w:rsidP="00E65BBE">
      <w:pPr>
        <w:rPr>
          <w:u w:val="single"/>
        </w:rPr>
      </w:pPr>
    </w:p>
    <w:p w14:paraId="4B67AB8B" w14:textId="77777777" w:rsidR="000916B0" w:rsidRDefault="000916B0" w:rsidP="00E65BBE">
      <w:pPr>
        <w:rPr>
          <w:u w:val="single"/>
        </w:rPr>
      </w:pPr>
    </w:p>
    <w:p w14:paraId="4C26C760" w14:textId="77777777" w:rsidR="000916B0" w:rsidRDefault="000916B0" w:rsidP="00E65BBE">
      <w:pPr>
        <w:rPr>
          <w:u w:val="single"/>
        </w:rPr>
      </w:pPr>
    </w:p>
    <w:p w14:paraId="632FCAB4" w14:textId="77777777" w:rsidR="000916B0" w:rsidRDefault="000916B0" w:rsidP="00E65BBE">
      <w:pPr>
        <w:rPr>
          <w:u w:val="single"/>
        </w:rPr>
      </w:pPr>
    </w:p>
    <w:p w14:paraId="421F17BE" w14:textId="77777777" w:rsidR="000916B0" w:rsidRDefault="000916B0" w:rsidP="00E65BBE">
      <w:pPr>
        <w:rPr>
          <w:u w:val="single"/>
        </w:rPr>
      </w:pPr>
    </w:p>
    <w:p w14:paraId="2139DA8C" w14:textId="77777777" w:rsidR="000916B0" w:rsidRDefault="000916B0" w:rsidP="00E65BBE">
      <w:pPr>
        <w:rPr>
          <w:u w:val="single"/>
        </w:rPr>
      </w:pPr>
    </w:p>
    <w:p w14:paraId="6BF7AD57" w14:textId="77777777" w:rsidR="000916B0" w:rsidRDefault="000916B0" w:rsidP="00E65BBE">
      <w:pPr>
        <w:rPr>
          <w:u w:val="single"/>
        </w:rPr>
      </w:pPr>
    </w:p>
    <w:p w14:paraId="7F13AB66" w14:textId="77777777" w:rsidR="000916B0" w:rsidRDefault="000916B0" w:rsidP="00E65BBE">
      <w:pPr>
        <w:rPr>
          <w:u w:val="single"/>
        </w:rPr>
      </w:pPr>
    </w:p>
    <w:p w14:paraId="064E3009" w14:textId="77777777" w:rsidR="000916B0" w:rsidRDefault="000916B0" w:rsidP="00E65BBE">
      <w:pPr>
        <w:rPr>
          <w:u w:val="single"/>
        </w:rPr>
      </w:pPr>
    </w:p>
    <w:p w14:paraId="04BC7C16" w14:textId="77777777" w:rsidR="000916B0" w:rsidRDefault="000916B0" w:rsidP="00E65BBE">
      <w:pPr>
        <w:rPr>
          <w:u w:val="single"/>
        </w:rPr>
      </w:pPr>
    </w:p>
    <w:p w14:paraId="30FED289" w14:textId="77777777" w:rsidR="000916B0" w:rsidRDefault="000916B0" w:rsidP="00E65BBE">
      <w:pPr>
        <w:rPr>
          <w:u w:val="single"/>
        </w:rPr>
      </w:pPr>
    </w:p>
    <w:p w14:paraId="2E605888" w14:textId="77777777" w:rsidR="000916B0" w:rsidRDefault="000916B0" w:rsidP="00E65BBE">
      <w:pPr>
        <w:rPr>
          <w:u w:val="single"/>
        </w:rPr>
      </w:pPr>
    </w:p>
    <w:p w14:paraId="14DE8836" w14:textId="77777777" w:rsidR="000916B0" w:rsidRDefault="000916B0" w:rsidP="00E65BBE">
      <w:pPr>
        <w:rPr>
          <w:u w:val="single"/>
        </w:rPr>
      </w:pPr>
    </w:p>
    <w:p w14:paraId="2F7333C7" w14:textId="77777777" w:rsidR="000916B0" w:rsidRDefault="000916B0" w:rsidP="00E65BBE">
      <w:pPr>
        <w:rPr>
          <w:u w:val="single"/>
        </w:rPr>
      </w:pPr>
    </w:p>
    <w:p w14:paraId="09377FE4" w14:textId="77777777" w:rsidR="002B2414" w:rsidRDefault="002B2414" w:rsidP="00E65BBE">
      <w:pPr>
        <w:rPr>
          <w:u w:val="single"/>
        </w:rPr>
      </w:pPr>
    </w:p>
    <w:p w14:paraId="6BF0BE31" w14:textId="11E7EB38" w:rsidR="008A107E" w:rsidRDefault="00E65BBE" w:rsidP="00E65BBE">
      <w:pPr>
        <w:rPr>
          <w:u w:val="single"/>
        </w:rPr>
      </w:pPr>
      <w:r w:rsidRPr="00447C47">
        <w:rPr>
          <w:u w:val="single"/>
        </w:rPr>
        <w:lastRenderedPageBreak/>
        <w:t>Appendix</w:t>
      </w:r>
    </w:p>
    <w:p w14:paraId="32B5762A" w14:textId="4BD01669" w:rsidR="008A107E" w:rsidRDefault="008A107E" w:rsidP="00E65BBE">
      <w:pPr>
        <w:rPr>
          <w:u w:val="single"/>
        </w:rPr>
      </w:pPr>
    </w:p>
    <w:p w14:paraId="08F89F27" w14:textId="000207ED" w:rsidR="008A107E" w:rsidRPr="008A107E" w:rsidRDefault="008A107E" w:rsidP="00E65BBE">
      <w:pPr>
        <w:rPr>
          <w:b/>
          <w:bCs/>
          <w:i/>
          <w:iCs/>
        </w:rPr>
      </w:pPr>
      <w:r w:rsidRPr="008A107E">
        <w:rPr>
          <w:b/>
          <w:bCs/>
          <w:i/>
          <w:iCs/>
        </w:rPr>
        <w:t xml:space="preserve">2.1 Anti- Social behaviour in Bridgend  </w:t>
      </w:r>
    </w:p>
    <w:p w14:paraId="19EBB656" w14:textId="77777777" w:rsidR="008A107E" w:rsidRDefault="008A107E" w:rsidP="008A107E"/>
    <w:p w14:paraId="76D78B0F" w14:textId="13D04A29" w:rsidR="00636E16" w:rsidRDefault="008A107E" w:rsidP="00E65BBE">
      <w:r w:rsidRPr="001A2B5D">
        <w:rPr>
          <w:rFonts w:ascii="Open Sans" w:hAnsi="Open Sans" w:cs="Open Sans"/>
          <w:noProof/>
          <w:color w:val="000000" w:themeColor="text1"/>
        </w:rPr>
        <w:drawing>
          <wp:anchor distT="0" distB="0" distL="114300" distR="114300" simplePos="0" relativeHeight="251660288" behindDoc="1" locked="0" layoutInCell="1" allowOverlap="1" wp14:anchorId="729C73AA" wp14:editId="3B1A6A50">
            <wp:simplePos x="0" y="0"/>
            <wp:positionH relativeFrom="column">
              <wp:posOffset>188685</wp:posOffset>
            </wp:positionH>
            <wp:positionV relativeFrom="paragraph">
              <wp:posOffset>242933</wp:posOffset>
            </wp:positionV>
            <wp:extent cx="5731510" cy="2486660"/>
            <wp:effectExtent l="0" t="0" r="0" b="2540"/>
            <wp:wrapTight wrapText="bothSides">
              <wp:wrapPolygon edited="0">
                <wp:start x="0" y="0"/>
                <wp:lineTo x="0" y="21512"/>
                <wp:lineTo x="21538" y="21512"/>
                <wp:lineTo x="21538" y="0"/>
                <wp:lineTo x="0" y="0"/>
              </wp:wrapPolygon>
            </wp:wrapTight>
            <wp:docPr id="3" name="Picture 3"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f different colored lin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2486660"/>
                    </a:xfrm>
                    <a:prstGeom prst="rect">
                      <a:avLst/>
                    </a:prstGeom>
                  </pic:spPr>
                </pic:pic>
              </a:graphicData>
            </a:graphic>
            <wp14:sizeRelH relativeFrom="page">
              <wp14:pctWidth>0</wp14:pctWidth>
            </wp14:sizeRelH>
            <wp14:sizeRelV relativeFrom="page">
              <wp14:pctHeight>0</wp14:pctHeight>
            </wp14:sizeRelV>
          </wp:anchor>
        </w:drawing>
      </w:r>
    </w:p>
    <w:p w14:paraId="38B9D293" w14:textId="77777777" w:rsidR="008A107E" w:rsidRPr="008A107E" w:rsidRDefault="008A107E" w:rsidP="00E65BBE"/>
    <w:p w14:paraId="59AB356A" w14:textId="1AAAE799" w:rsidR="00636E16" w:rsidRDefault="00636E16" w:rsidP="00E65BBE">
      <w:pPr>
        <w:rPr>
          <w:highlight w:val="yellow"/>
        </w:rPr>
      </w:pPr>
    </w:p>
    <w:p w14:paraId="393BCF1E" w14:textId="77777777" w:rsidR="008A107E" w:rsidRDefault="008A107E" w:rsidP="008A107E">
      <w:pPr>
        <w:rPr>
          <w:u w:val="single"/>
        </w:rPr>
      </w:pPr>
    </w:p>
    <w:p w14:paraId="46858E49" w14:textId="19F7FBBD" w:rsidR="008A107E" w:rsidRPr="008A107E" w:rsidRDefault="008A107E" w:rsidP="008A107E">
      <w:pPr>
        <w:rPr>
          <w:b/>
          <w:bCs/>
          <w:i/>
          <w:iCs/>
        </w:rPr>
      </w:pPr>
      <w:r w:rsidRPr="008A107E">
        <w:rPr>
          <w:b/>
          <w:bCs/>
          <w:i/>
          <w:iCs/>
        </w:rPr>
        <w:t>2</w:t>
      </w:r>
      <w:r>
        <w:rPr>
          <w:b/>
          <w:bCs/>
          <w:i/>
          <w:iCs/>
        </w:rPr>
        <w:t>.2</w:t>
      </w:r>
      <w:r w:rsidRPr="008A107E">
        <w:rPr>
          <w:b/>
          <w:bCs/>
          <w:i/>
          <w:iCs/>
        </w:rPr>
        <w:t xml:space="preserve"> Anti- Social behaviour </w:t>
      </w:r>
      <w:r>
        <w:rPr>
          <w:b/>
          <w:bCs/>
          <w:i/>
          <w:iCs/>
        </w:rPr>
        <w:t xml:space="preserve">police recorded ASB Incidents vs Self-reported experience </w:t>
      </w:r>
      <w:r w:rsidRPr="008A107E">
        <w:rPr>
          <w:b/>
          <w:bCs/>
          <w:i/>
          <w:iCs/>
        </w:rPr>
        <w:t xml:space="preserve"> </w:t>
      </w:r>
    </w:p>
    <w:p w14:paraId="29839D71" w14:textId="77777777" w:rsidR="008A107E" w:rsidRDefault="008A107E" w:rsidP="00E65BBE">
      <w:pPr>
        <w:rPr>
          <w:highlight w:val="yellow"/>
        </w:rPr>
      </w:pPr>
    </w:p>
    <w:p w14:paraId="14500ADB" w14:textId="58C0A217" w:rsidR="00636E16" w:rsidRDefault="00636E16" w:rsidP="00E65BBE">
      <w:pPr>
        <w:rPr>
          <w:highlight w:val="yellow"/>
        </w:rPr>
      </w:pPr>
    </w:p>
    <w:p w14:paraId="1AAC1F0F" w14:textId="3FE12505" w:rsidR="00636E16" w:rsidRDefault="00636E16" w:rsidP="00E65BBE">
      <w:pPr>
        <w:rPr>
          <w:highlight w:val="yellow"/>
        </w:rPr>
      </w:pPr>
    </w:p>
    <w:p w14:paraId="509C6836" w14:textId="142EF899" w:rsidR="00636E16" w:rsidRDefault="008A107E" w:rsidP="00E65BBE">
      <w:pPr>
        <w:rPr>
          <w:highlight w:val="yellow"/>
        </w:rPr>
      </w:pPr>
      <w:r>
        <w:rPr>
          <w:noProof/>
        </w:rPr>
        <w:drawing>
          <wp:inline distT="0" distB="0" distL="0" distR="0" wp14:anchorId="6903B0AA" wp14:editId="06D5339F">
            <wp:extent cx="5731510" cy="3322955"/>
            <wp:effectExtent l="0" t="0" r="0" b="4445"/>
            <wp:docPr id="4" name="Picture 4" descr="A graph showing the number of people in th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aph showing the number of people in the area&#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322955"/>
                    </a:xfrm>
                    <a:prstGeom prst="rect">
                      <a:avLst/>
                    </a:prstGeom>
                  </pic:spPr>
                </pic:pic>
              </a:graphicData>
            </a:graphic>
          </wp:inline>
        </w:drawing>
      </w:r>
    </w:p>
    <w:p w14:paraId="4E877FFA" w14:textId="67000500" w:rsidR="00636E16" w:rsidRDefault="00636E16" w:rsidP="00E65BBE">
      <w:pPr>
        <w:rPr>
          <w:highlight w:val="yellow"/>
        </w:rPr>
      </w:pPr>
    </w:p>
    <w:p w14:paraId="651CDB74" w14:textId="77777777" w:rsidR="00636E16" w:rsidRDefault="00636E16" w:rsidP="00E65BBE">
      <w:pPr>
        <w:rPr>
          <w:highlight w:val="yellow"/>
        </w:rPr>
      </w:pPr>
    </w:p>
    <w:p w14:paraId="0CB63DC6" w14:textId="7BAFF67D" w:rsidR="00636E16" w:rsidRDefault="00636E16" w:rsidP="00E65BBE">
      <w:pPr>
        <w:rPr>
          <w:highlight w:val="yellow"/>
        </w:rPr>
      </w:pPr>
    </w:p>
    <w:p w14:paraId="2B7AAACE" w14:textId="5AA3A9D9" w:rsidR="000916B0" w:rsidRDefault="000916B0" w:rsidP="00E65BBE"/>
    <w:p w14:paraId="53B7DFB1" w14:textId="6BE06815" w:rsidR="000916B0" w:rsidRPr="002B2414" w:rsidRDefault="000916B0" w:rsidP="00E65BBE">
      <w:pPr>
        <w:rPr>
          <w:b/>
          <w:bCs/>
          <w:i/>
          <w:iCs/>
        </w:rPr>
      </w:pPr>
      <w:r w:rsidRPr="002B2414">
        <w:rPr>
          <w:b/>
          <w:bCs/>
          <w:i/>
          <w:iCs/>
        </w:rPr>
        <w:lastRenderedPageBreak/>
        <w:t xml:space="preserve">Bridgend County Borough – </w:t>
      </w:r>
      <w:r w:rsidR="002B2414">
        <w:rPr>
          <w:b/>
          <w:bCs/>
          <w:i/>
          <w:iCs/>
        </w:rPr>
        <w:t xml:space="preserve">Mobile centre </w:t>
      </w:r>
    </w:p>
    <w:p w14:paraId="2E52487D" w14:textId="77777777" w:rsidR="00636E16" w:rsidRDefault="00636E16" w:rsidP="00E65BBE">
      <w:pPr>
        <w:rPr>
          <w:highlight w:val="yellow"/>
        </w:rPr>
      </w:pPr>
    </w:p>
    <w:p w14:paraId="775F80BC" w14:textId="77777777" w:rsidR="00636E16" w:rsidRDefault="00636E16" w:rsidP="00E65BBE">
      <w:pPr>
        <w:rPr>
          <w:highlight w:val="yellow"/>
        </w:rPr>
      </w:pPr>
    </w:p>
    <w:p w14:paraId="50608486" w14:textId="40061410" w:rsidR="00636E16" w:rsidRDefault="008A107E" w:rsidP="00E65BBE">
      <w:pPr>
        <w:rPr>
          <w:highlight w:val="yellow"/>
        </w:rPr>
      </w:pPr>
      <w:r>
        <w:rPr>
          <w:noProof/>
        </w:rPr>
        <w:drawing>
          <wp:inline distT="0" distB="0" distL="0" distR="0" wp14:anchorId="443C74AA" wp14:editId="5E548934">
            <wp:extent cx="5727700" cy="3530600"/>
            <wp:effectExtent l="0" t="0" r="0" b="0"/>
            <wp:docPr id="1" name="Picture 1"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posing for a photo&#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27700" cy="3530600"/>
                    </a:xfrm>
                    <a:prstGeom prst="rect">
                      <a:avLst/>
                    </a:prstGeom>
                  </pic:spPr>
                </pic:pic>
              </a:graphicData>
            </a:graphic>
          </wp:inline>
        </w:drawing>
      </w:r>
    </w:p>
    <w:p w14:paraId="32E8F704" w14:textId="77777777" w:rsidR="00636E16" w:rsidRDefault="00636E16" w:rsidP="00E65BBE">
      <w:pPr>
        <w:rPr>
          <w:highlight w:val="yellow"/>
        </w:rPr>
      </w:pPr>
    </w:p>
    <w:p w14:paraId="2B8BC4DD" w14:textId="77777777" w:rsidR="00636E16" w:rsidRDefault="00636E16" w:rsidP="00E65BBE">
      <w:pPr>
        <w:rPr>
          <w:highlight w:val="yellow"/>
        </w:rPr>
      </w:pPr>
    </w:p>
    <w:p w14:paraId="674558FB" w14:textId="77777777" w:rsidR="00636E16" w:rsidRDefault="00636E16" w:rsidP="00E65BBE">
      <w:pPr>
        <w:rPr>
          <w:highlight w:val="yellow"/>
        </w:rPr>
      </w:pPr>
    </w:p>
    <w:p w14:paraId="6B3A568C" w14:textId="77777777" w:rsidR="00636E16" w:rsidRDefault="00636E16" w:rsidP="00E65BBE">
      <w:pPr>
        <w:rPr>
          <w:highlight w:val="yellow"/>
        </w:rPr>
      </w:pPr>
    </w:p>
    <w:p w14:paraId="68EA46B3" w14:textId="77777777" w:rsidR="00636E16" w:rsidRDefault="00636E16" w:rsidP="00E65BBE">
      <w:pPr>
        <w:rPr>
          <w:highlight w:val="yellow"/>
        </w:rPr>
      </w:pPr>
    </w:p>
    <w:p w14:paraId="6F1A01A6" w14:textId="77777777" w:rsidR="00636E16" w:rsidRDefault="00636E16" w:rsidP="00E65BBE">
      <w:pPr>
        <w:rPr>
          <w:highlight w:val="yellow"/>
        </w:rPr>
      </w:pPr>
    </w:p>
    <w:p w14:paraId="438CBE82" w14:textId="77777777" w:rsidR="00636E16" w:rsidRDefault="00636E16" w:rsidP="00E65BBE">
      <w:pPr>
        <w:rPr>
          <w:highlight w:val="yellow"/>
        </w:rPr>
      </w:pPr>
    </w:p>
    <w:p w14:paraId="77B1BBA5" w14:textId="77777777" w:rsidR="00636E16" w:rsidRDefault="00636E16" w:rsidP="00E65BBE">
      <w:pPr>
        <w:rPr>
          <w:highlight w:val="yellow"/>
        </w:rPr>
      </w:pPr>
    </w:p>
    <w:p w14:paraId="4645F60D" w14:textId="77777777" w:rsidR="00636E16" w:rsidRDefault="00636E16" w:rsidP="00E65BBE">
      <w:pPr>
        <w:rPr>
          <w:highlight w:val="yellow"/>
        </w:rPr>
      </w:pPr>
    </w:p>
    <w:p w14:paraId="7E2035F3" w14:textId="77777777" w:rsidR="00636E16" w:rsidRDefault="00636E16" w:rsidP="00E65BBE">
      <w:pPr>
        <w:rPr>
          <w:highlight w:val="yellow"/>
        </w:rPr>
      </w:pPr>
    </w:p>
    <w:p w14:paraId="28DDBA97" w14:textId="77777777" w:rsidR="00636E16" w:rsidRDefault="00636E16" w:rsidP="00E65BBE">
      <w:pPr>
        <w:rPr>
          <w:highlight w:val="yellow"/>
        </w:rPr>
      </w:pPr>
    </w:p>
    <w:p w14:paraId="48004C50" w14:textId="77777777" w:rsidR="00636E16" w:rsidRDefault="00636E16" w:rsidP="00E65BBE">
      <w:pPr>
        <w:rPr>
          <w:highlight w:val="yellow"/>
        </w:rPr>
      </w:pPr>
    </w:p>
    <w:p w14:paraId="16DAFEE5" w14:textId="77777777" w:rsidR="00636E16" w:rsidRDefault="00636E16" w:rsidP="00E65BBE">
      <w:pPr>
        <w:rPr>
          <w:highlight w:val="yellow"/>
        </w:rPr>
      </w:pPr>
    </w:p>
    <w:p w14:paraId="198C19CD" w14:textId="77777777" w:rsidR="00636E16" w:rsidRDefault="00636E16" w:rsidP="00E65BBE">
      <w:pPr>
        <w:rPr>
          <w:highlight w:val="yellow"/>
        </w:rPr>
      </w:pPr>
    </w:p>
    <w:p w14:paraId="129541B3" w14:textId="77777777" w:rsidR="00636E16" w:rsidRDefault="00636E16" w:rsidP="00E65BBE">
      <w:pPr>
        <w:rPr>
          <w:highlight w:val="yellow"/>
        </w:rPr>
      </w:pPr>
    </w:p>
    <w:p w14:paraId="1E983183" w14:textId="77777777" w:rsidR="00636E16" w:rsidRDefault="00636E16" w:rsidP="00E65BBE">
      <w:pPr>
        <w:rPr>
          <w:highlight w:val="yellow"/>
        </w:rPr>
      </w:pPr>
    </w:p>
    <w:p w14:paraId="3314EEFB" w14:textId="77777777" w:rsidR="00636E16" w:rsidRDefault="00636E16" w:rsidP="00E65BBE">
      <w:pPr>
        <w:rPr>
          <w:highlight w:val="yellow"/>
        </w:rPr>
      </w:pPr>
    </w:p>
    <w:p w14:paraId="1A62DA2A" w14:textId="77777777" w:rsidR="00636E16" w:rsidRDefault="00636E16" w:rsidP="00E65BBE">
      <w:pPr>
        <w:rPr>
          <w:highlight w:val="yellow"/>
        </w:rPr>
      </w:pPr>
    </w:p>
    <w:p w14:paraId="1F79FE1F" w14:textId="77777777" w:rsidR="00636E16" w:rsidRDefault="00636E16" w:rsidP="00E65BBE">
      <w:pPr>
        <w:rPr>
          <w:highlight w:val="yellow"/>
        </w:rPr>
      </w:pPr>
    </w:p>
    <w:p w14:paraId="4E38FA4C" w14:textId="77777777" w:rsidR="00636E16" w:rsidRDefault="00636E16" w:rsidP="00E65BBE">
      <w:pPr>
        <w:rPr>
          <w:highlight w:val="yellow"/>
        </w:rPr>
      </w:pPr>
    </w:p>
    <w:p w14:paraId="0B5FD670" w14:textId="77777777" w:rsidR="00636E16" w:rsidRDefault="00636E16" w:rsidP="00E65BBE">
      <w:pPr>
        <w:rPr>
          <w:highlight w:val="yellow"/>
        </w:rPr>
      </w:pPr>
    </w:p>
    <w:p w14:paraId="2FDE1E61" w14:textId="77777777" w:rsidR="00636E16" w:rsidRDefault="00636E16" w:rsidP="00E65BBE">
      <w:pPr>
        <w:rPr>
          <w:highlight w:val="yellow"/>
        </w:rPr>
      </w:pPr>
    </w:p>
    <w:p w14:paraId="73E5081D" w14:textId="77777777" w:rsidR="00636E16" w:rsidRDefault="00636E16" w:rsidP="00E65BBE">
      <w:pPr>
        <w:rPr>
          <w:highlight w:val="yellow"/>
        </w:rPr>
      </w:pPr>
    </w:p>
    <w:p w14:paraId="418CE190" w14:textId="77777777" w:rsidR="00524816" w:rsidRPr="00E65BBE" w:rsidRDefault="00524816" w:rsidP="00E65BBE"/>
    <w:sectPr w:rsidR="00524816" w:rsidRPr="00E65BBE">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1436E" w14:textId="77777777" w:rsidR="00E902EC" w:rsidRDefault="00E902EC" w:rsidP="002B2414">
      <w:r>
        <w:separator/>
      </w:r>
    </w:p>
  </w:endnote>
  <w:endnote w:type="continuationSeparator" w:id="0">
    <w:p w14:paraId="769D6CAE" w14:textId="77777777" w:rsidR="00E902EC" w:rsidRDefault="00E902EC" w:rsidP="002B2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0156623"/>
      <w:docPartObj>
        <w:docPartGallery w:val="Page Numbers (Bottom of Page)"/>
        <w:docPartUnique/>
      </w:docPartObj>
    </w:sdtPr>
    <w:sdtContent>
      <w:p w14:paraId="1F8D44FD" w14:textId="4F244688" w:rsidR="002B2414" w:rsidRDefault="002B2414" w:rsidP="008802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366A00" w14:textId="77777777" w:rsidR="002B2414" w:rsidRDefault="002B2414" w:rsidP="002B241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1354970"/>
      <w:docPartObj>
        <w:docPartGallery w:val="Page Numbers (Bottom of Page)"/>
        <w:docPartUnique/>
      </w:docPartObj>
    </w:sdtPr>
    <w:sdtContent>
      <w:p w14:paraId="27AA4FBD" w14:textId="7CBBD0BA" w:rsidR="002B2414" w:rsidRDefault="002B2414" w:rsidP="008802E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CE1938" w14:textId="77777777" w:rsidR="002B2414" w:rsidRDefault="002B2414" w:rsidP="002B241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5D8C9" w14:textId="77777777" w:rsidR="00E902EC" w:rsidRDefault="00E902EC" w:rsidP="002B2414">
      <w:r>
        <w:separator/>
      </w:r>
    </w:p>
  </w:footnote>
  <w:footnote w:type="continuationSeparator" w:id="0">
    <w:p w14:paraId="654D2C11" w14:textId="77777777" w:rsidR="00E902EC" w:rsidRDefault="00E902EC" w:rsidP="002B24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B70C1C"/>
    <w:multiLevelType w:val="hybridMultilevel"/>
    <w:tmpl w:val="6792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3C6BAE"/>
    <w:multiLevelType w:val="hybridMultilevel"/>
    <w:tmpl w:val="E612C670"/>
    <w:lvl w:ilvl="0" w:tplc="61B499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BB1E7C"/>
    <w:multiLevelType w:val="multilevel"/>
    <w:tmpl w:val="5BBA51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37932E86"/>
    <w:multiLevelType w:val="multilevel"/>
    <w:tmpl w:val="07D864F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92618E"/>
    <w:multiLevelType w:val="multilevel"/>
    <w:tmpl w:val="8AB84CEC"/>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5BBE"/>
    <w:rsid w:val="00012AF8"/>
    <w:rsid w:val="000616A0"/>
    <w:rsid w:val="000916B0"/>
    <w:rsid w:val="000D0D0A"/>
    <w:rsid w:val="000D76CE"/>
    <w:rsid w:val="000F15D0"/>
    <w:rsid w:val="00112E0F"/>
    <w:rsid w:val="001A2B5D"/>
    <w:rsid w:val="001A6707"/>
    <w:rsid w:val="001D0739"/>
    <w:rsid w:val="0023071D"/>
    <w:rsid w:val="00230C5D"/>
    <w:rsid w:val="002534E7"/>
    <w:rsid w:val="002B2414"/>
    <w:rsid w:val="003962E6"/>
    <w:rsid w:val="003D63C4"/>
    <w:rsid w:val="004B0BCB"/>
    <w:rsid w:val="004C35A9"/>
    <w:rsid w:val="004D752B"/>
    <w:rsid w:val="004E1845"/>
    <w:rsid w:val="004F09EB"/>
    <w:rsid w:val="00522A85"/>
    <w:rsid w:val="005244C4"/>
    <w:rsid w:val="00524816"/>
    <w:rsid w:val="0054170F"/>
    <w:rsid w:val="00547754"/>
    <w:rsid w:val="005B1C53"/>
    <w:rsid w:val="005E4C2A"/>
    <w:rsid w:val="00636E16"/>
    <w:rsid w:val="006B35DF"/>
    <w:rsid w:val="00713533"/>
    <w:rsid w:val="007143B3"/>
    <w:rsid w:val="007736B8"/>
    <w:rsid w:val="007F48AF"/>
    <w:rsid w:val="00803575"/>
    <w:rsid w:val="00814627"/>
    <w:rsid w:val="008233F4"/>
    <w:rsid w:val="00865766"/>
    <w:rsid w:val="00893B32"/>
    <w:rsid w:val="008A107E"/>
    <w:rsid w:val="008A30AF"/>
    <w:rsid w:val="008B7FB9"/>
    <w:rsid w:val="008C3B0F"/>
    <w:rsid w:val="008E46CD"/>
    <w:rsid w:val="00900426"/>
    <w:rsid w:val="00961697"/>
    <w:rsid w:val="0099405F"/>
    <w:rsid w:val="009D71C9"/>
    <w:rsid w:val="00A17549"/>
    <w:rsid w:val="00A246F2"/>
    <w:rsid w:val="00A33CAF"/>
    <w:rsid w:val="00A8340E"/>
    <w:rsid w:val="00AC4D58"/>
    <w:rsid w:val="00AF7358"/>
    <w:rsid w:val="00B235A7"/>
    <w:rsid w:val="00B657D6"/>
    <w:rsid w:val="00B70A52"/>
    <w:rsid w:val="00B87866"/>
    <w:rsid w:val="00B87C99"/>
    <w:rsid w:val="00BB53E5"/>
    <w:rsid w:val="00BE6F17"/>
    <w:rsid w:val="00C24663"/>
    <w:rsid w:val="00CC7E76"/>
    <w:rsid w:val="00D33B4A"/>
    <w:rsid w:val="00D44BFA"/>
    <w:rsid w:val="00D5597A"/>
    <w:rsid w:val="00D873CC"/>
    <w:rsid w:val="00DA15D6"/>
    <w:rsid w:val="00DA79AF"/>
    <w:rsid w:val="00DB5FDC"/>
    <w:rsid w:val="00DB680E"/>
    <w:rsid w:val="00DC2A15"/>
    <w:rsid w:val="00E243A5"/>
    <w:rsid w:val="00E32BB0"/>
    <w:rsid w:val="00E41EF0"/>
    <w:rsid w:val="00E47DA5"/>
    <w:rsid w:val="00E53CE1"/>
    <w:rsid w:val="00E643AE"/>
    <w:rsid w:val="00E6593B"/>
    <w:rsid w:val="00E65BBE"/>
    <w:rsid w:val="00E76093"/>
    <w:rsid w:val="00E902EC"/>
    <w:rsid w:val="00F012A0"/>
    <w:rsid w:val="00F669E9"/>
    <w:rsid w:val="00F736E1"/>
    <w:rsid w:val="00F82A97"/>
    <w:rsid w:val="00FA31E0"/>
    <w:rsid w:val="00FA72AD"/>
    <w:rsid w:val="00FC349D"/>
    <w:rsid w:val="00FF0F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E6EEB7"/>
  <w15:chartTrackingRefBased/>
  <w15:docId w15:val="{EEA17055-3A4D-FE46-9C10-C3F36C89E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241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5BBE"/>
    <w:pPr>
      <w:ind w:left="720"/>
      <w:contextualSpacing/>
    </w:pPr>
  </w:style>
  <w:style w:type="paragraph" w:styleId="NormalWeb">
    <w:name w:val="Normal (Web)"/>
    <w:basedOn w:val="Normal"/>
    <w:uiPriority w:val="99"/>
    <w:unhideWhenUsed/>
    <w:rsid w:val="00E65BBE"/>
    <w:pPr>
      <w:spacing w:before="100" w:beforeAutospacing="1" w:after="100" w:afterAutospacing="1"/>
    </w:pPr>
  </w:style>
  <w:style w:type="character" w:customStyle="1" w:styleId="apple-converted-space">
    <w:name w:val="apple-converted-space"/>
    <w:basedOn w:val="DefaultParagraphFont"/>
    <w:rsid w:val="00E65BBE"/>
  </w:style>
  <w:style w:type="character" w:styleId="Strong">
    <w:name w:val="Strong"/>
    <w:basedOn w:val="DefaultParagraphFont"/>
    <w:uiPriority w:val="22"/>
    <w:qFormat/>
    <w:rsid w:val="00E65BBE"/>
    <w:rPr>
      <w:b/>
      <w:bCs/>
    </w:rPr>
  </w:style>
  <w:style w:type="character" w:customStyle="1" w:styleId="a">
    <w:name w:val="_"/>
    <w:basedOn w:val="DefaultParagraphFont"/>
    <w:rsid w:val="00FC349D"/>
  </w:style>
  <w:style w:type="character" w:customStyle="1" w:styleId="apple-tab-span">
    <w:name w:val="apple-tab-span"/>
    <w:basedOn w:val="DefaultParagraphFont"/>
    <w:rsid w:val="00E53CE1"/>
  </w:style>
  <w:style w:type="paragraph" w:customStyle="1" w:styleId="xmsonormal">
    <w:name w:val="x_msonormal"/>
    <w:basedOn w:val="Normal"/>
    <w:rsid w:val="00E32BB0"/>
    <w:pPr>
      <w:spacing w:before="100" w:beforeAutospacing="1" w:after="100" w:afterAutospacing="1"/>
    </w:pPr>
  </w:style>
  <w:style w:type="character" w:customStyle="1" w:styleId="xcontentpasted0">
    <w:name w:val="x_contentpasted0"/>
    <w:basedOn w:val="DefaultParagraphFont"/>
    <w:rsid w:val="00E32BB0"/>
  </w:style>
  <w:style w:type="character" w:customStyle="1" w:styleId="xapple-converted-space">
    <w:name w:val="x_apple-converted-space"/>
    <w:basedOn w:val="DefaultParagraphFont"/>
    <w:rsid w:val="00E32BB0"/>
  </w:style>
  <w:style w:type="paragraph" w:styleId="Footer">
    <w:name w:val="footer"/>
    <w:basedOn w:val="Normal"/>
    <w:link w:val="FooterChar"/>
    <w:uiPriority w:val="99"/>
    <w:unhideWhenUsed/>
    <w:rsid w:val="002B2414"/>
    <w:pPr>
      <w:tabs>
        <w:tab w:val="center" w:pos="4513"/>
        <w:tab w:val="right" w:pos="9026"/>
      </w:tabs>
    </w:pPr>
  </w:style>
  <w:style w:type="character" w:customStyle="1" w:styleId="FooterChar">
    <w:name w:val="Footer Char"/>
    <w:basedOn w:val="DefaultParagraphFont"/>
    <w:link w:val="Footer"/>
    <w:uiPriority w:val="99"/>
    <w:rsid w:val="002B241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B2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55636">
      <w:bodyDiv w:val="1"/>
      <w:marLeft w:val="0"/>
      <w:marRight w:val="0"/>
      <w:marTop w:val="0"/>
      <w:marBottom w:val="0"/>
      <w:divBdr>
        <w:top w:val="none" w:sz="0" w:space="0" w:color="auto"/>
        <w:left w:val="none" w:sz="0" w:space="0" w:color="auto"/>
        <w:bottom w:val="none" w:sz="0" w:space="0" w:color="auto"/>
        <w:right w:val="none" w:sz="0" w:space="0" w:color="auto"/>
      </w:divBdr>
      <w:divsChild>
        <w:div w:id="371006583">
          <w:marLeft w:val="0"/>
          <w:marRight w:val="0"/>
          <w:marTop w:val="0"/>
          <w:marBottom w:val="0"/>
          <w:divBdr>
            <w:top w:val="none" w:sz="0" w:space="0" w:color="auto"/>
            <w:left w:val="none" w:sz="0" w:space="0" w:color="auto"/>
            <w:bottom w:val="none" w:sz="0" w:space="0" w:color="auto"/>
            <w:right w:val="none" w:sz="0" w:space="0" w:color="auto"/>
          </w:divBdr>
        </w:div>
      </w:divsChild>
    </w:div>
    <w:div w:id="83958579">
      <w:bodyDiv w:val="1"/>
      <w:marLeft w:val="0"/>
      <w:marRight w:val="0"/>
      <w:marTop w:val="0"/>
      <w:marBottom w:val="0"/>
      <w:divBdr>
        <w:top w:val="none" w:sz="0" w:space="0" w:color="auto"/>
        <w:left w:val="none" w:sz="0" w:space="0" w:color="auto"/>
        <w:bottom w:val="none" w:sz="0" w:space="0" w:color="auto"/>
        <w:right w:val="none" w:sz="0" w:space="0" w:color="auto"/>
      </w:divBdr>
    </w:div>
    <w:div w:id="194734516">
      <w:bodyDiv w:val="1"/>
      <w:marLeft w:val="0"/>
      <w:marRight w:val="0"/>
      <w:marTop w:val="0"/>
      <w:marBottom w:val="0"/>
      <w:divBdr>
        <w:top w:val="none" w:sz="0" w:space="0" w:color="auto"/>
        <w:left w:val="none" w:sz="0" w:space="0" w:color="auto"/>
        <w:bottom w:val="none" w:sz="0" w:space="0" w:color="auto"/>
        <w:right w:val="none" w:sz="0" w:space="0" w:color="auto"/>
      </w:divBdr>
    </w:div>
    <w:div w:id="226653452">
      <w:bodyDiv w:val="1"/>
      <w:marLeft w:val="0"/>
      <w:marRight w:val="0"/>
      <w:marTop w:val="0"/>
      <w:marBottom w:val="0"/>
      <w:divBdr>
        <w:top w:val="none" w:sz="0" w:space="0" w:color="auto"/>
        <w:left w:val="none" w:sz="0" w:space="0" w:color="auto"/>
        <w:bottom w:val="none" w:sz="0" w:space="0" w:color="auto"/>
        <w:right w:val="none" w:sz="0" w:space="0" w:color="auto"/>
      </w:divBdr>
    </w:div>
    <w:div w:id="244070532">
      <w:bodyDiv w:val="1"/>
      <w:marLeft w:val="0"/>
      <w:marRight w:val="0"/>
      <w:marTop w:val="0"/>
      <w:marBottom w:val="0"/>
      <w:divBdr>
        <w:top w:val="none" w:sz="0" w:space="0" w:color="auto"/>
        <w:left w:val="none" w:sz="0" w:space="0" w:color="auto"/>
        <w:bottom w:val="none" w:sz="0" w:space="0" w:color="auto"/>
        <w:right w:val="none" w:sz="0" w:space="0" w:color="auto"/>
      </w:divBdr>
      <w:divsChild>
        <w:div w:id="231307062">
          <w:marLeft w:val="0"/>
          <w:marRight w:val="0"/>
          <w:marTop w:val="0"/>
          <w:marBottom w:val="0"/>
          <w:divBdr>
            <w:top w:val="none" w:sz="0" w:space="0" w:color="auto"/>
            <w:left w:val="none" w:sz="0" w:space="0" w:color="auto"/>
            <w:bottom w:val="none" w:sz="0" w:space="0" w:color="auto"/>
            <w:right w:val="none" w:sz="0" w:space="0" w:color="auto"/>
          </w:divBdr>
          <w:divsChild>
            <w:div w:id="389115518">
              <w:marLeft w:val="0"/>
              <w:marRight w:val="0"/>
              <w:marTop w:val="0"/>
              <w:marBottom w:val="0"/>
              <w:divBdr>
                <w:top w:val="none" w:sz="0" w:space="0" w:color="auto"/>
                <w:left w:val="none" w:sz="0" w:space="0" w:color="auto"/>
                <w:bottom w:val="none" w:sz="0" w:space="0" w:color="auto"/>
                <w:right w:val="none" w:sz="0" w:space="0" w:color="auto"/>
              </w:divBdr>
              <w:divsChild>
                <w:div w:id="2053844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2394601">
      <w:bodyDiv w:val="1"/>
      <w:marLeft w:val="0"/>
      <w:marRight w:val="0"/>
      <w:marTop w:val="0"/>
      <w:marBottom w:val="0"/>
      <w:divBdr>
        <w:top w:val="none" w:sz="0" w:space="0" w:color="auto"/>
        <w:left w:val="none" w:sz="0" w:space="0" w:color="auto"/>
        <w:bottom w:val="none" w:sz="0" w:space="0" w:color="auto"/>
        <w:right w:val="none" w:sz="0" w:space="0" w:color="auto"/>
      </w:divBdr>
    </w:div>
    <w:div w:id="266932908">
      <w:bodyDiv w:val="1"/>
      <w:marLeft w:val="0"/>
      <w:marRight w:val="0"/>
      <w:marTop w:val="0"/>
      <w:marBottom w:val="0"/>
      <w:divBdr>
        <w:top w:val="none" w:sz="0" w:space="0" w:color="auto"/>
        <w:left w:val="none" w:sz="0" w:space="0" w:color="auto"/>
        <w:bottom w:val="none" w:sz="0" w:space="0" w:color="auto"/>
        <w:right w:val="none" w:sz="0" w:space="0" w:color="auto"/>
      </w:divBdr>
    </w:div>
    <w:div w:id="313147955">
      <w:bodyDiv w:val="1"/>
      <w:marLeft w:val="0"/>
      <w:marRight w:val="0"/>
      <w:marTop w:val="0"/>
      <w:marBottom w:val="0"/>
      <w:divBdr>
        <w:top w:val="none" w:sz="0" w:space="0" w:color="auto"/>
        <w:left w:val="none" w:sz="0" w:space="0" w:color="auto"/>
        <w:bottom w:val="none" w:sz="0" w:space="0" w:color="auto"/>
        <w:right w:val="none" w:sz="0" w:space="0" w:color="auto"/>
      </w:divBdr>
    </w:div>
    <w:div w:id="350684396">
      <w:bodyDiv w:val="1"/>
      <w:marLeft w:val="0"/>
      <w:marRight w:val="0"/>
      <w:marTop w:val="0"/>
      <w:marBottom w:val="0"/>
      <w:divBdr>
        <w:top w:val="none" w:sz="0" w:space="0" w:color="auto"/>
        <w:left w:val="none" w:sz="0" w:space="0" w:color="auto"/>
        <w:bottom w:val="none" w:sz="0" w:space="0" w:color="auto"/>
        <w:right w:val="none" w:sz="0" w:space="0" w:color="auto"/>
      </w:divBdr>
      <w:divsChild>
        <w:div w:id="2063748759">
          <w:marLeft w:val="0"/>
          <w:marRight w:val="0"/>
          <w:marTop w:val="0"/>
          <w:marBottom w:val="0"/>
          <w:divBdr>
            <w:top w:val="none" w:sz="0" w:space="0" w:color="auto"/>
            <w:left w:val="none" w:sz="0" w:space="0" w:color="auto"/>
            <w:bottom w:val="none" w:sz="0" w:space="0" w:color="auto"/>
            <w:right w:val="none" w:sz="0" w:space="0" w:color="auto"/>
          </w:divBdr>
          <w:divsChild>
            <w:div w:id="195311156">
              <w:marLeft w:val="0"/>
              <w:marRight w:val="0"/>
              <w:marTop w:val="0"/>
              <w:marBottom w:val="0"/>
              <w:divBdr>
                <w:top w:val="none" w:sz="0" w:space="0" w:color="auto"/>
                <w:left w:val="none" w:sz="0" w:space="0" w:color="auto"/>
                <w:bottom w:val="none" w:sz="0" w:space="0" w:color="auto"/>
                <w:right w:val="none" w:sz="0" w:space="0" w:color="auto"/>
              </w:divBdr>
              <w:divsChild>
                <w:div w:id="479688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0033002">
      <w:bodyDiv w:val="1"/>
      <w:marLeft w:val="0"/>
      <w:marRight w:val="0"/>
      <w:marTop w:val="0"/>
      <w:marBottom w:val="0"/>
      <w:divBdr>
        <w:top w:val="none" w:sz="0" w:space="0" w:color="auto"/>
        <w:left w:val="none" w:sz="0" w:space="0" w:color="auto"/>
        <w:bottom w:val="none" w:sz="0" w:space="0" w:color="auto"/>
        <w:right w:val="none" w:sz="0" w:space="0" w:color="auto"/>
      </w:divBdr>
    </w:div>
    <w:div w:id="399837916">
      <w:bodyDiv w:val="1"/>
      <w:marLeft w:val="0"/>
      <w:marRight w:val="0"/>
      <w:marTop w:val="0"/>
      <w:marBottom w:val="0"/>
      <w:divBdr>
        <w:top w:val="none" w:sz="0" w:space="0" w:color="auto"/>
        <w:left w:val="none" w:sz="0" w:space="0" w:color="auto"/>
        <w:bottom w:val="none" w:sz="0" w:space="0" w:color="auto"/>
        <w:right w:val="none" w:sz="0" w:space="0" w:color="auto"/>
      </w:divBdr>
    </w:div>
    <w:div w:id="430200937">
      <w:bodyDiv w:val="1"/>
      <w:marLeft w:val="0"/>
      <w:marRight w:val="0"/>
      <w:marTop w:val="0"/>
      <w:marBottom w:val="0"/>
      <w:divBdr>
        <w:top w:val="none" w:sz="0" w:space="0" w:color="auto"/>
        <w:left w:val="none" w:sz="0" w:space="0" w:color="auto"/>
        <w:bottom w:val="none" w:sz="0" w:space="0" w:color="auto"/>
        <w:right w:val="none" w:sz="0" w:space="0" w:color="auto"/>
      </w:divBdr>
    </w:div>
    <w:div w:id="532772558">
      <w:bodyDiv w:val="1"/>
      <w:marLeft w:val="0"/>
      <w:marRight w:val="0"/>
      <w:marTop w:val="0"/>
      <w:marBottom w:val="0"/>
      <w:divBdr>
        <w:top w:val="none" w:sz="0" w:space="0" w:color="auto"/>
        <w:left w:val="none" w:sz="0" w:space="0" w:color="auto"/>
        <w:bottom w:val="none" w:sz="0" w:space="0" w:color="auto"/>
        <w:right w:val="none" w:sz="0" w:space="0" w:color="auto"/>
      </w:divBdr>
    </w:div>
    <w:div w:id="550847394">
      <w:bodyDiv w:val="1"/>
      <w:marLeft w:val="0"/>
      <w:marRight w:val="0"/>
      <w:marTop w:val="0"/>
      <w:marBottom w:val="0"/>
      <w:divBdr>
        <w:top w:val="none" w:sz="0" w:space="0" w:color="auto"/>
        <w:left w:val="none" w:sz="0" w:space="0" w:color="auto"/>
        <w:bottom w:val="none" w:sz="0" w:space="0" w:color="auto"/>
        <w:right w:val="none" w:sz="0" w:space="0" w:color="auto"/>
      </w:divBdr>
    </w:div>
    <w:div w:id="564951897">
      <w:bodyDiv w:val="1"/>
      <w:marLeft w:val="0"/>
      <w:marRight w:val="0"/>
      <w:marTop w:val="0"/>
      <w:marBottom w:val="0"/>
      <w:divBdr>
        <w:top w:val="none" w:sz="0" w:space="0" w:color="auto"/>
        <w:left w:val="none" w:sz="0" w:space="0" w:color="auto"/>
        <w:bottom w:val="none" w:sz="0" w:space="0" w:color="auto"/>
        <w:right w:val="none" w:sz="0" w:space="0" w:color="auto"/>
      </w:divBdr>
      <w:divsChild>
        <w:div w:id="1260603865">
          <w:marLeft w:val="0"/>
          <w:marRight w:val="0"/>
          <w:marTop w:val="0"/>
          <w:marBottom w:val="0"/>
          <w:divBdr>
            <w:top w:val="none" w:sz="0" w:space="0" w:color="auto"/>
            <w:left w:val="none" w:sz="0" w:space="0" w:color="auto"/>
            <w:bottom w:val="none" w:sz="0" w:space="0" w:color="auto"/>
            <w:right w:val="none" w:sz="0" w:space="0" w:color="auto"/>
          </w:divBdr>
        </w:div>
      </w:divsChild>
    </w:div>
    <w:div w:id="584387996">
      <w:bodyDiv w:val="1"/>
      <w:marLeft w:val="0"/>
      <w:marRight w:val="0"/>
      <w:marTop w:val="0"/>
      <w:marBottom w:val="0"/>
      <w:divBdr>
        <w:top w:val="none" w:sz="0" w:space="0" w:color="auto"/>
        <w:left w:val="none" w:sz="0" w:space="0" w:color="auto"/>
        <w:bottom w:val="none" w:sz="0" w:space="0" w:color="auto"/>
        <w:right w:val="none" w:sz="0" w:space="0" w:color="auto"/>
      </w:divBdr>
    </w:div>
    <w:div w:id="586772464">
      <w:bodyDiv w:val="1"/>
      <w:marLeft w:val="0"/>
      <w:marRight w:val="0"/>
      <w:marTop w:val="0"/>
      <w:marBottom w:val="0"/>
      <w:divBdr>
        <w:top w:val="none" w:sz="0" w:space="0" w:color="auto"/>
        <w:left w:val="none" w:sz="0" w:space="0" w:color="auto"/>
        <w:bottom w:val="none" w:sz="0" w:space="0" w:color="auto"/>
        <w:right w:val="none" w:sz="0" w:space="0" w:color="auto"/>
      </w:divBdr>
      <w:divsChild>
        <w:div w:id="18244913">
          <w:marLeft w:val="0"/>
          <w:marRight w:val="0"/>
          <w:marTop w:val="0"/>
          <w:marBottom w:val="0"/>
          <w:divBdr>
            <w:top w:val="none" w:sz="0" w:space="0" w:color="auto"/>
            <w:left w:val="none" w:sz="0" w:space="0" w:color="auto"/>
            <w:bottom w:val="none" w:sz="0" w:space="0" w:color="auto"/>
            <w:right w:val="none" w:sz="0" w:space="0" w:color="auto"/>
          </w:divBdr>
          <w:divsChild>
            <w:div w:id="499199559">
              <w:marLeft w:val="0"/>
              <w:marRight w:val="0"/>
              <w:marTop w:val="0"/>
              <w:marBottom w:val="0"/>
              <w:divBdr>
                <w:top w:val="none" w:sz="0" w:space="0" w:color="auto"/>
                <w:left w:val="none" w:sz="0" w:space="0" w:color="auto"/>
                <w:bottom w:val="none" w:sz="0" w:space="0" w:color="auto"/>
                <w:right w:val="none" w:sz="0" w:space="0" w:color="auto"/>
              </w:divBdr>
              <w:divsChild>
                <w:div w:id="141357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3675529">
      <w:bodyDiv w:val="1"/>
      <w:marLeft w:val="0"/>
      <w:marRight w:val="0"/>
      <w:marTop w:val="0"/>
      <w:marBottom w:val="0"/>
      <w:divBdr>
        <w:top w:val="none" w:sz="0" w:space="0" w:color="auto"/>
        <w:left w:val="none" w:sz="0" w:space="0" w:color="auto"/>
        <w:bottom w:val="none" w:sz="0" w:space="0" w:color="auto"/>
        <w:right w:val="none" w:sz="0" w:space="0" w:color="auto"/>
      </w:divBdr>
    </w:div>
    <w:div w:id="739988998">
      <w:bodyDiv w:val="1"/>
      <w:marLeft w:val="0"/>
      <w:marRight w:val="0"/>
      <w:marTop w:val="0"/>
      <w:marBottom w:val="0"/>
      <w:divBdr>
        <w:top w:val="none" w:sz="0" w:space="0" w:color="auto"/>
        <w:left w:val="none" w:sz="0" w:space="0" w:color="auto"/>
        <w:bottom w:val="none" w:sz="0" w:space="0" w:color="auto"/>
        <w:right w:val="none" w:sz="0" w:space="0" w:color="auto"/>
      </w:divBdr>
    </w:div>
    <w:div w:id="743794188">
      <w:bodyDiv w:val="1"/>
      <w:marLeft w:val="0"/>
      <w:marRight w:val="0"/>
      <w:marTop w:val="0"/>
      <w:marBottom w:val="0"/>
      <w:divBdr>
        <w:top w:val="none" w:sz="0" w:space="0" w:color="auto"/>
        <w:left w:val="none" w:sz="0" w:space="0" w:color="auto"/>
        <w:bottom w:val="none" w:sz="0" w:space="0" w:color="auto"/>
        <w:right w:val="none" w:sz="0" w:space="0" w:color="auto"/>
      </w:divBdr>
    </w:div>
    <w:div w:id="806045957">
      <w:bodyDiv w:val="1"/>
      <w:marLeft w:val="0"/>
      <w:marRight w:val="0"/>
      <w:marTop w:val="0"/>
      <w:marBottom w:val="0"/>
      <w:divBdr>
        <w:top w:val="none" w:sz="0" w:space="0" w:color="auto"/>
        <w:left w:val="none" w:sz="0" w:space="0" w:color="auto"/>
        <w:bottom w:val="none" w:sz="0" w:space="0" w:color="auto"/>
        <w:right w:val="none" w:sz="0" w:space="0" w:color="auto"/>
      </w:divBdr>
    </w:div>
    <w:div w:id="829713885">
      <w:bodyDiv w:val="1"/>
      <w:marLeft w:val="0"/>
      <w:marRight w:val="0"/>
      <w:marTop w:val="0"/>
      <w:marBottom w:val="0"/>
      <w:divBdr>
        <w:top w:val="none" w:sz="0" w:space="0" w:color="auto"/>
        <w:left w:val="none" w:sz="0" w:space="0" w:color="auto"/>
        <w:bottom w:val="none" w:sz="0" w:space="0" w:color="auto"/>
        <w:right w:val="none" w:sz="0" w:space="0" w:color="auto"/>
      </w:divBdr>
    </w:div>
    <w:div w:id="944072561">
      <w:bodyDiv w:val="1"/>
      <w:marLeft w:val="0"/>
      <w:marRight w:val="0"/>
      <w:marTop w:val="0"/>
      <w:marBottom w:val="0"/>
      <w:divBdr>
        <w:top w:val="none" w:sz="0" w:space="0" w:color="auto"/>
        <w:left w:val="none" w:sz="0" w:space="0" w:color="auto"/>
        <w:bottom w:val="none" w:sz="0" w:space="0" w:color="auto"/>
        <w:right w:val="none" w:sz="0" w:space="0" w:color="auto"/>
      </w:divBdr>
      <w:divsChild>
        <w:div w:id="1800418376">
          <w:marLeft w:val="0"/>
          <w:marRight w:val="0"/>
          <w:marTop w:val="0"/>
          <w:marBottom w:val="0"/>
          <w:divBdr>
            <w:top w:val="none" w:sz="0" w:space="0" w:color="auto"/>
            <w:left w:val="none" w:sz="0" w:space="0" w:color="auto"/>
            <w:bottom w:val="none" w:sz="0" w:space="0" w:color="auto"/>
            <w:right w:val="none" w:sz="0" w:space="0" w:color="auto"/>
          </w:divBdr>
          <w:divsChild>
            <w:div w:id="1363824131">
              <w:marLeft w:val="0"/>
              <w:marRight w:val="0"/>
              <w:marTop w:val="0"/>
              <w:marBottom w:val="0"/>
              <w:divBdr>
                <w:top w:val="none" w:sz="0" w:space="0" w:color="auto"/>
                <w:left w:val="none" w:sz="0" w:space="0" w:color="auto"/>
                <w:bottom w:val="none" w:sz="0" w:space="0" w:color="auto"/>
                <w:right w:val="none" w:sz="0" w:space="0" w:color="auto"/>
              </w:divBdr>
              <w:divsChild>
                <w:div w:id="176013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129609">
      <w:bodyDiv w:val="1"/>
      <w:marLeft w:val="0"/>
      <w:marRight w:val="0"/>
      <w:marTop w:val="0"/>
      <w:marBottom w:val="0"/>
      <w:divBdr>
        <w:top w:val="none" w:sz="0" w:space="0" w:color="auto"/>
        <w:left w:val="none" w:sz="0" w:space="0" w:color="auto"/>
        <w:bottom w:val="none" w:sz="0" w:space="0" w:color="auto"/>
        <w:right w:val="none" w:sz="0" w:space="0" w:color="auto"/>
      </w:divBdr>
    </w:div>
    <w:div w:id="1074476483">
      <w:bodyDiv w:val="1"/>
      <w:marLeft w:val="0"/>
      <w:marRight w:val="0"/>
      <w:marTop w:val="0"/>
      <w:marBottom w:val="0"/>
      <w:divBdr>
        <w:top w:val="none" w:sz="0" w:space="0" w:color="auto"/>
        <w:left w:val="none" w:sz="0" w:space="0" w:color="auto"/>
        <w:bottom w:val="none" w:sz="0" w:space="0" w:color="auto"/>
        <w:right w:val="none" w:sz="0" w:space="0" w:color="auto"/>
      </w:divBdr>
    </w:div>
    <w:div w:id="1106271475">
      <w:bodyDiv w:val="1"/>
      <w:marLeft w:val="0"/>
      <w:marRight w:val="0"/>
      <w:marTop w:val="0"/>
      <w:marBottom w:val="0"/>
      <w:divBdr>
        <w:top w:val="none" w:sz="0" w:space="0" w:color="auto"/>
        <w:left w:val="none" w:sz="0" w:space="0" w:color="auto"/>
        <w:bottom w:val="none" w:sz="0" w:space="0" w:color="auto"/>
        <w:right w:val="none" w:sz="0" w:space="0" w:color="auto"/>
      </w:divBdr>
    </w:div>
    <w:div w:id="1142042432">
      <w:bodyDiv w:val="1"/>
      <w:marLeft w:val="0"/>
      <w:marRight w:val="0"/>
      <w:marTop w:val="0"/>
      <w:marBottom w:val="0"/>
      <w:divBdr>
        <w:top w:val="none" w:sz="0" w:space="0" w:color="auto"/>
        <w:left w:val="none" w:sz="0" w:space="0" w:color="auto"/>
        <w:bottom w:val="none" w:sz="0" w:space="0" w:color="auto"/>
        <w:right w:val="none" w:sz="0" w:space="0" w:color="auto"/>
      </w:divBdr>
    </w:div>
    <w:div w:id="1175610335">
      <w:bodyDiv w:val="1"/>
      <w:marLeft w:val="0"/>
      <w:marRight w:val="0"/>
      <w:marTop w:val="0"/>
      <w:marBottom w:val="0"/>
      <w:divBdr>
        <w:top w:val="none" w:sz="0" w:space="0" w:color="auto"/>
        <w:left w:val="none" w:sz="0" w:space="0" w:color="auto"/>
        <w:bottom w:val="none" w:sz="0" w:space="0" w:color="auto"/>
        <w:right w:val="none" w:sz="0" w:space="0" w:color="auto"/>
      </w:divBdr>
      <w:divsChild>
        <w:div w:id="1159885160">
          <w:marLeft w:val="0"/>
          <w:marRight w:val="0"/>
          <w:marTop w:val="0"/>
          <w:marBottom w:val="0"/>
          <w:divBdr>
            <w:top w:val="none" w:sz="0" w:space="0" w:color="auto"/>
            <w:left w:val="none" w:sz="0" w:space="0" w:color="auto"/>
            <w:bottom w:val="none" w:sz="0" w:space="0" w:color="auto"/>
            <w:right w:val="none" w:sz="0" w:space="0" w:color="auto"/>
          </w:divBdr>
          <w:divsChild>
            <w:div w:id="1683242917">
              <w:marLeft w:val="0"/>
              <w:marRight w:val="0"/>
              <w:marTop w:val="0"/>
              <w:marBottom w:val="0"/>
              <w:divBdr>
                <w:top w:val="none" w:sz="0" w:space="0" w:color="auto"/>
                <w:left w:val="none" w:sz="0" w:space="0" w:color="auto"/>
                <w:bottom w:val="none" w:sz="0" w:space="0" w:color="auto"/>
                <w:right w:val="none" w:sz="0" w:space="0" w:color="auto"/>
              </w:divBdr>
              <w:divsChild>
                <w:div w:id="1561287439">
                  <w:marLeft w:val="0"/>
                  <w:marRight w:val="0"/>
                  <w:marTop w:val="0"/>
                  <w:marBottom w:val="0"/>
                  <w:divBdr>
                    <w:top w:val="none" w:sz="0" w:space="0" w:color="auto"/>
                    <w:left w:val="none" w:sz="0" w:space="0" w:color="auto"/>
                    <w:bottom w:val="none" w:sz="0" w:space="0" w:color="auto"/>
                    <w:right w:val="none" w:sz="0" w:space="0" w:color="auto"/>
                  </w:divBdr>
                  <w:divsChild>
                    <w:div w:id="153665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7427663">
      <w:bodyDiv w:val="1"/>
      <w:marLeft w:val="0"/>
      <w:marRight w:val="0"/>
      <w:marTop w:val="0"/>
      <w:marBottom w:val="0"/>
      <w:divBdr>
        <w:top w:val="none" w:sz="0" w:space="0" w:color="auto"/>
        <w:left w:val="none" w:sz="0" w:space="0" w:color="auto"/>
        <w:bottom w:val="none" w:sz="0" w:space="0" w:color="auto"/>
        <w:right w:val="none" w:sz="0" w:space="0" w:color="auto"/>
      </w:divBdr>
    </w:div>
    <w:div w:id="1222134002">
      <w:bodyDiv w:val="1"/>
      <w:marLeft w:val="0"/>
      <w:marRight w:val="0"/>
      <w:marTop w:val="0"/>
      <w:marBottom w:val="0"/>
      <w:divBdr>
        <w:top w:val="none" w:sz="0" w:space="0" w:color="auto"/>
        <w:left w:val="none" w:sz="0" w:space="0" w:color="auto"/>
        <w:bottom w:val="none" w:sz="0" w:space="0" w:color="auto"/>
        <w:right w:val="none" w:sz="0" w:space="0" w:color="auto"/>
      </w:divBdr>
    </w:div>
    <w:div w:id="1222136737">
      <w:bodyDiv w:val="1"/>
      <w:marLeft w:val="0"/>
      <w:marRight w:val="0"/>
      <w:marTop w:val="0"/>
      <w:marBottom w:val="0"/>
      <w:divBdr>
        <w:top w:val="none" w:sz="0" w:space="0" w:color="auto"/>
        <w:left w:val="none" w:sz="0" w:space="0" w:color="auto"/>
        <w:bottom w:val="none" w:sz="0" w:space="0" w:color="auto"/>
        <w:right w:val="none" w:sz="0" w:space="0" w:color="auto"/>
      </w:divBdr>
      <w:divsChild>
        <w:div w:id="1469005990">
          <w:marLeft w:val="0"/>
          <w:marRight w:val="0"/>
          <w:marTop w:val="0"/>
          <w:marBottom w:val="0"/>
          <w:divBdr>
            <w:top w:val="none" w:sz="0" w:space="0" w:color="auto"/>
            <w:left w:val="none" w:sz="0" w:space="0" w:color="auto"/>
            <w:bottom w:val="none" w:sz="0" w:space="0" w:color="auto"/>
            <w:right w:val="none" w:sz="0" w:space="0" w:color="auto"/>
          </w:divBdr>
          <w:divsChild>
            <w:div w:id="994261532">
              <w:marLeft w:val="0"/>
              <w:marRight w:val="0"/>
              <w:marTop w:val="0"/>
              <w:marBottom w:val="0"/>
              <w:divBdr>
                <w:top w:val="none" w:sz="0" w:space="0" w:color="auto"/>
                <w:left w:val="none" w:sz="0" w:space="0" w:color="auto"/>
                <w:bottom w:val="none" w:sz="0" w:space="0" w:color="auto"/>
                <w:right w:val="none" w:sz="0" w:space="0" w:color="auto"/>
              </w:divBdr>
              <w:divsChild>
                <w:div w:id="68386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294414">
      <w:bodyDiv w:val="1"/>
      <w:marLeft w:val="0"/>
      <w:marRight w:val="0"/>
      <w:marTop w:val="0"/>
      <w:marBottom w:val="0"/>
      <w:divBdr>
        <w:top w:val="none" w:sz="0" w:space="0" w:color="auto"/>
        <w:left w:val="none" w:sz="0" w:space="0" w:color="auto"/>
        <w:bottom w:val="none" w:sz="0" w:space="0" w:color="auto"/>
        <w:right w:val="none" w:sz="0" w:space="0" w:color="auto"/>
      </w:divBdr>
    </w:div>
    <w:div w:id="1269191775">
      <w:bodyDiv w:val="1"/>
      <w:marLeft w:val="0"/>
      <w:marRight w:val="0"/>
      <w:marTop w:val="0"/>
      <w:marBottom w:val="0"/>
      <w:divBdr>
        <w:top w:val="none" w:sz="0" w:space="0" w:color="auto"/>
        <w:left w:val="none" w:sz="0" w:space="0" w:color="auto"/>
        <w:bottom w:val="none" w:sz="0" w:space="0" w:color="auto"/>
        <w:right w:val="none" w:sz="0" w:space="0" w:color="auto"/>
      </w:divBdr>
      <w:divsChild>
        <w:div w:id="980696687">
          <w:marLeft w:val="0"/>
          <w:marRight w:val="0"/>
          <w:marTop w:val="0"/>
          <w:marBottom w:val="0"/>
          <w:divBdr>
            <w:top w:val="none" w:sz="0" w:space="0" w:color="auto"/>
            <w:left w:val="none" w:sz="0" w:space="0" w:color="auto"/>
            <w:bottom w:val="none" w:sz="0" w:space="0" w:color="auto"/>
            <w:right w:val="none" w:sz="0" w:space="0" w:color="auto"/>
          </w:divBdr>
          <w:divsChild>
            <w:div w:id="1943145387">
              <w:marLeft w:val="0"/>
              <w:marRight w:val="0"/>
              <w:marTop w:val="0"/>
              <w:marBottom w:val="0"/>
              <w:divBdr>
                <w:top w:val="none" w:sz="0" w:space="0" w:color="auto"/>
                <w:left w:val="none" w:sz="0" w:space="0" w:color="auto"/>
                <w:bottom w:val="none" w:sz="0" w:space="0" w:color="auto"/>
                <w:right w:val="none" w:sz="0" w:space="0" w:color="auto"/>
              </w:divBdr>
              <w:divsChild>
                <w:div w:id="344553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233811">
      <w:bodyDiv w:val="1"/>
      <w:marLeft w:val="0"/>
      <w:marRight w:val="0"/>
      <w:marTop w:val="0"/>
      <w:marBottom w:val="0"/>
      <w:divBdr>
        <w:top w:val="none" w:sz="0" w:space="0" w:color="auto"/>
        <w:left w:val="none" w:sz="0" w:space="0" w:color="auto"/>
        <w:bottom w:val="none" w:sz="0" w:space="0" w:color="auto"/>
        <w:right w:val="none" w:sz="0" w:space="0" w:color="auto"/>
      </w:divBdr>
    </w:div>
    <w:div w:id="1319962701">
      <w:bodyDiv w:val="1"/>
      <w:marLeft w:val="0"/>
      <w:marRight w:val="0"/>
      <w:marTop w:val="0"/>
      <w:marBottom w:val="0"/>
      <w:divBdr>
        <w:top w:val="none" w:sz="0" w:space="0" w:color="auto"/>
        <w:left w:val="none" w:sz="0" w:space="0" w:color="auto"/>
        <w:bottom w:val="none" w:sz="0" w:space="0" w:color="auto"/>
        <w:right w:val="none" w:sz="0" w:space="0" w:color="auto"/>
      </w:divBdr>
    </w:div>
    <w:div w:id="1364094091">
      <w:bodyDiv w:val="1"/>
      <w:marLeft w:val="0"/>
      <w:marRight w:val="0"/>
      <w:marTop w:val="0"/>
      <w:marBottom w:val="0"/>
      <w:divBdr>
        <w:top w:val="none" w:sz="0" w:space="0" w:color="auto"/>
        <w:left w:val="none" w:sz="0" w:space="0" w:color="auto"/>
        <w:bottom w:val="none" w:sz="0" w:space="0" w:color="auto"/>
        <w:right w:val="none" w:sz="0" w:space="0" w:color="auto"/>
      </w:divBdr>
    </w:div>
    <w:div w:id="1401977404">
      <w:bodyDiv w:val="1"/>
      <w:marLeft w:val="0"/>
      <w:marRight w:val="0"/>
      <w:marTop w:val="0"/>
      <w:marBottom w:val="0"/>
      <w:divBdr>
        <w:top w:val="none" w:sz="0" w:space="0" w:color="auto"/>
        <w:left w:val="none" w:sz="0" w:space="0" w:color="auto"/>
        <w:bottom w:val="none" w:sz="0" w:space="0" w:color="auto"/>
        <w:right w:val="none" w:sz="0" w:space="0" w:color="auto"/>
      </w:divBdr>
    </w:div>
    <w:div w:id="1429428298">
      <w:bodyDiv w:val="1"/>
      <w:marLeft w:val="0"/>
      <w:marRight w:val="0"/>
      <w:marTop w:val="0"/>
      <w:marBottom w:val="0"/>
      <w:divBdr>
        <w:top w:val="none" w:sz="0" w:space="0" w:color="auto"/>
        <w:left w:val="none" w:sz="0" w:space="0" w:color="auto"/>
        <w:bottom w:val="none" w:sz="0" w:space="0" w:color="auto"/>
        <w:right w:val="none" w:sz="0" w:space="0" w:color="auto"/>
      </w:divBdr>
      <w:divsChild>
        <w:div w:id="1578133527">
          <w:marLeft w:val="0"/>
          <w:marRight w:val="0"/>
          <w:marTop w:val="0"/>
          <w:marBottom w:val="0"/>
          <w:divBdr>
            <w:top w:val="none" w:sz="0" w:space="0" w:color="auto"/>
            <w:left w:val="none" w:sz="0" w:space="0" w:color="auto"/>
            <w:bottom w:val="none" w:sz="0" w:space="0" w:color="auto"/>
            <w:right w:val="none" w:sz="0" w:space="0" w:color="auto"/>
          </w:divBdr>
          <w:divsChild>
            <w:div w:id="1831631756">
              <w:marLeft w:val="0"/>
              <w:marRight w:val="0"/>
              <w:marTop w:val="0"/>
              <w:marBottom w:val="0"/>
              <w:divBdr>
                <w:top w:val="none" w:sz="0" w:space="0" w:color="auto"/>
                <w:left w:val="none" w:sz="0" w:space="0" w:color="auto"/>
                <w:bottom w:val="none" w:sz="0" w:space="0" w:color="auto"/>
                <w:right w:val="none" w:sz="0" w:space="0" w:color="auto"/>
              </w:divBdr>
              <w:divsChild>
                <w:div w:id="13729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644672">
      <w:bodyDiv w:val="1"/>
      <w:marLeft w:val="0"/>
      <w:marRight w:val="0"/>
      <w:marTop w:val="0"/>
      <w:marBottom w:val="0"/>
      <w:divBdr>
        <w:top w:val="none" w:sz="0" w:space="0" w:color="auto"/>
        <w:left w:val="none" w:sz="0" w:space="0" w:color="auto"/>
        <w:bottom w:val="none" w:sz="0" w:space="0" w:color="auto"/>
        <w:right w:val="none" w:sz="0" w:space="0" w:color="auto"/>
      </w:divBdr>
    </w:div>
    <w:div w:id="1469125853">
      <w:bodyDiv w:val="1"/>
      <w:marLeft w:val="0"/>
      <w:marRight w:val="0"/>
      <w:marTop w:val="0"/>
      <w:marBottom w:val="0"/>
      <w:divBdr>
        <w:top w:val="none" w:sz="0" w:space="0" w:color="auto"/>
        <w:left w:val="none" w:sz="0" w:space="0" w:color="auto"/>
        <w:bottom w:val="none" w:sz="0" w:space="0" w:color="auto"/>
        <w:right w:val="none" w:sz="0" w:space="0" w:color="auto"/>
      </w:divBdr>
    </w:div>
    <w:div w:id="1515461729">
      <w:bodyDiv w:val="1"/>
      <w:marLeft w:val="0"/>
      <w:marRight w:val="0"/>
      <w:marTop w:val="0"/>
      <w:marBottom w:val="0"/>
      <w:divBdr>
        <w:top w:val="none" w:sz="0" w:space="0" w:color="auto"/>
        <w:left w:val="none" w:sz="0" w:space="0" w:color="auto"/>
        <w:bottom w:val="none" w:sz="0" w:space="0" w:color="auto"/>
        <w:right w:val="none" w:sz="0" w:space="0" w:color="auto"/>
      </w:divBdr>
    </w:div>
    <w:div w:id="1535079094">
      <w:bodyDiv w:val="1"/>
      <w:marLeft w:val="0"/>
      <w:marRight w:val="0"/>
      <w:marTop w:val="0"/>
      <w:marBottom w:val="0"/>
      <w:divBdr>
        <w:top w:val="none" w:sz="0" w:space="0" w:color="auto"/>
        <w:left w:val="none" w:sz="0" w:space="0" w:color="auto"/>
        <w:bottom w:val="none" w:sz="0" w:space="0" w:color="auto"/>
        <w:right w:val="none" w:sz="0" w:space="0" w:color="auto"/>
      </w:divBdr>
    </w:div>
    <w:div w:id="1574856509">
      <w:bodyDiv w:val="1"/>
      <w:marLeft w:val="0"/>
      <w:marRight w:val="0"/>
      <w:marTop w:val="0"/>
      <w:marBottom w:val="0"/>
      <w:divBdr>
        <w:top w:val="none" w:sz="0" w:space="0" w:color="auto"/>
        <w:left w:val="none" w:sz="0" w:space="0" w:color="auto"/>
        <w:bottom w:val="none" w:sz="0" w:space="0" w:color="auto"/>
        <w:right w:val="none" w:sz="0" w:space="0" w:color="auto"/>
      </w:divBdr>
    </w:div>
    <w:div w:id="1605379081">
      <w:bodyDiv w:val="1"/>
      <w:marLeft w:val="0"/>
      <w:marRight w:val="0"/>
      <w:marTop w:val="0"/>
      <w:marBottom w:val="0"/>
      <w:divBdr>
        <w:top w:val="none" w:sz="0" w:space="0" w:color="auto"/>
        <w:left w:val="none" w:sz="0" w:space="0" w:color="auto"/>
        <w:bottom w:val="none" w:sz="0" w:space="0" w:color="auto"/>
        <w:right w:val="none" w:sz="0" w:space="0" w:color="auto"/>
      </w:divBdr>
    </w:div>
    <w:div w:id="1631473240">
      <w:bodyDiv w:val="1"/>
      <w:marLeft w:val="0"/>
      <w:marRight w:val="0"/>
      <w:marTop w:val="0"/>
      <w:marBottom w:val="0"/>
      <w:divBdr>
        <w:top w:val="none" w:sz="0" w:space="0" w:color="auto"/>
        <w:left w:val="none" w:sz="0" w:space="0" w:color="auto"/>
        <w:bottom w:val="none" w:sz="0" w:space="0" w:color="auto"/>
        <w:right w:val="none" w:sz="0" w:space="0" w:color="auto"/>
      </w:divBdr>
      <w:divsChild>
        <w:div w:id="1107240535">
          <w:marLeft w:val="0"/>
          <w:marRight w:val="0"/>
          <w:marTop w:val="0"/>
          <w:marBottom w:val="0"/>
          <w:divBdr>
            <w:top w:val="none" w:sz="0" w:space="0" w:color="auto"/>
            <w:left w:val="none" w:sz="0" w:space="0" w:color="auto"/>
            <w:bottom w:val="none" w:sz="0" w:space="0" w:color="auto"/>
            <w:right w:val="none" w:sz="0" w:space="0" w:color="auto"/>
          </w:divBdr>
          <w:divsChild>
            <w:div w:id="1481581008">
              <w:marLeft w:val="0"/>
              <w:marRight w:val="0"/>
              <w:marTop w:val="0"/>
              <w:marBottom w:val="0"/>
              <w:divBdr>
                <w:top w:val="none" w:sz="0" w:space="0" w:color="auto"/>
                <w:left w:val="none" w:sz="0" w:space="0" w:color="auto"/>
                <w:bottom w:val="none" w:sz="0" w:space="0" w:color="auto"/>
                <w:right w:val="none" w:sz="0" w:space="0" w:color="auto"/>
              </w:divBdr>
              <w:divsChild>
                <w:div w:id="1246186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767813">
      <w:bodyDiv w:val="1"/>
      <w:marLeft w:val="0"/>
      <w:marRight w:val="0"/>
      <w:marTop w:val="0"/>
      <w:marBottom w:val="0"/>
      <w:divBdr>
        <w:top w:val="none" w:sz="0" w:space="0" w:color="auto"/>
        <w:left w:val="none" w:sz="0" w:space="0" w:color="auto"/>
        <w:bottom w:val="none" w:sz="0" w:space="0" w:color="auto"/>
        <w:right w:val="none" w:sz="0" w:space="0" w:color="auto"/>
      </w:divBdr>
    </w:div>
    <w:div w:id="1829243132">
      <w:bodyDiv w:val="1"/>
      <w:marLeft w:val="0"/>
      <w:marRight w:val="0"/>
      <w:marTop w:val="0"/>
      <w:marBottom w:val="0"/>
      <w:divBdr>
        <w:top w:val="none" w:sz="0" w:space="0" w:color="auto"/>
        <w:left w:val="none" w:sz="0" w:space="0" w:color="auto"/>
        <w:bottom w:val="none" w:sz="0" w:space="0" w:color="auto"/>
        <w:right w:val="none" w:sz="0" w:space="0" w:color="auto"/>
      </w:divBdr>
    </w:div>
    <w:div w:id="1835486546">
      <w:bodyDiv w:val="1"/>
      <w:marLeft w:val="0"/>
      <w:marRight w:val="0"/>
      <w:marTop w:val="0"/>
      <w:marBottom w:val="0"/>
      <w:divBdr>
        <w:top w:val="none" w:sz="0" w:space="0" w:color="auto"/>
        <w:left w:val="none" w:sz="0" w:space="0" w:color="auto"/>
        <w:bottom w:val="none" w:sz="0" w:space="0" w:color="auto"/>
        <w:right w:val="none" w:sz="0" w:space="0" w:color="auto"/>
      </w:divBdr>
    </w:div>
    <w:div w:id="1858081379">
      <w:bodyDiv w:val="1"/>
      <w:marLeft w:val="0"/>
      <w:marRight w:val="0"/>
      <w:marTop w:val="0"/>
      <w:marBottom w:val="0"/>
      <w:divBdr>
        <w:top w:val="none" w:sz="0" w:space="0" w:color="auto"/>
        <w:left w:val="none" w:sz="0" w:space="0" w:color="auto"/>
        <w:bottom w:val="none" w:sz="0" w:space="0" w:color="auto"/>
        <w:right w:val="none" w:sz="0" w:space="0" w:color="auto"/>
      </w:divBdr>
      <w:divsChild>
        <w:div w:id="2084255677">
          <w:marLeft w:val="0"/>
          <w:marRight w:val="0"/>
          <w:marTop w:val="0"/>
          <w:marBottom w:val="0"/>
          <w:divBdr>
            <w:top w:val="none" w:sz="0" w:space="0" w:color="auto"/>
            <w:left w:val="none" w:sz="0" w:space="0" w:color="auto"/>
            <w:bottom w:val="none" w:sz="0" w:space="0" w:color="auto"/>
            <w:right w:val="none" w:sz="0" w:space="0" w:color="auto"/>
          </w:divBdr>
          <w:divsChild>
            <w:div w:id="682362413">
              <w:marLeft w:val="0"/>
              <w:marRight w:val="0"/>
              <w:marTop w:val="0"/>
              <w:marBottom w:val="0"/>
              <w:divBdr>
                <w:top w:val="none" w:sz="0" w:space="0" w:color="auto"/>
                <w:left w:val="none" w:sz="0" w:space="0" w:color="auto"/>
                <w:bottom w:val="none" w:sz="0" w:space="0" w:color="auto"/>
                <w:right w:val="none" w:sz="0" w:space="0" w:color="auto"/>
              </w:divBdr>
              <w:divsChild>
                <w:div w:id="51669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9658345">
      <w:bodyDiv w:val="1"/>
      <w:marLeft w:val="0"/>
      <w:marRight w:val="0"/>
      <w:marTop w:val="0"/>
      <w:marBottom w:val="0"/>
      <w:divBdr>
        <w:top w:val="none" w:sz="0" w:space="0" w:color="auto"/>
        <w:left w:val="none" w:sz="0" w:space="0" w:color="auto"/>
        <w:bottom w:val="none" w:sz="0" w:space="0" w:color="auto"/>
        <w:right w:val="none" w:sz="0" w:space="0" w:color="auto"/>
      </w:divBdr>
    </w:div>
    <w:div w:id="1865746551">
      <w:bodyDiv w:val="1"/>
      <w:marLeft w:val="0"/>
      <w:marRight w:val="0"/>
      <w:marTop w:val="0"/>
      <w:marBottom w:val="0"/>
      <w:divBdr>
        <w:top w:val="none" w:sz="0" w:space="0" w:color="auto"/>
        <w:left w:val="none" w:sz="0" w:space="0" w:color="auto"/>
        <w:bottom w:val="none" w:sz="0" w:space="0" w:color="auto"/>
        <w:right w:val="none" w:sz="0" w:space="0" w:color="auto"/>
      </w:divBdr>
    </w:div>
    <w:div w:id="1894542359">
      <w:bodyDiv w:val="1"/>
      <w:marLeft w:val="0"/>
      <w:marRight w:val="0"/>
      <w:marTop w:val="0"/>
      <w:marBottom w:val="0"/>
      <w:divBdr>
        <w:top w:val="none" w:sz="0" w:space="0" w:color="auto"/>
        <w:left w:val="none" w:sz="0" w:space="0" w:color="auto"/>
        <w:bottom w:val="none" w:sz="0" w:space="0" w:color="auto"/>
        <w:right w:val="none" w:sz="0" w:space="0" w:color="auto"/>
      </w:divBdr>
    </w:div>
    <w:div w:id="1905749365">
      <w:bodyDiv w:val="1"/>
      <w:marLeft w:val="0"/>
      <w:marRight w:val="0"/>
      <w:marTop w:val="0"/>
      <w:marBottom w:val="0"/>
      <w:divBdr>
        <w:top w:val="none" w:sz="0" w:space="0" w:color="auto"/>
        <w:left w:val="none" w:sz="0" w:space="0" w:color="auto"/>
        <w:bottom w:val="none" w:sz="0" w:space="0" w:color="auto"/>
        <w:right w:val="none" w:sz="0" w:space="0" w:color="auto"/>
      </w:divBdr>
    </w:div>
    <w:div w:id="1912420882">
      <w:bodyDiv w:val="1"/>
      <w:marLeft w:val="0"/>
      <w:marRight w:val="0"/>
      <w:marTop w:val="0"/>
      <w:marBottom w:val="0"/>
      <w:divBdr>
        <w:top w:val="none" w:sz="0" w:space="0" w:color="auto"/>
        <w:left w:val="none" w:sz="0" w:space="0" w:color="auto"/>
        <w:bottom w:val="none" w:sz="0" w:space="0" w:color="auto"/>
        <w:right w:val="none" w:sz="0" w:space="0" w:color="auto"/>
      </w:divBdr>
      <w:divsChild>
        <w:div w:id="1516574274">
          <w:marLeft w:val="0"/>
          <w:marRight w:val="0"/>
          <w:marTop w:val="0"/>
          <w:marBottom w:val="0"/>
          <w:divBdr>
            <w:top w:val="none" w:sz="0" w:space="0" w:color="auto"/>
            <w:left w:val="none" w:sz="0" w:space="0" w:color="auto"/>
            <w:bottom w:val="none" w:sz="0" w:space="0" w:color="auto"/>
            <w:right w:val="none" w:sz="0" w:space="0" w:color="auto"/>
          </w:divBdr>
          <w:divsChild>
            <w:div w:id="1429278430">
              <w:marLeft w:val="0"/>
              <w:marRight w:val="0"/>
              <w:marTop w:val="0"/>
              <w:marBottom w:val="0"/>
              <w:divBdr>
                <w:top w:val="none" w:sz="0" w:space="0" w:color="auto"/>
                <w:left w:val="none" w:sz="0" w:space="0" w:color="auto"/>
                <w:bottom w:val="none" w:sz="0" w:space="0" w:color="auto"/>
                <w:right w:val="none" w:sz="0" w:space="0" w:color="auto"/>
              </w:divBdr>
              <w:divsChild>
                <w:div w:id="1643075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750829">
      <w:bodyDiv w:val="1"/>
      <w:marLeft w:val="0"/>
      <w:marRight w:val="0"/>
      <w:marTop w:val="0"/>
      <w:marBottom w:val="0"/>
      <w:divBdr>
        <w:top w:val="none" w:sz="0" w:space="0" w:color="auto"/>
        <w:left w:val="none" w:sz="0" w:space="0" w:color="auto"/>
        <w:bottom w:val="none" w:sz="0" w:space="0" w:color="auto"/>
        <w:right w:val="none" w:sz="0" w:space="0" w:color="auto"/>
      </w:divBdr>
    </w:div>
    <w:div w:id="2006128735">
      <w:bodyDiv w:val="1"/>
      <w:marLeft w:val="0"/>
      <w:marRight w:val="0"/>
      <w:marTop w:val="0"/>
      <w:marBottom w:val="0"/>
      <w:divBdr>
        <w:top w:val="none" w:sz="0" w:space="0" w:color="auto"/>
        <w:left w:val="none" w:sz="0" w:space="0" w:color="auto"/>
        <w:bottom w:val="none" w:sz="0" w:space="0" w:color="auto"/>
        <w:right w:val="none" w:sz="0" w:space="0" w:color="auto"/>
      </w:divBdr>
    </w:div>
    <w:div w:id="2119249537">
      <w:bodyDiv w:val="1"/>
      <w:marLeft w:val="0"/>
      <w:marRight w:val="0"/>
      <w:marTop w:val="0"/>
      <w:marBottom w:val="0"/>
      <w:divBdr>
        <w:top w:val="none" w:sz="0" w:space="0" w:color="auto"/>
        <w:left w:val="none" w:sz="0" w:space="0" w:color="auto"/>
        <w:bottom w:val="none" w:sz="0" w:space="0" w:color="auto"/>
        <w:right w:val="none" w:sz="0" w:space="0" w:color="auto"/>
      </w:divBdr>
    </w:div>
    <w:div w:id="2121559213">
      <w:bodyDiv w:val="1"/>
      <w:marLeft w:val="0"/>
      <w:marRight w:val="0"/>
      <w:marTop w:val="0"/>
      <w:marBottom w:val="0"/>
      <w:divBdr>
        <w:top w:val="none" w:sz="0" w:space="0" w:color="auto"/>
        <w:left w:val="none" w:sz="0" w:space="0" w:color="auto"/>
        <w:bottom w:val="none" w:sz="0" w:space="0" w:color="auto"/>
        <w:right w:val="none" w:sz="0" w:space="0" w:color="auto"/>
      </w:divBdr>
    </w:div>
    <w:div w:id="2126583480">
      <w:bodyDiv w:val="1"/>
      <w:marLeft w:val="0"/>
      <w:marRight w:val="0"/>
      <w:marTop w:val="0"/>
      <w:marBottom w:val="0"/>
      <w:divBdr>
        <w:top w:val="none" w:sz="0" w:space="0" w:color="auto"/>
        <w:left w:val="none" w:sz="0" w:space="0" w:color="auto"/>
        <w:bottom w:val="none" w:sz="0" w:space="0" w:color="auto"/>
        <w:right w:val="none" w:sz="0" w:space="0" w:color="auto"/>
      </w:divBdr>
    </w:div>
    <w:div w:id="2127314165">
      <w:bodyDiv w:val="1"/>
      <w:marLeft w:val="0"/>
      <w:marRight w:val="0"/>
      <w:marTop w:val="0"/>
      <w:marBottom w:val="0"/>
      <w:divBdr>
        <w:top w:val="none" w:sz="0" w:space="0" w:color="auto"/>
        <w:left w:val="none" w:sz="0" w:space="0" w:color="auto"/>
        <w:bottom w:val="none" w:sz="0" w:space="0" w:color="auto"/>
        <w:right w:val="none" w:sz="0" w:space="0" w:color="auto"/>
      </w:divBdr>
      <w:divsChild>
        <w:div w:id="157625180">
          <w:marLeft w:val="0"/>
          <w:marRight w:val="0"/>
          <w:marTop w:val="0"/>
          <w:marBottom w:val="0"/>
          <w:divBdr>
            <w:top w:val="none" w:sz="0" w:space="0" w:color="auto"/>
            <w:left w:val="none" w:sz="0" w:space="0" w:color="auto"/>
            <w:bottom w:val="none" w:sz="0" w:space="0" w:color="auto"/>
            <w:right w:val="none" w:sz="0" w:space="0" w:color="auto"/>
          </w:divBdr>
          <w:divsChild>
            <w:div w:id="269893260">
              <w:marLeft w:val="0"/>
              <w:marRight w:val="0"/>
              <w:marTop w:val="0"/>
              <w:marBottom w:val="0"/>
              <w:divBdr>
                <w:top w:val="none" w:sz="0" w:space="0" w:color="auto"/>
                <w:left w:val="none" w:sz="0" w:space="0" w:color="auto"/>
                <w:bottom w:val="none" w:sz="0" w:space="0" w:color="auto"/>
                <w:right w:val="none" w:sz="0" w:space="0" w:color="auto"/>
              </w:divBdr>
              <w:divsChild>
                <w:div w:id="61685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80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20F5B-9107-FF46-A784-47A39685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Pages>
  <Words>2824</Words>
  <Characters>16835</Characters>
  <Application>Microsoft Office Word</Application>
  <DocSecurity>0</DocSecurity>
  <Lines>1402</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Jones (2109767)</dc:creator>
  <cp:keywords/>
  <dc:description/>
  <cp:lastModifiedBy>Ashley Jones (2109767)</cp:lastModifiedBy>
  <cp:revision>5</cp:revision>
  <dcterms:created xsi:type="dcterms:W3CDTF">2024-01-08T22:50:00Z</dcterms:created>
  <dcterms:modified xsi:type="dcterms:W3CDTF">2024-01-08T23:28:00Z</dcterms:modified>
</cp:coreProperties>
</file>