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32"/>
          <w:szCs w:val="32"/>
        </w:rPr>
        <w:id w:val="1224410998"/>
        <w:docPartObj>
          <w:docPartGallery w:val="Cover Pages"/>
          <w:docPartUnique/>
        </w:docPartObj>
      </w:sdtPr>
      <w:sdtEndPr/>
      <w:sdtContent>
        <w:p w14:paraId="7E920BFE" w14:textId="3B436B71" w:rsidR="00491138" w:rsidRDefault="00491138">
          <w:pPr>
            <w:rPr>
              <w:rFonts w:ascii="Arial" w:hAnsi="Arial" w:cs="Arial"/>
              <w:sz w:val="32"/>
              <w:szCs w:val="32"/>
            </w:rPr>
          </w:pPr>
          <w:r w:rsidRPr="00491138">
            <w:rPr>
              <w:rFonts w:ascii="Arial" w:hAnsi="Arial" w:cs="Arial"/>
              <w:noProof/>
              <w:sz w:val="32"/>
              <w:szCs w:val="32"/>
            </w:rPr>
            <mc:AlternateContent>
              <mc:Choice Requires="wps">
                <w:drawing>
                  <wp:anchor distT="0" distB="0" distL="114300" distR="114300" simplePos="0" relativeHeight="251659264" behindDoc="0" locked="0" layoutInCell="1" allowOverlap="1" wp14:anchorId="1EB4CFC0" wp14:editId="161E982C">
                    <wp:simplePos x="0" y="0"/>
                    <wp:positionH relativeFrom="page">
                      <wp:align>left</wp:align>
                    </wp:positionH>
                    <wp:positionV relativeFrom="page">
                      <wp:posOffset>933450</wp:posOffset>
                    </wp:positionV>
                    <wp:extent cx="7439025" cy="9182100"/>
                    <wp:effectExtent l="0" t="0" r="9525" b="0"/>
                    <wp:wrapNone/>
                    <wp:docPr id="138" name="Text Box 138"/>
                    <wp:cNvGraphicFramePr/>
                    <a:graphic xmlns:a="http://schemas.openxmlformats.org/drawingml/2006/main">
                      <a:graphicData uri="http://schemas.microsoft.com/office/word/2010/wordprocessingShape">
                        <wps:wsp>
                          <wps:cNvSpPr txBox="1"/>
                          <wps:spPr>
                            <a:xfrm>
                              <a:off x="0" y="0"/>
                              <a:ext cx="7439025" cy="91821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856"/>
                                  <w:gridCol w:w="3848"/>
                                </w:tblGrid>
                                <w:tr w:rsidR="00B8767B" w14:paraId="5CFB6567" w14:textId="77777777" w:rsidTr="00491138">
                                  <w:trPr>
                                    <w:jc w:val="center"/>
                                  </w:trPr>
                                  <w:tc>
                                    <w:tcPr>
                                      <w:tcW w:w="3356" w:type="pct"/>
                                      <w:vAlign w:val="center"/>
                                    </w:tcPr>
                                    <w:p w14:paraId="31348235" w14:textId="27A872EF" w:rsidR="00491138" w:rsidRDefault="0096179E" w:rsidP="00BB47AC">
                                      <w:pPr>
                                        <w:spacing w:line="360" w:lineRule="auto"/>
                                        <w:jc w:val="right"/>
                                      </w:pPr>
                                      <w:r>
                                        <w:rPr>
                                          <w:noProof/>
                                        </w:rPr>
                                        <w:drawing>
                                          <wp:inline distT="0" distB="0" distL="0" distR="0" wp14:anchorId="044E07C8" wp14:editId="494F6552">
                                            <wp:extent cx="4486275" cy="5686425"/>
                                            <wp:effectExtent l="0" t="0" r="9525" b="9525"/>
                                            <wp:docPr id="1" name="Picture 1" descr="Revealed: mental health crisis at Hinkley Point C construction site | Hinkley  Point C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ealed: mental health crisis at Hinkley Point C construction site | Hinkley  Point C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5686425"/>
                                                    </a:xfrm>
                                                    <a:prstGeom prst="rect">
                                                      <a:avLst/>
                                                    </a:prstGeom>
                                                    <a:noFill/>
                                                    <a:ln>
                                                      <a:noFill/>
                                                    </a:ln>
                                                  </pic:spPr>
                                                </pic:pic>
                                              </a:graphicData>
                                            </a:graphic>
                                          </wp:inline>
                                        </w:drawing>
                                      </w:r>
                                    </w:p>
                                    <w:p w14:paraId="5118F8CF" w14:textId="460DF025" w:rsidR="00491138" w:rsidRDefault="00491138" w:rsidP="003F5A56">
                                      <w:pPr>
                                        <w:spacing w:line="360" w:lineRule="auto"/>
                                      </w:pPr>
                                    </w:p>
                                    <w:p w14:paraId="1FC29834" w14:textId="77777777" w:rsidR="00491138" w:rsidRDefault="00491138" w:rsidP="00BB47AC">
                                      <w:pPr>
                                        <w:spacing w:line="360" w:lineRule="auto"/>
                                        <w:jc w:val="right"/>
                                      </w:pPr>
                                    </w:p>
                                    <w:p w14:paraId="4673FE46" w14:textId="489AD13F" w:rsidR="00491138" w:rsidRPr="00DA2E06" w:rsidRDefault="00EB270C" w:rsidP="00BB47AC">
                                      <w:pPr>
                                        <w:pStyle w:val="NoSpacing"/>
                                        <w:spacing w:line="360" w:lineRule="auto"/>
                                        <w:jc w:val="center"/>
                                        <w:rPr>
                                          <w:rFonts w:ascii="Times New Roman" w:hAnsi="Times New Roman" w:cs="Times New Roman"/>
                                          <w:b/>
                                          <w:bCs/>
                                          <w:i/>
                                          <w:iCs/>
                                          <w:sz w:val="36"/>
                                          <w:szCs w:val="36"/>
                                        </w:rPr>
                                      </w:pPr>
                                      <w:sdt>
                                        <w:sdtPr>
                                          <w:rPr>
                                            <w:rFonts w:ascii="Times New Roman" w:hAnsi="Times New Roman" w:cs="Times New Roman"/>
                                            <w:b/>
                                            <w:bCs/>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DA2E06" w:rsidRPr="00DA2E06">
                                            <w:rPr>
                                              <w:rFonts w:ascii="Times New Roman" w:hAnsi="Times New Roman" w:cs="Times New Roman"/>
                                              <w:b/>
                                              <w:bCs/>
                                              <w:i/>
                                              <w:iCs/>
                                              <w:sz w:val="36"/>
                                              <w:szCs w:val="36"/>
                                            </w:rPr>
                                            <w:t xml:space="preserve">Hinkley Point C - </w:t>
                                          </w:r>
                                          <w:r w:rsidR="00461731">
                                            <w:rPr>
                                              <w:rFonts w:ascii="Times New Roman" w:hAnsi="Times New Roman" w:cs="Times New Roman"/>
                                              <w:b/>
                                              <w:bCs/>
                                              <w:i/>
                                              <w:iCs/>
                                              <w:sz w:val="36"/>
                                              <w:szCs w:val="36"/>
                                            </w:rPr>
                                            <w:t>N</w:t>
                                          </w:r>
                                          <w:r w:rsidR="00DA2E06" w:rsidRPr="00DA2E06">
                                            <w:rPr>
                                              <w:rFonts w:ascii="Times New Roman" w:hAnsi="Times New Roman" w:cs="Times New Roman"/>
                                              <w:b/>
                                              <w:bCs/>
                                              <w:i/>
                                              <w:iCs/>
                                              <w:sz w:val="36"/>
                                              <w:szCs w:val="36"/>
                                            </w:rPr>
                                            <w:t xml:space="preserve">uclear </w:t>
                                          </w:r>
                                          <w:r w:rsidR="00120878">
                                            <w:rPr>
                                              <w:rFonts w:ascii="Times New Roman" w:hAnsi="Times New Roman" w:cs="Times New Roman"/>
                                              <w:b/>
                                              <w:bCs/>
                                              <w:i/>
                                              <w:iCs/>
                                              <w:sz w:val="36"/>
                                              <w:szCs w:val="36"/>
                                            </w:rPr>
                                            <w:t>Power</w:t>
                                          </w:r>
                                          <w:r w:rsidR="00DA2E06" w:rsidRPr="00DA2E06">
                                            <w:rPr>
                                              <w:rFonts w:ascii="Times New Roman" w:hAnsi="Times New Roman" w:cs="Times New Roman"/>
                                              <w:b/>
                                              <w:bCs/>
                                              <w:i/>
                                              <w:iCs/>
                                              <w:sz w:val="36"/>
                                              <w:szCs w:val="36"/>
                                            </w:rPr>
                                            <w:t xml:space="preserve"> </w:t>
                                          </w:r>
                                          <w:r w:rsidR="003F5A56">
                                            <w:rPr>
                                              <w:rFonts w:ascii="Times New Roman" w:hAnsi="Times New Roman" w:cs="Times New Roman"/>
                                              <w:b/>
                                              <w:bCs/>
                                              <w:i/>
                                              <w:iCs/>
                                              <w:sz w:val="36"/>
                                              <w:szCs w:val="36"/>
                                            </w:rPr>
                                            <w:t>P</w:t>
                                          </w:r>
                                          <w:r w:rsidR="00DA2E06" w:rsidRPr="00DA2E06">
                                            <w:rPr>
                                              <w:rFonts w:ascii="Times New Roman" w:hAnsi="Times New Roman" w:cs="Times New Roman"/>
                                              <w:b/>
                                              <w:bCs/>
                                              <w:i/>
                                              <w:iCs/>
                                              <w:sz w:val="36"/>
                                              <w:szCs w:val="36"/>
                                            </w:rPr>
                                            <w:t>lan</w:t>
                                          </w:r>
                                          <w:r w:rsidR="006F19BD">
                                            <w:rPr>
                                              <w:rFonts w:ascii="Times New Roman" w:hAnsi="Times New Roman" w:cs="Times New Roman"/>
                                              <w:b/>
                                              <w:bCs/>
                                              <w:i/>
                                              <w:iCs/>
                                              <w:sz w:val="36"/>
                                              <w:szCs w:val="36"/>
                                            </w:rPr>
                                            <w:t xml:space="preserve"> Evaluation</w:t>
                                          </w:r>
                                        </w:sdtContent>
                                      </w:sdt>
                                    </w:p>
                                    <w:p w14:paraId="66B02A95" w14:textId="77777777" w:rsidR="0097635D" w:rsidRPr="00914865" w:rsidRDefault="0097635D" w:rsidP="00BB47AC">
                                      <w:pPr>
                                        <w:pStyle w:val="NoSpacing"/>
                                        <w:spacing w:line="360" w:lineRule="auto"/>
                                        <w:jc w:val="center"/>
                                        <w:rPr>
                                          <w:rFonts w:ascii="Times New Roman" w:hAnsi="Times New Roman" w:cs="Times New Roman"/>
                                          <w:caps/>
                                          <w:sz w:val="32"/>
                                          <w:szCs w:val="32"/>
                                        </w:rPr>
                                      </w:pPr>
                                    </w:p>
                                    <w:sdt>
                                      <w:sdtPr>
                                        <w:rPr>
                                          <w:rFonts w:ascii="Times New Roman" w:hAnsi="Times New Roman"/>
                                          <w:i/>
                                          <w:iCs/>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AEEA728" w14:textId="281B556D" w:rsidR="00491138" w:rsidRDefault="0097635D" w:rsidP="00BB47AC">
                                          <w:pPr>
                                            <w:spacing w:line="360" w:lineRule="auto"/>
                                            <w:jc w:val="center"/>
                                            <w:rPr>
                                              <w:sz w:val="24"/>
                                              <w:szCs w:val="24"/>
                                            </w:rPr>
                                          </w:pPr>
                                          <w:r w:rsidRPr="0097635D">
                                            <w:rPr>
                                              <w:rFonts w:ascii="Times New Roman" w:hAnsi="Times New Roman"/>
                                              <w:i/>
                                              <w:iCs/>
                                              <w:sz w:val="32"/>
                                              <w:szCs w:val="32"/>
                                            </w:rPr>
                                            <w:t xml:space="preserve">Assessment </w:t>
                                          </w:r>
                                          <w:r w:rsidR="00627D14">
                                            <w:rPr>
                                              <w:rFonts w:ascii="Times New Roman" w:hAnsi="Times New Roman"/>
                                              <w:i/>
                                              <w:iCs/>
                                              <w:sz w:val="32"/>
                                              <w:szCs w:val="32"/>
                                            </w:rPr>
                                            <w:t>2</w:t>
                                          </w:r>
                                        </w:p>
                                      </w:sdtContent>
                                    </w:sdt>
                                  </w:tc>
                                  <w:tc>
                                    <w:tcPr>
                                      <w:tcW w:w="1644" w:type="pct"/>
                                      <w:vAlign w:val="center"/>
                                    </w:tcPr>
                                    <w:p w14:paraId="0EB39102" w14:textId="77777777" w:rsidR="00491138" w:rsidRPr="00914865"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University of Wales</w:t>
                                      </w:r>
                                    </w:p>
                                    <w:p w14:paraId="19CEACC1" w14:textId="2737765C" w:rsidR="00491138"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Trinity Saint David</w:t>
                                      </w:r>
                                    </w:p>
                                    <w:p w14:paraId="15C46A1C" w14:textId="70D2E7CD" w:rsidR="003F5A56" w:rsidRPr="00914865" w:rsidRDefault="003F5A5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London</w:t>
                                      </w:r>
                                    </w:p>
                                    <w:p w14:paraId="186442DE" w14:textId="1A95D396" w:rsidR="00491138" w:rsidRPr="00914865" w:rsidRDefault="00491138" w:rsidP="00BB47AC">
                                      <w:pPr>
                                        <w:spacing w:line="360" w:lineRule="auto"/>
                                        <w:jc w:val="center"/>
                                        <w:rPr>
                                          <w:rFonts w:ascii="Times New Roman" w:hAnsi="Times New Roman" w:cs="Times New Roman"/>
                                          <w:sz w:val="32"/>
                                          <w:szCs w:val="32"/>
                                        </w:rPr>
                                      </w:pPr>
                                    </w:p>
                                    <w:p w14:paraId="00E2DE1D" w14:textId="77777777" w:rsidR="00491138" w:rsidRPr="00914865" w:rsidRDefault="00491138" w:rsidP="00BB47AC">
                                      <w:pPr>
                                        <w:spacing w:line="360" w:lineRule="auto"/>
                                        <w:jc w:val="center"/>
                                        <w:rPr>
                                          <w:rFonts w:ascii="Times New Roman" w:hAnsi="Times New Roman" w:cs="Times New Roman"/>
                                          <w:sz w:val="32"/>
                                          <w:szCs w:val="32"/>
                                        </w:rPr>
                                      </w:pPr>
                                    </w:p>
                                    <w:p w14:paraId="49BF5241" w14:textId="77777777" w:rsidR="00491138" w:rsidRPr="00914865" w:rsidRDefault="00491138" w:rsidP="00BB47AC">
                                      <w:pPr>
                                        <w:spacing w:line="360" w:lineRule="auto"/>
                                        <w:rPr>
                                          <w:rFonts w:ascii="Arial" w:hAnsi="Arial" w:cs="Arial"/>
                                          <w:sz w:val="32"/>
                                          <w:szCs w:val="32"/>
                                        </w:rPr>
                                      </w:pPr>
                                    </w:p>
                                    <w:p w14:paraId="4E9A2C0E" w14:textId="7D55D65D" w:rsidR="00491138" w:rsidRPr="002B5953" w:rsidRDefault="00DA2E0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Project Management</w:t>
                                      </w:r>
                                      <w:r w:rsidR="00491138" w:rsidRPr="002B5953">
                                        <w:rPr>
                                          <w:rFonts w:ascii="Times New Roman" w:hAnsi="Times New Roman" w:cs="Times New Roman"/>
                                          <w:sz w:val="32"/>
                                          <w:szCs w:val="32"/>
                                        </w:rPr>
                                        <w:t xml:space="preserve"> -LCBB</w:t>
                                      </w:r>
                                      <w:r>
                                        <w:rPr>
                                          <w:rFonts w:ascii="Times New Roman" w:hAnsi="Times New Roman" w:cs="Times New Roman"/>
                                          <w:sz w:val="32"/>
                                          <w:szCs w:val="32"/>
                                        </w:rPr>
                                        <w:t>5005</w:t>
                                      </w:r>
                                    </w:p>
                                    <w:p w14:paraId="0B98FB97" w14:textId="77777777" w:rsidR="00491138" w:rsidRPr="00914865" w:rsidRDefault="00491138" w:rsidP="00BB47AC">
                                      <w:pPr>
                                        <w:spacing w:line="360" w:lineRule="auto"/>
                                        <w:jc w:val="center"/>
                                        <w:rPr>
                                          <w:rFonts w:ascii="Arial" w:hAnsi="Arial" w:cs="Arial"/>
                                          <w:sz w:val="32"/>
                                          <w:szCs w:val="32"/>
                                        </w:rPr>
                                      </w:pPr>
                                    </w:p>
                                    <w:p w14:paraId="06F895EB" w14:textId="77777777" w:rsidR="00491138" w:rsidRPr="00914865" w:rsidRDefault="00491138" w:rsidP="00BB47AC">
                                      <w:pPr>
                                        <w:spacing w:line="360" w:lineRule="auto"/>
                                        <w:jc w:val="center"/>
                                        <w:rPr>
                                          <w:rFonts w:ascii="Arial" w:hAnsi="Arial" w:cs="Arial"/>
                                          <w:sz w:val="24"/>
                                          <w:szCs w:val="24"/>
                                        </w:rPr>
                                      </w:pPr>
                                    </w:p>
                                    <w:p w14:paraId="0C9EE68D" w14:textId="77777777" w:rsidR="00491138" w:rsidRPr="00914865" w:rsidRDefault="00491138" w:rsidP="00BB47AC">
                                      <w:pPr>
                                        <w:spacing w:line="360" w:lineRule="auto"/>
                                        <w:jc w:val="center"/>
                                        <w:rPr>
                                          <w:rFonts w:ascii="Arial" w:hAnsi="Arial" w:cs="Arial"/>
                                          <w:sz w:val="28"/>
                                          <w:szCs w:val="28"/>
                                        </w:rPr>
                                      </w:pPr>
                                    </w:p>
                                    <w:p w14:paraId="46FF5D9A"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p>
                                    <w:p w14:paraId="4DB6C77E"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Student ID: 2111818</w:t>
                                      </w:r>
                                    </w:p>
                                    <w:p w14:paraId="5C740228"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p>
                                    <w:p w14:paraId="781011D9" w14:textId="758ED21A" w:rsidR="00491138" w:rsidRPr="00303261" w:rsidRDefault="00883D99"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25</w:t>
                                      </w:r>
                                      <w:r w:rsidR="00186539" w:rsidRPr="00303261">
                                        <w:rPr>
                                          <w:rFonts w:ascii="Times New Roman" w:hAnsi="Times New Roman" w:cs="Times New Roman"/>
                                          <w:sz w:val="28"/>
                                          <w:szCs w:val="28"/>
                                        </w:rPr>
                                        <w:t xml:space="preserve"> August</w:t>
                                      </w:r>
                                      <w:r w:rsidR="00491138" w:rsidRPr="00303261">
                                        <w:rPr>
                                          <w:rFonts w:ascii="Times New Roman" w:hAnsi="Times New Roman" w:cs="Times New Roman"/>
                                          <w:sz w:val="28"/>
                                          <w:szCs w:val="28"/>
                                        </w:rPr>
                                        <w:t xml:space="preserve"> 202</w:t>
                                      </w:r>
                                      <w:r w:rsidR="00DA2E06" w:rsidRPr="00303261">
                                        <w:rPr>
                                          <w:rFonts w:ascii="Times New Roman" w:hAnsi="Times New Roman" w:cs="Times New Roman"/>
                                          <w:sz w:val="28"/>
                                          <w:szCs w:val="28"/>
                                        </w:rPr>
                                        <w:t>3</w:t>
                                      </w:r>
                                    </w:p>
                                    <w:p w14:paraId="1B89B350" w14:textId="529EDD15"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Word Count:</w:t>
                                      </w:r>
                                      <w:r w:rsidR="00B9709E">
                                        <w:rPr>
                                          <w:rFonts w:ascii="Times New Roman" w:hAnsi="Times New Roman" w:cs="Times New Roman"/>
                                          <w:sz w:val="28"/>
                                          <w:szCs w:val="28"/>
                                        </w:rPr>
                                        <w:t xml:space="preserve"> 22</w:t>
                                      </w:r>
                                      <w:r w:rsidR="00883D99">
                                        <w:rPr>
                                          <w:rFonts w:ascii="Times New Roman" w:hAnsi="Times New Roman" w:cs="Times New Roman"/>
                                          <w:sz w:val="28"/>
                                          <w:szCs w:val="28"/>
                                        </w:rPr>
                                        <w:t>66</w:t>
                                      </w:r>
                                      <w:r w:rsidRPr="00B9709E">
                                        <w:rPr>
                                          <w:rFonts w:ascii="Times New Roman" w:hAnsi="Times New Roman" w:cs="Times New Roman"/>
                                          <w:sz w:val="28"/>
                                          <w:szCs w:val="28"/>
                                        </w:rPr>
                                        <w:t xml:space="preserve"> words</w:t>
                                      </w:r>
                                    </w:p>
                                    <w:p w14:paraId="1E93AC8F"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p>
                                    <w:p w14:paraId="0CB0B2BF" w14:textId="13EDEE9C" w:rsidR="00491138" w:rsidRPr="002B5953" w:rsidRDefault="00F37252"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M</w:t>
                                      </w:r>
                                      <w:r w:rsidR="007D3E16">
                                        <w:rPr>
                                          <w:rFonts w:ascii="Times New Roman" w:hAnsi="Times New Roman" w:cs="Times New Roman"/>
                                          <w:sz w:val="28"/>
                                          <w:szCs w:val="28"/>
                                        </w:rPr>
                                        <w:t xml:space="preserve">d </w:t>
                                      </w:r>
                                      <w:proofErr w:type="spellStart"/>
                                      <w:r w:rsidR="007D3E16">
                                        <w:rPr>
                                          <w:rFonts w:ascii="Times New Roman" w:hAnsi="Times New Roman" w:cs="Times New Roman"/>
                                          <w:sz w:val="28"/>
                                          <w:szCs w:val="28"/>
                                        </w:rPr>
                                        <w:t>Sadeque</w:t>
                                      </w:r>
                                      <w:proofErr w:type="spellEnd"/>
                                      <w:r w:rsidR="007D3E16">
                                        <w:rPr>
                                          <w:rFonts w:ascii="Times New Roman" w:hAnsi="Times New Roman" w:cs="Times New Roman"/>
                                          <w:sz w:val="28"/>
                                          <w:szCs w:val="28"/>
                                        </w:rPr>
                                        <w:t xml:space="preserve"> Imam</w:t>
                                      </w:r>
                                      <w:r w:rsidR="00FB3D78">
                                        <w:rPr>
                                          <w:rFonts w:ascii="Times New Roman" w:hAnsi="Times New Roman" w:cs="Times New Roman"/>
                                          <w:sz w:val="28"/>
                                          <w:szCs w:val="28"/>
                                        </w:rPr>
                                        <w:t xml:space="preserve"> Shaikh</w:t>
                                      </w:r>
                                    </w:p>
                                    <w:p w14:paraId="79055784" w14:textId="4DEC0D6A" w:rsidR="00491138" w:rsidRPr="00914865" w:rsidRDefault="00491138" w:rsidP="00BB47AC">
                                      <w:pPr>
                                        <w:pStyle w:val="NoSpacing"/>
                                        <w:spacing w:line="360" w:lineRule="auto"/>
                                        <w:jc w:val="center"/>
                                        <w:rPr>
                                          <w:rFonts w:ascii="Times New Roman" w:hAnsi="Times New Roman" w:cs="Times New Roman"/>
                                        </w:rPr>
                                      </w:pPr>
                                    </w:p>
                                  </w:tc>
                                </w:tr>
                              </w:tbl>
                              <w:p w14:paraId="336E0366" w14:textId="77777777" w:rsidR="00491138" w:rsidRDefault="00491138" w:rsidP="00BB47AC">
                                <w:pPr>
                                  <w:spacing w:line="360" w:lineRule="auto"/>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B4CFC0" id="_x0000_t202" coordsize="21600,21600" o:spt="202" path="m,l,21600r21600,l21600,xe">
                    <v:stroke joinstyle="miter"/>
                    <v:path gradientshapeok="t" o:connecttype="rect"/>
                  </v:shapetype>
                  <v:shape id="Text Box 138" o:spid="_x0000_s1026" type="#_x0000_t202" style="position:absolute;margin-left:0;margin-top:73.5pt;width:585.75pt;height:723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" fillcolor="white [3201]" stroked="f" strokeweight=".5pt">
                    <v:textbox inset="0,0,0,0">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7856"/>
                            <w:gridCol w:w="3848"/>
                          </w:tblGrid>
                          <w:tr w:rsidR="00B8767B" w14:paraId="5CFB6567" w14:textId="77777777" w:rsidTr="00491138">
                            <w:trPr>
                              <w:jc w:val="center"/>
                            </w:trPr>
                            <w:tc>
                              <w:tcPr>
                                <w:tcW w:w="3356" w:type="pct"/>
                                <w:vAlign w:val="center"/>
                              </w:tcPr>
                              <w:p w14:paraId="31348235" w14:textId="27A872EF" w:rsidR="00491138" w:rsidRDefault="0096179E" w:rsidP="00BB47AC">
                                <w:pPr>
                                  <w:spacing w:line="360" w:lineRule="auto"/>
                                  <w:jc w:val="right"/>
                                </w:pPr>
                                <w:r>
                                  <w:rPr>
                                    <w:noProof/>
                                  </w:rPr>
                                  <w:drawing>
                                    <wp:inline distT="0" distB="0" distL="0" distR="0" wp14:anchorId="044E07C8" wp14:editId="494F6552">
                                      <wp:extent cx="4486275" cy="5686425"/>
                                      <wp:effectExtent l="0" t="0" r="9525" b="9525"/>
                                      <wp:docPr id="1" name="Picture 1" descr="Revealed: mental health crisis at Hinkley Point C construction site | Hinkley  Point C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ealed: mental health crisis at Hinkley Point C construction site | Hinkley  Point C | The Guardi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6275" cy="5686425"/>
                                              </a:xfrm>
                                              <a:prstGeom prst="rect">
                                                <a:avLst/>
                                              </a:prstGeom>
                                              <a:noFill/>
                                              <a:ln>
                                                <a:noFill/>
                                              </a:ln>
                                            </pic:spPr>
                                          </pic:pic>
                                        </a:graphicData>
                                      </a:graphic>
                                    </wp:inline>
                                  </w:drawing>
                                </w:r>
                              </w:p>
                              <w:p w14:paraId="5118F8CF" w14:textId="460DF025" w:rsidR="00491138" w:rsidRDefault="00491138" w:rsidP="003F5A56">
                                <w:pPr>
                                  <w:spacing w:line="360" w:lineRule="auto"/>
                                </w:pPr>
                              </w:p>
                              <w:p w14:paraId="1FC29834" w14:textId="77777777" w:rsidR="00491138" w:rsidRDefault="00491138" w:rsidP="00BB47AC">
                                <w:pPr>
                                  <w:spacing w:line="360" w:lineRule="auto"/>
                                  <w:jc w:val="right"/>
                                </w:pPr>
                              </w:p>
                              <w:p w14:paraId="4673FE46" w14:textId="489AD13F" w:rsidR="00491138" w:rsidRPr="00DA2E06" w:rsidRDefault="00EB270C" w:rsidP="00BB47AC">
                                <w:pPr>
                                  <w:pStyle w:val="NoSpacing"/>
                                  <w:spacing w:line="360" w:lineRule="auto"/>
                                  <w:jc w:val="center"/>
                                  <w:rPr>
                                    <w:rFonts w:ascii="Times New Roman" w:hAnsi="Times New Roman" w:cs="Times New Roman"/>
                                    <w:b/>
                                    <w:bCs/>
                                    <w:i/>
                                    <w:iCs/>
                                    <w:sz w:val="36"/>
                                    <w:szCs w:val="36"/>
                                  </w:rPr>
                                </w:pPr>
                                <w:sdt>
                                  <w:sdtPr>
                                    <w:rPr>
                                      <w:rFonts w:ascii="Times New Roman" w:hAnsi="Times New Roman" w:cs="Times New Roman"/>
                                      <w:b/>
                                      <w:bCs/>
                                      <w:i/>
                                      <w:i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00DA2E06" w:rsidRPr="00DA2E06">
                                      <w:rPr>
                                        <w:rFonts w:ascii="Times New Roman" w:hAnsi="Times New Roman" w:cs="Times New Roman"/>
                                        <w:b/>
                                        <w:bCs/>
                                        <w:i/>
                                        <w:iCs/>
                                        <w:sz w:val="36"/>
                                        <w:szCs w:val="36"/>
                                      </w:rPr>
                                      <w:t xml:space="preserve">Hinkley Point C - </w:t>
                                    </w:r>
                                    <w:r w:rsidR="00461731">
                                      <w:rPr>
                                        <w:rFonts w:ascii="Times New Roman" w:hAnsi="Times New Roman" w:cs="Times New Roman"/>
                                        <w:b/>
                                        <w:bCs/>
                                        <w:i/>
                                        <w:iCs/>
                                        <w:sz w:val="36"/>
                                        <w:szCs w:val="36"/>
                                      </w:rPr>
                                      <w:t>N</w:t>
                                    </w:r>
                                    <w:r w:rsidR="00DA2E06" w:rsidRPr="00DA2E06">
                                      <w:rPr>
                                        <w:rFonts w:ascii="Times New Roman" w:hAnsi="Times New Roman" w:cs="Times New Roman"/>
                                        <w:b/>
                                        <w:bCs/>
                                        <w:i/>
                                        <w:iCs/>
                                        <w:sz w:val="36"/>
                                        <w:szCs w:val="36"/>
                                      </w:rPr>
                                      <w:t xml:space="preserve">uclear </w:t>
                                    </w:r>
                                    <w:r w:rsidR="00120878">
                                      <w:rPr>
                                        <w:rFonts w:ascii="Times New Roman" w:hAnsi="Times New Roman" w:cs="Times New Roman"/>
                                        <w:b/>
                                        <w:bCs/>
                                        <w:i/>
                                        <w:iCs/>
                                        <w:sz w:val="36"/>
                                        <w:szCs w:val="36"/>
                                      </w:rPr>
                                      <w:t>Power</w:t>
                                    </w:r>
                                    <w:r w:rsidR="00DA2E06" w:rsidRPr="00DA2E06">
                                      <w:rPr>
                                        <w:rFonts w:ascii="Times New Roman" w:hAnsi="Times New Roman" w:cs="Times New Roman"/>
                                        <w:b/>
                                        <w:bCs/>
                                        <w:i/>
                                        <w:iCs/>
                                        <w:sz w:val="36"/>
                                        <w:szCs w:val="36"/>
                                      </w:rPr>
                                      <w:t xml:space="preserve"> </w:t>
                                    </w:r>
                                    <w:r w:rsidR="003F5A56">
                                      <w:rPr>
                                        <w:rFonts w:ascii="Times New Roman" w:hAnsi="Times New Roman" w:cs="Times New Roman"/>
                                        <w:b/>
                                        <w:bCs/>
                                        <w:i/>
                                        <w:iCs/>
                                        <w:sz w:val="36"/>
                                        <w:szCs w:val="36"/>
                                      </w:rPr>
                                      <w:t>P</w:t>
                                    </w:r>
                                    <w:r w:rsidR="00DA2E06" w:rsidRPr="00DA2E06">
                                      <w:rPr>
                                        <w:rFonts w:ascii="Times New Roman" w:hAnsi="Times New Roman" w:cs="Times New Roman"/>
                                        <w:b/>
                                        <w:bCs/>
                                        <w:i/>
                                        <w:iCs/>
                                        <w:sz w:val="36"/>
                                        <w:szCs w:val="36"/>
                                      </w:rPr>
                                      <w:t>lan</w:t>
                                    </w:r>
                                    <w:r w:rsidR="006F19BD">
                                      <w:rPr>
                                        <w:rFonts w:ascii="Times New Roman" w:hAnsi="Times New Roman" w:cs="Times New Roman"/>
                                        <w:b/>
                                        <w:bCs/>
                                        <w:i/>
                                        <w:iCs/>
                                        <w:sz w:val="36"/>
                                        <w:szCs w:val="36"/>
                                      </w:rPr>
                                      <w:t xml:space="preserve"> Evaluation</w:t>
                                    </w:r>
                                  </w:sdtContent>
                                </w:sdt>
                              </w:p>
                              <w:p w14:paraId="66B02A95" w14:textId="77777777" w:rsidR="0097635D" w:rsidRPr="00914865" w:rsidRDefault="0097635D" w:rsidP="00BB47AC">
                                <w:pPr>
                                  <w:pStyle w:val="NoSpacing"/>
                                  <w:spacing w:line="360" w:lineRule="auto"/>
                                  <w:jc w:val="center"/>
                                  <w:rPr>
                                    <w:rFonts w:ascii="Times New Roman" w:hAnsi="Times New Roman" w:cs="Times New Roman"/>
                                    <w:caps/>
                                    <w:sz w:val="32"/>
                                    <w:szCs w:val="32"/>
                                  </w:rPr>
                                </w:pPr>
                              </w:p>
                              <w:sdt>
                                <w:sdtPr>
                                  <w:rPr>
                                    <w:rFonts w:ascii="Times New Roman" w:hAnsi="Times New Roman"/>
                                    <w:i/>
                                    <w:iCs/>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AEEA728" w14:textId="281B556D" w:rsidR="00491138" w:rsidRDefault="0097635D" w:rsidP="00BB47AC">
                                    <w:pPr>
                                      <w:spacing w:line="360" w:lineRule="auto"/>
                                      <w:jc w:val="center"/>
                                      <w:rPr>
                                        <w:sz w:val="24"/>
                                        <w:szCs w:val="24"/>
                                      </w:rPr>
                                    </w:pPr>
                                    <w:r w:rsidRPr="0097635D">
                                      <w:rPr>
                                        <w:rFonts w:ascii="Times New Roman" w:hAnsi="Times New Roman"/>
                                        <w:i/>
                                        <w:iCs/>
                                        <w:sz w:val="32"/>
                                        <w:szCs w:val="32"/>
                                      </w:rPr>
                                      <w:t xml:space="preserve">Assessment </w:t>
                                    </w:r>
                                    <w:r w:rsidR="00627D14">
                                      <w:rPr>
                                        <w:rFonts w:ascii="Times New Roman" w:hAnsi="Times New Roman"/>
                                        <w:i/>
                                        <w:iCs/>
                                        <w:sz w:val="32"/>
                                        <w:szCs w:val="32"/>
                                      </w:rPr>
                                      <w:t>2</w:t>
                                    </w:r>
                                  </w:p>
                                </w:sdtContent>
                              </w:sdt>
                            </w:tc>
                            <w:tc>
                              <w:tcPr>
                                <w:tcW w:w="1644" w:type="pct"/>
                                <w:vAlign w:val="center"/>
                              </w:tcPr>
                              <w:p w14:paraId="0EB39102" w14:textId="77777777" w:rsidR="00491138" w:rsidRPr="00914865"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University of Wales</w:t>
                                </w:r>
                              </w:p>
                              <w:p w14:paraId="19CEACC1" w14:textId="2737765C" w:rsidR="00491138" w:rsidRDefault="00491138" w:rsidP="00BB47AC">
                                <w:pPr>
                                  <w:spacing w:line="360" w:lineRule="auto"/>
                                  <w:jc w:val="center"/>
                                  <w:rPr>
                                    <w:rFonts w:ascii="Times New Roman" w:hAnsi="Times New Roman" w:cs="Times New Roman"/>
                                    <w:sz w:val="32"/>
                                    <w:szCs w:val="32"/>
                                  </w:rPr>
                                </w:pPr>
                                <w:r w:rsidRPr="00914865">
                                  <w:rPr>
                                    <w:rFonts w:ascii="Times New Roman" w:hAnsi="Times New Roman" w:cs="Times New Roman"/>
                                    <w:sz w:val="32"/>
                                    <w:szCs w:val="32"/>
                                  </w:rPr>
                                  <w:t>Trinity Saint David</w:t>
                                </w:r>
                              </w:p>
                              <w:p w14:paraId="15C46A1C" w14:textId="70D2E7CD" w:rsidR="003F5A56" w:rsidRPr="00914865" w:rsidRDefault="003F5A5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London</w:t>
                                </w:r>
                              </w:p>
                              <w:p w14:paraId="186442DE" w14:textId="1A95D396" w:rsidR="00491138" w:rsidRPr="00914865" w:rsidRDefault="00491138" w:rsidP="00BB47AC">
                                <w:pPr>
                                  <w:spacing w:line="360" w:lineRule="auto"/>
                                  <w:jc w:val="center"/>
                                  <w:rPr>
                                    <w:rFonts w:ascii="Times New Roman" w:hAnsi="Times New Roman" w:cs="Times New Roman"/>
                                    <w:sz w:val="32"/>
                                    <w:szCs w:val="32"/>
                                  </w:rPr>
                                </w:pPr>
                              </w:p>
                              <w:p w14:paraId="00E2DE1D" w14:textId="77777777" w:rsidR="00491138" w:rsidRPr="00914865" w:rsidRDefault="00491138" w:rsidP="00BB47AC">
                                <w:pPr>
                                  <w:spacing w:line="360" w:lineRule="auto"/>
                                  <w:jc w:val="center"/>
                                  <w:rPr>
                                    <w:rFonts w:ascii="Times New Roman" w:hAnsi="Times New Roman" w:cs="Times New Roman"/>
                                    <w:sz w:val="32"/>
                                    <w:szCs w:val="32"/>
                                  </w:rPr>
                                </w:pPr>
                              </w:p>
                              <w:p w14:paraId="49BF5241" w14:textId="77777777" w:rsidR="00491138" w:rsidRPr="00914865" w:rsidRDefault="00491138" w:rsidP="00BB47AC">
                                <w:pPr>
                                  <w:spacing w:line="360" w:lineRule="auto"/>
                                  <w:rPr>
                                    <w:rFonts w:ascii="Arial" w:hAnsi="Arial" w:cs="Arial"/>
                                    <w:sz w:val="32"/>
                                    <w:szCs w:val="32"/>
                                  </w:rPr>
                                </w:pPr>
                              </w:p>
                              <w:p w14:paraId="4E9A2C0E" w14:textId="7D55D65D" w:rsidR="00491138" w:rsidRPr="002B5953" w:rsidRDefault="00DA2E06" w:rsidP="00BB47AC">
                                <w:pPr>
                                  <w:spacing w:line="360" w:lineRule="auto"/>
                                  <w:jc w:val="center"/>
                                  <w:rPr>
                                    <w:rFonts w:ascii="Times New Roman" w:hAnsi="Times New Roman" w:cs="Times New Roman"/>
                                    <w:sz w:val="32"/>
                                    <w:szCs w:val="32"/>
                                  </w:rPr>
                                </w:pPr>
                                <w:r>
                                  <w:rPr>
                                    <w:rFonts w:ascii="Times New Roman" w:hAnsi="Times New Roman" w:cs="Times New Roman"/>
                                    <w:sz w:val="32"/>
                                    <w:szCs w:val="32"/>
                                  </w:rPr>
                                  <w:t>Project Management</w:t>
                                </w:r>
                                <w:r w:rsidR="00491138" w:rsidRPr="002B5953">
                                  <w:rPr>
                                    <w:rFonts w:ascii="Times New Roman" w:hAnsi="Times New Roman" w:cs="Times New Roman"/>
                                    <w:sz w:val="32"/>
                                    <w:szCs w:val="32"/>
                                  </w:rPr>
                                  <w:t xml:space="preserve"> -LCBB</w:t>
                                </w:r>
                                <w:r>
                                  <w:rPr>
                                    <w:rFonts w:ascii="Times New Roman" w:hAnsi="Times New Roman" w:cs="Times New Roman"/>
                                    <w:sz w:val="32"/>
                                    <w:szCs w:val="32"/>
                                  </w:rPr>
                                  <w:t>5005</w:t>
                                </w:r>
                              </w:p>
                              <w:p w14:paraId="0B98FB97" w14:textId="77777777" w:rsidR="00491138" w:rsidRPr="00914865" w:rsidRDefault="00491138" w:rsidP="00BB47AC">
                                <w:pPr>
                                  <w:spacing w:line="360" w:lineRule="auto"/>
                                  <w:jc w:val="center"/>
                                  <w:rPr>
                                    <w:rFonts w:ascii="Arial" w:hAnsi="Arial" w:cs="Arial"/>
                                    <w:sz w:val="32"/>
                                    <w:szCs w:val="32"/>
                                  </w:rPr>
                                </w:pPr>
                              </w:p>
                              <w:p w14:paraId="06F895EB" w14:textId="77777777" w:rsidR="00491138" w:rsidRPr="00914865" w:rsidRDefault="00491138" w:rsidP="00BB47AC">
                                <w:pPr>
                                  <w:spacing w:line="360" w:lineRule="auto"/>
                                  <w:jc w:val="center"/>
                                  <w:rPr>
                                    <w:rFonts w:ascii="Arial" w:hAnsi="Arial" w:cs="Arial"/>
                                    <w:sz w:val="24"/>
                                    <w:szCs w:val="24"/>
                                  </w:rPr>
                                </w:pPr>
                              </w:p>
                              <w:p w14:paraId="0C9EE68D" w14:textId="77777777" w:rsidR="00491138" w:rsidRPr="00914865" w:rsidRDefault="00491138" w:rsidP="00BB47AC">
                                <w:pPr>
                                  <w:spacing w:line="360" w:lineRule="auto"/>
                                  <w:jc w:val="center"/>
                                  <w:rPr>
                                    <w:rFonts w:ascii="Arial" w:hAnsi="Arial" w:cs="Arial"/>
                                    <w:sz w:val="28"/>
                                    <w:szCs w:val="28"/>
                                  </w:rPr>
                                </w:pPr>
                              </w:p>
                              <w:p w14:paraId="46FF5D9A"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Teodora Georgieva</w:t>
                                </w:r>
                              </w:p>
                              <w:p w14:paraId="4DB6C77E" w14:textId="77777777"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Student ID: 2111818</w:t>
                                </w:r>
                              </w:p>
                              <w:p w14:paraId="5C740228"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Date of submission:</w:t>
                                </w:r>
                              </w:p>
                              <w:p w14:paraId="781011D9" w14:textId="758ED21A" w:rsidR="00491138" w:rsidRPr="00303261" w:rsidRDefault="00883D99"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25</w:t>
                                </w:r>
                                <w:r w:rsidR="00186539" w:rsidRPr="00303261">
                                  <w:rPr>
                                    <w:rFonts w:ascii="Times New Roman" w:hAnsi="Times New Roman" w:cs="Times New Roman"/>
                                    <w:sz w:val="28"/>
                                    <w:szCs w:val="28"/>
                                  </w:rPr>
                                  <w:t xml:space="preserve"> August</w:t>
                                </w:r>
                                <w:r w:rsidR="00491138" w:rsidRPr="00303261">
                                  <w:rPr>
                                    <w:rFonts w:ascii="Times New Roman" w:hAnsi="Times New Roman" w:cs="Times New Roman"/>
                                    <w:sz w:val="28"/>
                                    <w:szCs w:val="28"/>
                                  </w:rPr>
                                  <w:t xml:space="preserve"> 202</w:t>
                                </w:r>
                                <w:r w:rsidR="00DA2E06" w:rsidRPr="00303261">
                                  <w:rPr>
                                    <w:rFonts w:ascii="Times New Roman" w:hAnsi="Times New Roman" w:cs="Times New Roman"/>
                                    <w:sz w:val="28"/>
                                    <w:szCs w:val="28"/>
                                  </w:rPr>
                                  <w:t>3</w:t>
                                </w:r>
                              </w:p>
                              <w:p w14:paraId="1B89B350" w14:textId="529EDD15" w:rsidR="00491138" w:rsidRPr="002B595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Word Count:</w:t>
                                </w:r>
                                <w:r w:rsidR="00B9709E">
                                  <w:rPr>
                                    <w:rFonts w:ascii="Times New Roman" w:hAnsi="Times New Roman" w:cs="Times New Roman"/>
                                    <w:sz w:val="28"/>
                                    <w:szCs w:val="28"/>
                                  </w:rPr>
                                  <w:t xml:space="preserve"> 22</w:t>
                                </w:r>
                                <w:r w:rsidR="00883D99">
                                  <w:rPr>
                                    <w:rFonts w:ascii="Times New Roman" w:hAnsi="Times New Roman" w:cs="Times New Roman"/>
                                    <w:sz w:val="28"/>
                                    <w:szCs w:val="28"/>
                                  </w:rPr>
                                  <w:t>66</w:t>
                                </w:r>
                                <w:r w:rsidRPr="00B9709E">
                                  <w:rPr>
                                    <w:rFonts w:ascii="Times New Roman" w:hAnsi="Times New Roman" w:cs="Times New Roman"/>
                                    <w:sz w:val="28"/>
                                    <w:szCs w:val="28"/>
                                  </w:rPr>
                                  <w:t xml:space="preserve"> words</w:t>
                                </w:r>
                              </w:p>
                              <w:p w14:paraId="1E93AC8F" w14:textId="77777777" w:rsidR="00CD02C3" w:rsidRDefault="00491138" w:rsidP="00BB47AC">
                                <w:pPr>
                                  <w:spacing w:line="360" w:lineRule="auto"/>
                                  <w:jc w:val="center"/>
                                  <w:rPr>
                                    <w:rFonts w:ascii="Times New Roman" w:hAnsi="Times New Roman" w:cs="Times New Roman"/>
                                    <w:sz w:val="28"/>
                                    <w:szCs w:val="28"/>
                                  </w:rPr>
                                </w:pPr>
                                <w:r w:rsidRPr="002B5953">
                                  <w:rPr>
                                    <w:rFonts w:ascii="Times New Roman" w:hAnsi="Times New Roman" w:cs="Times New Roman"/>
                                    <w:sz w:val="28"/>
                                    <w:szCs w:val="28"/>
                                  </w:rPr>
                                  <w:t xml:space="preserve">Tutor’s Name: </w:t>
                                </w:r>
                              </w:p>
                              <w:p w14:paraId="0CB0B2BF" w14:textId="13EDEE9C" w:rsidR="00491138" w:rsidRPr="002B5953" w:rsidRDefault="00F37252" w:rsidP="00BB47AC">
                                <w:pPr>
                                  <w:spacing w:line="360" w:lineRule="auto"/>
                                  <w:jc w:val="center"/>
                                  <w:rPr>
                                    <w:rFonts w:ascii="Times New Roman" w:hAnsi="Times New Roman" w:cs="Times New Roman"/>
                                    <w:sz w:val="28"/>
                                    <w:szCs w:val="28"/>
                                  </w:rPr>
                                </w:pPr>
                                <w:r>
                                  <w:rPr>
                                    <w:rFonts w:ascii="Times New Roman" w:hAnsi="Times New Roman" w:cs="Times New Roman"/>
                                    <w:sz w:val="28"/>
                                    <w:szCs w:val="28"/>
                                  </w:rPr>
                                  <w:t>M</w:t>
                                </w:r>
                                <w:r w:rsidR="007D3E16">
                                  <w:rPr>
                                    <w:rFonts w:ascii="Times New Roman" w:hAnsi="Times New Roman" w:cs="Times New Roman"/>
                                    <w:sz w:val="28"/>
                                    <w:szCs w:val="28"/>
                                  </w:rPr>
                                  <w:t xml:space="preserve">d </w:t>
                                </w:r>
                                <w:proofErr w:type="spellStart"/>
                                <w:r w:rsidR="007D3E16">
                                  <w:rPr>
                                    <w:rFonts w:ascii="Times New Roman" w:hAnsi="Times New Roman" w:cs="Times New Roman"/>
                                    <w:sz w:val="28"/>
                                    <w:szCs w:val="28"/>
                                  </w:rPr>
                                  <w:t>Sadeque</w:t>
                                </w:r>
                                <w:proofErr w:type="spellEnd"/>
                                <w:r w:rsidR="007D3E16">
                                  <w:rPr>
                                    <w:rFonts w:ascii="Times New Roman" w:hAnsi="Times New Roman" w:cs="Times New Roman"/>
                                    <w:sz w:val="28"/>
                                    <w:szCs w:val="28"/>
                                  </w:rPr>
                                  <w:t xml:space="preserve"> Imam</w:t>
                                </w:r>
                                <w:r w:rsidR="00FB3D78">
                                  <w:rPr>
                                    <w:rFonts w:ascii="Times New Roman" w:hAnsi="Times New Roman" w:cs="Times New Roman"/>
                                    <w:sz w:val="28"/>
                                    <w:szCs w:val="28"/>
                                  </w:rPr>
                                  <w:t xml:space="preserve"> Shaikh</w:t>
                                </w:r>
                              </w:p>
                              <w:p w14:paraId="79055784" w14:textId="4DEC0D6A" w:rsidR="00491138" w:rsidRPr="00914865" w:rsidRDefault="00491138" w:rsidP="00BB47AC">
                                <w:pPr>
                                  <w:pStyle w:val="NoSpacing"/>
                                  <w:spacing w:line="360" w:lineRule="auto"/>
                                  <w:jc w:val="center"/>
                                  <w:rPr>
                                    <w:rFonts w:ascii="Times New Roman" w:hAnsi="Times New Roman" w:cs="Times New Roman"/>
                                  </w:rPr>
                                </w:pPr>
                              </w:p>
                            </w:tc>
                          </w:tr>
                        </w:tbl>
                        <w:p w14:paraId="336E0366" w14:textId="77777777" w:rsidR="00491138" w:rsidRDefault="00491138" w:rsidP="00BB47AC">
                          <w:pPr>
                            <w:spacing w:line="360" w:lineRule="auto"/>
                          </w:pPr>
                        </w:p>
                      </w:txbxContent>
                    </v:textbox>
                    <w10:wrap anchorx="page" anchory="page"/>
                  </v:shape>
                </w:pict>
              </mc:Fallback>
            </mc:AlternateContent>
          </w:r>
          <w:r>
            <w:rPr>
              <w:rFonts w:ascii="Arial" w:hAnsi="Arial" w:cs="Arial"/>
              <w:sz w:val="32"/>
              <w:szCs w:val="32"/>
            </w:rPr>
            <w:br w:type="page"/>
          </w:r>
        </w:p>
      </w:sdtContent>
    </w:sdt>
    <w:sdt>
      <w:sdtPr>
        <w:rPr>
          <w:rFonts w:ascii="Times New Roman" w:eastAsiaTheme="minorHAnsi" w:hAnsi="Times New Roman" w:cs="Times New Roman"/>
          <w:color w:val="auto"/>
          <w:sz w:val="22"/>
          <w:szCs w:val="22"/>
          <w:lang w:val="en-GB"/>
        </w:rPr>
        <w:id w:val="1029455251"/>
        <w:docPartObj>
          <w:docPartGallery w:val="Table of Contents"/>
          <w:docPartUnique/>
        </w:docPartObj>
      </w:sdtPr>
      <w:sdtEndPr>
        <w:rPr>
          <w:noProof/>
        </w:rPr>
      </w:sdtEndPr>
      <w:sdtContent>
        <w:p w14:paraId="6F860D51" w14:textId="77777777" w:rsidR="00914865" w:rsidRPr="005852C3" w:rsidRDefault="00914865" w:rsidP="00751B52">
          <w:pPr>
            <w:pStyle w:val="TOCHeading"/>
            <w:spacing w:line="360" w:lineRule="auto"/>
            <w:rPr>
              <w:rFonts w:ascii="Times New Roman" w:hAnsi="Times New Roman" w:cs="Times New Roman"/>
              <w:b/>
              <w:bCs/>
              <w:color w:val="auto"/>
              <w:sz w:val="28"/>
              <w:szCs w:val="28"/>
            </w:rPr>
          </w:pPr>
          <w:r w:rsidRPr="005852C3">
            <w:rPr>
              <w:rFonts w:ascii="Times New Roman" w:hAnsi="Times New Roman" w:cs="Times New Roman"/>
              <w:b/>
              <w:bCs/>
              <w:color w:val="auto"/>
              <w:sz w:val="28"/>
              <w:szCs w:val="28"/>
            </w:rPr>
            <w:t>Table of Contents</w:t>
          </w:r>
        </w:p>
        <w:p w14:paraId="04B9D3B7" w14:textId="77777777" w:rsidR="00914865" w:rsidRPr="002B5953" w:rsidRDefault="00914865" w:rsidP="00373A9B">
          <w:pPr>
            <w:spacing w:line="360" w:lineRule="auto"/>
            <w:jc w:val="both"/>
            <w:rPr>
              <w:rFonts w:ascii="Times New Roman" w:hAnsi="Times New Roman" w:cs="Times New Roman"/>
              <w:lang w:val="en-US"/>
            </w:rPr>
          </w:pPr>
        </w:p>
        <w:p w14:paraId="67FBCD8C" w14:textId="02AF3CD9" w:rsidR="00914865" w:rsidRPr="002B5953" w:rsidRDefault="00914865" w:rsidP="00373A9B">
          <w:pPr>
            <w:pStyle w:val="TOC1"/>
            <w:spacing w:line="360" w:lineRule="auto"/>
            <w:jc w:val="both"/>
            <w:rPr>
              <w:rFonts w:ascii="Times New Roman" w:eastAsiaTheme="minorEastAsia" w:hAnsi="Times New Roman" w:cs="Times New Roman"/>
              <w:lang w:eastAsia="en-GB"/>
            </w:rPr>
          </w:pPr>
          <w:r w:rsidRPr="002B5953">
            <w:rPr>
              <w:rFonts w:ascii="Times New Roman" w:hAnsi="Times New Roman" w:cs="Times New Roman"/>
            </w:rPr>
            <w:t xml:space="preserve">1. Introduction </w:t>
          </w:r>
          <w:r w:rsidRPr="002B5953">
            <w:rPr>
              <w:rFonts w:ascii="Times New Roman" w:hAnsi="Times New Roman" w:cs="Times New Roman"/>
            </w:rPr>
            <w:fldChar w:fldCharType="begin"/>
          </w:r>
          <w:r w:rsidRPr="002B5953">
            <w:rPr>
              <w:rFonts w:ascii="Times New Roman" w:hAnsi="Times New Roman" w:cs="Times New Roman"/>
            </w:rPr>
            <w:instrText xml:space="preserve"> TOC \o "1-5" \h \z \u </w:instrText>
          </w:r>
          <w:r w:rsidRPr="002B5953">
            <w:rPr>
              <w:rFonts w:ascii="Times New Roman" w:hAnsi="Times New Roman" w:cs="Times New Roman"/>
            </w:rPr>
            <w:fldChar w:fldCharType="separate"/>
          </w:r>
          <w:hyperlink w:anchor="_Toc100486828" w:history="1">
            <w:r w:rsidR="00432EC7">
              <w:rPr>
                <w:rFonts w:ascii="Times New Roman" w:hAnsi="Times New Roman" w:cs="Times New Roman"/>
                <w:webHidden/>
              </w:rPr>
              <w:t>…………………………………………………………………………….</w:t>
            </w:r>
            <w:r w:rsidR="00033F0F" w:rsidRPr="002B5953">
              <w:rPr>
                <w:rFonts w:ascii="Times New Roman" w:hAnsi="Times New Roman" w:cs="Times New Roman"/>
                <w:webHidden/>
              </w:rPr>
              <w:t>2</w:t>
            </w:r>
          </w:hyperlink>
        </w:p>
        <w:p w14:paraId="17053C25" w14:textId="27F108FC" w:rsidR="00914865" w:rsidRDefault="0010731F" w:rsidP="00A22F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t>
          </w:r>
          <w:r w:rsidR="00A22FD9">
            <w:rPr>
              <w:rFonts w:ascii="Times New Roman" w:hAnsi="Times New Roman" w:cs="Times New Roman"/>
              <w:sz w:val="24"/>
              <w:szCs w:val="24"/>
            </w:rPr>
            <w:t>Main Body………………………………………………………………………………</w:t>
          </w:r>
          <w:r w:rsidR="00A01976">
            <w:rPr>
              <w:rFonts w:ascii="Times New Roman" w:hAnsi="Times New Roman" w:cs="Times New Roman"/>
              <w:sz w:val="24"/>
              <w:szCs w:val="24"/>
            </w:rPr>
            <w:t>2</w:t>
          </w:r>
        </w:p>
        <w:p w14:paraId="26A8860E" w14:textId="185ABC6D" w:rsidR="009B64D9" w:rsidRDefault="009B64D9" w:rsidP="009B64D9">
          <w:pPr>
            <w:spacing w:line="360" w:lineRule="auto"/>
            <w:jc w:val="both"/>
            <w:rPr>
              <w:rFonts w:ascii="Times New Roman" w:hAnsi="Times New Roman" w:cs="Times New Roman"/>
              <w:sz w:val="24"/>
              <w:szCs w:val="24"/>
            </w:rPr>
          </w:pPr>
          <w:r w:rsidRPr="009B64D9">
            <w:rPr>
              <w:rFonts w:ascii="Times New Roman" w:hAnsi="Times New Roman" w:cs="Times New Roman"/>
              <w:sz w:val="24"/>
              <w:szCs w:val="24"/>
            </w:rPr>
            <w:t>3.</w:t>
          </w:r>
          <w:r w:rsidRPr="009B64D9">
            <w:rPr>
              <w:rFonts w:ascii="Times New Roman" w:hAnsi="Times New Roman" w:cs="Times New Roman"/>
              <w:b/>
              <w:bCs/>
              <w:sz w:val="28"/>
              <w:szCs w:val="28"/>
            </w:rPr>
            <w:t xml:space="preserve"> </w:t>
          </w:r>
          <w:r w:rsidRPr="009B64D9">
            <w:rPr>
              <w:rFonts w:ascii="Times New Roman" w:hAnsi="Times New Roman" w:cs="Times New Roman"/>
              <w:sz w:val="24"/>
              <w:szCs w:val="24"/>
            </w:rPr>
            <w:t>Evaluation of the success of the project</w:t>
          </w:r>
          <w:r>
            <w:rPr>
              <w:rFonts w:ascii="Times New Roman" w:hAnsi="Times New Roman" w:cs="Times New Roman"/>
              <w:sz w:val="24"/>
              <w:szCs w:val="24"/>
            </w:rPr>
            <w:t>………………………………………………...6</w:t>
          </w:r>
        </w:p>
        <w:p w14:paraId="64F27679" w14:textId="4F6E760E" w:rsidR="009B64D9" w:rsidRPr="00706E37" w:rsidRDefault="00706E37" w:rsidP="00A22FD9">
          <w:pPr>
            <w:spacing w:line="360" w:lineRule="auto"/>
            <w:jc w:val="both"/>
            <w:rPr>
              <w:rFonts w:ascii="Times New Roman" w:hAnsi="Times New Roman" w:cs="Times New Roman"/>
              <w:b/>
              <w:bCs/>
              <w:sz w:val="28"/>
              <w:szCs w:val="28"/>
            </w:rPr>
          </w:pPr>
          <w:r>
            <w:rPr>
              <w:rFonts w:ascii="Times New Roman" w:hAnsi="Times New Roman" w:cs="Times New Roman"/>
              <w:sz w:val="24"/>
              <w:szCs w:val="24"/>
            </w:rPr>
            <w:t>4.</w:t>
          </w:r>
          <w:r w:rsidRPr="00706E37">
            <w:rPr>
              <w:rFonts w:ascii="Times New Roman" w:hAnsi="Times New Roman" w:cs="Times New Roman"/>
              <w:b/>
              <w:bCs/>
              <w:sz w:val="28"/>
              <w:szCs w:val="28"/>
            </w:rPr>
            <w:t xml:space="preserve"> </w:t>
          </w:r>
          <w:r w:rsidRPr="00706E37">
            <w:rPr>
              <w:rFonts w:ascii="Times New Roman" w:hAnsi="Times New Roman" w:cs="Times New Roman"/>
              <w:sz w:val="24"/>
              <w:szCs w:val="24"/>
            </w:rPr>
            <w:t>Lessons learned and recommendations</w:t>
          </w:r>
          <w:r>
            <w:rPr>
              <w:rFonts w:ascii="Times New Roman" w:hAnsi="Times New Roman" w:cs="Times New Roman"/>
              <w:sz w:val="24"/>
              <w:szCs w:val="24"/>
            </w:rPr>
            <w:t>…………………………………………………7</w:t>
          </w:r>
        </w:p>
        <w:p w14:paraId="463F3952" w14:textId="0DD20F5B" w:rsidR="00DE0224" w:rsidRDefault="00914865" w:rsidP="00373A9B">
          <w:pPr>
            <w:spacing w:line="360" w:lineRule="auto"/>
            <w:jc w:val="both"/>
            <w:rPr>
              <w:rFonts w:ascii="Times New Roman" w:hAnsi="Times New Roman" w:cs="Times New Roman"/>
              <w:noProof/>
              <w:sz w:val="24"/>
              <w:szCs w:val="24"/>
            </w:rPr>
          </w:pPr>
          <w:r w:rsidRPr="002B5953">
            <w:rPr>
              <w:rFonts w:ascii="Times New Roman" w:hAnsi="Times New Roman" w:cs="Times New Roman"/>
              <w:noProof/>
              <w:sz w:val="24"/>
              <w:szCs w:val="24"/>
            </w:rPr>
            <w:fldChar w:fldCharType="end"/>
          </w:r>
          <w:r w:rsidR="00706E37">
            <w:rPr>
              <w:rFonts w:ascii="Times New Roman" w:hAnsi="Times New Roman" w:cs="Times New Roman"/>
              <w:noProof/>
              <w:sz w:val="24"/>
              <w:szCs w:val="24"/>
            </w:rPr>
            <w:t>5</w:t>
          </w:r>
          <w:r w:rsidR="00DE0224">
            <w:rPr>
              <w:rFonts w:ascii="Times New Roman" w:hAnsi="Times New Roman" w:cs="Times New Roman"/>
              <w:noProof/>
              <w:sz w:val="24"/>
              <w:szCs w:val="24"/>
            </w:rPr>
            <w:t>. Conclusion</w:t>
          </w:r>
          <w:r w:rsidR="00235B7B">
            <w:rPr>
              <w:rFonts w:ascii="Times New Roman" w:hAnsi="Times New Roman" w:cs="Times New Roman"/>
              <w:noProof/>
              <w:sz w:val="24"/>
              <w:szCs w:val="24"/>
            </w:rPr>
            <w:t>……………………………………………………………………………</w:t>
          </w:r>
          <w:r w:rsidR="00A01976">
            <w:rPr>
              <w:rFonts w:ascii="Times New Roman" w:hAnsi="Times New Roman" w:cs="Times New Roman"/>
              <w:noProof/>
              <w:sz w:val="24"/>
              <w:szCs w:val="24"/>
            </w:rPr>
            <w:t>...</w:t>
          </w:r>
          <w:r w:rsidR="00235B7B">
            <w:rPr>
              <w:rFonts w:ascii="Times New Roman" w:hAnsi="Times New Roman" w:cs="Times New Roman"/>
              <w:noProof/>
              <w:sz w:val="24"/>
              <w:szCs w:val="24"/>
            </w:rPr>
            <w:t>.7</w:t>
          </w:r>
        </w:p>
        <w:p w14:paraId="3EE10D04" w14:textId="7BA587E1" w:rsidR="00914865" w:rsidRPr="002B5953" w:rsidRDefault="00706E37" w:rsidP="00373A9B">
          <w:pPr>
            <w:spacing w:line="360" w:lineRule="auto"/>
            <w:jc w:val="both"/>
            <w:rPr>
              <w:rFonts w:ascii="Times New Roman" w:hAnsi="Times New Roman" w:cs="Times New Roman"/>
              <w:noProof/>
            </w:rPr>
          </w:pPr>
          <w:r>
            <w:rPr>
              <w:rFonts w:ascii="Times New Roman" w:hAnsi="Times New Roman" w:cs="Times New Roman"/>
              <w:noProof/>
              <w:sz w:val="24"/>
              <w:szCs w:val="24"/>
            </w:rPr>
            <w:t>6</w:t>
          </w:r>
          <w:r w:rsidR="00DE0224">
            <w:rPr>
              <w:rFonts w:ascii="Times New Roman" w:hAnsi="Times New Roman" w:cs="Times New Roman"/>
              <w:noProof/>
              <w:sz w:val="24"/>
              <w:szCs w:val="24"/>
            </w:rPr>
            <w:t>.</w:t>
          </w:r>
          <w:r w:rsidR="00CF2DCD">
            <w:rPr>
              <w:rFonts w:ascii="Times New Roman" w:hAnsi="Times New Roman" w:cs="Times New Roman"/>
              <w:noProof/>
              <w:sz w:val="24"/>
              <w:szCs w:val="24"/>
            </w:rPr>
            <w:t xml:space="preserve"> </w:t>
          </w:r>
          <w:r w:rsidR="00DE0224">
            <w:rPr>
              <w:rFonts w:ascii="Times New Roman" w:hAnsi="Times New Roman" w:cs="Times New Roman"/>
              <w:noProof/>
              <w:sz w:val="24"/>
              <w:szCs w:val="24"/>
            </w:rPr>
            <w:t>References</w:t>
          </w:r>
          <w:r w:rsidR="00235B7B">
            <w:rPr>
              <w:rFonts w:ascii="Times New Roman" w:hAnsi="Times New Roman" w:cs="Times New Roman"/>
              <w:noProof/>
              <w:sz w:val="24"/>
              <w:szCs w:val="24"/>
            </w:rPr>
            <w:t>…………………………………………………………………………</w:t>
          </w:r>
          <w:r w:rsidR="00A01976">
            <w:rPr>
              <w:rFonts w:ascii="Times New Roman" w:hAnsi="Times New Roman" w:cs="Times New Roman"/>
              <w:noProof/>
              <w:sz w:val="24"/>
              <w:szCs w:val="24"/>
            </w:rPr>
            <w:t>…</w:t>
          </w:r>
          <w:r w:rsidR="00181BEF">
            <w:rPr>
              <w:rFonts w:ascii="Times New Roman" w:hAnsi="Times New Roman" w:cs="Times New Roman"/>
              <w:noProof/>
              <w:sz w:val="24"/>
              <w:szCs w:val="24"/>
            </w:rPr>
            <w:t>…</w:t>
          </w:r>
          <w:r w:rsidR="00235B7B">
            <w:rPr>
              <w:rFonts w:ascii="Times New Roman" w:hAnsi="Times New Roman" w:cs="Times New Roman"/>
              <w:noProof/>
              <w:sz w:val="24"/>
              <w:szCs w:val="24"/>
            </w:rPr>
            <w:t>9</w:t>
          </w:r>
        </w:p>
      </w:sdtContent>
    </w:sdt>
    <w:p w14:paraId="5DDE38C3" w14:textId="77777777" w:rsidR="009A768F" w:rsidRPr="002B5953" w:rsidRDefault="009A768F" w:rsidP="00ED667E">
      <w:pPr>
        <w:jc w:val="center"/>
        <w:rPr>
          <w:rFonts w:ascii="Times New Roman" w:hAnsi="Times New Roman" w:cs="Times New Roman"/>
          <w:sz w:val="32"/>
          <w:szCs w:val="32"/>
        </w:rPr>
      </w:pPr>
    </w:p>
    <w:p w14:paraId="4F6B5C03" w14:textId="77777777" w:rsidR="009A768F" w:rsidRDefault="009A768F" w:rsidP="00ED667E">
      <w:pPr>
        <w:jc w:val="center"/>
        <w:rPr>
          <w:rFonts w:ascii="Arial" w:hAnsi="Arial" w:cs="Arial"/>
          <w:sz w:val="32"/>
          <w:szCs w:val="32"/>
        </w:rPr>
      </w:pPr>
    </w:p>
    <w:p w14:paraId="2967C0F0" w14:textId="77777777" w:rsidR="009A768F" w:rsidRDefault="009A768F" w:rsidP="009A768F">
      <w:pPr>
        <w:rPr>
          <w:rFonts w:ascii="Arial" w:hAnsi="Arial" w:cs="Arial"/>
          <w:sz w:val="32"/>
          <w:szCs w:val="32"/>
        </w:rPr>
      </w:pPr>
    </w:p>
    <w:p w14:paraId="0276B592" w14:textId="77777777" w:rsidR="009A768F" w:rsidRDefault="009A768F" w:rsidP="009A768F">
      <w:pPr>
        <w:rPr>
          <w:rFonts w:ascii="Arial" w:hAnsi="Arial" w:cs="Arial"/>
          <w:sz w:val="32"/>
          <w:szCs w:val="32"/>
        </w:rPr>
      </w:pPr>
    </w:p>
    <w:p w14:paraId="4B21946E" w14:textId="6091BFA8" w:rsidR="00ED667E" w:rsidRPr="005A575F" w:rsidRDefault="009A768F" w:rsidP="00E13D35">
      <w:pPr>
        <w:rPr>
          <w:rFonts w:ascii="Arial" w:hAnsi="Arial" w:cs="Arial"/>
          <w:sz w:val="32"/>
          <w:szCs w:val="32"/>
        </w:rPr>
      </w:pPr>
      <w:r>
        <w:rPr>
          <w:rFonts w:ascii="Arial" w:hAnsi="Arial" w:cs="Arial"/>
          <w:sz w:val="32"/>
          <w:szCs w:val="32"/>
        </w:rPr>
        <w:t xml:space="preserve">                 </w:t>
      </w:r>
    </w:p>
    <w:p w14:paraId="624823EA" w14:textId="77777777" w:rsidR="00ED667E" w:rsidRPr="005A575F" w:rsidRDefault="00ED667E" w:rsidP="00ED667E">
      <w:pPr>
        <w:jc w:val="center"/>
        <w:rPr>
          <w:rFonts w:ascii="Arial" w:hAnsi="Arial" w:cs="Arial"/>
          <w:sz w:val="32"/>
          <w:szCs w:val="32"/>
        </w:rPr>
      </w:pPr>
    </w:p>
    <w:p w14:paraId="0800AE3E" w14:textId="36E1AC23" w:rsidR="00ED667E" w:rsidRPr="009A768F" w:rsidRDefault="00ED667E" w:rsidP="009A768F">
      <w:pPr>
        <w:spacing w:line="360" w:lineRule="auto"/>
        <w:jc w:val="center"/>
        <w:rPr>
          <w:rFonts w:ascii="Arial" w:hAnsi="Arial" w:cs="Arial"/>
          <w:sz w:val="24"/>
          <w:szCs w:val="24"/>
        </w:rPr>
      </w:pPr>
      <w:r>
        <w:rPr>
          <w:rFonts w:ascii="Arial" w:hAnsi="Arial" w:cs="Arial"/>
          <w:b/>
          <w:bCs/>
          <w:sz w:val="28"/>
          <w:szCs w:val="28"/>
        </w:rPr>
        <w:br w:type="page"/>
      </w:r>
    </w:p>
    <w:p w14:paraId="5E891A6B" w14:textId="038C7F5E" w:rsidR="00317B8C" w:rsidRPr="009F7BF7" w:rsidRDefault="00317B8C" w:rsidP="00AE198C">
      <w:pPr>
        <w:pStyle w:val="ListParagraph"/>
        <w:numPr>
          <w:ilvl w:val="0"/>
          <w:numId w:val="1"/>
        </w:numPr>
        <w:spacing w:line="360" w:lineRule="auto"/>
        <w:jc w:val="both"/>
        <w:rPr>
          <w:rFonts w:ascii="Times New Roman" w:hAnsi="Times New Roman" w:cs="Times New Roman"/>
          <w:b/>
          <w:bCs/>
          <w:sz w:val="28"/>
          <w:szCs w:val="28"/>
        </w:rPr>
      </w:pPr>
      <w:r w:rsidRPr="009F7BF7">
        <w:rPr>
          <w:rFonts w:ascii="Times New Roman" w:hAnsi="Times New Roman" w:cs="Times New Roman"/>
          <w:b/>
          <w:bCs/>
          <w:sz w:val="28"/>
          <w:szCs w:val="28"/>
        </w:rPr>
        <w:lastRenderedPageBreak/>
        <w:t>Introduction</w:t>
      </w:r>
    </w:p>
    <w:p w14:paraId="760B1DD2" w14:textId="77777777" w:rsidR="0084394E" w:rsidRPr="00AE198C" w:rsidRDefault="0084394E"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The ever-increasing need for long-term clean energy sources to reduce harmful emissions is driving governments and entrepreneurs to look to renewable sources such as nuclear, hydro, wind and solar power and invest in power plants like Hinkle Point C. Ambition and desire for success are related to the need for a complete preliminary analysis of all factors influencing each stage of the project's development. Due to the scale of this undertaking, it is imperative to conduct a preliminary analysis of financial resources and benefits (Jones, et al., 2014), as well as timing, risks, quality and all stakeholders and parties involved in the undertaking.</w:t>
      </w:r>
    </w:p>
    <w:p w14:paraId="54853AC5" w14:textId="302AA7D3" w:rsidR="00E1210B" w:rsidRPr="00AE198C" w:rsidRDefault="0084394E"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In this essay, we will evaluate all the mentioned factors to clarify the state of the site, its strengths, </w:t>
      </w:r>
      <w:r w:rsidR="00F60E59" w:rsidRPr="00AE198C">
        <w:rPr>
          <w:rFonts w:ascii="Times New Roman" w:hAnsi="Times New Roman" w:cs="Times New Roman"/>
          <w:sz w:val="24"/>
          <w:szCs w:val="24"/>
        </w:rPr>
        <w:t xml:space="preserve">and </w:t>
      </w:r>
      <w:r w:rsidRPr="00AE198C">
        <w:rPr>
          <w:rFonts w:ascii="Times New Roman" w:hAnsi="Times New Roman" w:cs="Times New Roman"/>
          <w:sz w:val="24"/>
          <w:szCs w:val="24"/>
        </w:rPr>
        <w:t>weaknesses, as well as potential areas for development. We will clarify the success rate to date and based on the findings we will also have a clear example of how we proceed with similar future projects, taking into account the positive and negative lessons.</w:t>
      </w:r>
    </w:p>
    <w:p w14:paraId="12E43C20" w14:textId="30C6D98A" w:rsidR="00001B6E" w:rsidRPr="009F7BF7" w:rsidRDefault="008C1584" w:rsidP="00AE198C">
      <w:pPr>
        <w:pStyle w:val="ListParagraph"/>
        <w:numPr>
          <w:ilvl w:val="0"/>
          <w:numId w:val="1"/>
        </w:numPr>
        <w:spacing w:line="360" w:lineRule="auto"/>
        <w:jc w:val="both"/>
        <w:rPr>
          <w:rFonts w:ascii="Times New Roman" w:hAnsi="Times New Roman" w:cs="Times New Roman"/>
          <w:b/>
          <w:bCs/>
          <w:sz w:val="28"/>
          <w:szCs w:val="28"/>
        </w:rPr>
      </w:pPr>
      <w:r w:rsidRPr="009F7BF7">
        <w:rPr>
          <w:rFonts w:ascii="Times New Roman" w:hAnsi="Times New Roman" w:cs="Times New Roman"/>
          <w:b/>
          <w:bCs/>
          <w:sz w:val="28"/>
          <w:szCs w:val="28"/>
        </w:rPr>
        <w:t>Main Body</w:t>
      </w:r>
    </w:p>
    <w:p w14:paraId="1B46F748" w14:textId="7F02F70C" w:rsidR="007C1E0F" w:rsidRPr="00AE198C" w:rsidRDefault="007C1E0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The criteria by which we judge whether a project has satisfied our initial expectations are many, but sustainability, efficiency, quality, time, and financial evaluation, along with the impact on people, the environment, and the economy, are essential. </w:t>
      </w:r>
      <w:r w:rsidR="00CC30D8">
        <w:rPr>
          <w:rFonts w:ascii="Times New Roman" w:hAnsi="Times New Roman" w:cs="Times New Roman"/>
          <w:sz w:val="24"/>
          <w:szCs w:val="24"/>
        </w:rPr>
        <w:t>In</w:t>
      </w:r>
      <w:r w:rsidRPr="00AE198C">
        <w:rPr>
          <w:rFonts w:ascii="Times New Roman" w:hAnsi="Times New Roman" w:cs="Times New Roman"/>
          <w:sz w:val="24"/>
          <w:szCs w:val="24"/>
        </w:rPr>
        <w:t xml:space="preserve"> </w:t>
      </w:r>
      <w:r w:rsidR="003317DD">
        <w:rPr>
          <w:rFonts w:ascii="Times New Roman" w:hAnsi="Times New Roman" w:cs="Times New Roman"/>
          <w:sz w:val="24"/>
          <w:szCs w:val="24"/>
        </w:rPr>
        <w:t>the end</w:t>
      </w:r>
      <w:r w:rsidRPr="00AE198C">
        <w:rPr>
          <w:rFonts w:ascii="Times New Roman" w:hAnsi="Times New Roman" w:cs="Times New Roman"/>
          <w:sz w:val="24"/>
          <w:szCs w:val="24"/>
        </w:rPr>
        <w:t>, we will look at how Hinkley Point C deals with factors, the implementation of which will ensure success.</w:t>
      </w:r>
      <w:r w:rsidR="008F7E2A" w:rsidRPr="00AE198C">
        <w:rPr>
          <w:rFonts w:ascii="Times New Roman" w:hAnsi="Times New Roman" w:cs="Times New Roman"/>
          <w:sz w:val="24"/>
          <w:szCs w:val="24"/>
        </w:rPr>
        <w:t xml:space="preserve"> The assessment of the project itself will require a thorough analysis of the activity, as well as the causes and consequences that led to deviations in the initially set parameters.</w:t>
      </w:r>
    </w:p>
    <w:p w14:paraId="0AF3C46F" w14:textId="799C077A" w:rsidR="00E740C2" w:rsidRPr="00AE198C" w:rsidRDefault="00F9464A"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According to the European Council meeting in Gothenburg in 2001, sustainability</w:t>
      </w:r>
      <w:r w:rsidR="004650AF" w:rsidRPr="00AE198C">
        <w:rPr>
          <w:rFonts w:ascii="Times New Roman" w:hAnsi="Times New Roman" w:cs="Times New Roman"/>
          <w:sz w:val="24"/>
          <w:szCs w:val="24"/>
        </w:rPr>
        <w:t xml:space="preserve"> is</w:t>
      </w:r>
      <w:r w:rsidRPr="00AE198C">
        <w:rPr>
          <w:rFonts w:ascii="Times New Roman" w:hAnsi="Times New Roman" w:cs="Times New Roman"/>
          <w:sz w:val="24"/>
          <w:szCs w:val="24"/>
        </w:rPr>
        <w:t xml:space="preserve"> </w:t>
      </w:r>
      <w:r w:rsidR="00CC30D8">
        <w:rPr>
          <w:rFonts w:ascii="Times New Roman" w:hAnsi="Times New Roman" w:cs="Times New Roman"/>
          <w:sz w:val="24"/>
          <w:szCs w:val="24"/>
        </w:rPr>
        <w:t xml:space="preserve">a </w:t>
      </w:r>
      <w:r w:rsidRPr="00AE198C">
        <w:rPr>
          <w:rFonts w:ascii="Times New Roman" w:hAnsi="Times New Roman" w:cs="Times New Roman"/>
          <w:sz w:val="24"/>
          <w:szCs w:val="24"/>
        </w:rPr>
        <w:t xml:space="preserve">development </w:t>
      </w:r>
      <w:r w:rsidR="00CC30D8">
        <w:rPr>
          <w:rFonts w:ascii="Times New Roman" w:hAnsi="Times New Roman" w:cs="Times New Roman"/>
          <w:sz w:val="24"/>
          <w:szCs w:val="24"/>
        </w:rPr>
        <w:t xml:space="preserve">that </w:t>
      </w:r>
      <w:r w:rsidRPr="00AE198C">
        <w:rPr>
          <w:rFonts w:ascii="Times New Roman" w:hAnsi="Times New Roman" w:cs="Times New Roman"/>
          <w:sz w:val="24"/>
          <w:szCs w:val="24"/>
        </w:rPr>
        <w:t>helps to meet our current needs without having a negative impact on those that will be undertaken in the future</w:t>
      </w:r>
      <w:r w:rsidR="00E740C2" w:rsidRPr="00AE198C">
        <w:rPr>
          <w:rFonts w:ascii="Times New Roman" w:hAnsi="Times New Roman" w:cs="Times New Roman"/>
          <w:sz w:val="24"/>
          <w:szCs w:val="24"/>
        </w:rPr>
        <w:t xml:space="preserve"> </w:t>
      </w:r>
      <w:sdt>
        <w:sdtPr>
          <w:rPr>
            <w:rFonts w:ascii="Times New Roman" w:hAnsi="Times New Roman" w:cs="Times New Roman"/>
            <w:sz w:val="24"/>
            <w:szCs w:val="24"/>
          </w:rPr>
          <w:id w:val="574639817"/>
          <w:citation/>
        </w:sdtPr>
        <w:sdtEndPr/>
        <w:sdtContent>
          <w:r w:rsidR="00E740C2" w:rsidRPr="00AE198C">
            <w:rPr>
              <w:rFonts w:ascii="Times New Roman" w:hAnsi="Times New Roman" w:cs="Times New Roman"/>
              <w:sz w:val="24"/>
              <w:szCs w:val="24"/>
            </w:rPr>
            <w:fldChar w:fldCharType="begin"/>
          </w:r>
          <w:r w:rsidR="00E740C2" w:rsidRPr="00AE198C">
            <w:rPr>
              <w:rFonts w:ascii="Times New Roman" w:hAnsi="Times New Roman" w:cs="Times New Roman"/>
              <w:sz w:val="24"/>
              <w:szCs w:val="24"/>
            </w:rPr>
            <w:instrText xml:space="preserve"> CITATION Cal22 \l 2057 </w:instrText>
          </w:r>
          <w:r w:rsidR="00E740C2" w:rsidRPr="00AE198C">
            <w:rPr>
              <w:rFonts w:ascii="Times New Roman" w:hAnsi="Times New Roman" w:cs="Times New Roman"/>
              <w:sz w:val="24"/>
              <w:szCs w:val="24"/>
            </w:rPr>
            <w:fldChar w:fldCharType="separate"/>
          </w:r>
          <w:r w:rsidR="00E740C2" w:rsidRPr="00AE198C">
            <w:rPr>
              <w:rFonts w:ascii="Times New Roman" w:hAnsi="Times New Roman" w:cs="Times New Roman"/>
              <w:noProof/>
              <w:sz w:val="24"/>
              <w:szCs w:val="24"/>
            </w:rPr>
            <w:t>(Conea, 2022)</w:t>
          </w:r>
          <w:r w:rsidR="00E740C2" w:rsidRPr="00AE198C">
            <w:rPr>
              <w:rFonts w:ascii="Times New Roman" w:hAnsi="Times New Roman" w:cs="Times New Roman"/>
              <w:sz w:val="24"/>
              <w:szCs w:val="24"/>
            </w:rPr>
            <w:fldChar w:fldCharType="end"/>
          </w:r>
        </w:sdtContent>
      </w:sdt>
      <w:r w:rsidR="00E740C2" w:rsidRPr="00AE198C">
        <w:rPr>
          <w:rFonts w:ascii="Times New Roman" w:hAnsi="Times New Roman" w:cs="Times New Roman"/>
          <w:sz w:val="24"/>
          <w:szCs w:val="24"/>
        </w:rPr>
        <w:t>.</w:t>
      </w:r>
    </w:p>
    <w:p w14:paraId="7E3BC5D7" w14:textId="49B237CF" w:rsidR="00ED62B5" w:rsidRPr="00AE198C" w:rsidRDefault="00ED62B5"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Furthermore, the Brundtland report mentions that improving the human future requires collaboration between economic prosperity, which is not just a means of capital accumulation, and ecology, which is much more than nature conservation</w:t>
      </w:r>
      <w:r w:rsidR="006E3F8B" w:rsidRPr="00AE198C">
        <w:rPr>
          <w:rFonts w:ascii="Times New Roman" w:hAnsi="Times New Roman" w:cs="Times New Roman"/>
          <w:sz w:val="24"/>
          <w:szCs w:val="24"/>
        </w:rPr>
        <w:t xml:space="preserve"> (</w:t>
      </w:r>
      <w:proofErr w:type="spellStart"/>
      <w:r w:rsidR="006E3F8B" w:rsidRPr="00AE198C">
        <w:rPr>
          <w:rFonts w:ascii="Times New Roman" w:hAnsi="Times New Roman" w:cs="Times New Roman"/>
          <w:sz w:val="24"/>
          <w:szCs w:val="24"/>
        </w:rPr>
        <w:t>Jarvie</w:t>
      </w:r>
      <w:proofErr w:type="spellEnd"/>
      <w:r w:rsidR="006E3F8B" w:rsidRPr="00AE198C">
        <w:rPr>
          <w:rFonts w:ascii="Times New Roman" w:hAnsi="Times New Roman" w:cs="Times New Roman"/>
          <w:sz w:val="24"/>
          <w:szCs w:val="24"/>
        </w:rPr>
        <w:t>, 2016).</w:t>
      </w:r>
    </w:p>
    <w:p w14:paraId="39839258" w14:textId="6A0F0B1B" w:rsidR="009B3D3D" w:rsidRPr="00AE198C" w:rsidRDefault="009B3D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One of the </w:t>
      </w:r>
      <w:r w:rsidR="00CC30D8">
        <w:rPr>
          <w:rFonts w:ascii="Times New Roman" w:hAnsi="Times New Roman" w:cs="Times New Roman"/>
          <w:sz w:val="24"/>
          <w:szCs w:val="24"/>
        </w:rPr>
        <w:t xml:space="preserve">UK's most ambitious nuclear power generation sites </w:t>
      </w:r>
      <w:r w:rsidRPr="00AE198C">
        <w:rPr>
          <w:rFonts w:ascii="Times New Roman" w:hAnsi="Times New Roman" w:cs="Times New Roman"/>
          <w:sz w:val="24"/>
          <w:szCs w:val="24"/>
        </w:rPr>
        <w:t xml:space="preserve">is the </w:t>
      </w:r>
      <w:r w:rsidR="0042373C" w:rsidRPr="00AE198C">
        <w:rPr>
          <w:rFonts w:ascii="Times New Roman" w:hAnsi="Times New Roman" w:cs="Times New Roman"/>
          <w:sz w:val="24"/>
          <w:szCs w:val="24"/>
        </w:rPr>
        <w:t>175-hectare</w:t>
      </w:r>
      <w:r w:rsidRPr="00AE198C">
        <w:rPr>
          <w:rFonts w:ascii="Times New Roman" w:hAnsi="Times New Roman" w:cs="Times New Roman"/>
          <w:sz w:val="24"/>
          <w:szCs w:val="24"/>
        </w:rPr>
        <w:t xml:space="preserve"> Hinkley Point C project (NS Energy, n.d.). Somerset is where this massive power station will be built, which will produce clean energy for around 6 million homes (EDF, 2023) and enable the </w:t>
      </w:r>
      <w:r w:rsidR="00CC30D8">
        <w:rPr>
          <w:rFonts w:ascii="Times New Roman" w:hAnsi="Times New Roman" w:cs="Times New Roman"/>
          <w:sz w:val="24"/>
          <w:szCs w:val="24"/>
        </w:rPr>
        <w:t>region's economic development</w:t>
      </w:r>
      <w:r w:rsidRPr="00AE198C">
        <w:rPr>
          <w:rFonts w:ascii="Times New Roman" w:hAnsi="Times New Roman" w:cs="Times New Roman"/>
          <w:sz w:val="24"/>
          <w:szCs w:val="24"/>
        </w:rPr>
        <w:t xml:space="preserve"> while reducing the country's energy dependency. The latest quoted price for this venture is around £32.7 billion (Annabel </w:t>
      </w:r>
      <w:proofErr w:type="spellStart"/>
      <w:r w:rsidRPr="00AE198C">
        <w:rPr>
          <w:rFonts w:ascii="Times New Roman" w:hAnsi="Times New Roman" w:cs="Times New Roman"/>
          <w:sz w:val="24"/>
          <w:szCs w:val="24"/>
        </w:rPr>
        <w:t>Cosins</w:t>
      </w:r>
      <w:proofErr w:type="spellEnd"/>
      <w:r w:rsidRPr="00AE198C">
        <w:rPr>
          <w:rFonts w:ascii="Times New Roman" w:hAnsi="Times New Roman" w:cs="Times New Roman"/>
          <w:sz w:val="24"/>
          <w:szCs w:val="24"/>
        </w:rPr>
        <w:t>-Smith, 2023), which is many times over the original budget.</w:t>
      </w:r>
    </w:p>
    <w:p w14:paraId="4E4F7601" w14:textId="2FCC895C" w:rsidR="00C449E1" w:rsidRPr="00AE198C" w:rsidRDefault="009B3D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lastRenderedPageBreak/>
        <w:t xml:space="preserve">The expectation for successful completion and commissioning is 2026 (Harvey, 2021), which is again a large deviation from the original </w:t>
      </w:r>
      <w:r w:rsidR="0042373C" w:rsidRPr="00AE198C">
        <w:rPr>
          <w:rFonts w:ascii="Times New Roman" w:hAnsi="Times New Roman" w:cs="Times New Roman"/>
          <w:sz w:val="24"/>
          <w:szCs w:val="24"/>
        </w:rPr>
        <w:t xml:space="preserve">opening </w:t>
      </w:r>
      <w:r w:rsidRPr="00AE198C">
        <w:rPr>
          <w:rFonts w:ascii="Times New Roman" w:hAnsi="Times New Roman" w:cs="Times New Roman"/>
          <w:sz w:val="24"/>
          <w:szCs w:val="24"/>
        </w:rPr>
        <w:t>plan</w:t>
      </w:r>
      <w:r w:rsidR="00B95F87" w:rsidRPr="00AE198C">
        <w:rPr>
          <w:rFonts w:ascii="Times New Roman" w:hAnsi="Times New Roman" w:cs="Times New Roman"/>
          <w:sz w:val="24"/>
          <w:szCs w:val="24"/>
        </w:rPr>
        <w:t xml:space="preserve"> </w:t>
      </w:r>
      <w:r w:rsidR="00CC30D8">
        <w:rPr>
          <w:rFonts w:ascii="Times New Roman" w:hAnsi="Times New Roman" w:cs="Times New Roman"/>
          <w:sz w:val="24"/>
          <w:szCs w:val="24"/>
        </w:rPr>
        <w:t xml:space="preserve">for </w:t>
      </w:r>
      <w:r w:rsidR="00B95F87" w:rsidRPr="00AE198C">
        <w:rPr>
          <w:rFonts w:ascii="Times New Roman" w:hAnsi="Times New Roman" w:cs="Times New Roman"/>
          <w:sz w:val="24"/>
          <w:szCs w:val="24"/>
        </w:rPr>
        <w:t>2025 (BBC News, 2021)</w:t>
      </w:r>
      <w:r w:rsidR="0042373C" w:rsidRPr="00AE198C">
        <w:rPr>
          <w:rFonts w:ascii="Times New Roman" w:hAnsi="Times New Roman" w:cs="Times New Roman"/>
          <w:sz w:val="24"/>
          <w:szCs w:val="24"/>
        </w:rPr>
        <w:t>.</w:t>
      </w:r>
    </w:p>
    <w:p w14:paraId="07D453E8" w14:textId="77777777"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In order to have a correctly determined time range, a professional and in-depth analysis of the possible foreseen and unforeseen problems, the financial capacity and the worker factor is necessary (</w:t>
      </w:r>
      <w:proofErr w:type="spellStart"/>
      <w:r w:rsidRPr="00AE198C">
        <w:rPr>
          <w:rFonts w:ascii="Times New Roman" w:hAnsi="Times New Roman" w:cs="Times New Roman"/>
          <w:sz w:val="24"/>
          <w:szCs w:val="24"/>
        </w:rPr>
        <w:t>Scoro</w:t>
      </w:r>
      <w:proofErr w:type="spellEnd"/>
      <w:r w:rsidRPr="00AE198C">
        <w:rPr>
          <w:rFonts w:ascii="Times New Roman" w:hAnsi="Times New Roman" w:cs="Times New Roman"/>
          <w:sz w:val="24"/>
          <w:szCs w:val="24"/>
        </w:rPr>
        <w:t>, 2023).</w:t>
      </w:r>
    </w:p>
    <w:p w14:paraId="77A3AA5E" w14:textId="288D1A2F"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Unfortunately, the desire to strictly adhere to and implement the stages of development </w:t>
      </w:r>
      <w:r w:rsidR="00CC30D8">
        <w:rPr>
          <w:rFonts w:ascii="Times New Roman" w:hAnsi="Times New Roman" w:cs="Times New Roman"/>
          <w:sz w:val="24"/>
          <w:szCs w:val="24"/>
        </w:rPr>
        <w:t>has</w:t>
      </w:r>
      <w:r w:rsidRPr="00AE198C">
        <w:rPr>
          <w:rFonts w:ascii="Times New Roman" w:hAnsi="Times New Roman" w:cs="Times New Roman"/>
          <w:sz w:val="24"/>
          <w:szCs w:val="24"/>
        </w:rPr>
        <w:t xml:space="preserve"> been compromised by the unexpected Covid 19 pandemic. The measures imposed at the workplace for social distancing, the lack of workers and the problems with transport and finding materials further deepen the crisis (Harvey, 2021).</w:t>
      </w:r>
    </w:p>
    <w:p w14:paraId="5CCBD61A" w14:textId="77777777"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Another difficult problem to overcome, which also affects the quality of project implementation, is the situation with the construction of the reactors. The Office of Nuclear Regulation (ONR) inspection in 2017 found problems (</w:t>
      </w:r>
      <w:proofErr w:type="spellStart"/>
      <w:r w:rsidRPr="00AE198C">
        <w:rPr>
          <w:rFonts w:ascii="Times New Roman" w:hAnsi="Times New Roman" w:cs="Times New Roman"/>
          <w:sz w:val="24"/>
          <w:szCs w:val="24"/>
        </w:rPr>
        <w:t>Mcintyre</w:t>
      </w:r>
      <w:proofErr w:type="spellEnd"/>
      <w:r w:rsidRPr="00AE198C">
        <w:rPr>
          <w:rFonts w:ascii="Times New Roman" w:hAnsi="Times New Roman" w:cs="Times New Roman"/>
          <w:sz w:val="24"/>
          <w:szCs w:val="24"/>
        </w:rPr>
        <w:t>, 2018). For projects of this nature, such mistakes are unacceptable and cost the company the shaking of trust, as well as a lot of additional funds and time.</w:t>
      </w:r>
    </w:p>
    <w:p w14:paraId="12E18A53" w14:textId="77777777"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In addition to delays due to problems with the EPR design and the technologies used, the Hinkley Point C schedule has also been disrupted by a number of issues between project participants.</w:t>
      </w:r>
    </w:p>
    <w:p w14:paraId="718454B0" w14:textId="0E2341B2" w:rsidR="000B0F6F"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Early co-investor Centrica pulled out in 2013 due to budget issues and was replaced by China's CGN (Echeverri and </w:t>
      </w:r>
      <w:proofErr w:type="spellStart"/>
      <w:r w:rsidRPr="00AE198C">
        <w:rPr>
          <w:rFonts w:ascii="Times New Roman" w:hAnsi="Times New Roman" w:cs="Times New Roman"/>
          <w:sz w:val="24"/>
          <w:szCs w:val="24"/>
        </w:rPr>
        <w:t>Skalen</w:t>
      </w:r>
      <w:proofErr w:type="spellEnd"/>
      <w:r w:rsidRPr="00AE198C">
        <w:rPr>
          <w:rFonts w:ascii="Times New Roman" w:hAnsi="Times New Roman" w:cs="Times New Roman"/>
          <w:sz w:val="24"/>
          <w:szCs w:val="24"/>
        </w:rPr>
        <w:t>, 2021). To the time lost in clarifying the rights and obligations between the new partners</w:t>
      </w:r>
      <w:r w:rsidR="00CC30D8">
        <w:rPr>
          <w:rFonts w:ascii="Times New Roman" w:hAnsi="Times New Roman" w:cs="Times New Roman"/>
          <w:sz w:val="24"/>
          <w:szCs w:val="24"/>
        </w:rPr>
        <w:t>,</w:t>
      </w:r>
      <w:r w:rsidRPr="00AE198C">
        <w:rPr>
          <w:rFonts w:ascii="Times New Roman" w:hAnsi="Times New Roman" w:cs="Times New Roman"/>
          <w:sz w:val="24"/>
          <w:szCs w:val="24"/>
        </w:rPr>
        <w:t xml:space="preserve"> we must add the three changes of the UK government, as well as the reorganization in the Department of Energy (Echeverri and </w:t>
      </w:r>
      <w:proofErr w:type="spellStart"/>
      <w:r w:rsidRPr="00AE198C">
        <w:rPr>
          <w:rFonts w:ascii="Times New Roman" w:hAnsi="Times New Roman" w:cs="Times New Roman"/>
          <w:sz w:val="24"/>
          <w:szCs w:val="24"/>
        </w:rPr>
        <w:t>Skalen</w:t>
      </w:r>
      <w:proofErr w:type="spellEnd"/>
      <w:r w:rsidRPr="00AE198C">
        <w:rPr>
          <w:rFonts w:ascii="Times New Roman" w:hAnsi="Times New Roman" w:cs="Times New Roman"/>
          <w:sz w:val="24"/>
          <w:szCs w:val="24"/>
        </w:rPr>
        <w:t xml:space="preserve">, 2021). All these factors have an impact on the timelines, resulting in an increase in costs. Unfortunately, these consequences are not at all in </w:t>
      </w:r>
      <w:r w:rsidR="004359FD" w:rsidRPr="00AE198C">
        <w:rPr>
          <w:rFonts w:ascii="Times New Roman" w:hAnsi="Times New Roman" w:cs="Times New Roman"/>
          <w:sz w:val="24"/>
          <w:szCs w:val="24"/>
        </w:rPr>
        <w:t>favour</w:t>
      </w:r>
      <w:r w:rsidRPr="00AE198C">
        <w:rPr>
          <w:rFonts w:ascii="Times New Roman" w:hAnsi="Times New Roman" w:cs="Times New Roman"/>
          <w:sz w:val="24"/>
          <w:szCs w:val="24"/>
        </w:rPr>
        <w:t xml:space="preserve"> of one of the main investors, as the French company itself is also experiencing financial difficulties (Echeverri and </w:t>
      </w:r>
      <w:proofErr w:type="spellStart"/>
      <w:r w:rsidRPr="00AE198C">
        <w:rPr>
          <w:rFonts w:ascii="Times New Roman" w:hAnsi="Times New Roman" w:cs="Times New Roman"/>
          <w:sz w:val="24"/>
          <w:szCs w:val="24"/>
        </w:rPr>
        <w:t>Skalen</w:t>
      </w:r>
      <w:proofErr w:type="spellEnd"/>
      <w:r w:rsidRPr="00AE198C">
        <w:rPr>
          <w:rFonts w:ascii="Times New Roman" w:hAnsi="Times New Roman" w:cs="Times New Roman"/>
          <w:sz w:val="24"/>
          <w:szCs w:val="24"/>
        </w:rPr>
        <w:t>, 2021).</w:t>
      </w:r>
    </w:p>
    <w:p w14:paraId="2AC8AAEB" w14:textId="1A477643" w:rsidR="000645FA" w:rsidRPr="00AE198C" w:rsidRDefault="000B0F6F"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Temporal deviations are a fact, but the subsequent financial changes will inevitably affect the final product and thus the taxpayer will be harmed.</w:t>
      </w:r>
    </w:p>
    <w:p w14:paraId="0EA5CA8B" w14:textId="77777777" w:rsidR="006B5209" w:rsidRPr="00AE198C" w:rsidRDefault="006B5209"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The budget that we must set according to (Winrow and Edwards, 2020) must be SMART, which conditions the preliminary financial and time assessment of clear tasks commensurate with the company's capacity.</w:t>
      </w:r>
    </w:p>
    <w:p w14:paraId="125CEAA8" w14:textId="7D71F38F" w:rsidR="006B5209" w:rsidRPr="00AE198C" w:rsidRDefault="006B5209"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lastRenderedPageBreak/>
        <w:t xml:space="preserve">In the case of Hinkley Point C, this cannot be confirmed due to the multiple </w:t>
      </w:r>
      <w:r w:rsidR="00CC30D8">
        <w:rPr>
          <w:rFonts w:ascii="Times New Roman" w:hAnsi="Times New Roman" w:cs="Times New Roman"/>
          <w:sz w:val="24"/>
          <w:szCs w:val="24"/>
        </w:rPr>
        <w:t>changes</w:t>
      </w:r>
      <w:r w:rsidRPr="00AE198C">
        <w:rPr>
          <w:rFonts w:ascii="Times New Roman" w:hAnsi="Times New Roman" w:cs="Times New Roman"/>
          <w:sz w:val="24"/>
          <w:szCs w:val="24"/>
        </w:rPr>
        <w:t xml:space="preserve"> from £18 billion in 2016 to £23 billion (BBC News, 2021). Another source (Annabel Cossins-Smith, 2023) mentions the IDF as saying a cost of £32.7 billion, taking inflation into account in 2022. Investors in the nuclear industry are exposed to constant financial risk due to the scale and complexity of the projects (</w:t>
      </w:r>
      <w:proofErr w:type="spellStart"/>
      <w:r w:rsidRPr="00AE198C">
        <w:rPr>
          <w:rFonts w:ascii="Times New Roman" w:hAnsi="Times New Roman" w:cs="Times New Roman"/>
          <w:sz w:val="24"/>
          <w:szCs w:val="24"/>
        </w:rPr>
        <w:t>Orayeva</w:t>
      </w:r>
      <w:proofErr w:type="spellEnd"/>
      <w:r w:rsidRPr="00AE198C">
        <w:rPr>
          <w:rFonts w:ascii="Times New Roman" w:hAnsi="Times New Roman" w:cs="Times New Roman"/>
          <w:sz w:val="24"/>
          <w:szCs w:val="24"/>
        </w:rPr>
        <w:t>, 2017).</w:t>
      </w:r>
    </w:p>
    <w:p w14:paraId="11A2FD1C" w14:textId="77777777" w:rsidR="006B5209" w:rsidRPr="00AE198C" w:rsidRDefault="006B5209"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Problems can arise at any stage of a venture's development, for which a mitigation plan should be prepared. In addition, to encourage the attraction of investors, the state contracts with them for certain guaranteed purchase values of the output, guaranteeing the costs and giving them some certainty.</w:t>
      </w:r>
    </w:p>
    <w:p w14:paraId="4B4A701F" w14:textId="77777777" w:rsidR="006B5209" w:rsidRPr="00AE198C" w:rsidRDefault="006B5209"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The management of Hinckley Pit C needs to make an effort and reduce their costs to generate profits and not just cover their costs. By maintaining stable positions in the market, the companies participating in the project will also maintain their reputation, which they need for future partnerships and investments.</w:t>
      </w:r>
    </w:p>
    <w:p w14:paraId="124D357A" w14:textId="21FC4C6A" w:rsidR="00520111" w:rsidRPr="00AE198C" w:rsidRDefault="0052011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The two main companies with the largest participation, EDF Energy with a share of 66.5% and China General Nuclear Power Group, with 33.5% (NS Energy, n.d.), are companies with experience in the field of construction, generation and transmission of electricity. The French company also owns British Energy with its eight power stations in the UK (NS Energy, n.d.), and together with </w:t>
      </w:r>
      <w:proofErr w:type="spellStart"/>
      <w:r w:rsidRPr="00AE198C">
        <w:rPr>
          <w:rFonts w:ascii="Times New Roman" w:hAnsi="Times New Roman" w:cs="Times New Roman"/>
          <w:sz w:val="24"/>
          <w:szCs w:val="24"/>
        </w:rPr>
        <w:t>Framatome</w:t>
      </w:r>
      <w:proofErr w:type="spellEnd"/>
      <w:r w:rsidRPr="00AE198C">
        <w:rPr>
          <w:rFonts w:ascii="Times New Roman" w:hAnsi="Times New Roman" w:cs="Times New Roman"/>
          <w:sz w:val="24"/>
          <w:szCs w:val="24"/>
        </w:rPr>
        <w:t>, responsible for the EPR design, raised and obtained approval for Hinkley Point C with the relevant authorities (NS Energy, n.d.). On the other hand, the Chinese participation is of a company founded in 1994, again with outstanding achievements in the construction, extraction and distribution of energy from various renewable sources (Bloomberg, 2023).</w:t>
      </w:r>
    </w:p>
    <w:p w14:paraId="37093DC6" w14:textId="670C5041" w:rsidR="00520111" w:rsidRPr="00AE198C" w:rsidRDefault="0052011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Along with the </w:t>
      </w:r>
      <w:r w:rsidR="00CC30D8">
        <w:rPr>
          <w:rFonts w:ascii="Times New Roman" w:hAnsi="Times New Roman" w:cs="Times New Roman"/>
          <w:sz w:val="24"/>
          <w:szCs w:val="24"/>
        </w:rPr>
        <w:t>above-mentioned</w:t>
      </w:r>
      <w:r w:rsidRPr="00AE198C">
        <w:rPr>
          <w:rFonts w:ascii="Times New Roman" w:hAnsi="Times New Roman" w:cs="Times New Roman"/>
          <w:sz w:val="24"/>
          <w:szCs w:val="24"/>
        </w:rPr>
        <w:t>, stakeholders</w:t>
      </w:r>
      <w:r w:rsidR="00CC30D8">
        <w:rPr>
          <w:rFonts w:ascii="Times New Roman" w:hAnsi="Times New Roman" w:cs="Times New Roman"/>
          <w:sz w:val="24"/>
          <w:szCs w:val="24"/>
        </w:rPr>
        <w:t>,</w:t>
      </w:r>
      <w:r w:rsidRPr="00AE198C">
        <w:rPr>
          <w:rFonts w:ascii="Times New Roman" w:hAnsi="Times New Roman" w:cs="Times New Roman"/>
          <w:sz w:val="24"/>
          <w:szCs w:val="24"/>
        </w:rPr>
        <w:t xml:space="preserve"> we should also add the management team, customers, employees, suppliers, other shareholders and distributors (Professional Academy, n.d.).</w:t>
      </w:r>
    </w:p>
    <w:p w14:paraId="78939999" w14:textId="77777777" w:rsidR="00520111" w:rsidRPr="00AE198C" w:rsidRDefault="0052011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Energy companies and utility companies in the UK are also involved in the distribution and supply of electricity. Together with the actors in the supply and management chain and alongside the end users, they are all part of the stakeholders.</w:t>
      </w:r>
    </w:p>
    <w:p w14:paraId="45E63B74" w14:textId="2AFDF9AD" w:rsidR="00D4165B" w:rsidRPr="00AE198C" w:rsidRDefault="0052011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Fairness and constant exchange of information, effective engagement and </w:t>
      </w:r>
      <w:r w:rsidR="00CC30D8">
        <w:rPr>
          <w:rFonts w:ascii="Times New Roman" w:hAnsi="Times New Roman" w:cs="Times New Roman"/>
          <w:sz w:val="24"/>
          <w:szCs w:val="24"/>
        </w:rPr>
        <w:t xml:space="preserve">a </w:t>
      </w:r>
      <w:r w:rsidRPr="00AE198C">
        <w:rPr>
          <w:rFonts w:ascii="Times New Roman" w:hAnsi="Times New Roman" w:cs="Times New Roman"/>
          <w:sz w:val="24"/>
          <w:szCs w:val="24"/>
        </w:rPr>
        <w:t>good attitude should apply to all levels of partnership (Newcombe, 2003).</w:t>
      </w:r>
    </w:p>
    <w:p w14:paraId="4694E2A4" w14:textId="77777777" w:rsidR="008E433D"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lastRenderedPageBreak/>
        <w:t>When talking about nuclear power, of which the Hinkle Point C project is a part, every possible risk must be taken into account and evaluated. These can be situations related to the safety of the population or the environment, technical risks, natural disasters and, last but not least, care for workers.</w:t>
      </w:r>
    </w:p>
    <w:p w14:paraId="58C7859E" w14:textId="6F04E180" w:rsidR="008E433D"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Hinkley Point C is a site where the accuracy and compliance with the criteria set by the ONR </w:t>
      </w:r>
      <w:r w:rsidR="00CC30D8">
        <w:rPr>
          <w:rFonts w:ascii="Times New Roman" w:hAnsi="Times New Roman" w:cs="Times New Roman"/>
          <w:sz w:val="24"/>
          <w:szCs w:val="24"/>
        </w:rPr>
        <w:t>are</w:t>
      </w:r>
      <w:r w:rsidRPr="00AE198C">
        <w:rPr>
          <w:rFonts w:ascii="Times New Roman" w:hAnsi="Times New Roman" w:cs="Times New Roman"/>
          <w:sz w:val="24"/>
          <w:szCs w:val="24"/>
        </w:rPr>
        <w:t xml:space="preserve"> constantly monitored. All licenses and recommendations for fire and electrical safety, cooling systems, health and safety of people, requirements for the two 1630 MW nuclear reactors (NS Energy, n.d.), use of materials, </w:t>
      </w:r>
      <w:r w:rsidR="00CC30D8">
        <w:rPr>
          <w:rFonts w:ascii="Times New Roman" w:hAnsi="Times New Roman" w:cs="Times New Roman"/>
          <w:sz w:val="24"/>
          <w:szCs w:val="24"/>
        </w:rPr>
        <w:t xml:space="preserve">and </w:t>
      </w:r>
      <w:r w:rsidRPr="00AE198C">
        <w:rPr>
          <w:rFonts w:ascii="Times New Roman" w:hAnsi="Times New Roman" w:cs="Times New Roman"/>
          <w:sz w:val="24"/>
          <w:szCs w:val="24"/>
        </w:rPr>
        <w:t>their storage and disposal are controlled by the relevant authorities (ONR, n.d.).</w:t>
      </w:r>
    </w:p>
    <w:p w14:paraId="779D202D" w14:textId="430A3546" w:rsidR="000A59CB" w:rsidRPr="00AE198C" w:rsidRDefault="000A59CB"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Deviations were observed in the work process in 2017 (</w:t>
      </w:r>
      <w:proofErr w:type="spellStart"/>
      <w:r w:rsidRPr="00AE198C">
        <w:rPr>
          <w:rFonts w:ascii="Times New Roman" w:hAnsi="Times New Roman" w:cs="Times New Roman"/>
          <w:sz w:val="24"/>
          <w:szCs w:val="24"/>
        </w:rPr>
        <w:t>Mcintyre</w:t>
      </w:r>
      <w:proofErr w:type="spellEnd"/>
      <w:r w:rsidRPr="00AE198C">
        <w:rPr>
          <w:rFonts w:ascii="Times New Roman" w:hAnsi="Times New Roman" w:cs="Times New Roman"/>
          <w:sz w:val="24"/>
          <w:szCs w:val="24"/>
        </w:rPr>
        <w:t>, 2018). Inconsistencies in the design of the nuclear reactors were adequately addressed to allow construction activities to continue. Separate islands were built to accommodate the generators, themselves secured by two-hull structures with impenetrable metal protection (NS Energy, n.d.). Regardless of the satisfactory results, the company NNB Gen Co, which carries out the construction activities, is regularly inspected.</w:t>
      </w:r>
    </w:p>
    <w:p w14:paraId="4946CBF8" w14:textId="77777777" w:rsidR="000A59CB"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In order to have a continuous operation, the people who are on the site and who are involved in each process must follow instructions, schedules and safety recommendations (Dionne, 2013).</w:t>
      </w:r>
      <w:r w:rsidR="000A59CB" w:rsidRPr="00AE198C">
        <w:rPr>
          <w:rFonts w:ascii="Times New Roman" w:hAnsi="Times New Roman" w:cs="Times New Roman"/>
          <w:sz w:val="24"/>
          <w:szCs w:val="24"/>
        </w:rPr>
        <w:t xml:space="preserve"> </w:t>
      </w:r>
    </w:p>
    <w:p w14:paraId="1736F9C1" w14:textId="6FC2DAAE" w:rsidR="000A59CB" w:rsidRPr="00AE198C" w:rsidRDefault="00CC30D8" w:rsidP="00AE198C">
      <w:pPr>
        <w:spacing w:line="360" w:lineRule="auto"/>
        <w:jc w:val="both"/>
        <w:rPr>
          <w:rFonts w:ascii="Times New Roman" w:hAnsi="Times New Roman" w:cs="Times New Roman"/>
          <w:b/>
          <w:bCs/>
          <w:sz w:val="24"/>
          <w:szCs w:val="24"/>
        </w:rPr>
      </w:pPr>
      <w:r>
        <w:rPr>
          <w:rFonts w:ascii="Times New Roman" w:hAnsi="Times New Roman" w:cs="Times New Roman"/>
          <w:sz w:val="24"/>
          <w:szCs w:val="24"/>
        </w:rPr>
        <w:t>Mitigation projects have been undertaken for environmental issues and impacts on water, animal diversity, coastal erosion and dust levels</w:t>
      </w:r>
      <w:r w:rsidR="000A59CB" w:rsidRPr="00AE198C">
        <w:rPr>
          <w:rFonts w:ascii="Times New Roman" w:hAnsi="Times New Roman" w:cs="Times New Roman"/>
          <w:sz w:val="24"/>
          <w:szCs w:val="24"/>
        </w:rPr>
        <w:t xml:space="preserve">. </w:t>
      </w:r>
      <w:r w:rsidR="00B45EC0">
        <w:rPr>
          <w:rFonts w:ascii="Times New Roman" w:hAnsi="Times New Roman" w:cs="Times New Roman"/>
          <w:sz w:val="24"/>
          <w:szCs w:val="24"/>
        </w:rPr>
        <w:t>On</w:t>
      </w:r>
      <w:r w:rsidR="000A59CB" w:rsidRPr="00AE198C">
        <w:rPr>
          <w:rFonts w:ascii="Times New Roman" w:hAnsi="Times New Roman" w:cs="Times New Roman"/>
          <w:sz w:val="24"/>
          <w:szCs w:val="24"/>
        </w:rPr>
        <w:t xml:space="preserve"> the other hand, reports of problems of this nature are very limited. The opinion of the local population is poorly reflected (Glasson, J et </w:t>
      </w:r>
      <w:r w:rsidR="00B45EC0">
        <w:rPr>
          <w:rFonts w:ascii="Times New Roman" w:hAnsi="Times New Roman" w:cs="Times New Roman"/>
          <w:sz w:val="24"/>
          <w:szCs w:val="24"/>
        </w:rPr>
        <w:t>al.</w:t>
      </w:r>
      <w:r w:rsidR="000A59CB" w:rsidRPr="00AE198C">
        <w:rPr>
          <w:rFonts w:ascii="Times New Roman" w:hAnsi="Times New Roman" w:cs="Times New Roman"/>
          <w:sz w:val="24"/>
          <w:szCs w:val="24"/>
        </w:rPr>
        <w:t xml:space="preserve"> 2020). </w:t>
      </w:r>
      <w:r w:rsidR="00BC0B12">
        <w:rPr>
          <w:rFonts w:ascii="Times New Roman" w:hAnsi="Times New Roman" w:cs="Times New Roman"/>
          <w:sz w:val="24"/>
          <w:szCs w:val="24"/>
        </w:rPr>
        <w:t>The</w:t>
      </w:r>
      <w:r w:rsidR="000A59CB" w:rsidRPr="00AE198C">
        <w:rPr>
          <w:rFonts w:ascii="Times New Roman" w:hAnsi="Times New Roman" w:cs="Times New Roman"/>
          <w:sz w:val="24"/>
          <w:szCs w:val="24"/>
        </w:rPr>
        <w:t xml:space="preserve"> judgment is mainly based on regulatory authorities and developers.</w:t>
      </w:r>
    </w:p>
    <w:p w14:paraId="45E7F3E6" w14:textId="77777777" w:rsidR="008E433D"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According to (Buongiorno, 2019), the introduction of innovation and standardized design norms is necessary to reduce some of the costs and achieve a final product price competitive with that of other alternative sources. Furthermore (Buongiorno, 2019) believes that society still has concerns about the safety of these plants, due to the Fukushima accident in 2011. The same author believes that in order to prevent severe consequences from such accidents, it is important to use materials with proven, high stability and implementation of engineering systems for safety and reducing the human error factor.</w:t>
      </w:r>
    </w:p>
    <w:p w14:paraId="31B503DF" w14:textId="03B4206B" w:rsidR="008E433D" w:rsidRPr="00AE198C" w:rsidRDefault="008E433D"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lastRenderedPageBreak/>
        <w:t xml:space="preserve">On the other hand, in order to mitigate and prevent unwanted consequences, it is important to apply prediction and monitoring of actual impacts with those that were previously predicted (Glasson, J et </w:t>
      </w:r>
      <w:r w:rsidR="00B45EC0">
        <w:rPr>
          <w:rFonts w:ascii="Times New Roman" w:hAnsi="Times New Roman" w:cs="Times New Roman"/>
          <w:sz w:val="24"/>
          <w:szCs w:val="24"/>
        </w:rPr>
        <w:t>al.</w:t>
      </w:r>
      <w:r w:rsidRPr="00AE198C">
        <w:rPr>
          <w:rFonts w:ascii="Times New Roman" w:hAnsi="Times New Roman" w:cs="Times New Roman"/>
          <w:sz w:val="24"/>
          <w:szCs w:val="24"/>
        </w:rPr>
        <w:t xml:space="preserve"> 2020).</w:t>
      </w:r>
    </w:p>
    <w:p w14:paraId="350C32F4" w14:textId="7AF005FA" w:rsidR="00850AA0" w:rsidRPr="00AE198C" w:rsidRDefault="00850AA0"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In terms of caring for the workers and the local population, a medical campus was built, which is a clear sign of successful social activity in the area (Glasson, J et </w:t>
      </w:r>
      <w:r w:rsidR="00B45EC0">
        <w:rPr>
          <w:rFonts w:ascii="Times New Roman" w:hAnsi="Times New Roman" w:cs="Times New Roman"/>
          <w:sz w:val="24"/>
          <w:szCs w:val="24"/>
        </w:rPr>
        <w:t>al.</w:t>
      </w:r>
      <w:r w:rsidRPr="00AE198C">
        <w:rPr>
          <w:rFonts w:ascii="Times New Roman" w:hAnsi="Times New Roman" w:cs="Times New Roman"/>
          <w:sz w:val="24"/>
          <w:szCs w:val="24"/>
        </w:rPr>
        <w:t xml:space="preserve"> 2020). In addition, the people in the organization - over 22,000 people (Independent, 2021) - are taken care of by an HR team trained to navigate all those employed in the project and monitor their performance and stability.</w:t>
      </w:r>
    </w:p>
    <w:p w14:paraId="300B8C64" w14:textId="3AA92DE2" w:rsidR="00850AA0" w:rsidRPr="00AE198C" w:rsidRDefault="00850AA0"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 xml:space="preserve">The role of HR in the selection of qualified personnel such as electricians, construction workers, logistics, </w:t>
      </w:r>
      <w:r w:rsidR="00CC30D8">
        <w:rPr>
          <w:rFonts w:ascii="Times New Roman" w:hAnsi="Times New Roman" w:cs="Times New Roman"/>
          <w:sz w:val="24"/>
          <w:szCs w:val="24"/>
        </w:rPr>
        <w:t xml:space="preserve">and </w:t>
      </w:r>
      <w:r w:rsidRPr="00AE198C">
        <w:rPr>
          <w:rFonts w:ascii="Times New Roman" w:hAnsi="Times New Roman" w:cs="Times New Roman"/>
          <w:sz w:val="24"/>
          <w:szCs w:val="24"/>
        </w:rPr>
        <w:t xml:space="preserve">engineers of various </w:t>
      </w:r>
      <w:r w:rsidR="00CC30D8">
        <w:rPr>
          <w:rFonts w:ascii="Times New Roman" w:hAnsi="Times New Roman" w:cs="Times New Roman"/>
          <w:sz w:val="24"/>
          <w:szCs w:val="24"/>
        </w:rPr>
        <w:t>natures</w:t>
      </w:r>
      <w:r w:rsidRPr="00AE198C">
        <w:rPr>
          <w:rFonts w:ascii="Times New Roman" w:hAnsi="Times New Roman" w:cs="Times New Roman"/>
          <w:sz w:val="24"/>
          <w:szCs w:val="24"/>
        </w:rPr>
        <w:t xml:space="preserve"> (Somerset Jobs, 2023) is vital because the correct execution of tasks during construction will help build a stable and safe power plant for its 60 annual life cycle.</w:t>
      </w:r>
    </w:p>
    <w:p w14:paraId="34A04F48" w14:textId="6958F72C" w:rsidR="00850AA0" w:rsidRDefault="00850AA0"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Yet, in addition to the initial positive expectations of the plant's impact on local employment and economic development in the area, there is some disparity with what groups of employees can participate in the construction of the project, in terms of skills and abilities (Glasson, J et al 2020).</w:t>
      </w:r>
    </w:p>
    <w:p w14:paraId="150F366B" w14:textId="4867D19A" w:rsidR="00B45EC0" w:rsidRPr="009B64D9" w:rsidRDefault="00B45EC0" w:rsidP="009B64D9">
      <w:pPr>
        <w:pStyle w:val="ListParagraph"/>
        <w:numPr>
          <w:ilvl w:val="0"/>
          <w:numId w:val="1"/>
        </w:numPr>
        <w:spacing w:line="360" w:lineRule="auto"/>
        <w:jc w:val="both"/>
        <w:rPr>
          <w:rFonts w:ascii="Times New Roman" w:hAnsi="Times New Roman" w:cs="Times New Roman"/>
          <w:b/>
          <w:bCs/>
          <w:sz w:val="28"/>
          <w:szCs w:val="28"/>
        </w:rPr>
      </w:pPr>
      <w:r w:rsidRPr="009B64D9">
        <w:rPr>
          <w:rFonts w:ascii="Times New Roman" w:hAnsi="Times New Roman" w:cs="Times New Roman"/>
          <w:b/>
          <w:bCs/>
          <w:sz w:val="28"/>
          <w:szCs w:val="28"/>
        </w:rPr>
        <w:t>Evaluation of the success of the project</w:t>
      </w:r>
    </w:p>
    <w:p w14:paraId="4A934D72" w14:textId="77777777" w:rsidR="00B554C1" w:rsidRPr="00AE198C" w:rsidRDefault="00B554C1" w:rsidP="00AE198C">
      <w:pPr>
        <w:spacing w:line="360" w:lineRule="auto"/>
        <w:jc w:val="both"/>
        <w:rPr>
          <w:rFonts w:ascii="Times New Roman" w:hAnsi="Times New Roman" w:cs="Times New Roman"/>
          <w:sz w:val="24"/>
          <w:szCs w:val="24"/>
        </w:rPr>
      </w:pPr>
      <w:r w:rsidRPr="00AE198C">
        <w:rPr>
          <w:rFonts w:ascii="Times New Roman" w:hAnsi="Times New Roman" w:cs="Times New Roman"/>
          <w:sz w:val="24"/>
          <w:szCs w:val="24"/>
        </w:rPr>
        <w:t>Based on the information provided in the essay, it is evident that the Hinkley Point C project has the ambition to provide long-term clean energy and emissions reduction, which is commendable, but its journey has been fraught with difficulties that have affected its success.</w:t>
      </w:r>
    </w:p>
    <w:p w14:paraId="5A629E68"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One of the main aspects to assess is sustainability, which faces a number of challenges. The project schedule was extended, resulting in significant cost overruns. Such deviations from the original plan raise concerns about the long-term viability and sustainability of the project in terms of resource efficiency.</w:t>
      </w:r>
    </w:p>
    <w:p w14:paraId="1463D3AD"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It also turned out that the financial assessment of the project was not very precise. This shows poor financial planning and management. Cost overruns pose a significant risk to both investors and taxpayers, raising questions about the project's ability to deliver economic benefits as promised.</w:t>
      </w:r>
    </w:p>
    <w:p w14:paraId="54BC49CC"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In addition, the project also encountered quality and safety challenges that were unacceptable and could lead to a loss of confidence.</w:t>
      </w:r>
    </w:p>
    <w:p w14:paraId="5667E88E" w14:textId="5722B221"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lastRenderedPageBreak/>
        <w:t xml:space="preserve">There are environmental mitigation efforts at Hinkley Point C, but reporting of the issues and public opinion is limited and inadequately reflected. For the safety and well-being of its workers, the company takes care </w:t>
      </w:r>
      <w:r w:rsidR="00CC30D8">
        <w:rPr>
          <w:rFonts w:ascii="Times New Roman" w:hAnsi="Times New Roman" w:cs="Times New Roman"/>
          <w:sz w:val="24"/>
          <w:szCs w:val="24"/>
        </w:rPr>
        <w:t xml:space="preserve">of </w:t>
      </w:r>
      <w:r w:rsidRPr="000122E5">
        <w:rPr>
          <w:rFonts w:ascii="Times New Roman" w:hAnsi="Times New Roman" w:cs="Times New Roman"/>
          <w:sz w:val="24"/>
          <w:szCs w:val="24"/>
        </w:rPr>
        <w:t>and observes all health monitoring and management measures.</w:t>
      </w:r>
    </w:p>
    <w:p w14:paraId="6B517A6E" w14:textId="34D8FB17" w:rsid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Based on the factors mentioned, it is still too early to call the project a complete success or not. Hinkley Point C has met many of the requirements set out at the outset, but has also faced significant challenges and has experienced deviations from its initial expectations. However, it is important to recognize that large-scale projects like this often encounter obstacles and a degree of flexibility and adaptability is necessary.</w:t>
      </w:r>
    </w:p>
    <w:p w14:paraId="0325810B" w14:textId="4714BF2E" w:rsidR="00706E37" w:rsidRPr="00706E37" w:rsidRDefault="00706E37" w:rsidP="000122E5">
      <w:pPr>
        <w:spacing w:line="360" w:lineRule="auto"/>
        <w:jc w:val="both"/>
        <w:rPr>
          <w:rFonts w:ascii="Times New Roman" w:hAnsi="Times New Roman" w:cs="Times New Roman"/>
          <w:b/>
          <w:bCs/>
          <w:sz w:val="28"/>
          <w:szCs w:val="28"/>
        </w:rPr>
      </w:pPr>
      <w:r w:rsidRPr="00706E37">
        <w:rPr>
          <w:rFonts w:ascii="Times New Roman" w:hAnsi="Times New Roman" w:cs="Times New Roman"/>
          <w:b/>
          <w:bCs/>
          <w:sz w:val="28"/>
          <w:szCs w:val="28"/>
        </w:rPr>
        <w:t xml:space="preserve">4. </w:t>
      </w:r>
      <w:r w:rsidRPr="00706E37">
        <w:rPr>
          <w:rFonts w:ascii="Times New Roman" w:hAnsi="Times New Roman" w:cs="Times New Roman"/>
          <w:b/>
          <w:bCs/>
          <w:sz w:val="28"/>
          <w:szCs w:val="28"/>
        </w:rPr>
        <w:t>Lessons learned and recommendations</w:t>
      </w:r>
    </w:p>
    <w:p w14:paraId="2FD2CEEA" w14:textId="734C749D"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 xml:space="preserve">The recommendations we can make to project management and contractors can also serve as lessons for where to be careful in future projects, while also learning from progress, taking into account good </w:t>
      </w:r>
      <w:r w:rsidR="00CC30D8">
        <w:rPr>
          <w:rFonts w:ascii="Times New Roman" w:hAnsi="Times New Roman" w:cs="Times New Roman"/>
          <w:sz w:val="24"/>
          <w:szCs w:val="24"/>
        </w:rPr>
        <w:t>examples</w:t>
      </w:r>
      <w:r w:rsidRPr="000122E5">
        <w:rPr>
          <w:rFonts w:ascii="Times New Roman" w:hAnsi="Times New Roman" w:cs="Times New Roman"/>
          <w:sz w:val="24"/>
          <w:szCs w:val="24"/>
        </w:rPr>
        <w:t>. The difficulties of this large-scale project can be solved, or to some extent mitigated, by the following critical steps:</w:t>
      </w:r>
    </w:p>
    <w:p w14:paraId="4558B1B6"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Thorough preliminary analysis: Conducting a thorough preliminary analysis of all factors affecting each stage of project development is critical. This includes financial resources and benefits, schedule, risks, quality and stakeholder involvement.</w:t>
      </w:r>
    </w:p>
    <w:p w14:paraId="76A670A0"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Realistic budgeting: Setting a SMART budget that is in line with the company's capacity and making continuous financial assessments to avoid overspending.</w:t>
      </w:r>
    </w:p>
    <w:p w14:paraId="6A3B9E56"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Streamlined management and communication: Improved management and communication between project participants to minimize delays and conflicts.</w:t>
      </w:r>
    </w:p>
    <w:p w14:paraId="0C363EF5" w14:textId="77777777" w:rsidR="000122E5" w:rsidRPr="000122E5" w:rsidRDefault="000122E5" w:rsidP="000122E5">
      <w:pPr>
        <w:spacing w:line="360" w:lineRule="auto"/>
        <w:jc w:val="both"/>
        <w:rPr>
          <w:rFonts w:ascii="Times New Roman" w:hAnsi="Times New Roman" w:cs="Times New Roman"/>
          <w:sz w:val="24"/>
          <w:szCs w:val="24"/>
        </w:rPr>
      </w:pPr>
      <w:r w:rsidRPr="000122E5">
        <w:rPr>
          <w:rFonts w:ascii="Times New Roman" w:hAnsi="Times New Roman" w:cs="Times New Roman"/>
          <w:sz w:val="24"/>
          <w:szCs w:val="24"/>
        </w:rPr>
        <w:t>Safety and quality priority: Ensuring strict adherence to safety standards and quality control measures to avoid costly mistakes and maintain public trust.</w:t>
      </w:r>
    </w:p>
    <w:p w14:paraId="23848707" w14:textId="77777777" w:rsidR="000122E5" w:rsidRPr="000122E5" w:rsidRDefault="000122E5" w:rsidP="000122E5">
      <w:pPr>
        <w:spacing w:line="360" w:lineRule="auto"/>
        <w:jc w:val="both"/>
        <w:rPr>
          <w:rFonts w:ascii="Times New Roman" w:hAnsi="Times New Roman" w:cs="Times New Roman"/>
          <w:b/>
          <w:bCs/>
          <w:sz w:val="28"/>
          <w:szCs w:val="28"/>
        </w:rPr>
      </w:pPr>
      <w:r w:rsidRPr="000122E5">
        <w:rPr>
          <w:rFonts w:ascii="Times New Roman" w:hAnsi="Times New Roman" w:cs="Times New Roman"/>
          <w:sz w:val="24"/>
          <w:szCs w:val="24"/>
        </w:rPr>
        <w:t>Monitoring and Auditing: Implement a robust monitoring and auditing system to promptly identify and address deviations and improve overall project performance.</w:t>
      </w:r>
    </w:p>
    <w:p w14:paraId="6B9B434A" w14:textId="60B1E3FF" w:rsidR="00FF64D1" w:rsidRPr="009F7BF7" w:rsidRDefault="00FF64D1" w:rsidP="000122E5">
      <w:pPr>
        <w:pStyle w:val="ListParagraph"/>
        <w:numPr>
          <w:ilvl w:val="0"/>
          <w:numId w:val="1"/>
        </w:numPr>
        <w:spacing w:line="360" w:lineRule="auto"/>
        <w:jc w:val="both"/>
        <w:rPr>
          <w:rFonts w:ascii="Times New Roman" w:hAnsi="Times New Roman" w:cs="Times New Roman"/>
          <w:b/>
          <w:bCs/>
          <w:sz w:val="28"/>
          <w:szCs w:val="28"/>
        </w:rPr>
      </w:pPr>
      <w:r w:rsidRPr="009F7BF7">
        <w:rPr>
          <w:rFonts w:ascii="Times New Roman" w:hAnsi="Times New Roman" w:cs="Times New Roman"/>
          <w:b/>
          <w:bCs/>
          <w:sz w:val="28"/>
          <w:szCs w:val="28"/>
        </w:rPr>
        <w:t>Conclusion</w:t>
      </w:r>
    </w:p>
    <w:p w14:paraId="7A0A919A" w14:textId="69188902" w:rsidR="003400F3" w:rsidRPr="00AE198C" w:rsidRDefault="006269A1" w:rsidP="00AE198C">
      <w:pPr>
        <w:spacing w:line="360" w:lineRule="auto"/>
        <w:jc w:val="both"/>
        <w:rPr>
          <w:rFonts w:ascii="Times New Roman" w:hAnsi="Times New Roman" w:cs="Times New Roman"/>
          <w:sz w:val="24"/>
          <w:szCs w:val="24"/>
        </w:rPr>
      </w:pPr>
      <w:r w:rsidRPr="006269A1">
        <w:rPr>
          <w:rFonts w:ascii="Times New Roman" w:hAnsi="Times New Roman" w:cs="Times New Roman"/>
          <w:sz w:val="24"/>
          <w:szCs w:val="24"/>
        </w:rPr>
        <w:t xml:space="preserve">The Hinkley Point C project is undoubtedly ambitious in its aim to bring clean energy to millions of homes. However, his journey has been full of challenges, </w:t>
      </w:r>
      <w:r w:rsidR="00CC30D8">
        <w:rPr>
          <w:rFonts w:ascii="Times New Roman" w:hAnsi="Times New Roman" w:cs="Times New Roman"/>
          <w:sz w:val="24"/>
          <w:szCs w:val="24"/>
        </w:rPr>
        <w:t xml:space="preserve">and </w:t>
      </w:r>
      <w:r w:rsidRPr="006269A1">
        <w:rPr>
          <w:rFonts w:ascii="Times New Roman" w:hAnsi="Times New Roman" w:cs="Times New Roman"/>
          <w:sz w:val="24"/>
          <w:szCs w:val="24"/>
        </w:rPr>
        <w:t xml:space="preserve">good achievements, but also significant cost overruns, delays and safety concerns. While the project is still a work </w:t>
      </w:r>
      <w:r w:rsidRPr="006269A1">
        <w:rPr>
          <w:rFonts w:ascii="Times New Roman" w:hAnsi="Times New Roman" w:cs="Times New Roman"/>
          <w:sz w:val="24"/>
          <w:szCs w:val="24"/>
        </w:rPr>
        <w:lastRenderedPageBreak/>
        <w:t xml:space="preserve">in progress, it is essential to closely monitor and address identified issues to improve the chances of success. Lessons learned from this large-scale project can serve as valuable insights for future similar ventures, helping to better plan, implement and evaluate such ventures. Ultimately, the true measure of a project's success will be determined by its ability to deliver </w:t>
      </w:r>
      <w:r w:rsidR="00603570">
        <w:rPr>
          <w:rFonts w:ascii="Times New Roman" w:hAnsi="Times New Roman" w:cs="Times New Roman"/>
          <w:sz w:val="24"/>
          <w:szCs w:val="24"/>
        </w:rPr>
        <w:t xml:space="preserve">in the feature </w:t>
      </w:r>
      <w:r w:rsidRPr="006269A1">
        <w:rPr>
          <w:rFonts w:ascii="Times New Roman" w:hAnsi="Times New Roman" w:cs="Times New Roman"/>
          <w:sz w:val="24"/>
          <w:szCs w:val="24"/>
        </w:rPr>
        <w:t>clean energy efficiently, sustainably and safely, while benefiting the local community and the economy as a whole.</w:t>
      </w:r>
    </w:p>
    <w:p w14:paraId="21F44FBE" w14:textId="5A7C889A" w:rsidR="003400F3" w:rsidRPr="00AE198C" w:rsidRDefault="003400F3" w:rsidP="00AE198C">
      <w:pPr>
        <w:spacing w:line="360" w:lineRule="auto"/>
        <w:jc w:val="both"/>
        <w:rPr>
          <w:rFonts w:ascii="Times New Roman" w:hAnsi="Times New Roman" w:cs="Times New Roman"/>
          <w:sz w:val="24"/>
          <w:szCs w:val="24"/>
        </w:rPr>
      </w:pPr>
    </w:p>
    <w:p w14:paraId="76915076" w14:textId="77777777" w:rsidR="00B84BED" w:rsidRPr="00AE198C" w:rsidRDefault="00B84BED" w:rsidP="00AE198C">
      <w:pPr>
        <w:spacing w:line="360" w:lineRule="auto"/>
        <w:jc w:val="both"/>
        <w:rPr>
          <w:rFonts w:ascii="Times New Roman" w:hAnsi="Times New Roman" w:cs="Times New Roman"/>
          <w:sz w:val="24"/>
          <w:szCs w:val="24"/>
        </w:rPr>
      </w:pPr>
    </w:p>
    <w:sdt>
      <w:sdtPr>
        <w:rPr>
          <w:rFonts w:asciiTheme="majorHAnsi" w:eastAsiaTheme="majorEastAsia" w:hAnsiTheme="majorHAnsi" w:cstheme="majorBidi"/>
          <w:color w:val="2F5496" w:themeColor="accent1" w:themeShade="BF"/>
          <w:sz w:val="32"/>
          <w:szCs w:val="32"/>
        </w:rPr>
        <w:id w:val="-211575646"/>
        <w:docPartObj>
          <w:docPartGallery w:val="Bibliographies"/>
          <w:docPartUnique/>
        </w:docPartObj>
      </w:sdtPr>
      <w:sdtEndPr>
        <w:rPr>
          <w:rFonts w:asciiTheme="minorHAnsi" w:eastAsiaTheme="minorHAnsi" w:hAnsiTheme="minorHAnsi" w:cstheme="minorBidi"/>
          <w:color w:val="auto"/>
          <w:sz w:val="22"/>
          <w:szCs w:val="22"/>
        </w:rPr>
      </w:sdtEndPr>
      <w:sdtContent>
        <w:sdt>
          <w:sdtPr>
            <w:id w:val="416061942"/>
            <w:showingPlcHdr/>
            <w:bibliography/>
          </w:sdtPr>
          <w:sdtEndPr/>
          <w:sdtContent>
            <w:p w14:paraId="486648D5" w14:textId="2B54F38B" w:rsidR="00371EA5" w:rsidRDefault="00371EA5" w:rsidP="00371EA5">
              <w:r>
                <w:t xml:space="preserve">     </w:t>
              </w:r>
            </w:p>
          </w:sdtContent>
        </w:sdt>
      </w:sdtContent>
    </w:sdt>
    <w:p w14:paraId="55115DB5" w14:textId="77777777" w:rsidR="00A01976" w:rsidRPr="00AE198C" w:rsidRDefault="00A01976" w:rsidP="00AE198C">
      <w:pPr>
        <w:spacing w:line="360" w:lineRule="auto"/>
        <w:jc w:val="both"/>
        <w:rPr>
          <w:rFonts w:ascii="Times New Roman" w:hAnsi="Times New Roman" w:cs="Times New Roman"/>
          <w:sz w:val="24"/>
          <w:szCs w:val="24"/>
        </w:rPr>
      </w:pPr>
    </w:p>
    <w:p w14:paraId="0EEFEC99" w14:textId="77777777" w:rsidR="003400F3" w:rsidRPr="00AE198C" w:rsidRDefault="003400F3" w:rsidP="00AE198C">
      <w:pPr>
        <w:spacing w:line="360" w:lineRule="auto"/>
        <w:jc w:val="both"/>
        <w:rPr>
          <w:rFonts w:ascii="Times New Roman" w:hAnsi="Times New Roman" w:cs="Times New Roman"/>
          <w:sz w:val="24"/>
          <w:szCs w:val="24"/>
        </w:rPr>
      </w:pPr>
    </w:p>
    <w:p w14:paraId="4C4E8711" w14:textId="7BA07881" w:rsidR="003400F3" w:rsidRPr="00AE198C" w:rsidRDefault="003400F3" w:rsidP="00AE198C">
      <w:pPr>
        <w:spacing w:line="360" w:lineRule="auto"/>
        <w:jc w:val="both"/>
        <w:rPr>
          <w:rFonts w:ascii="Times New Roman" w:hAnsi="Times New Roman" w:cs="Times New Roman"/>
          <w:sz w:val="24"/>
          <w:szCs w:val="24"/>
        </w:rPr>
      </w:pPr>
    </w:p>
    <w:p w14:paraId="563BEB31" w14:textId="53BA9A3B" w:rsidR="003400F3" w:rsidRPr="00AE198C" w:rsidRDefault="003400F3" w:rsidP="00AE198C">
      <w:pPr>
        <w:spacing w:line="360" w:lineRule="auto"/>
        <w:jc w:val="both"/>
        <w:rPr>
          <w:rFonts w:ascii="Times New Roman" w:hAnsi="Times New Roman" w:cs="Times New Roman"/>
          <w:sz w:val="24"/>
          <w:szCs w:val="24"/>
        </w:rPr>
      </w:pPr>
    </w:p>
    <w:p w14:paraId="38BBA4B2" w14:textId="11AA23A6" w:rsidR="003400F3" w:rsidRPr="00AE198C" w:rsidRDefault="003400F3" w:rsidP="00AE198C">
      <w:pPr>
        <w:spacing w:line="360" w:lineRule="auto"/>
        <w:jc w:val="both"/>
        <w:rPr>
          <w:rFonts w:ascii="Times New Roman" w:hAnsi="Times New Roman" w:cs="Times New Roman"/>
          <w:sz w:val="24"/>
          <w:szCs w:val="24"/>
        </w:rPr>
      </w:pPr>
    </w:p>
    <w:p w14:paraId="472648C2" w14:textId="22C20FD2" w:rsidR="003400F3" w:rsidRPr="00AE198C" w:rsidRDefault="003400F3" w:rsidP="00AE198C">
      <w:pPr>
        <w:spacing w:line="360" w:lineRule="auto"/>
        <w:jc w:val="both"/>
        <w:rPr>
          <w:rFonts w:ascii="Times New Roman" w:hAnsi="Times New Roman" w:cs="Times New Roman"/>
          <w:sz w:val="24"/>
          <w:szCs w:val="24"/>
        </w:rPr>
      </w:pPr>
    </w:p>
    <w:p w14:paraId="09E5C0DC" w14:textId="4E247C08" w:rsidR="003400F3" w:rsidRPr="00AE198C" w:rsidRDefault="003400F3" w:rsidP="00AE198C">
      <w:pPr>
        <w:spacing w:line="360" w:lineRule="auto"/>
        <w:jc w:val="both"/>
        <w:rPr>
          <w:rFonts w:ascii="Times New Roman" w:hAnsi="Times New Roman" w:cs="Times New Roman"/>
          <w:sz w:val="24"/>
          <w:szCs w:val="24"/>
        </w:rPr>
      </w:pPr>
    </w:p>
    <w:p w14:paraId="68B71D04" w14:textId="180710CF" w:rsidR="003400F3" w:rsidRPr="00AE198C" w:rsidRDefault="003400F3" w:rsidP="00AE198C">
      <w:pPr>
        <w:spacing w:line="360" w:lineRule="auto"/>
        <w:jc w:val="both"/>
        <w:rPr>
          <w:rFonts w:ascii="Times New Roman" w:hAnsi="Times New Roman" w:cs="Times New Roman"/>
          <w:sz w:val="24"/>
          <w:szCs w:val="24"/>
        </w:rPr>
      </w:pPr>
    </w:p>
    <w:p w14:paraId="2A5D5B19" w14:textId="77777777" w:rsidR="00B84BED" w:rsidRPr="00AE198C" w:rsidRDefault="00B84BED" w:rsidP="00AE198C">
      <w:pPr>
        <w:spacing w:line="360" w:lineRule="auto"/>
        <w:jc w:val="both"/>
        <w:rPr>
          <w:rFonts w:ascii="Times New Roman" w:hAnsi="Times New Roman" w:cs="Times New Roman"/>
          <w:sz w:val="24"/>
          <w:szCs w:val="24"/>
        </w:rPr>
      </w:pPr>
    </w:p>
    <w:p w14:paraId="67B629B5" w14:textId="77777777" w:rsidR="00A01976" w:rsidRPr="00AE198C" w:rsidRDefault="00A01976" w:rsidP="00AE198C">
      <w:pPr>
        <w:spacing w:line="360" w:lineRule="auto"/>
        <w:jc w:val="both"/>
        <w:rPr>
          <w:rFonts w:ascii="Times New Roman" w:hAnsi="Times New Roman" w:cs="Times New Roman"/>
          <w:sz w:val="24"/>
          <w:szCs w:val="24"/>
        </w:rPr>
      </w:pPr>
    </w:p>
    <w:p w14:paraId="6AFE06F7" w14:textId="77777777" w:rsidR="00A01976" w:rsidRPr="00AE198C" w:rsidRDefault="00A01976" w:rsidP="00AE198C">
      <w:pPr>
        <w:spacing w:line="360" w:lineRule="auto"/>
        <w:jc w:val="both"/>
        <w:rPr>
          <w:rFonts w:ascii="Times New Roman" w:hAnsi="Times New Roman" w:cs="Times New Roman"/>
          <w:sz w:val="24"/>
          <w:szCs w:val="24"/>
        </w:rPr>
      </w:pPr>
    </w:p>
    <w:p w14:paraId="69984A3A" w14:textId="77777777" w:rsidR="00A01976" w:rsidRPr="00AE198C" w:rsidRDefault="00A01976" w:rsidP="00AE198C">
      <w:pPr>
        <w:spacing w:line="360" w:lineRule="auto"/>
        <w:jc w:val="both"/>
        <w:rPr>
          <w:rFonts w:ascii="Times New Roman" w:hAnsi="Times New Roman" w:cs="Times New Roman"/>
          <w:sz w:val="24"/>
          <w:szCs w:val="24"/>
        </w:rPr>
      </w:pPr>
    </w:p>
    <w:p w14:paraId="3786D532" w14:textId="77777777" w:rsidR="00A01976" w:rsidRPr="00AE198C" w:rsidRDefault="00A01976" w:rsidP="00AE198C">
      <w:pPr>
        <w:spacing w:line="360" w:lineRule="auto"/>
        <w:jc w:val="both"/>
        <w:rPr>
          <w:rFonts w:ascii="Times New Roman" w:hAnsi="Times New Roman" w:cs="Times New Roman"/>
          <w:sz w:val="24"/>
          <w:szCs w:val="24"/>
        </w:rPr>
      </w:pPr>
    </w:p>
    <w:p w14:paraId="06FAFD64" w14:textId="77777777" w:rsidR="00A01976" w:rsidRPr="00AE198C" w:rsidRDefault="00A01976" w:rsidP="00AE198C">
      <w:pPr>
        <w:spacing w:line="360" w:lineRule="auto"/>
        <w:jc w:val="both"/>
        <w:rPr>
          <w:rFonts w:ascii="Times New Roman" w:hAnsi="Times New Roman" w:cs="Times New Roman"/>
          <w:sz w:val="24"/>
          <w:szCs w:val="24"/>
        </w:rPr>
      </w:pPr>
    </w:p>
    <w:p w14:paraId="1AFF8928" w14:textId="77777777" w:rsidR="00A01976" w:rsidRDefault="00A01976" w:rsidP="00E1102B">
      <w:pPr>
        <w:spacing w:line="360" w:lineRule="auto"/>
        <w:rPr>
          <w:rFonts w:ascii="Times New Roman" w:hAnsi="Times New Roman" w:cs="Times New Roman"/>
          <w:sz w:val="24"/>
          <w:szCs w:val="24"/>
        </w:rPr>
      </w:pPr>
    </w:p>
    <w:p w14:paraId="4C10969C" w14:textId="77777777" w:rsidR="00A01976" w:rsidRPr="001D21EB" w:rsidRDefault="00A01976" w:rsidP="00E1102B">
      <w:pPr>
        <w:spacing w:line="360" w:lineRule="auto"/>
        <w:rPr>
          <w:rFonts w:ascii="Times New Roman" w:hAnsi="Times New Roman" w:cs="Times New Roman"/>
          <w:sz w:val="24"/>
          <w:szCs w:val="24"/>
        </w:rPr>
      </w:pPr>
    </w:p>
    <w:p w14:paraId="62D19B32" w14:textId="1E3BBC6F" w:rsidR="003400F3" w:rsidRDefault="003400F3" w:rsidP="001D21EB">
      <w:pPr>
        <w:spacing w:line="240" w:lineRule="auto"/>
        <w:rPr>
          <w:rFonts w:ascii="Times New Roman" w:hAnsi="Times New Roman" w:cs="Times New Roman"/>
          <w:sz w:val="24"/>
          <w:szCs w:val="24"/>
        </w:rPr>
      </w:pPr>
    </w:p>
    <w:p w14:paraId="1DC72EA3" w14:textId="77777777" w:rsidR="009F7BF7" w:rsidRDefault="009F7BF7" w:rsidP="001D21EB">
      <w:pPr>
        <w:spacing w:line="240" w:lineRule="auto"/>
        <w:rPr>
          <w:rFonts w:ascii="Times New Roman" w:hAnsi="Times New Roman" w:cs="Times New Roman"/>
          <w:sz w:val="24"/>
          <w:szCs w:val="24"/>
        </w:rPr>
      </w:pPr>
    </w:p>
    <w:p w14:paraId="68E4E0AF" w14:textId="77777777" w:rsidR="003400F3" w:rsidRDefault="003400F3" w:rsidP="00E1102B">
      <w:pPr>
        <w:spacing w:line="360" w:lineRule="auto"/>
        <w:rPr>
          <w:rFonts w:ascii="Times New Roman" w:hAnsi="Times New Roman" w:cs="Times New Roman"/>
          <w:b/>
          <w:bCs/>
          <w:sz w:val="28"/>
          <w:szCs w:val="28"/>
        </w:rPr>
      </w:pPr>
    </w:p>
    <w:p w14:paraId="466A3FED" w14:textId="77044546" w:rsidR="00690866" w:rsidRPr="00B84BED" w:rsidRDefault="00FF64D1" w:rsidP="00690866">
      <w:pPr>
        <w:pStyle w:val="ListParagraph"/>
        <w:numPr>
          <w:ilvl w:val="0"/>
          <w:numId w:val="1"/>
        </w:numPr>
        <w:spacing w:line="360" w:lineRule="auto"/>
        <w:rPr>
          <w:rFonts w:ascii="Times New Roman" w:hAnsi="Times New Roman" w:cs="Times New Roman"/>
          <w:b/>
          <w:bCs/>
          <w:sz w:val="28"/>
          <w:szCs w:val="28"/>
        </w:rPr>
      </w:pPr>
      <w:r w:rsidRPr="00690866">
        <w:rPr>
          <w:rFonts w:ascii="Times New Roman" w:hAnsi="Times New Roman" w:cs="Times New Roman"/>
          <w:b/>
          <w:bCs/>
          <w:sz w:val="28"/>
          <w:szCs w:val="28"/>
        </w:rPr>
        <w:t>References</w:t>
      </w:r>
    </w:p>
    <w:sdt>
      <w:sdtPr>
        <w:rPr>
          <w:rFonts w:asciiTheme="minorHAnsi" w:eastAsiaTheme="minorHAnsi" w:hAnsiTheme="minorHAnsi" w:cstheme="minorBidi"/>
          <w:color w:val="auto"/>
          <w:sz w:val="22"/>
          <w:szCs w:val="22"/>
        </w:rPr>
        <w:id w:val="-684978600"/>
        <w:docPartObj>
          <w:docPartGallery w:val="Bibliographies"/>
          <w:docPartUnique/>
        </w:docPartObj>
      </w:sdtPr>
      <w:sdtEndPr>
        <w:rPr>
          <w:rFonts w:ascii="Times New Roman" w:hAnsi="Times New Roman" w:cs="Times New Roman"/>
          <w:sz w:val="24"/>
          <w:szCs w:val="24"/>
        </w:rPr>
      </w:sdtEndPr>
      <w:sdtContent>
        <w:p w14:paraId="4155A22B" w14:textId="03B6D49C" w:rsidR="001722C8" w:rsidRPr="00846DDB" w:rsidRDefault="001722C8">
          <w:pPr>
            <w:pStyle w:val="Heading1"/>
            <w:rPr>
              <w:rFonts w:ascii="Times New Roman" w:hAnsi="Times New Roman" w:cs="Times New Roman"/>
              <w:sz w:val="24"/>
              <w:szCs w:val="24"/>
            </w:rPr>
          </w:pPr>
        </w:p>
        <w:sdt>
          <w:sdtPr>
            <w:rPr>
              <w:rFonts w:ascii="Times New Roman" w:hAnsi="Times New Roman" w:cs="Times New Roman"/>
              <w:sz w:val="24"/>
              <w:szCs w:val="24"/>
            </w:rPr>
            <w:id w:val="-573587230"/>
            <w:bibliography/>
          </w:sdtPr>
          <w:sdtEndPr/>
          <w:sdtContent>
            <w:p w14:paraId="6CAC0A89" w14:textId="43B70574"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sz w:val="24"/>
                  <w:szCs w:val="24"/>
                </w:rPr>
                <w:fldChar w:fldCharType="begin"/>
              </w:r>
              <w:r w:rsidRPr="00371EA5">
                <w:rPr>
                  <w:rFonts w:ascii="Times New Roman" w:hAnsi="Times New Roman" w:cs="Times New Roman"/>
                  <w:sz w:val="24"/>
                  <w:szCs w:val="24"/>
                </w:rPr>
                <w:instrText xml:space="preserve"> BIBLIOGRAPHY </w:instrText>
              </w:r>
              <w:r w:rsidRPr="00371EA5">
                <w:rPr>
                  <w:rFonts w:ascii="Times New Roman" w:hAnsi="Times New Roman" w:cs="Times New Roman"/>
                  <w:sz w:val="24"/>
                  <w:szCs w:val="24"/>
                </w:rPr>
                <w:fldChar w:fldCharType="separate"/>
              </w:r>
              <w:r w:rsidRPr="00371EA5">
                <w:rPr>
                  <w:rFonts w:ascii="Times New Roman" w:hAnsi="Times New Roman" w:cs="Times New Roman"/>
                  <w:noProof/>
                  <w:sz w:val="24"/>
                  <w:szCs w:val="24"/>
                </w:rPr>
                <w:t xml:space="preserve">Annabel Cossins-Smith, 2023. </w:t>
              </w:r>
              <w:r w:rsidRPr="00371EA5">
                <w:rPr>
                  <w:rFonts w:ascii="Times New Roman" w:hAnsi="Times New Roman" w:cs="Times New Roman"/>
                  <w:i/>
                  <w:iCs/>
                  <w:noProof/>
                  <w:sz w:val="24"/>
                  <w:szCs w:val="24"/>
                </w:rPr>
                <w:t xml:space="preserve">Power Technology.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br/>
                <w:t>Available at: https://www.power-technology.com/news/hinkley-point-c-project-costs-rise-again/</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4 07 2023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1F1D0C87" w14:textId="7514B935"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BBC News, 2021. </w:t>
              </w:r>
              <w:r w:rsidRPr="00371EA5">
                <w:rPr>
                  <w:rFonts w:ascii="Times New Roman" w:hAnsi="Times New Roman" w:cs="Times New Roman"/>
                  <w:i/>
                  <w:iCs/>
                  <w:noProof/>
                  <w:sz w:val="24"/>
                  <w:szCs w:val="24"/>
                </w:rPr>
                <w:t xml:space="preserve">Hinkley Point C nuclear plant to open later at greater cost.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br/>
                <w:t>Available at: https://www.bbc.co.uk/news/uk-england-somerset-55823575</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4 07 2023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38765A1B" w14:textId="4DD8CE25"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Bloomberg, 2023. </w:t>
              </w:r>
              <w:r w:rsidRPr="00371EA5">
                <w:rPr>
                  <w:rFonts w:ascii="Times New Roman" w:hAnsi="Times New Roman" w:cs="Times New Roman"/>
                  <w:i/>
                  <w:iCs/>
                  <w:noProof/>
                  <w:sz w:val="24"/>
                  <w:szCs w:val="24"/>
                </w:rPr>
                <w:t xml:space="preserve">China General Nuclear Power Corp.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 </w:t>
              </w:r>
              <w:r w:rsidRPr="00371EA5">
                <w:rPr>
                  <w:rFonts w:ascii="Times New Roman" w:hAnsi="Times New Roman" w:cs="Times New Roman"/>
                  <w:noProof/>
                  <w:sz w:val="24"/>
                  <w:szCs w:val="24"/>
                </w:rPr>
                <w:br/>
                <w:t>Available at: https://www.bloomberg.com/profile/company/CGNPCZ:CH</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7 07 2023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48C50074" w14:textId="77777777" w:rsidR="00371EA5" w:rsidRPr="00371EA5" w:rsidRDefault="00371EA5" w:rsidP="00371EA5">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Buongiorno, J. e. a., 2019. The Future of Nuclear Energy in a Carbon-Constrained World. </w:t>
              </w:r>
              <w:r w:rsidRPr="00371EA5">
                <w:rPr>
                  <w:rFonts w:ascii="Times New Roman" w:hAnsi="Times New Roman" w:cs="Times New Roman"/>
                  <w:i/>
                  <w:iCs/>
                  <w:noProof/>
                  <w:sz w:val="24"/>
                  <w:szCs w:val="24"/>
                </w:rPr>
                <w:t xml:space="preserve">IEEE Power and Energy Magazine, </w:t>
              </w:r>
              <w:r w:rsidRPr="00371EA5">
                <w:rPr>
                  <w:rFonts w:ascii="Times New Roman" w:hAnsi="Times New Roman" w:cs="Times New Roman"/>
                  <w:noProof/>
                  <w:sz w:val="24"/>
                  <w:szCs w:val="24"/>
                </w:rPr>
                <w:t>17(2), pp. 8-10.</w:t>
              </w:r>
            </w:p>
            <w:p w14:paraId="297D7EC9" w14:textId="7EF3650B" w:rsidR="00371EA5" w:rsidRPr="00371EA5" w:rsidRDefault="00371EA5" w:rsidP="00371EA5">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Conea, A. M., 2022. EU TAXONOMY: QUALIFYING AS GREEN. </w:t>
              </w:r>
              <w:r w:rsidRPr="00371EA5">
                <w:rPr>
                  <w:rFonts w:ascii="Times New Roman" w:hAnsi="Times New Roman" w:cs="Times New Roman"/>
                  <w:i/>
                  <w:iCs/>
                  <w:noProof/>
                  <w:sz w:val="24"/>
                  <w:szCs w:val="24"/>
                </w:rPr>
                <w:t xml:space="preserve">LESIJ - Lex ET Scientia International Journal, </w:t>
              </w:r>
              <w:r w:rsidRPr="00371EA5">
                <w:rPr>
                  <w:rFonts w:ascii="Times New Roman" w:hAnsi="Times New Roman" w:cs="Times New Roman"/>
                  <w:noProof/>
                  <w:sz w:val="24"/>
                  <w:szCs w:val="24"/>
                </w:rPr>
                <w:t>2(29), pp. 27-28.</w:t>
              </w:r>
            </w:p>
            <w:p w14:paraId="131AB14B" w14:textId="6C7747C7" w:rsidR="001722C8" w:rsidRPr="00371EA5" w:rsidRDefault="001722C8" w:rsidP="00846DDB">
              <w:pPr>
                <w:spacing w:line="360" w:lineRule="auto"/>
                <w:rPr>
                  <w:rFonts w:ascii="Times New Roman" w:hAnsi="Times New Roman" w:cs="Times New Roman"/>
                  <w:color w:val="222222"/>
                  <w:sz w:val="24"/>
                  <w:szCs w:val="24"/>
                  <w:shd w:val="clear" w:color="auto" w:fill="FFFFFF"/>
                </w:rPr>
              </w:pPr>
              <w:r w:rsidRPr="00371EA5">
                <w:rPr>
                  <w:rFonts w:ascii="Times New Roman" w:hAnsi="Times New Roman" w:cs="Times New Roman"/>
                  <w:color w:val="222222"/>
                  <w:sz w:val="24"/>
                  <w:szCs w:val="24"/>
                  <w:shd w:val="clear" w:color="auto" w:fill="FFFFFF"/>
                </w:rPr>
                <w:t>Dionne, G., 2013. Risk management: History, definition, and critique. </w:t>
              </w:r>
              <w:r w:rsidRPr="00371EA5">
                <w:rPr>
                  <w:rFonts w:ascii="Times New Roman" w:hAnsi="Times New Roman" w:cs="Times New Roman"/>
                  <w:i/>
                  <w:iCs/>
                  <w:color w:val="222222"/>
                  <w:sz w:val="24"/>
                  <w:szCs w:val="24"/>
                  <w:shd w:val="clear" w:color="auto" w:fill="FFFFFF"/>
                </w:rPr>
                <w:t>Risk management and insurance review</w:t>
              </w:r>
              <w:r w:rsidRPr="00371EA5">
                <w:rPr>
                  <w:rFonts w:ascii="Times New Roman" w:hAnsi="Times New Roman" w:cs="Times New Roman"/>
                  <w:color w:val="222222"/>
                  <w:sz w:val="24"/>
                  <w:szCs w:val="24"/>
                  <w:shd w:val="clear" w:color="auto" w:fill="FFFFFF"/>
                </w:rPr>
                <w:t>, </w:t>
              </w:r>
              <w:r w:rsidRPr="00371EA5">
                <w:rPr>
                  <w:rFonts w:ascii="Times New Roman" w:hAnsi="Times New Roman" w:cs="Times New Roman"/>
                  <w:i/>
                  <w:iCs/>
                  <w:color w:val="222222"/>
                  <w:sz w:val="24"/>
                  <w:szCs w:val="24"/>
                  <w:shd w:val="clear" w:color="auto" w:fill="FFFFFF"/>
                </w:rPr>
                <w:t>16</w:t>
              </w:r>
              <w:r w:rsidRPr="00371EA5">
                <w:rPr>
                  <w:rFonts w:ascii="Times New Roman" w:hAnsi="Times New Roman" w:cs="Times New Roman"/>
                  <w:color w:val="222222"/>
                  <w:sz w:val="24"/>
                  <w:szCs w:val="24"/>
                  <w:shd w:val="clear" w:color="auto" w:fill="FFFFFF"/>
                </w:rPr>
                <w:t>(2), pp.147-166.</w:t>
              </w:r>
            </w:p>
            <w:p w14:paraId="171F0933" w14:textId="1B5D1E2B" w:rsidR="00C446AD" w:rsidRPr="00371EA5" w:rsidRDefault="00C446AD" w:rsidP="00846DDB">
              <w:pPr>
                <w:spacing w:line="360" w:lineRule="auto"/>
                <w:rPr>
                  <w:rFonts w:ascii="Times New Roman" w:hAnsi="Times New Roman" w:cs="Times New Roman"/>
                  <w:sz w:val="24"/>
                  <w:szCs w:val="24"/>
                </w:rPr>
              </w:pPr>
              <w:r w:rsidRPr="00371EA5">
                <w:rPr>
                  <w:rFonts w:ascii="Times New Roman" w:hAnsi="Times New Roman" w:cs="Times New Roman"/>
                  <w:color w:val="222222"/>
                  <w:sz w:val="24"/>
                  <w:szCs w:val="24"/>
                  <w:shd w:val="clear" w:color="auto" w:fill="FFFFFF"/>
                </w:rPr>
                <w:t>Echeverri, P. and Skalen, P., 2021. Value co-destruction: Review and conceptualization of interactive value formation. </w:t>
              </w:r>
              <w:r w:rsidRPr="00371EA5">
                <w:rPr>
                  <w:rFonts w:ascii="Times New Roman" w:hAnsi="Times New Roman" w:cs="Times New Roman"/>
                  <w:i/>
                  <w:iCs/>
                  <w:color w:val="222222"/>
                  <w:sz w:val="24"/>
                  <w:szCs w:val="24"/>
                  <w:shd w:val="clear" w:color="auto" w:fill="FFFFFF"/>
                </w:rPr>
                <w:t>Marketing Theory</w:t>
              </w:r>
              <w:r w:rsidRPr="00371EA5">
                <w:rPr>
                  <w:rFonts w:ascii="Times New Roman" w:hAnsi="Times New Roman" w:cs="Times New Roman"/>
                  <w:color w:val="222222"/>
                  <w:sz w:val="24"/>
                  <w:szCs w:val="24"/>
                  <w:shd w:val="clear" w:color="auto" w:fill="FFFFFF"/>
                </w:rPr>
                <w:t>, </w:t>
              </w:r>
              <w:r w:rsidRPr="00371EA5">
                <w:rPr>
                  <w:rFonts w:ascii="Times New Roman" w:hAnsi="Times New Roman" w:cs="Times New Roman"/>
                  <w:i/>
                  <w:iCs/>
                  <w:color w:val="222222"/>
                  <w:sz w:val="24"/>
                  <w:szCs w:val="24"/>
                  <w:shd w:val="clear" w:color="auto" w:fill="FFFFFF"/>
                </w:rPr>
                <w:t>21</w:t>
              </w:r>
              <w:r w:rsidRPr="00371EA5">
                <w:rPr>
                  <w:rFonts w:ascii="Times New Roman" w:hAnsi="Times New Roman" w:cs="Times New Roman"/>
                  <w:color w:val="222222"/>
                  <w:sz w:val="24"/>
                  <w:szCs w:val="24"/>
                  <w:shd w:val="clear" w:color="auto" w:fill="FFFFFF"/>
                </w:rPr>
                <w:t>(2), pp.227-249.</w:t>
              </w:r>
            </w:p>
            <w:p w14:paraId="2F6B8717" w14:textId="0E251E8C"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EDF, 2023. </w:t>
              </w:r>
              <w:r w:rsidRPr="00371EA5">
                <w:rPr>
                  <w:rFonts w:ascii="Times New Roman" w:hAnsi="Times New Roman" w:cs="Times New Roman"/>
                  <w:i/>
                  <w:iCs/>
                  <w:noProof/>
                  <w:sz w:val="24"/>
                  <w:szCs w:val="24"/>
                </w:rPr>
                <w:t xml:space="preserve">About Hinkley Point C.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 </w:t>
              </w:r>
              <w:r w:rsidRPr="00371EA5">
                <w:rPr>
                  <w:rFonts w:ascii="Times New Roman" w:hAnsi="Times New Roman" w:cs="Times New Roman"/>
                  <w:noProof/>
                  <w:sz w:val="24"/>
                  <w:szCs w:val="24"/>
                </w:rPr>
                <w:br/>
                <w:t>Available at: https://www.edfenergy.com/energy/nuclear-new-build-projects/hinkley-point-c/about</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3 07 2023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494AB64E" w14:textId="77777777" w:rsidR="00C446AD" w:rsidRPr="00371EA5" w:rsidRDefault="00C446AD" w:rsidP="00C446AD">
              <w:pPr>
                <w:spacing w:line="240" w:lineRule="auto"/>
                <w:rPr>
                  <w:rFonts w:ascii="Times New Roman" w:hAnsi="Times New Roman" w:cs="Times New Roman"/>
                  <w:sz w:val="24"/>
                  <w:szCs w:val="24"/>
                </w:rPr>
              </w:pPr>
              <w:r w:rsidRPr="00371EA5">
                <w:rPr>
                  <w:rFonts w:ascii="Times New Roman" w:hAnsi="Times New Roman" w:cs="Times New Roman"/>
                  <w:sz w:val="24"/>
                  <w:szCs w:val="24"/>
                </w:rPr>
                <w:t xml:space="preserve">Glasson, J, Durning, B, Broderick, M and K. Welch 2020. </w:t>
              </w:r>
              <w:r w:rsidRPr="00371EA5">
                <w:rPr>
                  <w:rFonts w:ascii="Times New Roman" w:hAnsi="Times New Roman" w:cs="Times New Roman"/>
                  <w:i/>
                  <w:iCs/>
                  <w:sz w:val="24"/>
                  <w:szCs w:val="24"/>
                </w:rPr>
                <w:t>Study on the impacts of the early-stage construction of the Hinkley Point C (HPC) Nuclear Power Station: Monitoring and Auditing Study Final Report.</w:t>
              </w:r>
              <w:r w:rsidRPr="00371EA5">
                <w:rPr>
                  <w:rFonts w:ascii="Times New Roman" w:hAnsi="Times New Roman" w:cs="Times New Roman"/>
                  <w:sz w:val="24"/>
                  <w:szCs w:val="24"/>
                </w:rPr>
                <w:t xml:space="preserve"> </w:t>
              </w:r>
            </w:p>
            <w:p w14:paraId="60EB06ED" w14:textId="64869DB5" w:rsidR="00C446AD" w:rsidRPr="00371EA5" w:rsidRDefault="00C446AD" w:rsidP="00CB6AF1">
              <w:pPr>
                <w:spacing w:line="240" w:lineRule="auto"/>
                <w:rPr>
                  <w:rFonts w:ascii="Times New Roman" w:hAnsi="Times New Roman" w:cs="Times New Roman"/>
                  <w:sz w:val="24"/>
                  <w:szCs w:val="24"/>
                </w:rPr>
              </w:pPr>
              <w:r w:rsidRPr="00371EA5">
                <w:rPr>
                  <w:rFonts w:ascii="Times New Roman" w:hAnsi="Times New Roman" w:cs="Times New Roman"/>
                  <w:sz w:val="24"/>
                  <w:szCs w:val="24"/>
                </w:rPr>
                <w:t>Available from the Oxford Brookes University repository https://doi.org/10.24384/xeb3-7x48</w:t>
              </w:r>
            </w:p>
            <w:p w14:paraId="4B2A498F" w14:textId="59356745"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Harvey, D., 2021. </w:t>
              </w:r>
              <w:r w:rsidRPr="00371EA5">
                <w:rPr>
                  <w:rFonts w:ascii="Times New Roman" w:hAnsi="Times New Roman" w:cs="Times New Roman"/>
                  <w:i/>
                  <w:iCs/>
                  <w:noProof/>
                  <w:sz w:val="24"/>
                  <w:szCs w:val="24"/>
                </w:rPr>
                <w:t xml:space="preserve">BBC News.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br/>
                <w:t>Available at: https://www.bbc.co.uk/news/uk-england-somerset-58724732</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3 07 2023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7D50E610" w14:textId="34338AC6" w:rsidR="00C446AD" w:rsidRPr="00371EA5" w:rsidRDefault="001722C8" w:rsidP="00CB6AF1">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Independent, 2021. </w:t>
              </w:r>
              <w:r w:rsidRPr="00371EA5">
                <w:rPr>
                  <w:rFonts w:ascii="Times New Roman" w:hAnsi="Times New Roman" w:cs="Times New Roman"/>
                  <w:i/>
                  <w:iCs/>
                  <w:noProof/>
                  <w:sz w:val="24"/>
                  <w:szCs w:val="24"/>
                </w:rPr>
                <w:t xml:space="preserve">Independent.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 </w:t>
              </w:r>
              <w:r w:rsidRPr="00371EA5">
                <w:rPr>
                  <w:rFonts w:ascii="Times New Roman" w:hAnsi="Times New Roman" w:cs="Times New Roman"/>
                  <w:noProof/>
                  <w:sz w:val="24"/>
                  <w:szCs w:val="24"/>
                </w:rPr>
                <w:br/>
                <w:t>Available at: https://www.independent.co.uk/business/22-000-people-across-britain-working-</w:t>
              </w:r>
              <w:r w:rsidRPr="00371EA5">
                <w:rPr>
                  <w:rFonts w:ascii="Times New Roman" w:hAnsi="Times New Roman" w:cs="Times New Roman"/>
                  <w:noProof/>
                  <w:sz w:val="24"/>
                  <w:szCs w:val="24"/>
                </w:rPr>
                <w:lastRenderedPageBreak/>
                <w:t>on-hinkley-point-c-power-station-b1928933.html</w:t>
              </w:r>
              <w:r w:rsidRPr="00371EA5">
                <w:rPr>
                  <w:rFonts w:ascii="Times New Roman" w:hAnsi="Times New Roman" w:cs="Times New Roman"/>
                  <w:noProof/>
                  <w:sz w:val="24"/>
                  <w:szCs w:val="24"/>
                </w:rPr>
                <w:br/>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2 07 2023</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w:t>
              </w:r>
            </w:p>
            <w:p w14:paraId="7FD59537" w14:textId="77777777" w:rsidR="00B9485F" w:rsidRDefault="00C446AD" w:rsidP="00B9485F">
              <w:pPr>
                <w:spacing w:line="240" w:lineRule="auto"/>
                <w:rPr>
                  <w:rFonts w:ascii="Times New Roman" w:hAnsi="Times New Roman" w:cs="Times New Roman"/>
                  <w:color w:val="1A1A1A"/>
                  <w:sz w:val="24"/>
                  <w:szCs w:val="24"/>
                  <w:shd w:val="clear" w:color="auto" w:fill="FFFFFF"/>
                </w:rPr>
              </w:pPr>
              <w:r w:rsidRPr="00371EA5">
                <w:rPr>
                  <w:rFonts w:ascii="Times New Roman" w:hAnsi="Times New Roman" w:cs="Times New Roman"/>
                  <w:color w:val="1A1A1A"/>
                  <w:sz w:val="24"/>
                  <w:szCs w:val="24"/>
                  <w:shd w:val="clear" w:color="auto" w:fill="FFFFFF"/>
                </w:rPr>
                <w:t>Jarvie, Michelle E., 2016. Brundtland Report. </w:t>
              </w:r>
              <w:r w:rsidRPr="00371EA5">
                <w:rPr>
                  <w:rStyle w:val="Emphasis"/>
                  <w:rFonts w:ascii="Times New Roman" w:hAnsi="Times New Roman" w:cs="Times New Roman"/>
                  <w:color w:val="1A1A1A"/>
                  <w:sz w:val="24"/>
                  <w:szCs w:val="24"/>
                  <w:shd w:val="clear" w:color="auto" w:fill="FFFFFF"/>
                </w:rPr>
                <w:t>Encyclopedia Britannica</w:t>
              </w:r>
              <w:r w:rsidRPr="00371EA5">
                <w:rPr>
                  <w:rFonts w:ascii="Times New Roman" w:hAnsi="Times New Roman" w:cs="Times New Roman"/>
                  <w:color w:val="1A1A1A"/>
                  <w:sz w:val="24"/>
                  <w:szCs w:val="24"/>
                  <w:shd w:val="clear" w:color="auto" w:fill="FFFFFF"/>
                </w:rPr>
                <w:t xml:space="preserve">, </w:t>
              </w:r>
              <w:hyperlink r:id="rId10" w:history="1">
                <w:r w:rsidRPr="00371EA5">
                  <w:rPr>
                    <w:rStyle w:val="Hyperlink"/>
                    <w:rFonts w:ascii="Times New Roman" w:hAnsi="Times New Roman" w:cs="Times New Roman"/>
                    <w:color w:val="auto"/>
                    <w:sz w:val="24"/>
                    <w:szCs w:val="24"/>
                    <w:u w:val="none"/>
                    <w:shd w:val="clear" w:color="auto" w:fill="FFFFFF"/>
                  </w:rPr>
                  <w:t>https://www.britannica.com/topic/Brundtland-Report</w:t>
                </w:r>
              </w:hyperlink>
              <w:r w:rsidRPr="00371EA5">
                <w:rPr>
                  <w:rFonts w:ascii="Times New Roman" w:hAnsi="Times New Roman" w:cs="Times New Roman"/>
                  <w:sz w:val="24"/>
                  <w:szCs w:val="24"/>
                  <w:shd w:val="clear" w:color="auto" w:fill="FFFFFF"/>
                </w:rPr>
                <w:t>.</w:t>
              </w:r>
            </w:p>
            <w:p w14:paraId="6DFCF326" w14:textId="2F94F05B" w:rsidR="00C446AD" w:rsidRPr="00371EA5" w:rsidRDefault="00C446AD" w:rsidP="00B9485F">
              <w:pPr>
                <w:spacing w:line="240" w:lineRule="auto"/>
                <w:rPr>
                  <w:rFonts w:ascii="Times New Roman" w:hAnsi="Times New Roman" w:cs="Times New Roman"/>
                  <w:color w:val="1A1A1A"/>
                  <w:sz w:val="24"/>
                  <w:szCs w:val="24"/>
                  <w:shd w:val="clear" w:color="auto" w:fill="FFFFFF"/>
                </w:rPr>
              </w:pPr>
              <w:r w:rsidRPr="00371EA5">
                <w:rPr>
                  <w:rFonts w:ascii="Times New Roman" w:hAnsi="Times New Roman" w:cs="Times New Roman"/>
                  <w:color w:val="1A1A1A"/>
                  <w:sz w:val="24"/>
                  <w:szCs w:val="24"/>
                  <w:shd w:val="clear" w:color="auto" w:fill="FFFFFF"/>
                </w:rPr>
                <w:t>(Accessed 28 07 2023).</w:t>
              </w:r>
            </w:p>
            <w:p w14:paraId="6FFB83AF" w14:textId="750FEC91" w:rsidR="00371EA5" w:rsidRPr="00371EA5" w:rsidRDefault="00371EA5" w:rsidP="00371EA5">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Jones, H., Filipe, M. &amp; Tiago, D., 2014. Transport Infrastructure Project Evaluation Using Cost-benefit Analysis. </w:t>
              </w:r>
              <w:r w:rsidRPr="00371EA5">
                <w:rPr>
                  <w:rFonts w:ascii="Times New Roman" w:hAnsi="Times New Roman" w:cs="Times New Roman"/>
                  <w:i/>
                  <w:iCs/>
                  <w:noProof/>
                  <w:sz w:val="24"/>
                  <w:szCs w:val="24"/>
                </w:rPr>
                <w:t xml:space="preserve">Procedia - Social and Behavioral Sciences, </w:t>
              </w:r>
              <w:r w:rsidRPr="00371EA5">
                <w:rPr>
                  <w:rFonts w:ascii="Times New Roman" w:hAnsi="Times New Roman" w:cs="Times New Roman"/>
                  <w:noProof/>
                  <w:sz w:val="24"/>
                  <w:szCs w:val="24"/>
                </w:rPr>
                <w:t>5 02, Volume 111, p. 400.</w:t>
              </w:r>
            </w:p>
            <w:p w14:paraId="146385BF" w14:textId="430CE2FF" w:rsidR="004E3CE0"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Mcintyre, F., 2018. </w:t>
              </w:r>
              <w:r w:rsidRPr="00371EA5">
                <w:rPr>
                  <w:rFonts w:ascii="Times New Roman" w:hAnsi="Times New Roman" w:cs="Times New Roman"/>
                  <w:i/>
                  <w:iCs/>
                  <w:noProof/>
                  <w:sz w:val="24"/>
                  <w:szCs w:val="24"/>
                </w:rPr>
                <w:t xml:space="preserve">New Civil Engineer. </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t>Online</w:t>
              </w:r>
              <w:r w:rsidR="004E3CE0" w:rsidRPr="00371EA5">
                <w:rPr>
                  <w:rFonts w:ascii="Times New Roman" w:hAnsi="Times New Roman" w:cs="Times New Roman"/>
                  <w:noProof/>
                  <w:sz w:val="24"/>
                  <w:szCs w:val="24"/>
                </w:rPr>
                <w:t>)</w:t>
              </w:r>
              <w:r w:rsidRPr="00371EA5">
                <w:rPr>
                  <w:rFonts w:ascii="Times New Roman" w:hAnsi="Times New Roman" w:cs="Times New Roman"/>
                  <w:noProof/>
                  <w:sz w:val="24"/>
                  <w:szCs w:val="24"/>
                </w:rPr>
                <w:br/>
                <w:t>Available at: https://www.newcivilengineer.com/archive/hinkley-point-c-quality-management-needs-improvement-says-nuclear-regulator-16-03-2018</w:t>
              </w:r>
              <w:r w:rsidRPr="00371EA5">
                <w:rPr>
                  <w:rFonts w:ascii="Times New Roman" w:hAnsi="Times New Roman" w:cs="Times New Roman"/>
                  <w:noProof/>
                  <w:sz w:val="24"/>
                  <w:szCs w:val="24"/>
                  <w:u w:val="single"/>
                </w:rPr>
                <w:t>/</w:t>
              </w:r>
              <w:r w:rsidRPr="00371EA5">
                <w:rPr>
                  <w:rFonts w:ascii="Times New Roman" w:hAnsi="Times New Roman" w:cs="Times New Roman"/>
                  <w:noProof/>
                  <w:sz w:val="24"/>
                  <w:szCs w:val="24"/>
                </w:rPr>
                <w:br/>
                <w:t>(Accessed 05 07 2023).</w:t>
              </w:r>
            </w:p>
            <w:p w14:paraId="65509258" w14:textId="54184B48" w:rsidR="004E3CE0" w:rsidRPr="00371EA5" w:rsidRDefault="004E3CE0" w:rsidP="00846DDB">
              <w:pPr>
                <w:spacing w:line="360" w:lineRule="auto"/>
                <w:rPr>
                  <w:rFonts w:ascii="Times New Roman" w:hAnsi="Times New Roman" w:cs="Times New Roman"/>
                  <w:b/>
                  <w:bCs/>
                  <w:sz w:val="24"/>
                  <w:szCs w:val="24"/>
                </w:rPr>
              </w:pPr>
              <w:r w:rsidRPr="00371EA5">
                <w:rPr>
                  <w:rFonts w:ascii="Times New Roman" w:hAnsi="Times New Roman" w:cs="Times New Roman"/>
                  <w:color w:val="222222"/>
                  <w:sz w:val="24"/>
                  <w:szCs w:val="24"/>
                  <w:shd w:val="clear" w:color="auto" w:fill="FFFFFF"/>
                </w:rPr>
                <w:t>Newcombe, R., 2003. From client to project stakeholders: a stakeholder mapping approach. </w:t>
              </w:r>
              <w:r w:rsidRPr="00371EA5">
                <w:rPr>
                  <w:rFonts w:ascii="Times New Roman" w:hAnsi="Times New Roman" w:cs="Times New Roman"/>
                  <w:i/>
                  <w:iCs/>
                  <w:color w:val="222222"/>
                  <w:sz w:val="24"/>
                  <w:szCs w:val="24"/>
                  <w:shd w:val="clear" w:color="auto" w:fill="FFFFFF"/>
                </w:rPr>
                <w:t>Construction Management and Economics</w:t>
              </w:r>
              <w:r w:rsidRPr="00371EA5">
                <w:rPr>
                  <w:rFonts w:ascii="Times New Roman" w:hAnsi="Times New Roman" w:cs="Times New Roman"/>
                  <w:color w:val="222222"/>
                  <w:sz w:val="24"/>
                  <w:szCs w:val="24"/>
                  <w:shd w:val="clear" w:color="auto" w:fill="FFFFFF"/>
                </w:rPr>
                <w:t>, </w:t>
              </w:r>
              <w:r w:rsidRPr="00371EA5">
                <w:rPr>
                  <w:rFonts w:ascii="Times New Roman" w:hAnsi="Times New Roman" w:cs="Times New Roman"/>
                  <w:i/>
                  <w:iCs/>
                  <w:color w:val="222222"/>
                  <w:sz w:val="24"/>
                  <w:szCs w:val="24"/>
                  <w:shd w:val="clear" w:color="auto" w:fill="FFFFFF"/>
                </w:rPr>
                <w:t>21</w:t>
              </w:r>
              <w:r w:rsidRPr="00371EA5">
                <w:rPr>
                  <w:rFonts w:ascii="Times New Roman" w:hAnsi="Times New Roman" w:cs="Times New Roman"/>
                  <w:color w:val="222222"/>
                  <w:sz w:val="24"/>
                  <w:szCs w:val="24"/>
                  <w:shd w:val="clear" w:color="auto" w:fill="FFFFFF"/>
                </w:rPr>
                <w:t>(8), pp.841-848.</w:t>
              </w:r>
            </w:p>
            <w:p w14:paraId="4014FAAC" w14:textId="47B14DE1"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NS Energy, n.d. </w:t>
              </w:r>
              <w:r w:rsidRPr="00371EA5">
                <w:rPr>
                  <w:rFonts w:ascii="Times New Roman" w:hAnsi="Times New Roman" w:cs="Times New Roman"/>
                  <w:i/>
                  <w:iCs/>
                  <w:noProof/>
                  <w:sz w:val="24"/>
                  <w:szCs w:val="24"/>
                </w:rPr>
                <w:t xml:space="preserve">NS Energy. </w:t>
              </w:r>
              <w:r w:rsidRPr="00371EA5">
                <w:rPr>
                  <w:rFonts w:ascii="Times New Roman" w:hAnsi="Times New Roman" w:cs="Times New Roman"/>
                  <w:noProof/>
                  <w:sz w:val="24"/>
                  <w:szCs w:val="24"/>
                </w:rPr>
                <w:t>(Online)</w:t>
              </w:r>
              <w:r w:rsidRPr="00371EA5">
                <w:rPr>
                  <w:rFonts w:ascii="Times New Roman" w:hAnsi="Times New Roman" w:cs="Times New Roman"/>
                  <w:noProof/>
                  <w:sz w:val="24"/>
                  <w:szCs w:val="24"/>
                </w:rPr>
                <w:br/>
                <w:t>Available at: https://www.nsenergybusiness.com/projects/hinkley-point-c-nuclear-power-station-uk/#</w:t>
              </w:r>
              <w:r w:rsidRPr="00371EA5">
                <w:rPr>
                  <w:rFonts w:ascii="Times New Roman" w:hAnsi="Times New Roman" w:cs="Times New Roman"/>
                  <w:noProof/>
                  <w:sz w:val="24"/>
                  <w:szCs w:val="24"/>
                </w:rPr>
                <w:b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6 07 2023).</w:t>
              </w:r>
            </w:p>
            <w:p w14:paraId="7FE17F5B" w14:textId="05A83834"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ONR, n.d. </w:t>
              </w:r>
              <w:r w:rsidRPr="00371EA5">
                <w:rPr>
                  <w:rFonts w:ascii="Times New Roman" w:hAnsi="Times New Roman" w:cs="Times New Roman"/>
                  <w:i/>
                  <w:iCs/>
                  <w:noProof/>
                  <w:sz w:val="24"/>
                  <w:szCs w:val="24"/>
                </w:rPr>
                <w:t xml:space="preserve">Hinkley Point C progress. </w:t>
              </w:r>
              <w:r w:rsidRPr="00371EA5">
                <w:rPr>
                  <w:rFonts w:ascii="Times New Roman" w:hAnsi="Times New Roman" w:cs="Times New Roman"/>
                  <w:noProof/>
                  <w:sz w:val="24"/>
                  <w:szCs w:val="24"/>
                </w:rPr>
                <w:t xml:space="preserve">(Online) </w:t>
              </w:r>
              <w:r w:rsidRPr="00371EA5">
                <w:rPr>
                  <w:rFonts w:ascii="Times New Roman" w:hAnsi="Times New Roman" w:cs="Times New Roman"/>
                  <w:noProof/>
                  <w:sz w:val="24"/>
                  <w:szCs w:val="24"/>
                </w:rPr>
                <w:br/>
                <w:t>Available at: https://www.onr.org.uk/hinkley-point-c/index.htm</w:t>
              </w:r>
              <w:r w:rsidRPr="00371EA5">
                <w:rPr>
                  <w:rFonts w:ascii="Times New Roman" w:hAnsi="Times New Roman" w:cs="Times New Roman"/>
                  <w:noProof/>
                  <w:sz w:val="24"/>
                  <w:szCs w:val="24"/>
                </w:rPr>
                <w:b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5 07 2023).</w:t>
              </w:r>
            </w:p>
            <w:p w14:paraId="18DED9ED" w14:textId="218A1626" w:rsidR="00371EA5" w:rsidRPr="00371EA5" w:rsidRDefault="00371EA5" w:rsidP="00371EA5">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Orayeva, J., 2017. Financing and managing nuclear. </w:t>
              </w:r>
              <w:r w:rsidRPr="00371EA5">
                <w:rPr>
                  <w:rFonts w:ascii="Times New Roman" w:hAnsi="Times New Roman" w:cs="Times New Roman"/>
                  <w:i/>
                  <w:iCs/>
                  <w:noProof/>
                  <w:sz w:val="24"/>
                  <w:szCs w:val="24"/>
                </w:rPr>
                <w:t>IAEA Bulletin.</w:t>
              </w:r>
            </w:p>
            <w:p w14:paraId="08DFD553" w14:textId="66172C8B"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Professional Academy, n.d. </w:t>
              </w:r>
              <w:r w:rsidRPr="00371EA5">
                <w:rPr>
                  <w:rFonts w:ascii="Times New Roman" w:hAnsi="Times New Roman" w:cs="Times New Roman"/>
                  <w:i/>
                  <w:iCs/>
                  <w:noProof/>
                  <w:sz w:val="24"/>
                  <w:szCs w:val="24"/>
                </w:rPr>
                <w:t xml:space="preserve">Professional Academy. </w:t>
              </w:r>
              <w:r w:rsidRPr="00371EA5">
                <w:rPr>
                  <w:rFonts w:ascii="Times New Roman" w:hAnsi="Times New Roman" w:cs="Times New Roman"/>
                  <w:noProof/>
                  <w:sz w:val="24"/>
                  <w:szCs w:val="24"/>
                </w:rPr>
                <w:t>(Online)</w:t>
              </w:r>
              <w:r w:rsidRPr="00371EA5">
                <w:rPr>
                  <w:rFonts w:ascii="Times New Roman" w:hAnsi="Times New Roman" w:cs="Times New Roman"/>
                  <w:noProof/>
                  <w:sz w:val="24"/>
                  <w:szCs w:val="24"/>
                </w:rPr>
                <w:br/>
                <w:t>Available at: https://www.professionalacademy.com/blogs/stakeholder-mapping-marketing-theories/</w:t>
              </w:r>
              <w:r w:rsidRPr="00371EA5">
                <w:rPr>
                  <w:rFonts w:ascii="Times New Roman" w:hAnsi="Times New Roman" w:cs="Times New Roman"/>
                  <w:noProof/>
                  <w:sz w:val="24"/>
                  <w:szCs w:val="24"/>
                </w:rPr>
                <w:br/>
                <w:t xml:space="preserve">(Accessed </w:t>
              </w:r>
              <w:r w:rsidR="00B9485F">
                <w:rPr>
                  <w:rFonts w:ascii="Times New Roman" w:hAnsi="Times New Roman" w:cs="Times New Roman"/>
                  <w:noProof/>
                  <w:sz w:val="24"/>
                  <w:szCs w:val="24"/>
                </w:rPr>
                <w:t>2</w:t>
              </w:r>
              <w:r w:rsidRPr="00371EA5">
                <w:rPr>
                  <w:rFonts w:ascii="Times New Roman" w:hAnsi="Times New Roman" w:cs="Times New Roman"/>
                  <w:noProof/>
                  <w:sz w:val="24"/>
                  <w:szCs w:val="24"/>
                </w:rPr>
                <w:t>2 07 2023).</w:t>
              </w:r>
            </w:p>
            <w:p w14:paraId="0E079005" w14:textId="52A3BD5D"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Scoro, 2023. </w:t>
              </w:r>
              <w:r w:rsidRPr="00371EA5">
                <w:rPr>
                  <w:rFonts w:ascii="Times New Roman" w:hAnsi="Times New Roman" w:cs="Times New Roman"/>
                  <w:i/>
                  <w:iCs/>
                  <w:noProof/>
                  <w:sz w:val="24"/>
                  <w:szCs w:val="24"/>
                </w:rPr>
                <w:t xml:space="preserve">Scoro. </w:t>
              </w:r>
              <w:r w:rsidRPr="00371EA5">
                <w:rPr>
                  <w:rFonts w:ascii="Times New Roman" w:hAnsi="Times New Roman" w:cs="Times New Roman"/>
                  <w:noProof/>
                  <w:sz w:val="24"/>
                  <w:szCs w:val="24"/>
                </w:rPr>
                <w:t xml:space="preserve">(Online) </w:t>
              </w:r>
              <w:r w:rsidRPr="00371EA5">
                <w:rPr>
                  <w:rFonts w:ascii="Times New Roman" w:hAnsi="Times New Roman" w:cs="Times New Roman"/>
                  <w:noProof/>
                  <w:sz w:val="24"/>
                  <w:szCs w:val="24"/>
                </w:rPr>
                <w:br/>
                <w:t>Available at: https://www.scoro.com/blog/project-management-timeline-guide/</w:t>
              </w:r>
              <w:r w:rsidRPr="00371EA5">
                <w:rPr>
                  <w:rFonts w:ascii="Times New Roman" w:hAnsi="Times New Roman" w:cs="Times New Roman"/>
                  <w:noProof/>
                  <w:sz w:val="24"/>
                  <w:szCs w:val="24"/>
                </w:rPr>
                <w:br/>
                <w:t>(Accessed 10 07 2023).</w:t>
              </w:r>
            </w:p>
            <w:p w14:paraId="79946BA9" w14:textId="1AA5A6CB" w:rsidR="001722C8" w:rsidRPr="00371EA5" w:rsidRDefault="001722C8" w:rsidP="00846DDB">
              <w:pPr>
                <w:pStyle w:val="Bibliography"/>
                <w:rPr>
                  <w:rFonts w:ascii="Times New Roman" w:hAnsi="Times New Roman" w:cs="Times New Roman"/>
                  <w:noProof/>
                  <w:sz w:val="24"/>
                  <w:szCs w:val="24"/>
                </w:rPr>
              </w:pPr>
              <w:r w:rsidRPr="00371EA5">
                <w:rPr>
                  <w:rFonts w:ascii="Times New Roman" w:hAnsi="Times New Roman" w:cs="Times New Roman"/>
                  <w:noProof/>
                  <w:sz w:val="24"/>
                  <w:szCs w:val="24"/>
                </w:rPr>
                <w:t xml:space="preserve">Somerset Jobs, 2023. </w:t>
              </w:r>
              <w:r w:rsidRPr="00371EA5">
                <w:rPr>
                  <w:rFonts w:ascii="Times New Roman" w:hAnsi="Times New Roman" w:cs="Times New Roman"/>
                  <w:i/>
                  <w:iCs/>
                  <w:noProof/>
                  <w:sz w:val="24"/>
                  <w:szCs w:val="24"/>
                </w:rPr>
                <w:t xml:space="preserve">Somerset Jobs. </w:t>
              </w:r>
              <w:r w:rsidRPr="00371EA5">
                <w:rPr>
                  <w:rFonts w:ascii="Times New Roman" w:hAnsi="Times New Roman" w:cs="Times New Roman"/>
                  <w:noProof/>
                  <w:sz w:val="24"/>
                  <w:szCs w:val="24"/>
                </w:rPr>
                <w:t xml:space="preserve">(Online) </w:t>
              </w:r>
              <w:r w:rsidRPr="00371EA5">
                <w:rPr>
                  <w:rFonts w:ascii="Times New Roman" w:hAnsi="Times New Roman" w:cs="Times New Roman"/>
                  <w:noProof/>
                  <w:sz w:val="24"/>
                  <w:szCs w:val="24"/>
                </w:rPr>
                <w:br/>
                <w:t>Available at: https://somersetjobs.co.uk/jobs-at-hinkley-point-c</w:t>
              </w:r>
              <w:r w:rsidRPr="00371EA5">
                <w:rPr>
                  <w:rFonts w:ascii="Times New Roman" w:hAnsi="Times New Roman" w:cs="Times New Roman"/>
                  <w:noProof/>
                  <w:sz w:val="24"/>
                  <w:szCs w:val="24"/>
                </w:rPr>
                <w:br/>
                <w:t>(Accessed 12 07 2023).</w:t>
              </w:r>
            </w:p>
            <w:p w14:paraId="09CC2916" w14:textId="77777777" w:rsidR="004E3CE0" w:rsidRPr="00371EA5" w:rsidRDefault="004E3CE0" w:rsidP="00846DDB">
              <w:pPr>
                <w:rPr>
                  <w:rFonts w:ascii="Times New Roman" w:hAnsi="Times New Roman" w:cs="Times New Roman"/>
                  <w:sz w:val="24"/>
                  <w:szCs w:val="24"/>
                </w:rPr>
              </w:pPr>
              <w:r w:rsidRPr="00371EA5">
                <w:rPr>
                  <w:rFonts w:ascii="Times New Roman" w:hAnsi="Times New Roman" w:cs="Times New Roman"/>
                  <w:color w:val="222222"/>
                  <w:sz w:val="24"/>
                  <w:szCs w:val="24"/>
                  <w:shd w:val="clear" w:color="auto" w:fill="FFFFFF"/>
                </w:rPr>
                <w:t>Winrow, E. and Edwards, R.T., 2020. Programme budgeting and marginal analysis, and developing a business case for a new service. </w:t>
              </w:r>
              <w:r w:rsidRPr="00371EA5">
                <w:rPr>
                  <w:rFonts w:ascii="Times New Roman" w:hAnsi="Times New Roman" w:cs="Times New Roman"/>
                  <w:i/>
                  <w:iCs/>
                  <w:color w:val="222222"/>
                  <w:sz w:val="24"/>
                  <w:szCs w:val="24"/>
                  <w:shd w:val="clear" w:color="auto" w:fill="FFFFFF"/>
                </w:rPr>
                <w:t>Healthcare Public Health: Improving health services through population science</w:t>
              </w:r>
              <w:r w:rsidRPr="00371EA5">
                <w:rPr>
                  <w:rFonts w:ascii="Times New Roman" w:hAnsi="Times New Roman" w:cs="Times New Roman"/>
                  <w:color w:val="222222"/>
                  <w:sz w:val="24"/>
                  <w:szCs w:val="24"/>
                  <w:shd w:val="clear" w:color="auto" w:fill="FFFFFF"/>
                </w:rPr>
                <w:t>, p.110.</w:t>
              </w:r>
            </w:p>
            <w:p w14:paraId="518C2DF6" w14:textId="77777777" w:rsidR="004E3CE0" w:rsidRPr="00371EA5" w:rsidRDefault="004E3CE0" w:rsidP="00846DDB">
              <w:pPr>
                <w:rPr>
                  <w:rFonts w:ascii="Times New Roman" w:hAnsi="Times New Roman" w:cs="Times New Roman"/>
                  <w:sz w:val="24"/>
                  <w:szCs w:val="24"/>
                </w:rPr>
              </w:pPr>
            </w:p>
            <w:p w14:paraId="47ABFD14" w14:textId="77777777" w:rsidR="004E3CE0" w:rsidRPr="00371EA5" w:rsidRDefault="001722C8" w:rsidP="00846DDB">
              <w:pPr>
                <w:rPr>
                  <w:rFonts w:ascii="Times New Roman" w:hAnsi="Times New Roman" w:cs="Times New Roman"/>
                  <w:b/>
                  <w:bCs/>
                  <w:noProof/>
                  <w:sz w:val="24"/>
                  <w:szCs w:val="24"/>
                </w:rPr>
              </w:pPr>
              <w:r w:rsidRPr="00371EA5">
                <w:rPr>
                  <w:rFonts w:ascii="Times New Roman" w:hAnsi="Times New Roman" w:cs="Times New Roman"/>
                  <w:b/>
                  <w:bCs/>
                  <w:noProof/>
                  <w:sz w:val="24"/>
                  <w:szCs w:val="24"/>
                </w:rPr>
                <w:fldChar w:fldCharType="end"/>
              </w:r>
            </w:p>
            <w:p w14:paraId="4CEF7693" w14:textId="77777777" w:rsidR="004E3CE0" w:rsidRPr="00371EA5" w:rsidRDefault="004E3CE0" w:rsidP="00846DDB">
              <w:pPr>
                <w:rPr>
                  <w:rFonts w:ascii="Times New Roman" w:hAnsi="Times New Roman" w:cs="Times New Roman"/>
                  <w:b/>
                  <w:bCs/>
                  <w:noProof/>
                  <w:sz w:val="24"/>
                  <w:szCs w:val="24"/>
                </w:rPr>
              </w:pPr>
            </w:p>
            <w:p w14:paraId="61A54F8C" w14:textId="77777777" w:rsidR="004E3CE0" w:rsidRPr="00371EA5" w:rsidRDefault="004E3CE0" w:rsidP="00846DDB">
              <w:pPr>
                <w:rPr>
                  <w:rFonts w:ascii="Times New Roman" w:hAnsi="Times New Roman" w:cs="Times New Roman"/>
                  <w:b/>
                  <w:bCs/>
                  <w:noProof/>
                  <w:sz w:val="24"/>
                  <w:szCs w:val="24"/>
                </w:rPr>
              </w:pPr>
            </w:p>
            <w:p w14:paraId="2A8B7D66" w14:textId="19A4C84F" w:rsidR="004E3CE0" w:rsidRPr="00371EA5" w:rsidRDefault="00EB270C" w:rsidP="00846DDB">
              <w:pPr>
                <w:rPr>
                  <w:rFonts w:ascii="Times New Roman" w:hAnsi="Times New Roman" w:cs="Times New Roman"/>
                  <w:sz w:val="24"/>
                  <w:szCs w:val="24"/>
                </w:rPr>
              </w:pPr>
            </w:p>
          </w:sdtContent>
        </w:sdt>
      </w:sdtContent>
    </w:sdt>
    <w:p w14:paraId="64F203AF" w14:textId="33844517" w:rsidR="00690866" w:rsidRPr="00371EA5" w:rsidRDefault="00690866" w:rsidP="00846DDB">
      <w:pPr>
        <w:spacing w:line="360" w:lineRule="auto"/>
        <w:rPr>
          <w:rFonts w:ascii="Times New Roman" w:hAnsi="Times New Roman" w:cs="Times New Roman"/>
          <w:b/>
          <w:bCs/>
          <w:sz w:val="24"/>
          <w:szCs w:val="24"/>
        </w:rPr>
      </w:pPr>
    </w:p>
    <w:p w14:paraId="745B4823" w14:textId="6CEB5D2D" w:rsidR="00690866" w:rsidRPr="00371EA5" w:rsidRDefault="00690866" w:rsidP="00846DDB">
      <w:pPr>
        <w:spacing w:line="360" w:lineRule="auto"/>
        <w:rPr>
          <w:rFonts w:ascii="Times New Roman" w:hAnsi="Times New Roman" w:cs="Times New Roman"/>
          <w:b/>
          <w:bCs/>
          <w:sz w:val="24"/>
          <w:szCs w:val="24"/>
        </w:rPr>
      </w:pPr>
    </w:p>
    <w:p w14:paraId="1C6267EF" w14:textId="77777777" w:rsidR="00690866" w:rsidRPr="00371EA5" w:rsidRDefault="00690866" w:rsidP="00846DDB">
      <w:pPr>
        <w:spacing w:line="360" w:lineRule="auto"/>
        <w:rPr>
          <w:rFonts w:ascii="Times New Roman" w:hAnsi="Times New Roman" w:cs="Times New Roman"/>
          <w:b/>
          <w:bCs/>
          <w:sz w:val="24"/>
          <w:szCs w:val="24"/>
        </w:rPr>
      </w:pPr>
    </w:p>
    <w:p w14:paraId="1661BCBC" w14:textId="3E9248B2" w:rsidR="0039157F" w:rsidRPr="00371EA5" w:rsidRDefault="0039157F" w:rsidP="0039157F">
      <w:pPr>
        <w:spacing w:line="360" w:lineRule="auto"/>
        <w:rPr>
          <w:rFonts w:ascii="Times New Roman" w:hAnsi="Times New Roman" w:cs="Times New Roman"/>
          <w:b/>
          <w:bCs/>
          <w:sz w:val="24"/>
          <w:szCs w:val="24"/>
        </w:rPr>
      </w:pPr>
    </w:p>
    <w:p w14:paraId="6A2FD446" w14:textId="77777777" w:rsidR="00C47721" w:rsidRPr="00371EA5" w:rsidRDefault="00C47721" w:rsidP="0039157F">
      <w:pPr>
        <w:spacing w:line="360" w:lineRule="auto"/>
        <w:rPr>
          <w:rFonts w:ascii="Times New Roman" w:hAnsi="Times New Roman" w:cs="Times New Roman"/>
          <w:b/>
          <w:bCs/>
          <w:sz w:val="24"/>
          <w:szCs w:val="24"/>
        </w:rPr>
      </w:pPr>
    </w:p>
    <w:p w14:paraId="487AF53B" w14:textId="301EB559" w:rsidR="0039157F" w:rsidRPr="00371EA5" w:rsidRDefault="0039157F" w:rsidP="0039157F">
      <w:pPr>
        <w:spacing w:line="360" w:lineRule="auto"/>
        <w:rPr>
          <w:rFonts w:ascii="Times New Roman" w:hAnsi="Times New Roman" w:cs="Times New Roman"/>
          <w:b/>
          <w:bCs/>
          <w:sz w:val="24"/>
          <w:szCs w:val="24"/>
        </w:rPr>
      </w:pPr>
    </w:p>
    <w:p w14:paraId="251FD3CD" w14:textId="510D295A" w:rsidR="0039157F" w:rsidRPr="00371EA5" w:rsidRDefault="0039157F" w:rsidP="0039157F">
      <w:pPr>
        <w:spacing w:line="360" w:lineRule="auto"/>
        <w:rPr>
          <w:rFonts w:ascii="Times New Roman" w:hAnsi="Times New Roman" w:cs="Times New Roman"/>
          <w:b/>
          <w:bCs/>
          <w:sz w:val="24"/>
          <w:szCs w:val="24"/>
        </w:rPr>
      </w:pPr>
    </w:p>
    <w:p w14:paraId="00F83F49" w14:textId="4EA081F9" w:rsidR="0039157F" w:rsidRPr="00371EA5" w:rsidRDefault="0039157F" w:rsidP="0039157F">
      <w:pPr>
        <w:spacing w:line="360" w:lineRule="auto"/>
        <w:rPr>
          <w:rFonts w:ascii="Times New Roman" w:hAnsi="Times New Roman" w:cs="Times New Roman"/>
          <w:b/>
          <w:bCs/>
          <w:sz w:val="24"/>
          <w:szCs w:val="24"/>
        </w:rPr>
      </w:pPr>
    </w:p>
    <w:p w14:paraId="7EA71EF9" w14:textId="77777777" w:rsidR="0039157F" w:rsidRPr="00371EA5" w:rsidRDefault="0039157F" w:rsidP="0039157F">
      <w:pPr>
        <w:spacing w:line="360" w:lineRule="auto"/>
        <w:rPr>
          <w:rFonts w:ascii="Times New Roman" w:hAnsi="Times New Roman" w:cs="Times New Roman"/>
          <w:b/>
          <w:bCs/>
          <w:sz w:val="24"/>
          <w:szCs w:val="24"/>
        </w:rPr>
      </w:pPr>
    </w:p>
    <w:sectPr w:rsidR="0039157F" w:rsidRPr="00371EA5" w:rsidSect="0049113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23D454" w14:textId="77777777" w:rsidR="00EB270C" w:rsidRDefault="00EB270C" w:rsidP="00F06CA2">
      <w:pPr>
        <w:spacing w:after="0" w:line="240" w:lineRule="auto"/>
      </w:pPr>
      <w:r>
        <w:separator/>
      </w:r>
    </w:p>
  </w:endnote>
  <w:endnote w:type="continuationSeparator" w:id="0">
    <w:p w14:paraId="67BA2BED" w14:textId="77777777" w:rsidR="00EB270C" w:rsidRDefault="00EB270C" w:rsidP="00F06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009A98" w14:textId="77777777" w:rsidR="00F06CA2" w:rsidRDefault="00F06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659009"/>
      <w:docPartObj>
        <w:docPartGallery w:val="Page Numbers (Bottom of Page)"/>
        <w:docPartUnique/>
      </w:docPartObj>
    </w:sdtPr>
    <w:sdtEndPr>
      <w:rPr>
        <w:noProof/>
      </w:rPr>
    </w:sdtEndPr>
    <w:sdtContent>
      <w:p w14:paraId="2096405A" w14:textId="615E701C" w:rsidR="00F06CA2" w:rsidRDefault="00F06C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E36D3" w14:textId="77777777" w:rsidR="00F06CA2" w:rsidRDefault="00F06C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047AB2" w14:textId="77777777" w:rsidR="00F06CA2" w:rsidRDefault="00F0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735BDA" w14:textId="77777777" w:rsidR="00EB270C" w:rsidRDefault="00EB270C" w:rsidP="00F06CA2">
      <w:pPr>
        <w:spacing w:after="0" w:line="240" w:lineRule="auto"/>
      </w:pPr>
      <w:r>
        <w:separator/>
      </w:r>
    </w:p>
  </w:footnote>
  <w:footnote w:type="continuationSeparator" w:id="0">
    <w:p w14:paraId="56E61124" w14:textId="77777777" w:rsidR="00EB270C" w:rsidRDefault="00EB270C" w:rsidP="00F06C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FBF41" w14:textId="77777777" w:rsidR="00F06CA2" w:rsidRDefault="00F06C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52492D" w14:textId="77777777" w:rsidR="00F06CA2" w:rsidRDefault="00F06C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7EF4ED" w14:textId="77777777" w:rsidR="00F06CA2" w:rsidRDefault="00F06C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6047F"/>
    <w:multiLevelType w:val="multilevel"/>
    <w:tmpl w:val="5CF6E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0465E7"/>
    <w:multiLevelType w:val="hybridMultilevel"/>
    <w:tmpl w:val="C13CC4A0"/>
    <w:lvl w:ilvl="0" w:tplc="BAB6523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A7A202E"/>
    <w:multiLevelType w:val="hybridMultilevel"/>
    <w:tmpl w:val="A0A4522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04E87"/>
    <w:multiLevelType w:val="multilevel"/>
    <w:tmpl w:val="A22A8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F665B9"/>
    <w:multiLevelType w:val="multilevel"/>
    <w:tmpl w:val="8EF60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A5100D"/>
    <w:multiLevelType w:val="hybridMultilevel"/>
    <w:tmpl w:val="47E4429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3EB"/>
    <w:rsid w:val="00001B6E"/>
    <w:rsid w:val="00003323"/>
    <w:rsid w:val="000036B3"/>
    <w:rsid w:val="00003712"/>
    <w:rsid w:val="00004800"/>
    <w:rsid w:val="000056B5"/>
    <w:rsid w:val="00006437"/>
    <w:rsid w:val="000100EB"/>
    <w:rsid w:val="00011EEC"/>
    <w:rsid w:val="000122E5"/>
    <w:rsid w:val="00015C4E"/>
    <w:rsid w:val="0001778C"/>
    <w:rsid w:val="00017F10"/>
    <w:rsid w:val="00021F84"/>
    <w:rsid w:val="000227A0"/>
    <w:rsid w:val="000266B3"/>
    <w:rsid w:val="00030644"/>
    <w:rsid w:val="00030C5E"/>
    <w:rsid w:val="00031D48"/>
    <w:rsid w:val="00033F0F"/>
    <w:rsid w:val="00044026"/>
    <w:rsid w:val="00045857"/>
    <w:rsid w:val="0004589E"/>
    <w:rsid w:val="00053CB2"/>
    <w:rsid w:val="00053D8F"/>
    <w:rsid w:val="000556A3"/>
    <w:rsid w:val="000645FA"/>
    <w:rsid w:val="00080A3E"/>
    <w:rsid w:val="00083A99"/>
    <w:rsid w:val="00085045"/>
    <w:rsid w:val="0009278B"/>
    <w:rsid w:val="000934B9"/>
    <w:rsid w:val="000A38E1"/>
    <w:rsid w:val="000A59CB"/>
    <w:rsid w:val="000A5A2B"/>
    <w:rsid w:val="000A6994"/>
    <w:rsid w:val="000B0F6F"/>
    <w:rsid w:val="000B2190"/>
    <w:rsid w:val="000B5C7F"/>
    <w:rsid w:val="000B614C"/>
    <w:rsid w:val="000C2829"/>
    <w:rsid w:val="000C6B61"/>
    <w:rsid w:val="000D2DD8"/>
    <w:rsid w:val="000D30CD"/>
    <w:rsid w:val="000F39AA"/>
    <w:rsid w:val="000F6C20"/>
    <w:rsid w:val="000F6DB9"/>
    <w:rsid w:val="00105FA4"/>
    <w:rsid w:val="0010731F"/>
    <w:rsid w:val="0011001D"/>
    <w:rsid w:val="00110077"/>
    <w:rsid w:val="00111C5C"/>
    <w:rsid w:val="00111DEC"/>
    <w:rsid w:val="00120878"/>
    <w:rsid w:val="00121D4F"/>
    <w:rsid w:val="00127416"/>
    <w:rsid w:val="00132268"/>
    <w:rsid w:val="00137606"/>
    <w:rsid w:val="001401F7"/>
    <w:rsid w:val="00142B0E"/>
    <w:rsid w:val="00144C7D"/>
    <w:rsid w:val="0014561E"/>
    <w:rsid w:val="00147BE5"/>
    <w:rsid w:val="00150681"/>
    <w:rsid w:val="00154977"/>
    <w:rsid w:val="001564AE"/>
    <w:rsid w:val="001671AE"/>
    <w:rsid w:val="001722C8"/>
    <w:rsid w:val="00176ABA"/>
    <w:rsid w:val="00181BEF"/>
    <w:rsid w:val="00184B3A"/>
    <w:rsid w:val="00186539"/>
    <w:rsid w:val="0019080C"/>
    <w:rsid w:val="001934E2"/>
    <w:rsid w:val="00193A51"/>
    <w:rsid w:val="001954C6"/>
    <w:rsid w:val="00195C7D"/>
    <w:rsid w:val="001A5F35"/>
    <w:rsid w:val="001A5FA9"/>
    <w:rsid w:val="001B5B57"/>
    <w:rsid w:val="001B6788"/>
    <w:rsid w:val="001B6E58"/>
    <w:rsid w:val="001C0EBB"/>
    <w:rsid w:val="001C2963"/>
    <w:rsid w:val="001C501B"/>
    <w:rsid w:val="001D21EB"/>
    <w:rsid w:val="001D293E"/>
    <w:rsid w:val="001D475B"/>
    <w:rsid w:val="001D5E8B"/>
    <w:rsid w:val="001E52AF"/>
    <w:rsid w:val="001F1ADF"/>
    <w:rsid w:val="001F3235"/>
    <w:rsid w:val="00201C26"/>
    <w:rsid w:val="00214884"/>
    <w:rsid w:val="00216875"/>
    <w:rsid w:val="00221AAB"/>
    <w:rsid w:val="002250E6"/>
    <w:rsid w:val="0022631A"/>
    <w:rsid w:val="00226AED"/>
    <w:rsid w:val="00226B5E"/>
    <w:rsid w:val="00231E75"/>
    <w:rsid w:val="00235B7B"/>
    <w:rsid w:val="00245B0C"/>
    <w:rsid w:val="0025073A"/>
    <w:rsid w:val="00256C7F"/>
    <w:rsid w:val="00262568"/>
    <w:rsid w:val="00262590"/>
    <w:rsid w:val="00262648"/>
    <w:rsid w:val="002706C8"/>
    <w:rsid w:val="00286451"/>
    <w:rsid w:val="00287ACB"/>
    <w:rsid w:val="00290450"/>
    <w:rsid w:val="00293040"/>
    <w:rsid w:val="00293DEF"/>
    <w:rsid w:val="002951C8"/>
    <w:rsid w:val="002967B5"/>
    <w:rsid w:val="002A014F"/>
    <w:rsid w:val="002B2824"/>
    <w:rsid w:val="002B5953"/>
    <w:rsid w:val="002C5A9C"/>
    <w:rsid w:val="002C6D5A"/>
    <w:rsid w:val="002C7671"/>
    <w:rsid w:val="002C7C6A"/>
    <w:rsid w:val="002E0714"/>
    <w:rsid w:val="002E1792"/>
    <w:rsid w:val="002E5CCD"/>
    <w:rsid w:val="002E6410"/>
    <w:rsid w:val="002F3860"/>
    <w:rsid w:val="003022AA"/>
    <w:rsid w:val="00303261"/>
    <w:rsid w:val="00304C61"/>
    <w:rsid w:val="0030548C"/>
    <w:rsid w:val="003069A7"/>
    <w:rsid w:val="00307F0F"/>
    <w:rsid w:val="00317B8C"/>
    <w:rsid w:val="00321857"/>
    <w:rsid w:val="003220DA"/>
    <w:rsid w:val="0032342F"/>
    <w:rsid w:val="003256C9"/>
    <w:rsid w:val="00325978"/>
    <w:rsid w:val="00327F17"/>
    <w:rsid w:val="003317DD"/>
    <w:rsid w:val="00332E94"/>
    <w:rsid w:val="003400F3"/>
    <w:rsid w:val="00345E3A"/>
    <w:rsid w:val="0035134A"/>
    <w:rsid w:val="00351641"/>
    <w:rsid w:val="003551BB"/>
    <w:rsid w:val="00357742"/>
    <w:rsid w:val="00360940"/>
    <w:rsid w:val="00361E9A"/>
    <w:rsid w:val="00371EA5"/>
    <w:rsid w:val="00373A9B"/>
    <w:rsid w:val="00376EA5"/>
    <w:rsid w:val="0037722D"/>
    <w:rsid w:val="00380E4E"/>
    <w:rsid w:val="00386C71"/>
    <w:rsid w:val="003878C7"/>
    <w:rsid w:val="00387F50"/>
    <w:rsid w:val="003914D7"/>
    <w:rsid w:val="0039157F"/>
    <w:rsid w:val="00391D31"/>
    <w:rsid w:val="003939C2"/>
    <w:rsid w:val="003974D3"/>
    <w:rsid w:val="003A57D2"/>
    <w:rsid w:val="003B232E"/>
    <w:rsid w:val="003B2582"/>
    <w:rsid w:val="003B679E"/>
    <w:rsid w:val="003B69A9"/>
    <w:rsid w:val="003C28A9"/>
    <w:rsid w:val="003D131E"/>
    <w:rsid w:val="003D2A4B"/>
    <w:rsid w:val="003D4803"/>
    <w:rsid w:val="003E2AC3"/>
    <w:rsid w:val="003E3204"/>
    <w:rsid w:val="003F17AB"/>
    <w:rsid w:val="003F2BB4"/>
    <w:rsid w:val="003F4584"/>
    <w:rsid w:val="003F512B"/>
    <w:rsid w:val="003F5A56"/>
    <w:rsid w:val="003F6AD2"/>
    <w:rsid w:val="003F7893"/>
    <w:rsid w:val="003F7C26"/>
    <w:rsid w:val="004018AD"/>
    <w:rsid w:val="00401B55"/>
    <w:rsid w:val="00420AFB"/>
    <w:rsid w:val="0042373C"/>
    <w:rsid w:val="004246A1"/>
    <w:rsid w:val="0042491D"/>
    <w:rsid w:val="0043294E"/>
    <w:rsid w:val="00432EC7"/>
    <w:rsid w:val="00435216"/>
    <w:rsid w:val="004359FD"/>
    <w:rsid w:val="0044042D"/>
    <w:rsid w:val="004407F5"/>
    <w:rsid w:val="00440961"/>
    <w:rsid w:val="00442C22"/>
    <w:rsid w:val="00450F99"/>
    <w:rsid w:val="004511DA"/>
    <w:rsid w:val="004539B1"/>
    <w:rsid w:val="00461731"/>
    <w:rsid w:val="004650AF"/>
    <w:rsid w:val="004744EB"/>
    <w:rsid w:val="00480729"/>
    <w:rsid w:val="0048195C"/>
    <w:rsid w:val="00483808"/>
    <w:rsid w:val="00485BD0"/>
    <w:rsid w:val="00490BAB"/>
    <w:rsid w:val="00491138"/>
    <w:rsid w:val="00492E4D"/>
    <w:rsid w:val="004A1A87"/>
    <w:rsid w:val="004A3258"/>
    <w:rsid w:val="004B4069"/>
    <w:rsid w:val="004B6D91"/>
    <w:rsid w:val="004C1A93"/>
    <w:rsid w:val="004D1442"/>
    <w:rsid w:val="004D700B"/>
    <w:rsid w:val="004E0584"/>
    <w:rsid w:val="004E084A"/>
    <w:rsid w:val="004E226F"/>
    <w:rsid w:val="004E3CE0"/>
    <w:rsid w:val="004E4D64"/>
    <w:rsid w:val="004E56C2"/>
    <w:rsid w:val="004E5F90"/>
    <w:rsid w:val="004F36D9"/>
    <w:rsid w:val="004F4EB9"/>
    <w:rsid w:val="00506469"/>
    <w:rsid w:val="00520111"/>
    <w:rsid w:val="00523DF2"/>
    <w:rsid w:val="00544F5B"/>
    <w:rsid w:val="00545181"/>
    <w:rsid w:val="00545AD2"/>
    <w:rsid w:val="00556753"/>
    <w:rsid w:val="005609C4"/>
    <w:rsid w:val="00561EB9"/>
    <w:rsid w:val="005628CE"/>
    <w:rsid w:val="005852C3"/>
    <w:rsid w:val="00591966"/>
    <w:rsid w:val="00593AA6"/>
    <w:rsid w:val="005A1380"/>
    <w:rsid w:val="005A4DE5"/>
    <w:rsid w:val="005B0055"/>
    <w:rsid w:val="005B03EB"/>
    <w:rsid w:val="005B3DD8"/>
    <w:rsid w:val="005B4FCA"/>
    <w:rsid w:val="005C05C1"/>
    <w:rsid w:val="005C75D2"/>
    <w:rsid w:val="005C7A1F"/>
    <w:rsid w:val="005D2C45"/>
    <w:rsid w:val="005D394A"/>
    <w:rsid w:val="005D7A48"/>
    <w:rsid w:val="005E0262"/>
    <w:rsid w:val="005F683E"/>
    <w:rsid w:val="00603570"/>
    <w:rsid w:val="0061382C"/>
    <w:rsid w:val="006229DA"/>
    <w:rsid w:val="00624E53"/>
    <w:rsid w:val="006269A1"/>
    <w:rsid w:val="00627D14"/>
    <w:rsid w:val="00631927"/>
    <w:rsid w:val="00634660"/>
    <w:rsid w:val="0064406D"/>
    <w:rsid w:val="0064721D"/>
    <w:rsid w:val="00653C81"/>
    <w:rsid w:val="00656ECA"/>
    <w:rsid w:val="0066298A"/>
    <w:rsid w:val="00667F26"/>
    <w:rsid w:val="00676184"/>
    <w:rsid w:val="006826CD"/>
    <w:rsid w:val="0068604B"/>
    <w:rsid w:val="00686619"/>
    <w:rsid w:val="00687EE1"/>
    <w:rsid w:val="00690866"/>
    <w:rsid w:val="006921FC"/>
    <w:rsid w:val="00692786"/>
    <w:rsid w:val="0069738A"/>
    <w:rsid w:val="006A67B1"/>
    <w:rsid w:val="006B5209"/>
    <w:rsid w:val="006B7A77"/>
    <w:rsid w:val="006C26FE"/>
    <w:rsid w:val="006C536E"/>
    <w:rsid w:val="006C7DA7"/>
    <w:rsid w:val="006D0AFC"/>
    <w:rsid w:val="006D2576"/>
    <w:rsid w:val="006D6400"/>
    <w:rsid w:val="006D7A57"/>
    <w:rsid w:val="006E3F8B"/>
    <w:rsid w:val="006E5262"/>
    <w:rsid w:val="006E6EDB"/>
    <w:rsid w:val="006F1939"/>
    <w:rsid w:val="006F19BD"/>
    <w:rsid w:val="00702666"/>
    <w:rsid w:val="00704C5C"/>
    <w:rsid w:val="00706E37"/>
    <w:rsid w:val="00707C7A"/>
    <w:rsid w:val="00723AB0"/>
    <w:rsid w:val="00725175"/>
    <w:rsid w:val="00725AA7"/>
    <w:rsid w:val="00727F20"/>
    <w:rsid w:val="0073185E"/>
    <w:rsid w:val="00736152"/>
    <w:rsid w:val="00740E9F"/>
    <w:rsid w:val="007477F1"/>
    <w:rsid w:val="00751B52"/>
    <w:rsid w:val="00763042"/>
    <w:rsid w:val="007652D2"/>
    <w:rsid w:val="007715B8"/>
    <w:rsid w:val="00775AFC"/>
    <w:rsid w:val="00786DDC"/>
    <w:rsid w:val="0078719D"/>
    <w:rsid w:val="007934E9"/>
    <w:rsid w:val="007954ED"/>
    <w:rsid w:val="007A42CA"/>
    <w:rsid w:val="007A5B2A"/>
    <w:rsid w:val="007A7AA3"/>
    <w:rsid w:val="007B17CB"/>
    <w:rsid w:val="007B7FE1"/>
    <w:rsid w:val="007C1E0F"/>
    <w:rsid w:val="007D1246"/>
    <w:rsid w:val="007D3E16"/>
    <w:rsid w:val="007E36D8"/>
    <w:rsid w:val="007E4DBE"/>
    <w:rsid w:val="007E6460"/>
    <w:rsid w:val="007E7376"/>
    <w:rsid w:val="007F1433"/>
    <w:rsid w:val="007F67B6"/>
    <w:rsid w:val="00802FA5"/>
    <w:rsid w:val="00807AD2"/>
    <w:rsid w:val="00812703"/>
    <w:rsid w:val="008168BB"/>
    <w:rsid w:val="00816D1C"/>
    <w:rsid w:val="00823877"/>
    <w:rsid w:val="00832154"/>
    <w:rsid w:val="00836287"/>
    <w:rsid w:val="0084394E"/>
    <w:rsid w:val="00846DDB"/>
    <w:rsid w:val="00850AA0"/>
    <w:rsid w:val="008521EF"/>
    <w:rsid w:val="00854ECE"/>
    <w:rsid w:val="008558D0"/>
    <w:rsid w:val="0085785C"/>
    <w:rsid w:val="00862998"/>
    <w:rsid w:val="008658CB"/>
    <w:rsid w:val="00871121"/>
    <w:rsid w:val="00874B56"/>
    <w:rsid w:val="008802C0"/>
    <w:rsid w:val="00882E90"/>
    <w:rsid w:val="00883D99"/>
    <w:rsid w:val="008948FC"/>
    <w:rsid w:val="008966E6"/>
    <w:rsid w:val="008A019F"/>
    <w:rsid w:val="008A2F04"/>
    <w:rsid w:val="008B32D5"/>
    <w:rsid w:val="008B4632"/>
    <w:rsid w:val="008C0498"/>
    <w:rsid w:val="008C09A3"/>
    <w:rsid w:val="008C1584"/>
    <w:rsid w:val="008C7C42"/>
    <w:rsid w:val="008E3673"/>
    <w:rsid w:val="008E433D"/>
    <w:rsid w:val="008E6622"/>
    <w:rsid w:val="008F7E2A"/>
    <w:rsid w:val="009026BF"/>
    <w:rsid w:val="00910F1D"/>
    <w:rsid w:val="00914865"/>
    <w:rsid w:val="009206F6"/>
    <w:rsid w:val="00923444"/>
    <w:rsid w:val="00926C53"/>
    <w:rsid w:val="00932CE3"/>
    <w:rsid w:val="00943E41"/>
    <w:rsid w:val="00945255"/>
    <w:rsid w:val="0095099F"/>
    <w:rsid w:val="009553BC"/>
    <w:rsid w:val="0096179E"/>
    <w:rsid w:val="0096349B"/>
    <w:rsid w:val="009669EF"/>
    <w:rsid w:val="0097635D"/>
    <w:rsid w:val="00977796"/>
    <w:rsid w:val="00992DB6"/>
    <w:rsid w:val="009937AC"/>
    <w:rsid w:val="0099433E"/>
    <w:rsid w:val="0099457F"/>
    <w:rsid w:val="009954D0"/>
    <w:rsid w:val="0099775F"/>
    <w:rsid w:val="009A047B"/>
    <w:rsid w:val="009A4130"/>
    <w:rsid w:val="009A4E4A"/>
    <w:rsid w:val="009A4F39"/>
    <w:rsid w:val="009A58EA"/>
    <w:rsid w:val="009A768F"/>
    <w:rsid w:val="009B3C24"/>
    <w:rsid w:val="009B3D3D"/>
    <w:rsid w:val="009B64D9"/>
    <w:rsid w:val="009B7906"/>
    <w:rsid w:val="009B7CE8"/>
    <w:rsid w:val="009C7314"/>
    <w:rsid w:val="009C768F"/>
    <w:rsid w:val="009D20AF"/>
    <w:rsid w:val="009D33DC"/>
    <w:rsid w:val="009D643F"/>
    <w:rsid w:val="009E1CEB"/>
    <w:rsid w:val="009E6438"/>
    <w:rsid w:val="009F3DEB"/>
    <w:rsid w:val="009F5795"/>
    <w:rsid w:val="009F5CA5"/>
    <w:rsid w:val="009F7BF7"/>
    <w:rsid w:val="00A01976"/>
    <w:rsid w:val="00A03643"/>
    <w:rsid w:val="00A10A4B"/>
    <w:rsid w:val="00A138EA"/>
    <w:rsid w:val="00A153BD"/>
    <w:rsid w:val="00A17814"/>
    <w:rsid w:val="00A2251D"/>
    <w:rsid w:val="00A22FD9"/>
    <w:rsid w:val="00A25D5F"/>
    <w:rsid w:val="00A3013C"/>
    <w:rsid w:val="00A36B5F"/>
    <w:rsid w:val="00A377BC"/>
    <w:rsid w:val="00A432AC"/>
    <w:rsid w:val="00A454C3"/>
    <w:rsid w:val="00A45576"/>
    <w:rsid w:val="00A5074E"/>
    <w:rsid w:val="00A5556E"/>
    <w:rsid w:val="00A55C05"/>
    <w:rsid w:val="00A6083B"/>
    <w:rsid w:val="00A637B2"/>
    <w:rsid w:val="00A647CD"/>
    <w:rsid w:val="00A70F6D"/>
    <w:rsid w:val="00A71338"/>
    <w:rsid w:val="00A72EE5"/>
    <w:rsid w:val="00A7620E"/>
    <w:rsid w:val="00A777BD"/>
    <w:rsid w:val="00A813E9"/>
    <w:rsid w:val="00A826C9"/>
    <w:rsid w:val="00A86FAE"/>
    <w:rsid w:val="00AA2CB2"/>
    <w:rsid w:val="00AA3893"/>
    <w:rsid w:val="00AB30A2"/>
    <w:rsid w:val="00AC2632"/>
    <w:rsid w:val="00AC773A"/>
    <w:rsid w:val="00AD222E"/>
    <w:rsid w:val="00AD6618"/>
    <w:rsid w:val="00AE198C"/>
    <w:rsid w:val="00AE5275"/>
    <w:rsid w:val="00AF1301"/>
    <w:rsid w:val="00AF7510"/>
    <w:rsid w:val="00B02A45"/>
    <w:rsid w:val="00B02C7E"/>
    <w:rsid w:val="00B03FE9"/>
    <w:rsid w:val="00B05618"/>
    <w:rsid w:val="00B05C82"/>
    <w:rsid w:val="00B06C64"/>
    <w:rsid w:val="00B071E9"/>
    <w:rsid w:val="00B11851"/>
    <w:rsid w:val="00B1372D"/>
    <w:rsid w:val="00B17335"/>
    <w:rsid w:val="00B210A9"/>
    <w:rsid w:val="00B21E07"/>
    <w:rsid w:val="00B22286"/>
    <w:rsid w:val="00B2560D"/>
    <w:rsid w:val="00B25C64"/>
    <w:rsid w:val="00B32F78"/>
    <w:rsid w:val="00B3603F"/>
    <w:rsid w:val="00B41717"/>
    <w:rsid w:val="00B444B1"/>
    <w:rsid w:val="00B447AF"/>
    <w:rsid w:val="00B44A92"/>
    <w:rsid w:val="00B45EC0"/>
    <w:rsid w:val="00B554C1"/>
    <w:rsid w:val="00B6155F"/>
    <w:rsid w:val="00B67C0F"/>
    <w:rsid w:val="00B67F72"/>
    <w:rsid w:val="00B70D37"/>
    <w:rsid w:val="00B71721"/>
    <w:rsid w:val="00B71CCD"/>
    <w:rsid w:val="00B73CAC"/>
    <w:rsid w:val="00B8170E"/>
    <w:rsid w:val="00B833D5"/>
    <w:rsid w:val="00B84BED"/>
    <w:rsid w:val="00B84E4C"/>
    <w:rsid w:val="00B8767B"/>
    <w:rsid w:val="00B877B6"/>
    <w:rsid w:val="00B9485F"/>
    <w:rsid w:val="00B95F87"/>
    <w:rsid w:val="00B9709E"/>
    <w:rsid w:val="00B97238"/>
    <w:rsid w:val="00BA2B1D"/>
    <w:rsid w:val="00BB47AC"/>
    <w:rsid w:val="00BB4A4D"/>
    <w:rsid w:val="00BB6480"/>
    <w:rsid w:val="00BB6D75"/>
    <w:rsid w:val="00BC0B12"/>
    <w:rsid w:val="00BC6DA8"/>
    <w:rsid w:val="00BC7D53"/>
    <w:rsid w:val="00BD17F7"/>
    <w:rsid w:val="00BD4391"/>
    <w:rsid w:val="00BE6109"/>
    <w:rsid w:val="00BF0FCA"/>
    <w:rsid w:val="00BF25D2"/>
    <w:rsid w:val="00C01167"/>
    <w:rsid w:val="00C01A03"/>
    <w:rsid w:val="00C03392"/>
    <w:rsid w:val="00C04320"/>
    <w:rsid w:val="00C12C23"/>
    <w:rsid w:val="00C15BCF"/>
    <w:rsid w:val="00C32BB4"/>
    <w:rsid w:val="00C3521A"/>
    <w:rsid w:val="00C36063"/>
    <w:rsid w:val="00C366CB"/>
    <w:rsid w:val="00C41352"/>
    <w:rsid w:val="00C4270B"/>
    <w:rsid w:val="00C446AD"/>
    <w:rsid w:val="00C449E1"/>
    <w:rsid w:val="00C45582"/>
    <w:rsid w:val="00C464CC"/>
    <w:rsid w:val="00C47721"/>
    <w:rsid w:val="00C57C94"/>
    <w:rsid w:val="00C60268"/>
    <w:rsid w:val="00C6704E"/>
    <w:rsid w:val="00C701FC"/>
    <w:rsid w:val="00C7115D"/>
    <w:rsid w:val="00C714B8"/>
    <w:rsid w:val="00C80BD9"/>
    <w:rsid w:val="00C83963"/>
    <w:rsid w:val="00C85F71"/>
    <w:rsid w:val="00C95BF6"/>
    <w:rsid w:val="00CA64D0"/>
    <w:rsid w:val="00CB09C1"/>
    <w:rsid w:val="00CB6AF1"/>
    <w:rsid w:val="00CB6F87"/>
    <w:rsid w:val="00CC0821"/>
    <w:rsid w:val="00CC0E75"/>
    <w:rsid w:val="00CC255C"/>
    <w:rsid w:val="00CC30D8"/>
    <w:rsid w:val="00CC6DA8"/>
    <w:rsid w:val="00CD02C3"/>
    <w:rsid w:val="00CD1DFA"/>
    <w:rsid w:val="00CD1F0E"/>
    <w:rsid w:val="00CE3CFF"/>
    <w:rsid w:val="00CF2DCD"/>
    <w:rsid w:val="00CF7FC3"/>
    <w:rsid w:val="00D06860"/>
    <w:rsid w:val="00D10ED2"/>
    <w:rsid w:val="00D126F7"/>
    <w:rsid w:val="00D140EF"/>
    <w:rsid w:val="00D16242"/>
    <w:rsid w:val="00D16857"/>
    <w:rsid w:val="00D16A24"/>
    <w:rsid w:val="00D17B0F"/>
    <w:rsid w:val="00D279AE"/>
    <w:rsid w:val="00D3133A"/>
    <w:rsid w:val="00D3274F"/>
    <w:rsid w:val="00D3387F"/>
    <w:rsid w:val="00D3501A"/>
    <w:rsid w:val="00D4165B"/>
    <w:rsid w:val="00D4420F"/>
    <w:rsid w:val="00D51CAC"/>
    <w:rsid w:val="00D5749B"/>
    <w:rsid w:val="00D65E4C"/>
    <w:rsid w:val="00D74250"/>
    <w:rsid w:val="00D84802"/>
    <w:rsid w:val="00D859B4"/>
    <w:rsid w:val="00D94CBF"/>
    <w:rsid w:val="00D95028"/>
    <w:rsid w:val="00D97DB5"/>
    <w:rsid w:val="00DA2E06"/>
    <w:rsid w:val="00DB230B"/>
    <w:rsid w:val="00DB2AFD"/>
    <w:rsid w:val="00DB5D99"/>
    <w:rsid w:val="00DB5F84"/>
    <w:rsid w:val="00DB7F52"/>
    <w:rsid w:val="00DD2032"/>
    <w:rsid w:val="00DD3ABB"/>
    <w:rsid w:val="00DE0224"/>
    <w:rsid w:val="00DE2627"/>
    <w:rsid w:val="00DE5784"/>
    <w:rsid w:val="00DF419F"/>
    <w:rsid w:val="00DF7492"/>
    <w:rsid w:val="00E0481E"/>
    <w:rsid w:val="00E1102B"/>
    <w:rsid w:val="00E1210B"/>
    <w:rsid w:val="00E12292"/>
    <w:rsid w:val="00E13D35"/>
    <w:rsid w:val="00E17CB5"/>
    <w:rsid w:val="00E20AC6"/>
    <w:rsid w:val="00E20DE3"/>
    <w:rsid w:val="00E22F64"/>
    <w:rsid w:val="00E32373"/>
    <w:rsid w:val="00E44B30"/>
    <w:rsid w:val="00E50DE4"/>
    <w:rsid w:val="00E54A7E"/>
    <w:rsid w:val="00E579B5"/>
    <w:rsid w:val="00E60B86"/>
    <w:rsid w:val="00E640A4"/>
    <w:rsid w:val="00E643B3"/>
    <w:rsid w:val="00E651BD"/>
    <w:rsid w:val="00E7046E"/>
    <w:rsid w:val="00E740C2"/>
    <w:rsid w:val="00E77BF3"/>
    <w:rsid w:val="00E83A8A"/>
    <w:rsid w:val="00E83CD3"/>
    <w:rsid w:val="00E87220"/>
    <w:rsid w:val="00E91C38"/>
    <w:rsid w:val="00EA2096"/>
    <w:rsid w:val="00EA4240"/>
    <w:rsid w:val="00EA74C4"/>
    <w:rsid w:val="00EB270C"/>
    <w:rsid w:val="00EB3350"/>
    <w:rsid w:val="00EB4354"/>
    <w:rsid w:val="00EB5A66"/>
    <w:rsid w:val="00EC1703"/>
    <w:rsid w:val="00EC3248"/>
    <w:rsid w:val="00EC7203"/>
    <w:rsid w:val="00ED0B78"/>
    <w:rsid w:val="00ED49F4"/>
    <w:rsid w:val="00ED62B5"/>
    <w:rsid w:val="00ED667E"/>
    <w:rsid w:val="00ED78EF"/>
    <w:rsid w:val="00EE6F8D"/>
    <w:rsid w:val="00EE7694"/>
    <w:rsid w:val="00F018E1"/>
    <w:rsid w:val="00F032A0"/>
    <w:rsid w:val="00F06CA2"/>
    <w:rsid w:val="00F07383"/>
    <w:rsid w:val="00F13159"/>
    <w:rsid w:val="00F17E66"/>
    <w:rsid w:val="00F21F4F"/>
    <w:rsid w:val="00F2716D"/>
    <w:rsid w:val="00F30E6C"/>
    <w:rsid w:val="00F37252"/>
    <w:rsid w:val="00F403D2"/>
    <w:rsid w:val="00F41812"/>
    <w:rsid w:val="00F435B9"/>
    <w:rsid w:val="00F43E07"/>
    <w:rsid w:val="00F57340"/>
    <w:rsid w:val="00F60E59"/>
    <w:rsid w:val="00F61156"/>
    <w:rsid w:val="00F65357"/>
    <w:rsid w:val="00F83EE3"/>
    <w:rsid w:val="00F9464A"/>
    <w:rsid w:val="00F94F36"/>
    <w:rsid w:val="00F96394"/>
    <w:rsid w:val="00F97DAB"/>
    <w:rsid w:val="00FB3D78"/>
    <w:rsid w:val="00FB5F2F"/>
    <w:rsid w:val="00FC4428"/>
    <w:rsid w:val="00FC5932"/>
    <w:rsid w:val="00FD380B"/>
    <w:rsid w:val="00FE2712"/>
    <w:rsid w:val="00FE35A6"/>
    <w:rsid w:val="00FF64D1"/>
    <w:rsid w:val="00FF6772"/>
    <w:rsid w:val="00FF7007"/>
    <w:rsid w:val="00FF7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B2294"/>
  <w15:chartTrackingRefBased/>
  <w15:docId w15:val="{8FF3BF54-3E43-468E-A4FD-C0BB3000A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6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30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306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7B5"/>
    <w:pPr>
      <w:ind w:left="720"/>
      <w:contextualSpacing/>
    </w:pPr>
  </w:style>
  <w:style w:type="character" w:styleId="Hyperlink">
    <w:name w:val="Hyperlink"/>
    <w:basedOn w:val="DefaultParagraphFont"/>
    <w:uiPriority w:val="99"/>
    <w:unhideWhenUsed/>
    <w:rsid w:val="00ED667E"/>
    <w:rPr>
      <w:color w:val="0563C1" w:themeColor="hyperlink"/>
      <w:u w:val="single"/>
    </w:rPr>
  </w:style>
  <w:style w:type="character" w:customStyle="1" w:styleId="Heading1Char">
    <w:name w:val="Heading 1 Char"/>
    <w:basedOn w:val="DefaultParagraphFont"/>
    <w:link w:val="Heading1"/>
    <w:uiPriority w:val="9"/>
    <w:rsid w:val="00ED66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667E"/>
    <w:pPr>
      <w:outlineLvl w:val="9"/>
    </w:pPr>
    <w:rPr>
      <w:lang w:val="en-US"/>
    </w:rPr>
  </w:style>
  <w:style w:type="paragraph" w:styleId="TOC1">
    <w:name w:val="toc 1"/>
    <w:basedOn w:val="Normal"/>
    <w:next w:val="Normal"/>
    <w:autoRedefine/>
    <w:uiPriority w:val="39"/>
    <w:unhideWhenUsed/>
    <w:rsid w:val="005D394A"/>
    <w:pPr>
      <w:tabs>
        <w:tab w:val="right" w:leader="dot" w:pos="9016"/>
      </w:tabs>
      <w:spacing w:after="100"/>
    </w:pPr>
    <w:rPr>
      <w:rFonts w:ascii="Arial" w:hAnsi="Arial" w:cs="Arial"/>
      <w:noProof/>
      <w:sz w:val="24"/>
      <w:szCs w:val="24"/>
    </w:rPr>
  </w:style>
  <w:style w:type="paragraph" w:styleId="Bibliography">
    <w:name w:val="Bibliography"/>
    <w:basedOn w:val="Normal"/>
    <w:next w:val="Normal"/>
    <w:uiPriority w:val="37"/>
    <w:unhideWhenUsed/>
    <w:rsid w:val="00523DF2"/>
  </w:style>
  <w:style w:type="paragraph" w:styleId="Header">
    <w:name w:val="header"/>
    <w:basedOn w:val="Normal"/>
    <w:link w:val="HeaderChar"/>
    <w:uiPriority w:val="99"/>
    <w:unhideWhenUsed/>
    <w:rsid w:val="00F06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CA2"/>
  </w:style>
  <w:style w:type="paragraph" w:styleId="Footer">
    <w:name w:val="footer"/>
    <w:basedOn w:val="Normal"/>
    <w:link w:val="FooterChar"/>
    <w:uiPriority w:val="99"/>
    <w:unhideWhenUsed/>
    <w:rsid w:val="00F06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CA2"/>
  </w:style>
  <w:style w:type="paragraph" w:styleId="NoSpacing">
    <w:name w:val="No Spacing"/>
    <w:link w:val="NoSpacingChar"/>
    <w:uiPriority w:val="1"/>
    <w:qFormat/>
    <w:rsid w:val="00DB5D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D99"/>
    <w:rPr>
      <w:rFonts w:eastAsiaTheme="minorEastAsia"/>
      <w:lang w:val="en-US"/>
    </w:rPr>
  </w:style>
  <w:style w:type="character" w:styleId="Strong">
    <w:name w:val="Strong"/>
    <w:basedOn w:val="DefaultParagraphFont"/>
    <w:uiPriority w:val="22"/>
    <w:qFormat/>
    <w:rsid w:val="002E5CCD"/>
    <w:rPr>
      <w:b/>
      <w:bCs/>
    </w:rPr>
  </w:style>
  <w:style w:type="character" w:styleId="Emphasis">
    <w:name w:val="Emphasis"/>
    <w:basedOn w:val="DefaultParagraphFont"/>
    <w:uiPriority w:val="20"/>
    <w:qFormat/>
    <w:rsid w:val="008802C0"/>
    <w:rPr>
      <w:i/>
      <w:iCs/>
    </w:rPr>
  </w:style>
  <w:style w:type="character" w:styleId="UnresolvedMention">
    <w:name w:val="Unresolved Mention"/>
    <w:basedOn w:val="DefaultParagraphFont"/>
    <w:uiPriority w:val="99"/>
    <w:semiHidden/>
    <w:unhideWhenUsed/>
    <w:rsid w:val="00401B55"/>
    <w:rPr>
      <w:color w:val="605E5C"/>
      <w:shd w:val="clear" w:color="auto" w:fill="E1DFDD"/>
    </w:rPr>
  </w:style>
  <w:style w:type="character" w:customStyle="1" w:styleId="Heading2Char">
    <w:name w:val="Heading 2 Char"/>
    <w:basedOn w:val="DefaultParagraphFont"/>
    <w:link w:val="Heading2"/>
    <w:uiPriority w:val="9"/>
    <w:semiHidden/>
    <w:rsid w:val="000306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30644"/>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E110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A826C9"/>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862">
      <w:bodyDiv w:val="1"/>
      <w:marLeft w:val="0"/>
      <w:marRight w:val="0"/>
      <w:marTop w:val="0"/>
      <w:marBottom w:val="0"/>
      <w:divBdr>
        <w:top w:val="none" w:sz="0" w:space="0" w:color="auto"/>
        <w:left w:val="none" w:sz="0" w:space="0" w:color="auto"/>
        <w:bottom w:val="none" w:sz="0" w:space="0" w:color="auto"/>
        <w:right w:val="none" w:sz="0" w:space="0" w:color="auto"/>
      </w:divBdr>
      <w:divsChild>
        <w:div w:id="517892482">
          <w:marLeft w:val="0"/>
          <w:marRight w:val="0"/>
          <w:marTop w:val="0"/>
          <w:marBottom w:val="0"/>
          <w:divBdr>
            <w:top w:val="none" w:sz="0" w:space="0" w:color="auto"/>
            <w:left w:val="none" w:sz="0" w:space="0" w:color="auto"/>
            <w:bottom w:val="none" w:sz="0" w:space="0" w:color="auto"/>
            <w:right w:val="none" w:sz="0" w:space="0" w:color="auto"/>
          </w:divBdr>
        </w:div>
        <w:div w:id="1333026911">
          <w:marLeft w:val="0"/>
          <w:marRight w:val="0"/>
          <w:marTop w:val="0"/>
          <w:marBottom w:val="0"/>
          <w:divBdr>
            <w:top w:val="none" w:sz="0" w:space="0" w:color="auto"/>
            <w:left w:val="none" w:sz="0" w:space="0" w:color="auto"/>
            <w:bottom w:val="none" w:sz="0" w:space="0" w:color="auto"/>
            <w:right w:val="none" w:sz="0" w:space="0" w:color="auto"/>
          </w:divBdr>
        </w:div>
        <w:div w:id="967198488">
          <w:marLeft w:val="0"/>
          <w:marRight w:val="0"/>
          <w:marTop w:val="0"/>
          <w:marBottom w:val="0"/>
          <w:divBdr>
            <w:top w:val="none" w:sz="0" w:space="0" w:color="auto"/>
            <w:left w:val="none" w:sz="0" w:space="0" w:color="auto"/>
            <w:bottom w:val="none" w:sz="0" w:space="0" w:color="auto"/>
            <w:right w:val="none" w:sz="0" w:space="0" w:color="auto"/>
          </w:divBdr>
        </w:div>
      </w:divsChild>
    </w:div>
    <w:div w:id="25714151">
      <w:bodyDiv w:val="1"/>
      <w:marLeft w:val="0"/>
      <w:marRight w:val="0"/>
      <w:marTop w:val="0"/>
      <w:marBottom w:val="0"/>
      <w:divBdr>
        <w:top w:val="none" w:sz="0" w:space="0" w:color="auto"/>
        <w:left w:val="none" w:sz="0" w:space="0" w:color="auto"/>
        <w:bottom w:val="none" w:sz="0" w:space="0" w:color="auto"/>
        <w:right w:val="none" w:sz="0" w:space="0" w:color="auto"/>
      </w:divBdr>
    </w:div>
    <w:div w:id="43869615">
      <w:bodyDiv w:val="1"/>
      <w:marLeft w:val="0"/>
      <w:marRight w:val="0"/>
      <w:marTop w:val="0"/>
      <w:marBottom w:val="0"/>
      <w:divBdr>
        <w:top w:val="none" w:sz="0" w:space="0" w:color="auto"/>
        <w:left w:val="none" w:sz="0" w:space="0" w:color="auto"/>
        <w:bottom w:val="none" w:sz="0" w:space="0" w:color="auto"/>
        <w:right w:val="none" w:sz="0" w:space="0" w:color="auto"/>
      </w:divBdr>
    </w:div>
    <w:div w:id="45379166">
      <w:bodyDiv w:val="1"/>
      <w:marLeft w:val="0"/>
      <w:marRight w:val="0"/>
      <w:marTop w:val="0"/>
      <w:marBottom w:val="0"/>
      <w:divBdr>
        <w:top w:val="none" w:sz="0" w:space="0" w:color="auto"/>
        <w:left w:val="none" w:sz="0" w:space="0" w:color="auto"/>
        <w:bottom w:val="none" w:sz="0" w:space="0" w:color="auto"/>
        <w:right w:val="none" w:sz="0" w:space="0" w:color="auto"/>
      </w:divBdr>
    </w:div>
    <w:div w:id="90853684">
      <w:bodyDiv w:val="1"/>
      <w:marLeft w:val="0"/>
      <w:marRight w:val="0"/>
      <w:marTop w:val="0"/>
      <w:marBottom w:val="0"/>
      <w:divBdr>
        <w:top w:val="none" w:sz="0" w:space="0" w:color="auto"/>
        <w:left w:val="none" w:sz="0" w:space="0" w:color="auto"/>
        <w:bottom w:val="none" w:sz="0" w:space="0" w:color="auto"/>
        <w:right w:val="none" w:sz="0" w:space="0" w:color="auto"/>
      </w:divBdr>
    </w:div>
    <w:div w:id="159857873">
      <w:bodyDiv w:val="1"/>
      <w:marLeft w:val="0"/>
      <w:marRight w:val="0"/>
      <w:marTop w:val="0"/>
      <w:marBottom w:val="0"/>
      <w:divBdr>
        <w:top w:val="none" w:sz="0" w:space="0" w:color="auto"/>
        <w:left w:val="none" w:sz="0" w:space="0" w:color="auto"/>
        <w:bottom w:val="none" w:sz="0" w:space="0" w:color="auto"/>
        <w:right w:val="none" w:sz="0" w:space="0" w:color="auto"/>
      </w:divBdr>
    </w:div>
    <w:div w:id="208807419">
      <w:bodyDiv w:val="1"/>
      <w:marLeft w:val="0"/>
      <w:marRight w:val="0"/>
      <w:marTop w:val="0"/>
      <w:marBottom w:val="0"/>
      <w:divBdr>
        <w:top w:val="none" w:sz="0" w:space="0" w:color="auto"/>
        <w:left w:val="none" w:sz="0" w:space="0" w:color="auto"/>
        <w:bottom w:val="none" w:sz="0" w:space="0" w:color="auto"/>
        <w:right w:val="none" w:sz="0" w:space="0" w:color="auto"/>
      </w:divBdr>
    </w:div>
    <w:div w:id="276566340">
      <w:bodyDiv w:val="1"/>
      <w:marLeft w:val="0"/>
      <w:marRight w:val="0"/>
      <w:marTop w:val="0"/>
      <w:marBottom w:val="0"/>
      <w:divBdr>
        <w:top w:val="none" w:sz="0" w:space="0" w:color="auto"/>
        <w:left w:val="none" w:sz="0" w:space="0" w:color="auto"/>
        <w:bottom w:val="none" w:sz="0" w:space="0" w:color="auto"/>
        <w:right w:val="none" w:sz="0" w:space="0" w:color="auto"/>
      </w:divBdr>
    </w:div>
    <w:div w:id="295916549">
      <w:bodyDiv w:val="1"/>
      <w:marLeft w:val="0"/>
      <w:marRight w:val="0"/>
      <w:marTop w:val="0"/>
      <w:marBottom w:val="0"/>
      <w:divBdr>
        <w:top w:val="none" w:sz="0" w:space="0" w:color="auto"/>
        <w:left w:val="none" w:sz="0" w:space="0" w:color="auto"/>
        <w:bottom w:val="none" w:sz="0" w:space="0" w:color="auto"/>
        <w:right w:val="none" w:sz="0" w:space="0" w:color="auto"/>
      </w:divBdr>
    </w:div>
    <w:div w:id="296836910">
      <w:bodyDiv w:val="1"/>
      <w:marLeft w:val="0"/>
      <w:marRight w:val="0"/>
      <w:marTop w:val="0"/>
      <w:marBottom w:val="0"/>
      <w:divBdr>
        <w:top w:val="none" w:sz="0" w:space="0" w:color="auto"/>
        <w:left w:val="none" w:sz="0" w:space="0" w:color="auto"/>
        <w:bottom w:val="none" w:sz="0" w:space="0" w:color="auto"/>
        <w:right w:val="none" w:sz="0" w:space="0" w:color="auto"/>
      </w:divBdr>
    </w:div>
    <w:div w:id="301692156">
      <w:bodyDiv w:val="1"/>
      <w:marLeft w:val="0"/>
      <w:marRight w:val="0"/>
      <w:marTop w:val="0"/>
      <w:marBottom w:val="0"/>
      <w:divBdr>
        <w:top w:val="none" w:sz="0" w:space="0" w:color="auto"/>
        <w:left w:val="none" w:sz="0" w:space="0" w:color="auto"/>
        <w:bottom w:val="none" w:sz="0" w:space="0" w:color="auto"/>
        <w:right w:val="none" w:sz="0" w:space="0" w:color="auto"/>
      </w:divBdr>
    </w:div>
    <w:div w:id="312759499">
      <w:bodyDiv w:val="1"/>
      <w:marLeft w:val="0"/>
      <w:marRight w:val="0"/>
      <w:marTop w:val="0"/>
      <w:marBottom w:val="0"/>
      <w:divBdr>
        <w:top w:val="none" w:sz="0" w:space="0" w:color="auto"/>
        <w:left w:val="none" w:sz="0" w:space="0" w:color="auto"/>
        <w:bottom w:val="none" w:sz="0" w:space="0" w:color="auto"/>
        <w:right w:val="none" w:sz="0" w:space="0" w:color="auto"/>
      </w:divBdr>
    </w:div>
    <w:div w:id="343868785">
      <w:bodyDiv w:val="1"/>
      <w:marLeft w:val="0"/>
      <w:marRight w:val="0"/>
      <w:marTop w:val="0"/>
      <w:marBottom w:val="0"/>
      <w:divBdr>
        <w:top w:val="none" w:sz="0" w:space="0" w:color="auto"/>
        <w:left w:val="none" w:sz="0" w:space="0" w:color="auto"/>
        <w:bottom w:val="none" w:sz="0" w:space="0" w:color="auto"/>
        <w:right w:val="none" w:sz="0" w:space="0" w:color="auto"/>
      </w:divBdr>
    </w:div>
    <w:div w:id="371422652">
      <w:bodyDiv w:val="1"/>
      <w:marLeft w:val="0"/>
      <w:marRight w:val="0"/>
      <w:marTop w:val="0"/>
      <w:marBottom w:val="0"/>
      <w:divBdr>
        <w:top w:val="none" w:sz="0" w:space="0" w:color="auto"/>
        <w:left w:val="none" w:sz="0" w:space="0" w:color="auto"/>
        <w:bottom w:val="none" w:sz="0" w:space="0" w:color="auto"/>
        <w:right w:val="none" w:sz="0" w:space="0" w:color="auto"/>
      </w:divBdr>
    </w:div>
    <w:div w:id="386150699">
      <w:bodyDiv w:val="1"/>
      <w:marLeft w:val="0"/>
      <w:marRight w:val="0"/>
      <w:marTop w:val="0"/>
      <w:marBottom w:val="0"/>
      <w:divBdr>
        <w:top w:val="none" w:sz="0" w:space="0" w:color="auto"/>
        <w:left w:val="none" w:sz="0" w:space="0" w:color="auto"/>
        <w:bottom w:val="none" w:sz="0" w:space="0" w:color="auto"/>
        <w:right w:val="none" w:sz="0" w:space="0" w:color="auto"/>
      </w:divBdr>
    </w:div>
    <w:div w:id="389689800">
      <w:bodyDiv w:val="1"/>
      <w:marLeft w:val="0"/>
      <w:marRight w:val="0"/>
      <w:marTop w:val="0"/>
      <w:marBottom w:val="0"/>
      <w:divBdr>
        <w:top w:val="none" w:sz="0" w:space="0" w:color="auto"/>
        <w:left w:val="none" w:sz="0" w:space="0" w:color="auto"/>
        <w:bottom w:val="none" w:sz="0" w:space="0" w:color="auto"/>
        <w:right w:val="none" w:sz="0" w:space="0" w:color="auto"/>
      </w:divBdr>
    </w:div>
    <w:div w:id="391192764">
      <w:bodyDiv w:val="1"/>
      <w:marLeft w:val="0"/>
      <w:marRight w:val="0"/>
      <w:marTop w:val="0"/>
      <w:marBottom w:val="0"/>
      <w:divBdr>
        <w:top w:val="none" w:sz="0" w:space="0" w:color="auto"/>
        <w:left w:val="none" w:sz="0" w:space="0" w:color="auto"/>
        <w:bottom w:val="none" w:sz="0" w:space="0" w:color="auto"/>
        <w:right w:val="none" w:sz="0" w:space="0" w:color="auto"/>
      </w:divBdr>
    </w:div>
    <w:div w:id="402339885">
      <w:bodyDiv w:val="1"/>
      <w:marLeft w:val="0"/>
      <w:marRight w:val="0"/>
      <w:marTop w:val="0"/>
      <w:marBottom w:val="0"/>
      <w:divBdr>
        <w:top w:val="none" w:sz="0" w:space="0" w:color="auto"/>
        <w:left w:val="none" w:sz="0" w:space="0" w:color="auto"/>
        <w:bottom w:val="none" w:sz="0" w:space="0" w:color="auto"/>
        <w:right w:val="none" w:sz="0" w:space="0" w:color="auto"/>
      </w:divBdr>
    </w:div>
    <w:div w:id="457652476">
      <w:bodyDiv w:val="1"/>
      <w:marLeft w:val="0"/>
      <w:marRight w:val="0"/>
      <w:marTop w:val="0"/>
      <w:marBottom w:val="0"/>
      <w:divBdr>
        <w:top w:val="none" w:sz="0" w:space="0" w:color="auto"/>
        <w:left w:val="none" w:sz="0" w:space="0" w:color="auto"/>
        <w:bottom w:val="none" w:sz="0" w:space="0" w:color="auto"/>
        <w:right w:val="none" w:sz="0" w:space="0" w:color="auto"/>
      </w:divBdr>
    </w:div>
    <w:div w:id="587083022">
      <w:bodyDiv w:val="1"/>
      <w:marLeft w:val="0"/>
      <w:marRight w:val="0"/>
      <w:marTop w:val="0"/>
      <w:marBottom w:val="0"/>
      <w:divBdr>
        <w:top w:val="none" w:sz="0" w:space="0" w:color="auto"/>
        <w:left w:val="none" w:sz="0" w:space="0" w:color="auto"/>
        <w:bottom w:val="none" w:sz="0" w:space="0" w:color="auto"/>
        <w:right w:val="none" w:sz="0" w:space="0" w:color="auto"/>
      </w:divBdr>
    </w:div>
    <w:div w:id="706836969">
      <w:bodyDiv w:val="1"/>
      <w:marLeft w:val="0"/>
      <w:marRight w:val="0"/>
      <w:marTop w:val="0"/>
      <w:marBottom w:val="0"/>
      <w:divBdr>
        <w:top w:val="none" w:sz="0" w:space="0" w:color="auto"/>
        <w:left w:val="none" w:sz="0" w:space="0" w:color="auto"/>
        <w:bottom w:val="none" w:sz="0" w:space="0" w:color="auto"/>
        <w:right w:val="none" w:sz="0" w:space="0" w:color="auto"/>
      </w:divBdr>
    </w:div>
    <w:div w:id="735711669">
      <w:bodyDiv w:val="1"/>
      <w:marLeft w:val="0"/>
      <w:marRight w:val="0"/>
      <w:marTop w:val="0"/>
      <w:marBottom w:val="0"/>
      <w:divBdr>
        <w:top w:val="none" w:sz="0" w:space="0" w:color="auto"/>
        <w:left w:val="none" w:sz="0" w:space="0" w:color="auto"/>
        <w:bottom w:val="none" w:sz="0" w:space="0" w:color="auto"/>
        <w:right w:val="none" w:sz="0" w:space="0" w:color="auto"/>
      </w:divBdr>
      <w:divsChild>
        <w:div w:id="1418215028">
          <w:marLeft w:val="0"/>
          <w:marRight w:val="0"/>
          <w:marTop w:val="0"/>
          <w:marBottom w:val="0"/>
          <w:divBdr>
            <w:top w:val="none" w:sz="0" w:space="0" w:color="auto"/>
            <w:left w:val="none" w:sz="0" w:space="0" w:color="auto"/>
            <w:bottom w:val="none" w:sz="0" w:space="0" w:color="auto"/>
            <w:right w:val="none" w:sz="0" w:space="0" w:color="auto"/>
          </w:divBdr>
          <w:divsChild>
            <w:div w:id="164170111">
              <w:marLeft w:val="0"/>
              <w:marRight w:val="120"/>
              <w:marTop w:val="0"/>
              <w:marBottom w:val="0"/>
              <w:divBdr>
                <w:top w:val="none" w:sz="0" w:space="0" w:color="auto"/>
                <w:left w:val="none" w:sz="0" w:space="0" w:color="auto"/>
                <w:bottom w:val="none" w:sz="0" w:space="0" w:color="auto"/>
                <w:right w:val="none" w:sz="0" w:space="0" w:color="auto"/>
              </w:divBdr>
            </w:div>
            <w:div w:id="1511529734">
              <w:marLeft w:val="0"/>
              <w:marRight w:val="120"/>
              <w:marTop w:val="0"/>
              <w:marBottom w:val="0"/>
              <w:divBdr>
                <w:top w:val="none" w:sz="0" w:space="0" w:color="auto"/>
                <w:left w:val="none" w:sz="0" w:space="0" w:color="auto"/>
                <w:bottom w:val="none" w:sz="0" w:space="0" w:color="auto"/>
                <w:right w:val="none" w:sz="0" w:space="0" w:color="auto"/>
              </w:divBdr>
            </w:div>
            <w:div w:id="2008903754">
              <w:marLeft w:val="0"/>
              <w:marRight w:val="120"/>
              <w:marTop w:val="0"/>
              <w:marBottom w:val="0"/>
              <w:divBdr>
                <w:top w:val="none" w:sz="0" w:space="0" w:color="auto"/>
                <w:left w:val="none" w:sz="0" w:space="0" w:color="auto"/>
                <w:bottom w:val="none" w:sz="0" w:space="0" w:color="auto"/>
                <w:right w:val="none" w:sz="0" w:space="0" w:color="auto"/>
              </w:divBdr>
            </w:div>
            <w:div w:id="1645810802">
              <w:marLeft w:val="0"/>
              <w:marRight w:val="120"/>
              <w:marTop w:val="0"/>
              <w:marBottom w:val="0"/>
              <w:divBdr>
                <w:top w:val="none" w:sz="0" w:space="0" w:color="auto"/>
                <w:left w:val="none" w:sz="0" w:space="0" w:color="auto"/>
                <w:bottom w:val="none" w:sz="0" w:space="0" w:color="auto"/>
                <w:right w:val="none" w:sz="0" w:space="0" w:color="auto"/>
              </w:divBdr>
            </w:div>
          </w:divsChild>
        </w:div>
        <w:div w:id="2024672545">
          <w:marLeft w:val="0"/>
          <w:marRight w:val="0"/>
          <w:marTop w:val="0"/>
          <w:marBottom w:val="0"/>
          <w:divBdr>
            <w:top w:val="none" w:sz="0" w:space="0" w:color="auto"/>
            <w:left w:val="none" w:sz="0" w:space="0" w:color="auto"/>
            <w:bottom w:val="none" w:sz="0" w:space="0" w:color="auto"/>
            <w:right w:val="none" w:sz="0" w:space="0" w:color="auto"/>
          </w:divBdr>
          <w:divsChild>
            <w:div w:id="322971033">
              <w:marLeft w:val="0"/>
              <w:marRight w:val="0"/>
              <w:marTop w:val="0"/>
              <w:marBottom w:val="0"/>
              <w:divBdr>
                <w:top w:val="none" w:sz="0" w:space="0" w:color="auto"/>
                <w:left w:val="none" w:sz="0" w:space="0" w:color="auto"/>
                <w:bottom w:val="none" w:sz="0" w:space="0" w:color="auto"/>
                <w:right w:val="none" w:sz="0" w:space="0" w:color="auto"/>
              </w:divBdr>
              <w:divsChild>
                <w:div w:id="1384409577">
                  <w:marLeft w:val="0"/>
                  <w:marRight w:val="0"/>
                  <w:marTop w:val="0"/>
                  <w:marBottom w:val="0"/>
                  <w:divBdr>
                    <w:top w:val="none" w:sz="0" w:space="0" w:color="auto"/>
                    <w:left w:val="none" w:sz="0" w:space="0" w:color="auto"/>
                    <w:bottom w:val="none" w:sz="0" w:space="0" w:color="auto"/>
                    <w:right w:val="none" w:sz="0" w:space="0" w:color="auto"/>
                  </w:divBdr>
                  <w:divsChild>
                    <w:div w:id="1276791652">
                      <w:marLeft w:val="0"/>
                      <w:marRight w:val="0"/>
                      <w:marTop w:val="0"/>
                      <w:marBottom w:val="0"/>
                      <w:divBdr>
                        <w:top w:val="none" w:sz="0" w:space="0" w:color="auto"/>
                        <w:left w:val="none" w:sz="0" w:space="0" w:color="auto"/>
                        <w:bottom w:val="none" w:sz="0" w:space="0" w:color="auto"/>
                        <w:right w:val="none" w:sz="0" w:space="0" w:color="auto"/>
                      </w:divBdr>
                      <w:divsChild>
                        <w:div w:id="2059161814">
                          <w:marLeft w:val="0"/>
                          <w:marRight w:val="0"/>
                          <w:marTop w:val="0"/>
                          <w:marBottom w:val="0"/>
                          <w:divBdr>
                            <w:top w:val="none" w:sz="0" w:space="0" w:color="auto"/>
                            <w:left w:val="none" w:sz="0" w:space="0" w:color="auto"/>
                            <w:bottom w:val="none" w:sz="0" w:space="0" w:color="auto"/>
                            <w:right w:val="none" w:sz="0" w:space="0" w:color="auto"/>
                          </w:divBdr>
                          <w:divsChild>
                            <w:div w:id="1695231476">
                              <w:marLeft w:val="0"/>
                              <w:marRight w:val="0"/>
                              <w:marTop w:val="0"/>
                              <w:marBottom w:val="0"/>
                              <w:divBdr>
                                <w:top w:val="none" w:sz="0" w:space="0" w:color="auto"/>
                                <w:left w:val="none" w:sz="0" w:space="0" w:color="auto"/>
                                <w:bottom w:val="none" w:sz="0" w:space="0" w:color="auto"/>
                                <w:right w:val="none" w:sz="0" w:space="0" w:color="auto"/>
                              </w:divBdr>
                              <w:divsChild>
                                <w:div w:id="844975986">
                                  <w:marLeft w:val="0"/>
                                  <w:marRight w:val="0"/>
                                  <w:marTop w:val="0"/>
                                  <w:marBottom w:val="0"/>
                                  <w:divBdr>
                                    <w:top w:val="none" w:sz="0" w:space="0" w:color="auto"/>
                                    <w:left w:val="none" w:sz="0" w:space="0" w:color="auto"/>
                                    <w:bottom w:val="none" w:sz="0" w:space="0" w:color="auto"/>
                                    <w:right w:val="none" w:sz="0" w:space="0" w:color="auto"/>
                                  </w:divBdr>
                                  <w:divsChild>
                                    <w:div w:id="1144617827">
                                      <w:marLeft w:val="0"/>
                                      <w:marRight w:val="0"/>
                                      <w:marTop w:val="0"/>
                                      <w:marBottom w:val="0"/>
                                      <w:divBdr>
                                        <w:top w:val="none" w:sz="0" w:space="0" w:color="auto"/>
                                        <w:left w:val="none" w:sz="0" w:space="0" w:color="auto"/>
                                        <w:bottom w:val="none" w:sz="0" w:space="0" w:color="auto"/>
                                        <w:right w:val="none" w:sz="0" w:space="0" w:color="auto"/>
                                      </w:divBdr>
                                      <w:divsChild>
                                        <w:div w:id="34979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41854">
                          <w:marLeft w:val="0"/>
                          <w:marRight w:val="0"/>
                          <w:marTop w:val="0"/>
                          <w:marBottom w:val="0"/>
                          <w:divBdr>
                            <w:top w:val="none" w:sz="0" w:space="0" w:color="auto"/>
                            <w:left w:val="none" w:sz="0" w:space="0" w:color="auto"/>
                            <w:bottom w:val="none" w:sz="0" w:space="0" w:color="auto"/>
                            <w:right w:val="none" w:sz="0" w:space="0" w:color="auto"/>
                          </w:divBdr>
                          <w:divsChild>
                            <w:div w:id="1376077615">
                              <w:marLeft w:val="0"/>
                              <w:marRight w:val="0"/>
                              <w:marTop w:val="0"/>
                              <w:marBottom w:val="0"/>
                              <w:divBdr>
                                <w:top w:val="none" w:sz="0" w:space="0" w:color="auto"/>
                                <w:left w:val="none" w:sz="0" w:space="0" w:color="auto"/>
                                <w:bottom w:val="none" w:sz="0" w:space="0" w:color="auto"/>
                                <w:right w:val="none" w:sz="0" w:space="0" w:color="auto"/>
                              </w:divBdr>
                            </w:div>
                          </w:divsChild>
                        </w:div>
                        <w:div w:id="1500389557">
                          <w:marLeft w:val="0"/>
                          <w:marRight w:val="0"/>
                          <w:marTop w:val="0"/>
                          <w:marBottom w:val="0"/>
                          <w:divBdr>
                            <w:top w:val="none" w:sz="0" w:space="0" w:color="auto"/>
                            <w:left w:val="none" w:sz="0" w:space="0" w:color="auto"/>
                            <w:bottom w:val="none" w:sz="0" w:space="0" w:color="auto"/>
                            <w:right w:val="none" w:sz="0" w:space="0" w:color="auto"/>
                          </w:divBdr>
                          <w:divsChild>
                            <w:div w:id="310447988">
                              <w:marLeft w:val="0"/>
                              <w:marRight w:val="0"/>
                              <w:marTop w:val="0"/>
                              <w:marBottom w:val="0"/>
                              <w:divBdr>
                                <w:top w:val="none" w:sz="0" w:space="0" w:color="auto"/>
                                <w:left w:val="none" w:sz="0" w:space="0" w:color="auto"/>
                                <w:bottom w:val="none" w:sz="0" w:space="0" w:color="auto"/>
                                <w:right w:val="none" w:sz="0" w:space="0" w:color="auto"/>
                              </w:divBdr>
                              <w:divsChild>
                                <w:div w:id="1720475605">
                                  <w:marLeft w:val="0"/>
                                  <w:marRight w:val="0"/>
                                  <w:marTop w:val="0"/>
                                  <w:marBottom w:val="0"/>
                                  <w:divBdr>
                                    <w:top w:val="none" w:sz="0" w:space="0" w:color="auto"/>
                                    <w:left w:val="none" w:sz="0" w:space="0" w:color="auto"/>
                                    <w:bottom w:val="none" w:sz="0" w:space="0" w:color="auto"/>
                                    <w:right w:val="none" w:sz="0" w:space="0" w:color="auto"/>
                                  </w:divBdr>
                                  <w:divsChild>
                                    <w:div w:id="2075858057">
                                      <w:marLeft w:val="0"/>
                                      <w:marRight w:val="0"/>
                                      <w:marTop w:val="0"/>
                                      <w:marBottom w:val="0"/>
                                      <w:divBdr>
                                        <w:top w:val="none" w:sz="0" w:space="0" w:color="auto"/>
                                        <w:left w:val="none" w:sz="0" w:space="0" w:color="auto"/>
                                        <w:bottom w:val="none" w:sz="0" w:space="0" w:color="auto"/>
                                        <w:right w:val="none" w:sz="0" w:space="0" w:color="auto"/>
                                      </w:divBdr>
                                      <w:divsChild>
                                        <w:div w:id="39308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7045658">
                  <w:marLeft w:val="0"/>
                  <w:marRight w:val="0"/>
                  <w:marTop w:val="0"/>
                  <w:marBottom w:val="0"/>
                  <w:divBdr>
                    <w:top w:val="none" w:sz="0" w:space="0" w:color="auto"/>
                    <w:left w:val="none" w:sz="0" w:space="0" w:color="auto"/>
                    <w:bottom w:val="none" w:sz="0" w:space="0" w:color="auto"/>
                    <w:right w:val="none" w:sz="0" w:space="0" w:color="auto"/>
                  </w:divBdr>
                  <w:divsChild>
                    <w:div w:id="1930699881">
                      <w:marLeft w:val="0"/>
                      <w:marRight w:val="0"/>
                      <w:marTop w:val="0"/>
                      <w:marBottom w:val="0"/>
                      <w:divBdr>
                        <w:top w:val="none" w:sz="0" w:space="0" w:color="auto"/>
                        <w:left w:val="none" w:sz="0" w:space="0" w:color="auto"/>
                        <w:bottom w:val="none" w:sz="0" w:space="0" w:color="auto"/>
                        <w:right w:val="none" w:sz="0" w:space="0" w:color="auto"/>
                      </w:divBdr>
                      <w:divsChild>
                        <w:div w:id="1695378779">
                          <w:marLeft w:val="0"/>
                          <w:marRight w:val="0"/>
                          <w:marTop w:val="0"/>
                          <w:marBottom w:val="0"/>
                          <w:divBdr>
                            <w:top w:val="none" w:sz="0" w:space="0" w:color="auto"/>
                            <w:left w:val="none" w:sz="0" w:space="0" w:color="auto"/>
                            <w:bottom w:val="none" w:sz="0" w:space="0" w:color="auto"/>
                            <w:right w:val="none" w:sz="0" w:space="0" w:color="auto"/>
                          </w:divBdr>
                          <w:divsChild>
                            <w:div w:id="962081838">
                              <w:marLeft w:val="0"/>
                              <w:marRight w:val="0"/>
                              <w:marTop w:val="0"/>
                              <w:marBottom w:val="0"/>
                              <w:divBdr>
                                <w:top w:val="none" w:sz="0" w:space="0" w:color="auto"/>
                                <w:left w:val="none" w:sz="0" w:space="0" w:color="auto"/>
                                <w:bottom w:val="none" w:sz="0" w:space="0" w:color="auto"/>
                                <w:right w:val="none" w:sz="0" w:space="0" w:color="auto"/>
                              </w:divBdr>
                            </w:div>
                          </w:divsChild>
                        </w:div>
                        <w:div w:id="779177630">
                          <w:marLeft w:val="0"/>
                          <w:marRight w:val="0"/>
                          <w:marTop w:val="0"/>
                          <w:marBottom w:val="0"/>
                          <w:divBdr>
                            <w:top w:val="none" w:sz="0" w:space="0" w:color="auto"/>
                            <w:left w:val="none" w:sz="0" w:space="0" w:color="auto"/>
                            <w:bottom w:val="none" w:sz="0" w:space="0" w:color="auto"/>
                            <w:right w:val="none" w:sz="0" w:space="0" w:color="auto"/>
                          </w:divBdr>
                          <w:divsChild>
                            <w:div w:id="1072772961">
                              <w:marLeft w:val="0"/>
                              <w:marRight w:val="0"/>
                              <w:marTop w:val="0"/>
                              <w:marBottom w:val="0"/>
                              <w:divBdr>
                                <w:top w:val="none" w:sz="0" w:space="0" w:color="auto"/>
                                <w:left w:val="none" w:sz="0" w:space="0" w:color="auto"/>
                                <w:bottom w:val="none" w:sz="0" w:space="0" w:color="auto"/>
                                <w:right w:val="none" w:sz="0" w:space="0" w:color="auto"/>
                              </w:divBdr>
                              <w:divsChild>
                                <w:div w:id="142194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098302">
                          <w:marLeft w:val="0"/>
                          <w:marRight w:val="0"/>
                          <w:marTop w:val="100"/>
                          <w:marBottom w:val="0"/>
                          <w:divBdr>
                            <w:top w:val="none" w:sz="0" w:space="0" w:color="auto"/>
                            <w:left w:val="none" w:sz="0" w:space="0" w:color="auto"/>
                            <w:bottom w:val="none" w:sz="0" w:space="0" w:color="auto"/>
                            <w:right w:val="none" w:sz="0" w:space="0" w:color="auto"/>
                          </w:divBdr>
                          <w:divsChild>
                            <w:div w:id="799763573">
                              <w:marLeft w:val="0"/>
                              <w:marRight w:val="0"/>
                              <w:marTop w:val="0"/>
                              <w:marBottom w:val="0"/>
                              <w:divBdr>
                                <w:top w:val="none" w:sz="0" w:space="0" w:color="auto"/>
                                <w:left w:val="none" w:sz="0" w:space="0" w:color="auto"/>
                                <w:bottom w:val="none" w:sz="0" w:space="0" w:color="auto"/>
                                <w:right w:val="none" w:sz="0" w:space="0" w:color="auto"/>
                              </w:divBdr>
                            </w:div>
                            <w:div w:id="1884906288">
                              <w:marLeft w:val="0"/>
                              <w:marRight w:val="0"/>
                              <w:marTop w:val="0"/>
                              <w:marBottom w:val="0"/>
                              <w:divBdr>
                                <w:top w:val="none" w:sz="0" w:space="0" w:color="auto"/>
                                <w:left w:val="none" w:sz="0" w:space="0" w:color="auto"/>
                                <w:bottom w:val="none" w:sz="0" w:space="0" w:color="auto"/>
                                <w:right w:val="none" w:sz="0" w:space="0" w:color="auto"/>
                              </w:divBdr>
                            </w:div>
                          </w:divsChild>
                        </w:div>
                        <w:div w:id="1177042299">
                          <w:marLeft w:val="0"/>
                          <w:marRight w:val="0"/>
                          <w:marTop w:val="0"/>
                          <w:marBottom w:val="0"/>
                          <w:divBdr>
                            <w:top w:val="none" w:sz="0" w:space="0" w:color="auto"/>
                            <w:left w:val="none" w:sz="0" w:space="0" w:color="auto"/>
                            <w:bottom w:val="none" w:sz="0" w:space="0" w:color="auto"/>
                            <w:right w:val="none" w:sz="0" w:space="0" w:color="auto"/>
                          </w:divBdr>
                          <w:divsChild>
                            <w:div w:id="1811169039">
                              <w:marLeft w:val="0"/>
                              <w:marRight w:val="0"/>
                              <w:marTop w:val="60"/>
                              <w:marBottom w:val="0"/>
                              <w:divBdr>
                                <w:top w:val="none" w:sz="0" w:space="0" w:color="auto"/>
                                <w:left w:val="none" w:sz="0" w:space="0" w:color="auto"/>
                                <w:bottom w:val="none" w:sz="0" w:space="0" w:color="auto"/>
                                <w:right w:val="none" w:sz="0" w:space="0" w:color="auto"/>
                              </w:divBdr>
                            </w:div>
                          </w:divsChild>
                        </w:div>
                        <w:div w:id="1097141354">
                          <w:marLeft w:val="0"/>
                          <w:marRight w:val="0"/>
                          <w:marTop w:val="0"/>
                          <w:marBottom w:val="0"/>
                          <w:divBdr>
                            <w:top w:val="none" w:sz="0" w:space="0" w:color="auto"/>
                            <w:left w:val="none" w:sz="0" w:space="0" w:color="auto"/>
                            <w:bottom w:val="none" w:sz="0" w:space="0" w:color="auto"/>
                            <w:right w:val="none" w:sz="0" w:space="0" w:color="auto"/>
                          </w:divBdr>
                        </w:div>
                        <w:div w:id="1987203017">
                          <w:marLeft w:val="0"/>
                          <w:marRight w:val="0"/>
                          <w:marTop w:val="0"/>
                          <w:marBottom w:val="0"/>
                          <w:divBdr>
                            <w:top w:val="none" w:sz="0" w:space="0" w:color="auto"/>
                            <w:left w:val="none" w:sz="0" w:space="0" w:color="auto"/>
                            <w:bottom w:val="none" w:sz="0" w:space="0" w:color="auto"/>
                            <w:right w:val="none" w:sz="0" w:space="0" w:color="auto"/>
                          </w:divBdr>
                          <w:divsChild>
                            <w:div w:id="7026967">
                              <w:marLeft w:val="0"/>
                              <w:marRight w:val="0"/>
                              <w:marTop w:val="0"/>
                              <w:marBottom w:val="0"/>
                              <w:divBdr>
                                <w:top w:val="none" w:sz="0" w:space="0" w:color="auto"/>
                                <w:left w:val="none" w:sz="0" w:space="0" w:color="auto"/>
                                <w:bottom w:val="none" w:sz="0" w:space="0" w:color="auto"/>
                                <w:right w:val="none" w:sz="0" w:space="0" w:color="auto"/>
                              </w:divBdr>
                              <w:divsChild>
                                <w:div w:id="2042515959">
                                  <w:marLeft w:val="0"/>
                                  <w:marRight w:val="0"/>
                                  <w:marTop w:val="0"/>
                                  <w:marBottom w:val="0"/>
                                  <w:divBdr>
                                    <w:top w:val="none" w:sz="0" w:space="0" w:color="auto"/>
                                    <w:left w:val="none" w:sz="0" w:space="0" w:color="auto"/>
                                    <w:bottom w:val="none" w:sz="0" w:space="0" w:color="auto"/>
                                    <w:right w:val="none" w:sz="0" w:space="0" w:color="auto"/>
                                  </w:divBdr>
                                  <w:divsChild>
                                    <w:div w:id="257981128">
                                      <w:marLeft w:val="0"/>
                                      <w:marRight w:val="0"/>
                                      <w:marTop w:val="0"/>
                                      <w:marBottom w:val="0"/>
                                      <w:divBdr>
                                        <w:top w:val="none" w:sz="0" w:space="0" w:color="auto"/>
                                        <w:left w:val="none" w:sz="0" w:space="0" w:color="auto"/>
                                        <w:bottom w:val="none" w:sz="0" w:space="0" w:color="auto"/>
                                        <w:right w:val="none" w:sz="0" w:space="0" w:color="auto"/>
                                      </w:divBdr>
                                      <w:divsChild>
                                        <w:div w:id="115992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807414">
                              <w:marLeft w:val="0"/>
                              <w:marRight w:val="0"/>
                              <w:marTop w:val="0"/>
                              <w:marBottom w:val="0"/>
                              <w:divBdr>
                                <w:top w:val="none" w:sz="0" w:space="0" w:color="auto"/>
                                <w:left w:val="none" w:sz="0" w:space="0" w:color="auto"/>
                                <w:bottom w:val="none" w:sz="0" w:space="0" w:color="auto"/>
                                <w:right w:val="none" w:sz="0" w:space="0" w:color="auto"/>
                              </w:divBdr>
                              <w:divsChild>
                                <w:div w:id="1127700394">
                                  <w:marLeft w:val="0"/>
                                  <w:marRight w:val="0"/>
                                  <w:marTop w:val="0"/>
                                  <w:marBottom w:val="0"/>
                                  <w:divBdr>
                                    <w:top w:val="none" w:sz="0" w:space="0" w:color="auto"/>
                                    <w:left w:val="none" w:sz="0" w:space="0" w:color="auto"/>
                                    <w:bottom w:val="none" w:sz="0" w:space="0" w:color="auto"/>
                                    <w:right w:val="none" w:sz="0" w:space="0" w:color="auto"/>
                                  </w:divBdr>
                                  <w:divsChild>
                                    <w:div w:id="84439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4843803">
      <w:bodyDiv w:val="1"/>
      <w:marLeft w:val="0"/>
      <w:marRight w:val="0"/>
      <w:marTop w:val="0"/>
      <w:marBottom w:val="0"/>
      <w:divBdr>
        <w:top w:val="none" w:sz="0" w:space="0" w:color="auto"/>
        <w:left w:val="none" w:sz="0" w:space="0" w:color="auto"/>
        <w:bottom w:val="none" w:sz="0" w:space="0" w:color="auto"/>
        <w:right w:val="none" w:sz="0" w:space="0" w:color="auto"/>
      </w:divBdr>
    </w:div>
    <w:div w:id="763305293">
      <w:bodyDiv w:val="1"/>
      <w:marLeft w:val="0"/>
      <w:marRight w:val="0"/>
      <w:marTop w:val="0"/>
      <w:marBottom w:val="0"/>
      <w:divBdr>
        <w:top w:val="none" w:sz="0" w:space="0" w:color="auto"/>
        <w:left w:val="none" w:sz="0" w:space="0" w:color="auto"/>
        <w:bottom w:val="none" w:sz="0" w:space="0" w:color="auto"/>
        <w:right w:val="none" w:sz="0" w:space="0" w:color="auto"/>
      </w:divBdr>
    </w:div>
    <w:div w:id="780566196">
      <w:bodyDiv w:val="1"/>
      <w:marLeft w:val="0"/>
      <w:marRight w:val="0"/>
      <w:marTop w:val="0"/>
      <w:marBottom w:val="0"/>
      <w:divBdr>
        <w:top w:val="none" w:sz="0" w:space="0" w:color="auto"/>
        <w:left w:val="none" w:sz="0" w:space="0" w:color="auto"/>
        <w:bottom w:val="none" w:sz="0" w:space="0" w:color="auto"/>
        <w:right w:val="none" w:sz="0" w:space="0" w:color="auto"/>
      </w:divBdr>
    </w:div>
    <w:div w:id="786122459">
      <w:bodyDiv w:val="1"/>
      <w:marLeft w:val="0"/>
      <w:marRight w:val="0"/>
      <w:marTop w:val="0"/>
      <w:marBottom w:val="0"/>
      <w:divBdr>
        <w:top w:val="none" w:sz="0" w:space="0" w:color="auto"/>
        <w:left w:val="none" w:sz="0" w:space="0" w:color="auto"/>
        <w:bottom w:val="none" w:sz="0" w:space="0" w:color="auto"/>
        <w:right w:val="none" w:sz="0" w:space="0" w:color="auto"/>
      </w:divBdr>
    </w:div>
    <w:div w:id="789515204">
      <w:bodyDiv w:val="1"/>
      <w:marLeft w:val="0"/>
      <w:marRight w:val="0"/>
      <w:marTop w:val="0"/>
      <w:marBottom w:val="0"/>
      <w:divBdr>
        <w:top w:val="none" w:sz="0" w:space="0" w:color="auto"/>
        <w:left w:val="none" w:sz="0" w:space="0" w:color="auto"/>
        <w:bottom w:val="none" w:sz="0" w:space="0" w:color="auto"/>
        <w:right w:val="none" w:sz="0" w:space="0" w:color="auto"/>
      </w:divBdr>
    </w:div>
    <w:div w:id="793451644">
      <w:bodyDiv w:val="1"/>
      <w:marLeft w:val="0"/>
      <w:marRight w:val="0"/>
      <w:marTop w:val="0"/>
      <w:marBottom w:val="0"/>
      <w:divBdr>
        <w:top w:val="none" w:sz="0" w:space="0" w:color="auto"/>
        <w:left w:val="none" w:sz="0" w:space="0" w:color="auto"/>
        <w:bottom w:val="none" w:sz="0" w:space="0" w:color="auto"/>
        <w:right w:val="none" w:sz="0" w:space="0" w:color="auto"/>
      </w:divBdr>
    </w:div>
    <w:div w:id="812211760">
      <w:bodyDiv w:val="1"/>
      <w:marLeft w:val="0"/>
      <w:marRight w:val="0"/>
      <w:marTop w:val="0"/>
      <w:marBottom w:val="0"/>
      <w:divBdr>
        <w:top w:val="none" w:sz="0" w:space="0" w:color="auto"/>
        <w:left w:val="none" w:sz="0" w:space="0" w:color="auto"/>
        <w:bottom w:val="none" w:sz="0" w:space="0" w:color="auto"/>
        <w:right w:val="none" w:sz="0" w:space="0" w:color="auto"/>
      </w:divBdr>
    </w:div>
    <w:div w:id="852107647">
      <w:bodyDiv w:val="1"/>
      <w:marLeft w:val="0"/>
      <w:marRight w:val="0"/>
      <w:marTop w:val="0"/>
      <w:marBottom w:val="0"/>
      <w:divBdr>
        <w:top w:val="none" w:sz="0" w:space="0" w:color="auto"/>
        <w:left w:val="none" w:sz="0" w:space="0" w:color="auto"/>
        <w:bottom w:val="none" w:sz="0" w:space="0" w:color="auto"/>
        <w:right w:val="none" w:sz="0" w:space="0" w:color="auto"/>
      </w:divBdr>
    </w:div>
    <w:div w:id="871694790">
      <w:bodyDiv w:val="1"/>
      <w:marLeft w:val="0"/>
      <w:marRight w:val="0"/>
      <w:marTop w:val="0"/>
      <w:marBottom w:val="0"/>
      <w:divBdr>
        <w:top w:val="none" w:sz="0" w:space="0" w:color="auto"/>
        <w:left w:val="none" w:sz="0" w:space="0" w:color="auto"/>
        <w:bottom w:val="none" w:sz="0" w:space="0" w:color="auto"/>
        <w:right w:val="none" w:sz="0" w:space="0" w:color="auto"/>
      </w:divBdr>
      <w:divsChild>
        <w:div w:id="1265111145">
          <w:marLeft w:val="0"/>
          <w:marRight w:val="0"/>
          <w:marTop w:val="100"/>
          <w:marBottom w:val="0"/>
          <w:divBdr>
            <w:top w:val="none" w:sz="0" w:space="0" w:color="auto"/>
            <w:left w:val="none" w:sz="0" w:space="0" w:color="auto"/>
            <w:bottom w:val="none" w:sz="0" w:space="0" w:color="auto"/>
            <w:right w:val="none" w:sz="0" w:space="0" w:color="auto"/>
          </w:divBdr>
          <w:divsChild>
            <w:div w:id="521746529">
              <w:marLeft w:val="0"/>
              <w:marRight w:val="0"/>
              <w:marTop w:val="0"/>
              <w:marBottom w:val="0"/>
              <w:divBdr>
                <w:top w:val="none" w:sz="0" w:space="0" w:color="auto"/>
                <w:left w:val="none" w:sz="0" w:space="0" w:color="auto"/>
                <w:bottom w:val="none" w:sz="0" w:space="0" w:color="auto"/>
                <w:right w:val="none" w:sz="0" w:space="0" w:color="auto"/>
              </w:divBdr>
            </w:div>
            <w:div w:id="1975334220">
              <w:marLeft w:val="0"/>
              <w:marRight w:val="0"/>
              <w:marTop w:val="0"/>
              <w:marBottom w:val="0"/>
              <w:divBdr>
                <w:top w:val="none" w:sz="0" w:space="0" w:color="auto"/>
                <w:left w:val="none" w:sz="0" w:space="0" w:color="auto"/>
                <w:bottom w:val="none" w:sz="0" w:space="0" w:color="auto"/>
                <w:right w:val="none" w:sz="0" w:space="0" w:color="auto"/>
              </w:divBdr>
            </w:div>
          </w:divsChild>
        </w:div>
        <w:div w:id="708535901">
          <w:marLeft w:val="0"/>
          <w:marRight w:val="0"/>
          <w:marTop w:val="0"/>
          <w:marBottom w:val="0"/>
          <w:divBdr>
            <w:top w:val="none" w:sz="0" w:space="0" w:color="auto"/>
            <w:left w:val="none" w:sz="0" w:space="0" w:color="auto"/>
            <w:bottom w:val="none" w:sz="0" w:space="0" w:color="auto"/>
            <w:right w:val="none" w:sz="0" w:space="0" w:color="auto"/>
          </w:divBdr>
        </w:div>
        <w:div w:id="491718431">
          <w:marLeft w:val="0"/>
          <w:marRight w:val="0"/>
          <w:marTop w:val="0"/>
          <w:marBottom w:val="0"/>
          <w:divBdr>
            <w:top w:val="none" w:sz="0" w:space="0" w:color="auto"/>
            <w:left w:val="none" w:sz="0" w:space="0" w:color="auto"/>
            <w:bottom w:val="none" w:sz="0" w:space="0" w:color="auto"/>
            <w:right w:val="none" w:sz="0" w:space="0" w:color="auto"/>
          </w:divBdr>
          <w:divsChild>
            <w:div w:id="471871721">
              <w:marLeft w:val="0"/>
              <w:marRight w:val="0"/>
              <w:marTop w:val="0"/>
              <w:marBottom w:val="0"/>
              <w:divBdr>
                <w:top w:val="none" w:sz="0" w:space="0" w:color="auto"/>
                <w:left w:val="none" w:sz="0" w:space="0" w:color="auto"/>
                <w:bottom w:val="none" w:sz="0" w:space="0" w:color="auto"/>
                <w:right w:val="none" w:sz="0" w:space="0" w:color="auto"/>
              </w:divBdr>
              <w:divsChild>
                <w:div w:id="1455635110">
                  <w:marLeft w:val="0"/>
                  <w:marRight w:val="0"/>
                  <w:marTop w:val="0"/>
                  <w:marBottom w:val="0"/>
                  <w:divBdr>
                    <w:top w:val="none" w:sz="0" w:space="0" w:color="auto"/>
                    <w:left w:val="none" w:sz="0" w:space="0" w:color="auto"/>
                    <w:bottom w:val="none" w:sz="0" w:space="0" w:color="auto"/>
                    <w:right w:val="none" w:sz="0" w:space="0" w:color="auto"/>
                  </w:divBdr>
                  <w:divsChild>
                    <w:div w:id="1990135087">
                      <w:marLeft w:val="0"/>
                      <w:marRight w:val="0"/>
                      <w:marTop w:val="0"/>
                      <w:marBottom w:val="0"/>
                      <w:divBdr>
                        <w:top w:val="none" w:sz="0" w:space="0" w:color="auto"/>
                        <w:left w:val="none" w:sz="0" w:space="0" w:color="auto"/>
                        <w:bottom w:val="none" w:sz="0" w:space="0" w:color="auto"/>
                        <w:right w:val="none" w:sz="0" w:space="0" w:color="auto"/>
                      </w:divBdr>
                      <w:divsChild>
                        <w:div w:id="42981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769935">
              <w:marLeft w:val="0"/>
              <w:marRight w:val="0"/>
              <w:marTop w:val="0"/>
              <w:marBottom w:val="0"/>
              <w:divBdr>
                <w:top w:val="none" w:sz="0" w:space="0" w:color="auto"/>
                <w:left w:val="none" w:sz="0" w:space="0" w:color="auto"/>
                <w:bottom w:val="none" w:sz="0" w:space="0" w:color="auto"/>
                <w:right w:val="none" w:sz="0" w:space="0" w:color="auto"/>
              </w:divBdr>
              <w:divsChild>
                <w:div w:id="564143798">
                  <w:marLeft w:val="0"/>
                  <w:marRight w:val="0"/>
                  <w:marTop w:val="0"/>
                  <w:marBottom w:val="0"/>
                  <w:divBdr>
                    <w:top w:val="none" w:sz="0" w:space="0" w:color="auto"/>
                    <w:left w:val="none" w:sz="0" w:space="0" w:color="auto"/>
                    <w:bottom w:val="none" w:sz="0" w:space="0" w:color="auto"/>
                    <w:right w:val="none" w:sz="0" w:space="0" w:color="auto"/>
                  </w:divBdr>
                  <w:divsChild>
                    <w:div w:id="21446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759738">
      <w:bodyDiv w:val="1"/>
      <w:marLeft w:val="0"/>
      <w:marRight w:val="0"/>
      <w:marTop w:val="0"/>
      <w:marBottom w:val="0"/>
      <w:divBdr>
        <w:top w:val="none" w:sz="0" w:space="0" w:color="auto"/>
        <w:left w:val="none" w:sz="0" w:space="0" w:color="auto"/>
        <w:bottom w:val="none" w:sz="0" w:space="0" w:color="auto"/>
        <w:right w:val="none" w:sz="0" w:space="0" w:color="auto"/>
      </w:divBdr>
    </w:div>
    <w:div w:id="912465898">
      <w:bodyDiv w:val="1"/>
      <w:marLeft w:val="0"/>
      <w:marRight w:val="0"/>
      <w:marTop w:val="0"/>
      <w:marBottom w:val="0"/>
      <w:divBdr>
        <w:top w:val="none" w:sz="0" w:space="0" w:color="auto"/>
        <w:left w:val="none" w:sz="0" w:space="0" w:color="auto"/>
        <w:bottom w:val="none" w:sz="0" w:space="0" w:color="auto"/>
        <w:right w:val="none" w:sz="0" w:space="0" w:color="auto"/>
      </w:divBdr>
    </w:div>
    <w:div w:id="936210426">
      <w:bodyDiv w:val="1"/>
      <w:marLeft w:val="0"/>
      <w:marRight w:val="0"/>
      <w:marTop w:val="0"/>
      <w:marBottom w:val="0"/>
      <w:divBdr>
        <w:top w:val="none" w:sz="0" w:space="0" w:color="auto"/>
        <w:left w:val="none" w:sz="0" w:space="0" w:color="auto"/>
        <w:bottom w:val="none" w:sz="0" w:space="0" w:color="auto"/>
        <w:right w:val="none" w:sz="0" w:space="0" w:color="auto"/>
      </w:divBdr>
    </w:div>
    <w:div w:id="952709476">
      <w:bodyDiv w:val="1"/>
      <w:marLeft w:val="0"/>
      <w:marRight w:val="0"/>
      <w:marTop w:val="0"/>
      <w:marBottom w:val="0"/>
      <w:divBdr>
        <w:top w:val="none" w:sz="0" w:space="0" w:color="auto"/>
        <w:left w:val="none" w:sz="0" w:space="0" w:color="auto"/>
        <w:bottom w:val="none" w:sz="0" w:space="0" w:color="auto"/>
        <w:right w:val="none" w:sz="0" w:space="0" w:color="auto"/>
      </w:divBdr>
    </w:div>
    <w:div w:id="978728978">
      <w:bodyDiv w:val="1"/>
      <w:marLeft w:val="0"/>
      <w:marRight w:val="0"/>
      <w:marTop w:val="0"/>
      <w:marBottom w:val="0"/>
      <w:divBdr>
        <w:top w:val="none" w:sz="0" w:space="0" w:color="auto"/>
        <w:left w:val="none" w:sz="0" w:space="0" w:color="auto"/>
        <w:bottom w:val="none" w:sz="0" w:space="0" w:color="auto"/>
        <w:right w:val="none" w:sz="0" w:space="0" w:color="auto"/>
      </w:divBdr>
    </w:div>
    <w:div w:id="982586651">
      <w:bodyDiv w:val="1"/>
      <w:marLeft w:val="0"/>
      <w:marRight w:val="0"/>
      <w:marTop w:val="0"/>
      <w:marBottom w:val="0"/>
      <w:divBdr>
        <w:top w:val="none" w:sz="0" w:space="0" w:color="auto"/>
        <w:left w:val="none" w:sz="0" w:space="0" w:color="auto"/>
        <w:bottom w:val="none" w:sz="0" w:space="0" w:color="auto"/>
        <w:right w:val="none" w:sz="0" w:space="0" w:color="auto"/>
      </w:divBdr>
    </w:div>
    <w:div w:id="1053038957">
      <w:bodyDiv w:val="1"/>
      <w:marLeft w:val="0"/>
      <w:marRight w:val="0"/>
      <w:marTop w:val="0"/>
      <w:marBottom w:val="0"/>
      <w:divBdr>
        <w:top w:val="none" w:sz="0" w:space="0" w:color="auto"/>
        <w:left w:val="none" w:sz="0" w:space="0" w:color="auto"/>
        <w:bottom w:val="none" w:sz="0" w:space="0" w:color="auto"/>
        <w:right w:val="none" w:sz="0" w:space="0" w:color="auto"/>
      </w:divBdr>
    </w:div>
    <w:div w:id="1057320453">
      <w:bodyDiv w:val="1"/>
      <w:marLeft w:val="0"/>
      <w:marRight w:val="0"/>
      <w:marTop w:val="0"/>
      <w:marBottom w:val="0"/>
      <w:divBdr>
        <w:top w:val="none" w:sz="0" w:space="0" w:color="auto"/>
        <w:left w:val="none" w:sz="0" w:space="0" w:color="auto"/>
        <w:bottom w:val="none" w:sz="0" w:space="0" w:color="auto"/>
        <w:right w:val="none" w:sz="0" w:space="0" w:color="auto"/>
      </w:divBdr>
    </w:div>
    <w:div w:id="1076822656">
      <w:bodyDiv w:val="1"/>
      <w:marLeft w:val="0"/>
      <w:marRight w:val="0"/>
      <w:marTop w:val="0"/>
      <w:marBottom w:val="0"/>
      <w:divBdr>
        <w:top w:val="none" w:sz="0" w:space="0" w:color="auto"/>
        <w:left w:val="none" w:sz="0" w:space="0" w:color="auto"/>
        <w:bottom w:val="none" w:sz="0" w:space="0" w:color="auto"/>
        <w:right w:val="none" w:sz="0" w:space="0" w:color="auto"/>
      </w:divBdr>
    </w:div>
    <w:div w:id="1081833135">
      <w:bodyDiv w:val="1"/>
      <w:marLeft w:val="0"/>
      <w:marRight w:val="0"/>
      <w:marTop w:val="0"/>
      <w:marBottom w:val="0"/>
      <w:divBdr>
        <w:top w:val="none" w:sz="0" w:space="0" w:color="auto"/>
        <w:left w:val="none" w:sz="0" w:space="0" w:color="auto"/>
        <w:bottom w:val="none" w:sz="0" w:space="0" w:color="auto"/>
        <w:right w:val="none" w:sz="0" w:space="0" w:color="auto"/>
      </w:divBdr>
    </w:div>
    <w:div w:id="1155339690">
      <w:bodyDiv w:val="1"/>
      <w:marLeft w:val="0"/>
      <w:marRight w:val="0"/>
      <w:marTop w:val="0"/>
      <w:marBottom w:val="0"/>
      <w:divBdr>
        <w:top w:val="none" w:sz="0" w:space="0" w:color="auto"/>
        <w:left w:val="none" w:sz="0" w:space="0" w:color="auto"/>
        <w:bottom w:val="none" w:sz="0" w:space="0" w:color="auto"/>
        <w:right w:val="none" w:sz="0" w:space="0" w:color="auto"/>
      </w:divBdr>
    </w:div>
    <w:div w:id="1220677538">
      <w:bodyDiv w:val="1"/>
      <w:marLeft w:val="0"/>
      <w:marRight w:val="0"/>
      <w:marTop w:val="0"/>
      <w:marBottom w:val="0"/>
      <w:divBdr>
        <w:top w:val="none" w:sz="0" w:space="0" w:color="auto"/>
        <w:left w:val="none" w:sz="0" w:space="0" w:color="auto"/>
        <w:bottom w:val="none" w:sz="0" w:space="0" w:color="auto"/>
        <w:right w:val="none" w:sz="0" w:space="0" w:color="auto"/>
      </w:divBdr>
    </w:div>
    <w:div w:id="1245723822">
      <w:bodyDiv w:val="1"/>
      <w:marLeft w:val="0"/>
      <w:marRight w:val="0"/>
      <w:marTop w:val="0"/>
      <w:marBottom w:val="0"/>
      <w:divBdr>
        <w:top w:val="none" w:sz="0" w:space="0" w:color="auto"/>
        <w:left w:val="none" w:sz="0" w:space="0" w:color="auto"/>
        <w:bottom w:val="none" w:sz="0" w:space="0" w:color="auto"/>
        <w:right w:val="none" w:sz="0" w:space="0" w:color="auto"/>
      </w:divBdr>
    </w:div>
    <w:div w:id="1276643748">
      <w:bodyDiv w:val="1"/>
      <w:marLeft w:val="0"/>
      <w:marRight w:val="0"/>
      <w:marTop w:val="0"/>
      <w:marBottom w:val="0"/>
      <w:divBdr>
        <w:top w:val="none" w:sz="0" w:space="0" w:color="auto"/>
        <w:left w:val="none" w:sz="0" w:space="0" w:color="auto"/>
        <w:bottom w:val="none" w:sz="0" w:space="0" w:color="auto"/>
        <w:right w:val="none" w:sz="0" w:space="0" w:color="auto"/>
      </w:divBdr>
    </w:div>
    <w:div w:id="1286931675">
      <w:bodyDiv w:val="1"/>
      <w:marLeft w:val="0"/>
      <w:marRight w:val="0"/>
      <w:marTop w:val="0"/>
      <w:marBottom w:val="0"/>
      <w:divBdr>
        <w:top w:val="none" w:sz="0" w:space="0" w:color="auto"/>
        <w:left w:val="none" w:sz="0" w:space="0" w:color="auto"/>
        <w:bottom w:val="none" w:sz="0" w:space="0" w:color="auto"/>
        <w:right w:val="none" w:sz="0" w:space="0" w:color="auto"/>
      </w:divBdr>
    </w:div>
    <w:div w:id="1305159330">
      <w:bodyDiv w:val="1"/>
      <w:marLeft w:val="0"/>
      <w:marRight w:val="0"/>
      <w:marTop w:val="0"/>
      <w:marBottom w:val="0"/>
      <w:divBdr>
        <w:top w:val="none" w:sz="0" w:space="0" w:color="auto"/>
        <w:left w:val="none" w:sz="0" w:space="0" w:color="auto"/>
        <w:bottom w:val="none" w:sz="0" w:space="0" w:color="auto"/>
        <w:right w:val="none" w:sz="0" w:space="0" w:color="auto"/>
      </w:divBdr>
    </w:div>
    <w:div w:id="1386375396">
      <w:bodyDiv w:val="1"/>
      <w:marLeft w:val="0"/>
      <w:marRight w:val="0"/>
      <w:marTop w:val="0"/>
      <w:marBottom w:val="0"/>
      <w:divBdr>
        <w:top w:val="none" w:sz="0" w:space="0" w:color="auto"/>
        <w:left w:val="none" w:sz="0" w:space="0" w:color="auto"/>
        <w:bottom w:val="none" w:sz="0" w:space="0" w:color="auto"/>
        <w:right w:val="none" w:sz="0" w:space="0" w:color="auto"/>
      </w:divBdr>
    </w:div>
    <w:div w:id="1393508051">
      <w:bodyDiv w:val="1"/>
      <w:marLeft w:val="0"/>
      <w:marRight w:val="0"/>
      <w:marTop w:val="0"/>
      <w:marBottom w:val="0"/>
      <w:divBdr>
        <w:top w:val="none" w:sz="0" w:space="0" w:color="auto"/>
        <w:left w:val="none" w:sz="0" w:space="0" w:color="auto"/>
        <w:bottom w:val="none" w:sz="0" w:space="0" w:color="auto"/>
        <w:right w:val="none" w:sz="0" w:space="0" w:color="auto"/>
      </w:divBdr>
    </w:div>
    <w:div w:id="1406605049">
      <w:bodyDiv w:val="1"/>
      <w:marLeft w:val="0"/>
      <w:marRight w:val="0"/>
      <w:marTop w:val="0"/>
      <w:marBottom w:val="0"/>
      <w:divBdr>
        <w:top w:val="none" w:sz="0" w:space="0" w:color="auto"/>
        <w:left w:val="none" w:sz="0" w:space="0" w:color="auto"/>
        <w:bottom w:val="none" w:sz="0" w:space="0" w:color="auto"/>
        <w:right w:val="none" w:sz="0" w:space="0" w:color="auto"/>
      </w:divBdr>
    </w:div>
    <w:div w:id="1413046204">
      <w:bodyDiv w:val="1"/>
      <w:marLeft w:val="0"/>
      <w:marRight w:val="0"/>
      <w:marTop w:val="0"/>
      <w:marBottom w:val="0"/>
      <w:divBdr>
        <w:top w:val="none" w:sz="0" w:space="0" w:color="auto"/>
        <w:left w:val="none" w:sz="0" w:space="0" w:color="auto"/>
        <w:bottom w:val="none" w:sz="0" w:space="0" w:color="auto"/>
        <w:right w:val="none" w:sz="0" w:space="0" w:color="auto"/>
      </w:divBdr>
      <w:divsChild>
        <w:div w:id="1981655">
          <w:marLeft w:val="0"/>
          <w:marRight w:val="0"/>
          <w:marTop w:val="0"/>
          <w:marBottom w:val="0"/>
          <w:divBdr>
            <w:top w:val="none" w:sz="0" w:space="0" w:color="auto"/>
            <w:left w:val="none" w:sz="0" w:space="0" w:color="auto"/>
            <w:bottom w:val="none" w:sz="0" w:space="0" w:color="auto"/>
            <w:right w:val="none" w:sz="0" w:space="0" w:color="auto"/>
          </w:divBdr>
          <w:divsChild>
            <w:div w:id="1022973558">
              <w:marLeft w:val="0"/>
              <w:marRight w:val="0"/>
              <w:marTop w:val="0"/>
              <w:marBottom w:val="0"/>
              <w:divBdr>
                <w:top w:val="none" w:sz="0" w:space="0" w:color="auto"/>
                <w:left w:val="none" w:sz="0" w:space="0" w:color="auto"/>
                <w:bottom w:val="none" w:sz="0" w:space="0" w:color="auto"/>
                <w:right w:val="none" w:sz="0" w:space="0" w:color="auto"/>
              </w:divBdr>
            </w:div>
            <w:div w:id="349182167">
              <w:marLeft w:val="0"/>
              <w:marRight w:val="0"/>
              <w:marTop w:val="0"/>
              <w:marBottom w:val="0"/>
              <w:divBdr>
                <w:top w:val="none" w:sz="0" w:space="0" w:color="auto"/>
                <w:left w:val="none" w:sz="0" w:space="0" w:color="auto"/>
                <w:bottom w:val="none" w:sz="0" w:space="0" w:color="auto"/>
                <w:right w:val="none" w:sz="0" w:space="0" w:color="auto"/>
              </w:divBdr>
            </w:div>
          </w:divsChild>
        </w:div>
        <w:div w:id="1752123407">
          <w:marLeft w:val="0"/>
          <w:marRight w:val="0"/>
          <w:marTop w:val="100"/>
          <w:marBottom w:val="0"/>
          <w:divBdr>
            <w:top w:val="none" w:sz="0" w:space="0" w:color="auto"/>
            <w:left w:val="none" w:sz="0" w:space="0" w:color="auto"/>
            <w:bottom w:val="none" w:sz="0" w:space="0" w:color="auto"/>
            <w:right w:val="none" w:sz="0" w:space="0" w:color="auto"/>
          </w:divBdr>
          <w:divsChild>
            <w:div w:id="1309433392">
              <w:marLeft w:val="0"/>
              <w:marRight w:val="0"/>
              <w:marTop w:val="0"/>
              <w:marBottom w:val="0"/>
              <w:divBdr>
                <w:top w:val="none" w:sz="0" w:space="0" w:color="auto"/>
                <w:left w:val="none" w:sz="0" w:space="0" w:color="auto"/>
                <w:bottom w:val="none" w:sz="0" w:space="0" w:color="auto"/>
                <w:right w:val="none" w:sz="0" w:space="0" w:color="auto"/>
              </w:divBdr>
              <w:divsChild>
                <w:div w:id="1269923727">
                  <w:marLeft w:val="0"/>
                  <w:marRight w:val="0"/>
                  <w:marTop w:val="0"/>
                  <w:marBottom w:val="0"/>
                  <w:divBdr>
                    <w:top w:val="none" w:sz="0" w:space="0" w:color="auto"/>
                    <w:left w:val="none" w:sz="0" w:space="0" w:color="auto"/>
                    <w:bottom w:val="none" w:sz="0" w:space="0" w:color="auto"/>
                    <w:right w:val="none" w:sz="0" w:space="0" w:color="auto"/>
                  </w:divBdr>
                  <w:divsChild>
                    <w:div w:id="1492481541">
                      <w:marLeft w:val="0"/>
                      <w:marRight w:val="0"/>
                      <w:marTop w:val="0"/>
                      <w:marBottom w:val="0"/>
                      <w:divBdr>
                        <w:top w:val="none" w:sz="0" w:space="0" w:color="auto"/>
                        <w:left w:val="none" w:sz="0" w:space="0" w:color="auto"/>
                        <w:bottom w:val="none" w:sz="0" w:space="0" w:color="auto"/>
                        <w:right w:val="none" w:sz="0" w:space="0" w:color="auto"/>
                      </w:divBdr>
                      <w:divsChild>
                        <w:div w:id="33345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6643">
          <w:marLeft w:val="0"/>
          <w:marRight w:val="0"/>
          <w:marTop w:val="0"/>
          <w:marBottom w:val="0"/>
          <w:divBdr>
            <w:top w:val="none" w:sz="0" w:space="0" w:color="auto"/>
            <w:left w:val="none" w:sz="0" w:space="0" w:color="auto"/>
            <w:bottom w:val="none" w:sz="0" w:space="0" w:color="auto"/>
            <w:right w:val="none" w:sz="0" w:space="0" w:color="auto"/>
          </w:divBdr>
          <w:divsChild>
            <w:div w:id="323825938">
              <w:marLeft w:val="0"/>
              <w:marRight w:val="0"/>
              <w:marTop w:val="0"/>
              <w:marBottom w:val="0"/>
              <w:divBdr>
                <w:top w:val="none" w:sz="0" w:space="0" w:color="auto"/>
                <w:left w:val="none" w:sz="0" w:space="0" w:color="auto"/>
                <w:bottom w:val="none" w:sz="0" w:space="0" w:color="auto"/>
                <w:right w:val="none" w:sz="0" w:space="0" w:color="auto"/>
              </w:divBdr>
              <w:divsChild>
                <w:div w:id="3312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860058">
      <w:bodyDiv w:val="1"/>
      <w:marLeft w:val="0"/>
      <w:marRight w:val="0"/>
      <w:marTop w:val="0"/>
      <w:marBottom w:val="0"/>
      <w:divBdr>
        <w:top w:val="none" w:sz="0" w:space="0" w:color="auto"/>
        <w:left w:val="none" w:sz="0" w:space="0" w:color="auto"/>
        <w:bottom w:val="none" w:sz="0" w:space="0" w:color="auto"/>
        <w:right w:val="none" w:sz="0" w:space="0" w:color="auto"/>
      </w:divBdr>
    </w:div>
    <w:div w:id="1466267174">
      <w:bodyDiv w:val="1"/>
      <w:marLeft w:val="0"/>
      <w:marRight w:val="0"/>
      <w:marTop w:val="0"/>
      <w:marBottom w:val="0"/>
      <w:divBdr>
        <w:top w:val="none" w:sz="0" w:space="0" w:color="auto"/>
        <w:left w:val="none" w:sz="0" w:space="0" w:color="auto"/>
        <w:bottom w:val="none" w:sz="0" w:space="0" w:color="auto"/>
        <w:right w:val="none" w:sz="0" w:space="0" w:color="auto"/>
      </w:divBdr>
    </w:div>
    <w:div w:id="1472869081">
      <w:bodyDiv w:val="1"/>
      <w:marLeft w:val="0"/>
      <w:marRight w:val="0"/>
      <w:marTop w:val="0"/>
      <w:marBottom w:val="0"/>
      <w:divBdr>
        <w:top w:val="none" w:sz="0" w:space="0" w:color="auto"/>
        <w:left w:val="none" w:sz="0" w:space="0" w:color="auto"/>
        <w:bottom w:val="none" w:sz="0" w:space="0" w:color="auto"/>
        <w:right w:val="none" w:sz="0" w:space="0" w:color="auto"/>
      </w:divBdr>
    </w:div>
    <w:div w:id="1491362201">
      <w:bodyDiv w:val="1"/>
      <w:marLeft w:val="0"/>
      <w:marRight w:val="0"/>
      <w:marTop w:val="0"/>
      <w:marBottom w:val="0"/>
      <w:divBdr>
        <w:top w:val="none" w:sz="0" w:space="0" w:color="auto"/>
        <w:left w:val="none" w:sz="0" w:space="0" w:color="auto"/>
        <w:bottom w:val="none" w:sz="0" w:space="0" w:color="auto"/>
        <w:right w:val="none" w:sz="0" w:space="0" w:color="auto"/>
      </w:divBdr>
    </w:div>
    <w:div w:id="1604193186">
      <w:bodyDiv w:val="1"/>
      <w:marLeft w:val="0"/>
      <w:marRight w:val="0"/>
      <w:marTop w:val="0"/>
      <w:marBottom w:val="0"/>
      <w:divBdr>
        <w:top w:val="none" w:sz="0" w:space="0" w:color="auto"/>
        <w:left w:val="none" w:sz="0" w:space="0" w:color="auto"/>
        <w:bottom w:val="none" w:sz="0" w:space="0" w:color="auto"/>
        <w:right w:val="none" w:sz="0" w:space="0" w:color="auto"/>
      </w:divBdr>
    </w:div>
    <w:div w:id="1627348925">
      <w:bodyDiv w:val="1"/>
      <w:marLeft w:val="0"/>
      <w:marRight w:val="0"/>
      <w:marTop w:val="0"/>
      <w:marBottom w:val="0"/>
      <w:divBdr>
        <w:top w:val="none" w:sz="0" w:space="0" w:color="auto"/>
        <w:left w:val="none" w:sz="0" w:space="0" w:color="auto"/>
        <w:bottom w:val="none" w:sz="0" w:space="0" w:color="auto"/>
        <w:right w:val="none" w:sz="0" w:space="0" w:color="auto"/>
      </w:divBdr>
    </w:div>
    <w:div w:id="1672949153">
      <w:bodyDiv w:val="1"/>
      <w:marLeft w:val="0"/>
      <w:marRight w:val="0"/>
      <w:marTop w:val="0"/>
      <w:marBottom w:val="0"/>
      <w:divBdr>
        <w:top w:val="none" w:sz="0" w:space="0" w:color="auto"/>
        <w:left w:val="none" w:sz="0" w:space="0" w:color="auto"/>
        <w:bottom w:val="none" w:sz="0" w:space="0" w:color="auto"/>
        <w:right w:val="none" w:sz="0" w:space="0" w:color="auto"/>
      </w:divBdr>
    </w:div>
    <w:div w:id="1710715081">
      <w:bodyDiv w:val="1"/>
      <w:marLeft w:val="0"/>
      <w:marRight w:val="0"/>
      <w:marTop w:val="0"/>
      <w:marBottom w:val="0"/>
      <w:divBdr>
        <w:top w:val="none" w:sz="0" w:space="0" w:color="auto"/>
        <w:left w:val="none" w:sz="0" w:space="0" w:color="auto"/>
        <w:bottom w:val="none" w:sz="0" w:space="0" w:color="auto"/>
        <w:right w:val="none" w:sz="0" w:space="0" w:color="auto"/>
      </w:divBdr>
    </w:div>
    <w:div w:id="1740978685">
      <w:bodyDiv w:val="1"/>
      <w:marLeft w:val="0"/>
      <w:marRight w:val="0"/>
      <w:marTop w:val="0"/>
      <w:marBottom w:val="0"/>
      <w:divBdr>
        <w:top w:val="none" w:sz="0" w:space="0" w:color="auto"/>
        <w:left w:val="none" w:sz="0" w:space="0" w:color="auto"/>
        <w:bottom w:val="none" w:sz="0" w:space="0" w:color="auto"/>
        <w:right w:val="none" w:sz="0" w:space="0" w:color="auto"/>
      </w:divBdr>
    </w:div>
    <w:div w:id="1754278265">
      <w:bodyDiv w:val="1"/>
      <w:marLeft w:val="0"/>
      <w:marRight w:val="0"/>
      <w:marTop w:val="0"/>
      <w:marBottom w:val="0"/>
      <w:divBdr>
        <w:top w:val="none" w:sz="0" w:space="0" w:color="auto"/>
        <w:left w:val="none" w:sz="0" w:space="0" w:color="auto"/>
        <w:bottom w:val="none" w:sz="0" w:space="0" w:color="auto"/>
        <w:right w:val="none" w:sz="0" w:space="0" w:color="auto"/>
      </w:divBdr>
    </w:div>
    <w:div w:id="1754667432">
      <w:bodyDiv w:val="1"/>
      <w:marLeft w:val="0"/>
      <w:marRight w:val="0"/>
      <w:marTop w:val="0"/>
      <w:marBottom w:val="0"/>
      <w:divBdr>
        <w:top w:val="none" w:sz="0" w:space="0" w:color="auto"/>
        <w:left w:val="none" w:sz="0" w:space="0" w:color="auto"/>
        <w:bottom w:val="none" w:sz="0" w:space="0" w:color="auto"/>
        <w:right w:val="none" w:sz="0" w:space="0" w:color="auto"/>
      </w:divBdr>
    </w:div>
    <w:div w:id="1797408039">
      <w:bodyDiv w:val="1"/>
      <w:marLeft w:val="0"/>
      <w:marRight w:val="0"/>
      <w:marTop w:val="0"/>
      <w:marBottom w:val="0"/>
      <w:divBdr>
        <w:top w:val="none" w:sz="0" w:space="0" w:color="auto"/>
        <w:left w:val="none" w:sz="0" w:space="0" w:color="auto"/>
        <w:bottom w:val="none" w:sz="0" w:space="0" w:color="auto"/>
        <w:right w:val="none" w:sz="0" w:space="0" w:color="auto"/>
      </w:divBdr>
      <w:divsChild>
        <w:div w:id="961888278">
          <w:marLeft w:val="0"/>
          <w:marRight w:val="0"/>
          <w:marTop w:val="0"/>
          <w:marBottom w:val="0"/>
          <w:divBdr>
            <w:top w:val="none" w:sz="0" w:space="0" w:color="auto"/>
            <w:left w:val="none" w:sz="0" w:space="0" w:color="auto"/>
            <w:bottom w:val="none" w:sz="0" w:space="0" w:color="auto"/>
            <w:right w:val="none" w:sz="0" w:space="0" w:color="auto"/>
          </w:divBdr>
          <w:divsChild>
            <w:div w:id="994066859">
              <w:marLeft w:val="0"/>
              <w:marRight w:val="0"/>
              <w:marTop w:val="0"/>
              <w:marBottom w:val="0"/>
              <w:divBdr>
                <w:top w:val="none" w:sz="0" w:space="0" w:color="auto"/>
                <w:left w:val="none" w:sz="0" w:space="0" w:color="auto"/>
                <w:bottom w:val="none" w:sz="0" w:space="0" w:color="auto"/>
                <w:right w:val="none" w:sz="0" w:space="0" w:color="auto"/>
              </w:divBdr>
            </w:div>
            <w:div w:id="1410466924">
              <w:marLeft w:val="0"/>
              <w:marRight w:val="0"/>
              <w:marTop w:val="0"/>
              <w:marBottom w:val="0"/>
              <w:divBdr>
                <w:top w:val="none" w:sz="0" w:space="0" w:color="auto"/>
                <w:left w:val="none" w:sz="0" w:space="0" w:color="auto"/>
                <w:bottom w:val="none" w:sz="0" w:space="0" w:color="auto"/>
                <w:right w:val="none" w:sz="0" w:space="0" w:color="auto"/>
              </w:divBdr>
            </w:div>
          </w:divsChild>
        </w:div>
        <w:div w:id="1256597579">
          <w:marLeft w:val="0"/>
          <w:marRight w:val="0"/>
          <w:marTop w:val="100"/>
          <w:marBottom w:val="0"/>
          <w:divBdr>
            <w:top w:val="none" w:sz="0" w:space="0" w:color="auto"/>
            <w:left w:val="none" w:sz="0" w:space="0" w:color="auto"/>
            <w:bottom w:val="none" w:sz="0" w:space="0" w:color="auto"/>
            <w:right w:val="none" w:sz="0" w:space="0" w:color="auto"/>
          </w:divBdr>
          <w:divsChild>
            <w:div w:id="128548304">
              <w:marLeft w:val="0"/>
              <w:marRight w:val="0"/>
              <w:marTop w:val="0"/>
              <w:marBottom w:val="0"/>
              <w:divBdr>
                <w:top w:val="none" w:sz="0" w:space="0" w:color="auto"/>
                <w:left w:val="none" w:sz="0" w:space="0" w:color="auto"/>
                <w:bottom w:val="none" w:sz="0" w:space="0" w:color="auto"/>
                <w:right w:val="none" w:sz="0" w:space="0" w:color="auto"/>
              </w:divBdr>
              <w:divsChild>
                <w:div w:id="635574274">
                  <w:marLeft w:val="0"/>
                  <w:marRight w:val="0"/>
                  <w:marTop w:val="0"/>
                  <w:marBottom w:val="0"/>
                  <w:divBdr>
                    <w:top w:val="none" w:sz="0" w:space="0" w:color="auto"/>
                    <w:left w:val="none" w:sz="0" w:space="0" w:color="auto"/>
                    <w:bottom w:val="none" w:sz="0" w:space="0" w:color="auto"/>
                    <w:right w:val="none" w:sz="0" w:space="0" w:color="auto"/>
                  </w:divBdr>
                  <w:divsChild>
                    <w:div w:id="1099373534">
                      <w:marLeft w:val="0"/>
                      <w:marRight w:val="0"/>
                      <w:marTop w:val="0"/>
                      <w:marBottom w:val="0"/>
                      <w:divBdr>
                        <w:top w:val="none" w:sz="0" w:space="0" w:color="auto"/>
                        <w:left w:val="none" w:sz="0" w:space="0" w:color="auto"/>
                        <w:bottom w:val="none" w:sz="0" w:space="0" w:color="auto"/>
                        <w:right w:val="none" w:sz="0" w:space="0" w:color="auto"/>
                      </w:divBdr>
                      <w:divsChild>
                        <w:div w:id="57351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71687">
          <w:marLeft w:val="0"/>
          <w:marRight w:val="0"/>
          <w:marTop w:val="0"/>
          <w:marBottom w:val="0"/>
          <w:divBdr>
            <w:top w:val="none" w:sz="0" w:space="0" w:color="auto"/>
            <w:left w:val="none" w:sz="0" w:space="0" w:color="auto"/>
            <w:bottom w:val="none" w:sz="0" w:space="0" w:color="auto"/>
            <w:right w:val="none" w:sz="0" w:space="0" w:color="auto"/>
          </w:divBdr>
          <w:divsChild>
            <w:div w:id="191846898">
              <w:marLeft w:val="0"/>
              <w:marRight w:val="0"/>
              <w:marTop w:val="0"/>
              <w:marBottom w:val="0"/>
              <w:divBdr>
                <w:top w:val="none" w:sz="0" w:space="0" w:color="auto"/>
                <w:left w:val="none" w:sz="0" w:space="0" w:color="auto"/>
                <w:bottom w:val="none" w:sz="0" w:space="0" w:color="auto"/>
                <w:right w:val="none" w:sz="0" w:space="0" w:color="auto"/>
              </w:divBdr>
              <w:divsChild>
                <w:div w:id="159004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403001">
      <w:bodyDiv w:val="1"/>
      <w:marLeft w:val="0"/>
      <w:marRight w:val="0"/>
      <w:marTop w:val="0"/>
      <w:marBottom w:val="0"/>
      <w:divBdr>
        <w:top w:val="none" w:sz="0" w:space="0" w:color="auto"/>
        <w:left w:val="none" w:sz="0" w:space="0" w:color="auto"/>
        <w:bottom w:val="none" w:sz="0" w:space="0" w:color="auto"/>
        <w:right w:val="none" w:sz="0" w:space="0" w:color="auto"/>
      </w:divBdr>
    </w:div>
    <w:div w:id="1832285617">
      <w:bodyDiv w:val="1"/>
      <w:marLeft w:val="0"/>
      <w:marRight w:val="0"/>
      <w:marTop w:val="0"/>
      <w:marBottom w:val="0"/>
      <w:divBdr>
        <w:top w:val="none" w:sz="0" w:space="0" w:color="auto"/>
        <w:left w:val="none" w:sz="0" w:space="0" w:color="auto"/>
        <w:bottom w:val="none" w:sz="0" w:space="0" w:color="auto"/>
        <w:right w:val="none" w:sz="0" w:space="0" w:color="auto"/>
      </w:divBdr>
    </w:div>
    <w:div w:id="1892382456">
      <w:bodyDiv w:val="1"/>
      <w:marLeft w:val="0"/>
      <w:marRight w:val="0"/>
      <w:marTop w:val="0"/>
      <w:marBottom w:val="0"/>
      <w:divBdr>
        <w:top w:val="none" w:sz="0" w:space="0" w:color="auto"/>
        <w:left w:val="none" w:sz="0" w:space="0" w:color="auto"/>
        <w:bottom w:val="none" w:sz="0" w:space="0" w:color="auto"/>
        <w:right w:val="none" w:sz="0" w:space="0" w:color="auto"/>
      </w:divBdr>
    </w:div>
    <w:div w:id="1965036210">
      <w:bodyDiv w:val="1"/>
      <w:marLeft w:val="0"/>
      <w:marRight w:val="0"/>
      <w:marTop w:val="0"/>
      <w:marBottom w:val="0"/>
      <w:divBdr>
        <w:top w:val="none" w:sz="0" w:space="0" w:color="auto"/>
        <w:left w:val="none" w:sz="0" w:space="0" w:color="auto"/>
        <w:bottom w:val="none" w:sz="0" w:space="0" w:color="auto"/>
        <w:right w:val="none" w:sz="0" w:space="0" w:color="auto"/>
      </w:divBdr>
    </w:div>
    <w:div w:id="1972862231">
      <w:bodyDiv w:val="1"/>
      <w:marLeft w:val="0"/>
      <w:marRight w:val="0"/>
      <w:marTop w:val="0"/>
      <w:marBottom w:val="0"/>
      <w:divBdr>
        <w:top w:val="none" w:sz="0" w:space="0" w:color="auto"/>
        <w:left w:val="none" w:sz="0" w:space="0" w:color="auto"/>
        <w:bottom w:val="none" w:sz="0" w:space="0" w:color="auto"/>
        <w:right w:val="none" w:sz="0" w:space="0" w:color="auto"/>
      </w:divBdr>
    </w:div>
    <w:div w:id="1979023026">
      <w:bodyDiv w:val="1"/>
      <w:marLeft w:val="0"/>
      <w:marRight w:val="0"/>
      <w:marTop w:val="0"/>
      <w:marBottom w:val="0"/>
      <w:divBdr>
        <w:top w:val="none" w:sz="0" w:space="0" w:color="auto"/>
        <w:left w:val="none" w:sz="0" w:space="0" w:color="auto"/>
        <w:bottom w:val="none" w:sz="0" w:space="0" w:color="auto"/>
        <w:right w:val="none" w:sz="0" w:space="0" w:color="auto"/>
      </w:divBdr>
    </w:div>
    <w:div w:id="2055426325">
      <w:bodyDiv w:val="1"/>
      <w:marLeft w:val="0"/>
      <w:marRight w:val="0"/>
      <w:marTop w:val="0"/>
      <w:marBottom w:val="0"/>
      <w:divBdr>
        <w:top w:val="none" w:sz="0" w:space="0" w:color="auto"/>
        <w:left w:val="none" w:sz="0" w:space="0" w:color="auto"/>
        <w:bottom w:val="none" w:sz="0" w:space="0" w:color="auto"/>
        <w:right w:val="none" w:sz="0" w:space="0" w:color="auto"/>
      </w:divBdr>
    </w:div>
    <w:div w:id="2072266183">
      <w:bodyDiv w:val="1"/>
      <w:marLeft w:val="0"/>
      <w:marRight w:val="0"/>
      <w:marTop w:val="0"/>
      <w:marBottom w:val="0"/>
      <w:divBdr>
        <w:top w:val="none" w:sz="0" w:space="0" w:color="auto"/>
        <w:left w:val="none" w:sz="0" w:space="0" w:color="auto"/>
        <w:bottom w:val="none" w:sz="0" w:space="0" w:color="auto"/>
        <w:right w:val="none" w:sz="0" w:space="0" w:color="auto"/>
      </w:divBdr>
      <w:divsChild>
        <w:div w:id="1113482384">
          <w:marLeft w:val="0"/>
          <w:marRight w:val="0"/>
          <w:marTop w:val="0"/>
          <w:marBottom w:val="0"/>
          <w:divBdr>
            <w:top w:val="single" w:sz="2" w:space="0" w:color="auto"/>
            <w:left w:val="single" w:sz="2" w:space="0" w:color="auto"/>
            <w:bottom w:val="single" w:sz="6" w:space="0" w:color="auto"/>
            <w:right w:val="single" w:sz="2" w:space="0" w:color="auto"/>
          </w:divBdr>
          <w:divsChild>
            <w:div w:id="605970190">
              <w:marLeft w:val="0"/>
              <w:marRight w:val="0"/>
              <w:marTop w:val="100"/>
              <w:marBottom w:val="100"/>
              <w:divBdr>
                <w:top w:val="single" w:sz="2" w:space="0" w:color="D9D9E3"/>
                <w:left w:val="single" w:sz="2" w:space="0" w:color="D9D9E3"/>
                <w:bottom w:val="single" w:sz="2" w:space="0" w:color="D9D9E3"/>
                <w:right w:val="single" w:sz="2" w:space="0" w:color="D9D9E3"/>
              </w:divBdr>
              <w:divsChild>
                <w:div w:id="391195535">
                  <w:marLeft w:val="0"/>
                  <w:marRight w:val="0"/>
                  <w:marTop w:val="0"/>
                  <w:marBottom w:val="0"/>
                  <w:divBdr>
                    <w:top w:val="single" w:sz="2" w:space="0" w:color="D9D9E3"/>
                    <w:left w:val="single" w:sz="2" w:space="0" w:color="D9D9E3"/>
                    <w:bottom w:val="single" w:sz="2" w:space="0" w:color="D9D9E3"/>
                    <w:right w:val="single" w:sz="2" w:space="0" w:color="D9D9E3"/>
                  </w:divBdr>
                  <w:divsChild>
                    <w:div w:id="1708137761">
                      <w:marLeft w:val="0"/>
                      <w:marRight w:val="0"/>
                      <w:marTop w:val="0"/>
                      <w:marBottom w:val="0"/>
                      <w:divBdr>
                        <w:top w:val="single" w:sz="2" w:space="0" w:color="D9D9E3"/>
                        <w:left w:val="single" w:sz="2" w:space="0" w:color="D9D9E3"/>
                        <w:bottom w:val="single" w:sz="2" w:space="0" w:color="D9D9E3"/>
                        <w:right w:val="single" w:sz="2" w:space="0" w:color="D9D9E3"/>
                      </w:divBdr>
                      <w:divsChild>
                        <w:div w:id="579681230">
                          <w:marLeft w:val="0"/>
                          <w:marRight w:val="0"/>
                          <w:marTop w:val="0"/>
                          <w:marBottom w:val="0"/>
                          <w:divBdr>
                            <w:top w:val="single" w:sz="2" w:space="0" w:color="D9D9E3"/>
                            <w:left w:val="single" w:sz="2" w:space="0" w:color="D9D9E3"/>
                            <w:bottom w:val="single" w:sz="2" w:space="0" w:color="D9D9E3"/>
                            <w:right w:val="single" w:sz="2" w:space="0" w:color="D9D9E3"/>
                          </w:divBdr>
                          <w:divsChild>
                            <w:div w:id="1393885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9646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hyperlink" Target="https://www.britannica.com/topic/Brundtland-Report"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EDF23</b:Tag>
    <b:SourceType>InternetSite</b:SourceType>
    <b:Guid>{74C64CFD-46AE-4371-A03C-46C6E2D4C309}</b:Guid>
    <b:Author>
      <b:Author>
        <b:Corporate>EDF</b:Corporate>
      </b:Author>
    </b:Author>
    <b:Title>About Hinkley Point C</b:Title>
    <b:Year>2023</b:Year>
    <b:YearAccessed>2023</b:YearAccessed>
    <b:MonthAccessed>07</b:MonthAccessed>
    <b:DayAccessed>03</b:DayAccessed>
    <b:URL>https://www.edfenergy.com/energy/nuclear-new-build-projects/hinkley-point-c/about</b:URL>
    <b:RefOrder>2</b:RefOrder>
  </b:Source>
  <b:Source>
    <b:Tag>Har21</b:Tag>
    <b:SourceType>InternetSite</b:SourceType>
    <b:Guid>{14070376-7EEF-4F10-907F-D1FEB38FA687}</b:Guid>
    <b:Title>BBC News</b:Title>
    <b:Year>2021</b:Year>
    <b:YearAccessed>2023</b:YearAccessed>
    <b:MonthAccessed>07</b:MonthAccessed>
    <b:DayAccessed>03</b:DayAccessed>
    <b:URL>https://www.bbc.co.uk/news/uk-england-somerset-58724732</b:URL>
    <b:Author>
      <b:Author>
        <b:NameList>
          <b:Person>
            <b:Last>Harvey</b:Last>
            <b:First>Dave</b:First>
          </b:Person>
        </b:NameList>
      </b:Author>
    </b:Author>
    <b:RefOrder>3</b:RefOrder>
  </b:Source>
  <b:Source>
    <b:Tag>BBC21</b:Tag>
    <b:SourceType>InternetSite</b:SourceType>
    <b:Guid>{70F77991-4B36-49FD-9B27-850687375F4C}</b:Guid>
    <b:Author>
      <b:Author>
        <b:Corporate>BBC News</b:Corporate>
      </b:Author>
    </b:Author>
    <b:Title>Hinkley Point C nuclear plant to open later at greater cost</b:Title>
    <b:Year>2021</b:Year>
    <b:YearAccessed>2023</b:YearAccessed>
    <b:MonthAccessed>07</b:MonthAccessed>
    <b:DayAccessed>04</b:DayAccessed>
    <b:URL>https://www.bbc.co.uk/news/uk-england-somerset-55823575</b:URL>
    <b:RefOrder>4</b:RefOrder>
  </b:Source>
  <b:Source>
    <b:Tag>Ann23</b:Tag>
    <b:SourceType>InternetSite</b:SourceType>
    <b:Guid>{022C9AB9-C6D9-4C6F-AD62-388862453B38}</b:Guid>
    <b:Author>
      <b:Author>
        <b:Corporate>Annabel Cossins-Smith</b:Corporate>
      </b:Author>
    </b:Author>
    <b:Title>Power Technology</b:Title>
    <b:Year>2023</b:Year>
    <b:YearAccessed>2023</b:YearAccessed>
    <b:MonthAccessed>07</b:MonthAccessed>
    <b:DayAccessed>04</b:DayAccessed>
    <b:URL>https://www.power-technology.com/news/hinkley-point-c-project-costs-rise-again/</b:URL>
    <b:RefOrder>5</b:RefOrder>
  </b:Source>
  <b:Source>
    <b:Tag>BYF18</b:Tag>
    <b:SourceType>InternetSite</b:SourceType>
    <b:Guid>{E8476706-2C8A-4AF6-A665-CBF37768ABCF}</b:Guid>
    <b:Author>
      <b:Author>
        <b:NameList>
          <b:Person>
            <b:Last>Mcintyre</b:Last>
            <b:First>Fiona</b:First>
          </b:Person>
        </b:NameList>
      </b:Author>
    </b:Author>
    <b:Year>2018</b:Year>
    <b:YearAccessed>2023</b:YearAccessed>
    <b:MonthAccessed>07</b:MonthAccessed>
    <b:DayAccessed>05</b:DayAccessed>
    <b:URL>https://www.newcivilengineer.com/archive/hinkley-point-c-quality-management-needs-improvement-says-nuclear-regulator-16-03-2018/</b:URL>
    <b:Title>New Civil Engineer</b:Title>
    <b:RefOrder>6</b:RefOrder>
  </b:Source>
  <b:Source>
    <b:Tag>ONR23</b:Tag>
    <b:SourceType>InternetSite</b:SourceType>
    <b:Guid>{BC055A31-CF96-4875-BF98-12CFE7151F7F}</b:Guid>
    <b:Author>
      <b:Author>
        <b:Corporate>ONR</b:Corporate>
      </b:Author>
    </b:Author>
    <b:Title>Hinkley Point C progress</b:Title>
    <b:YearAccessed>2023</b:YearAccessed>
    <b:MonthAccessed>07</b:MonthAccessed>
    <b:DayAccessed>05</b:DayAccessed>
    <b:URL>https://www.onr.org.uk/hinkley-point-c/index.htm</b:URL>
    <b:RefOrder>7</b:RefOrder>
  </b:Source>
  <b:Source>
    <b:Tag>NSE23</b:Tag>
    <b:SourceType>InternetSite</b:SourceType>
    <b:Guid>{9E7E8FE8-3F12-4FED-A2BF-9262EC84DC18}</b:Guid>
    <b:Author>
      <b:Author>
        <b:Corporate>NS Energy</b:Corporate>
      </b:Author>
    </b:Author>
    <b:Title>NS Energy</b:Title>
    <b:YearAccessed>2023</b:YearAccessed>
    <b:MonthAccessed>07</b:MonthAccessed>
    <b:DayAccessed>06</b:DayAccessed>
    <b:URL>https://www.nsenergybusiness.com/projects/hinkley-point-c-nuclear-power-station-uk/#</b:URL>
    <b:RefOrder>8</b:RefOrder>
  </b:Source>
  <b:Source>
    <b:Tag>Blo23</b:Tag>
    <b:SourceType>InternetSite</b:SourceType>
    <b:Guid>{B2FB9DD2-6F4A-44E8-A844-A2732B8A80D0}</b:Guid>
    <b:Author>
      <b:Author>
        <b:Corporate>Bloomberg</b:Corporate>
      </b:Author>
    </b:Author>
    <b:Title>China General Nuclear Power Corp</b:Title>
    <b:Year>2023</b:Year>
    <b:YearAccessed>2023</b:YearAccessed>
    <b:MonthAccessed>07</b:MonthAccessed>
    <b:DayAccessed>07</b:DayAccessed>
    <b:URL>https://www.bloomberg.com/profile/company/CGNPCZ:CH</b:URL>
    <b:RefOrder>9</b:RefOrder>
  </b:Source>
  <b:Source>
    <b:Tag>Sco23</b:Tag>
    <b:SourceType>InternetSite</b:SourceType>
    <b:Guid>{E6893388-62B5-4B8F-9FF4-0634DD2FCC73}</b:Guid>
    <b:Author>
      <b:Author>
        <b:Corporate>Scoro</b:Corporate>
      </b:Author>
    </b:Author>
    <b:Title>Scoro</b:Title>
    <b:Year>2023</b:Year>
    <b:YearAccessed>2023</b:YearAccessed>
    <b:MonthAccessed>07</b:MonthAccessed>
    <b:DayAccessed>10</b:DayAccessed>
    <b:URL>https://www.scoro.com/blog/project-management-timeline-guide/</b:URL>
    <b:RefOrder>10</b:RefOrder>
  </b:Source>
  <b:Source>
    <b:Tag>Ind21</b:Tag>
    <b:SourceType>InternetSite</b:SourceType>
    <b:Guid>{8A010894-DDE0-4764-B94B-31784E3A7817}</b:Guid>
    <b:Title>Independent</b:Title>
    <b:Year>2021</b:Year>
    <b:Author>
      <b:Author>
        <b:Corporate>Independent</b:Corporate>
      </b:Author>
    </b:Author>
    <b:YearAccessed>2023</b:YearAccessed>
    <b:MonthAccessed>07</b:MonthAccessed>
    <b:DayAccessed>12</b:DayAccessed>
    <b:URL>https://www.independent.co.uk/business/22-000-people-across-britain-working-on-hinkley-point-c-power-station-b1928933.html</b:URL>
    <b:RefOrder>11</b:RefOrder>
  </b:Source>
  <b:Source>
    <b:Tag>Som23</b:Tag>
    <b:SourceType>InternetSite</b:SourceType>
    <b:Guid>{0F5D0BDC-A6B6-4479-88E8-C8C3CEDADE1A}</b:Guid>
    <b:Author>
      <b:Author>
        <b:Corporate>Somerset Jobs</b:Corporate>
      </b:Author>
    </b:Author>
    <b:Title>Somerset Jobs</b:Title>
    <b:Year>2023</b:Year>
    <b:YearAccessed>2023</b:YearAccessed>
    <b:MonthAccessed>07</b:MonthAccessed>
    <b:DayAccessed>12</b:DayAccessed>
    <b:URL>https://somersetjobs.co.uk/jobs-at-hinkley-point-c</b:URL>
    <b:RefOrder>12</b:RefOrder>
  </b:Source>
  <b:Source>
    <b:Tag>Ski21</b:Tag>
    <b:SourceType>InternetSite</b:SourceType>
    <b:Guid>{4E4A25DC-CC73-43E5-B5F6-8FCDE57389C2}</b:Guid>
    <b:Author>
      <b:Author>
        <b:Corporate>Skills you Need</b:Corporate>
      </b:Author>
    </b:Author>
    <b:Title>What is Communication?</b:Title>
    <b:Year>2021</b:Year>
    <b:YearAccessed>2023</b:YearAccessed>
    <b:MonthAccessed>07</b:MonthAccessed>
    <b:DayAccessed>12</b:DayAccessed>
    <b:URL>https://www.skillsyouneed.com/ips/what-is-communication.html</b:URL>
    <b:RefOrder>13</b:RefOrder>
  </b:Source>
  <b:Source>
    <b:Tag>Ash19</b:Tag>
    <b:SourceType>InternetSite</b:SourceType>
    <b:Guid>{7845F4CA-6E55-46E3-82C4-F9A1362AAFAC}</b:Guid>
    <b:Author>
      <b:Author>
        <b:NameList>
          <b:Person>
            <b:Last>Webber</b:Last>
            <b:First>Ashleigh</b:First>
          </b:Person>
        </b:NameList>
      </b:Author>
    </b:Author>
    <b:Title>Personnel Today</b:Title>
    <b:Year>2019</b:Year>
    <b:YearAccessed>2023</b:YearAccessed>
    <b:MonthAccessed>07</b:MonthAccessed>
    <b:DayAccessed>12</b:DayAccessed>
    <b:URL>https://www.personneltoday.com/hr/surge-in-mental-health-issues-at-hinkley-point-c-highly-disturbing/</b:URL>
    <b:RefOrder>14</b:RefOrder>
  </b:Source>
  <b:Source>
    <b:Tag>Pro23</b:Tag>
    <b:SourceType>InternetSite</b:SourceType>
    <b:Guid>{7ED1D62B-D6A8-4717-884B-EEA808E5AB00}</b:Guid>
    <b:Author>
      <b:Author>
        <b:Corporate>Professional Academy</b:Corporate>
      </b:Author>
    </b:Author>
    <b:Title>Professional Academy</b:Title>
    <b:YearAccessed>2023</b:YearAccessed>
    <b:MonthAccessed>07</b:MonthAccessed>
    <b:DayAccessed>12</b:DayAccessed>
    <b:URL>https://www.professionalacademy.com/blogs/stakeholder-mapping-marketing-theories/</b:URL>
    <b:RefOrder>15</b:RefOrder>
  </b:Source>
  <b:Source>
    <b:Tag>Jon14</b:Tag>
    <b:SourceType>JournalArticle</b:SourceType>
    <b:Guid>{A00CB714-3C59-42A4-AE8B-07DA2B7105D2}</b:Guid>
    <b:Title>Transport Infrastructure Project Evaluation Using Cost-benefit Analysis</b:Title>
    <b:Year>2014</b:Year>
    <b:Author>
      <b:Author>
        <b:NameList>
          <b:Person>
            <b:Last>Jones</b:Last>
            <b:First>Heather</b:First>
          </b:Person>
          <b:Person>
            <b:Last>Filipe</b:Last>
            <b:First>Moura</b:First>
          </b:Person>
          <b:Person>
            <b:Last>Tiago</b:Last>
            <b:First>Dominges</b:First>
          </b:Person>
        </b:NameList>
      </b:Author>
    </b:Author>
    <b:PeriodicalTitle>Procedia - Social and Behavioral Sciences</b:PeriodicalTitle>
    <b:Month>02</b:Month>
    <b:Day>5</b:Day>
    <b:Pages>400</b:Pages>
    <b:JournalName>Procedia - Social and Behavioral Sciences</b:JournalName>
    <b:Volume>111</b:Volume>
    <b:RefOrder>16</b:RefOrder>
  </b:Source>
  <b:Source>
    <b:Tag>Buo19</b:Tag>
    <b:SourceType>JournalArticle</b:SourceType>
    <b:Guid>{EFD014B3-9F91-4694-A02A-7EA7068396EE}</b:Guid>
    <b:Title>The Future of Nuclear Energy in a Carbon-Constrained World</b:Title>
    <b:JournalName>IEEE Power and Energy Magazine</b:JournalName>
    <b:Year>2019</b:Year>
    <b:Pages>8-10</b:Pages>
    <b:Volume>17</b:Volume>
    <b:Issue>2</b:Issue>
    <b:Author>
      <b:Author>
        <b:NameList>
          <b:Person>
            <b:Last>Buongiorno</b:Last>
            <b:First>Jacopo</b:First>
            <b:Middle>et al.</b:Middle>
          </b:Person>
        </b:NameList>
      </b:Author>
    </b:Author>
    <b:Publisher>Institute of Electrical and Electronics Engineers</b:Publisher>
    <b:RefOrder>17</b:RefOrder>
  </b:Source>
  <b:Source>
    <b:Tag>Cal22</b:Tag>
    <b:SourceType>JournalArticle</b:SourceType>
    <b:Guid>{6ECD8492-E637-487D-97A1-B99798A29B08}</b:Guid>
    <b:Author>
      <b:Author>
        <b:NameList>
          <b:Person>
            <b:Last>Conea</b:Last>
            <b:First>Alina</b:First>
            <b:Middle>Mihaela</b:Middle>
          </b:Person>
        </b:NameList>
      </b:Author>
    </b:Author>
    <b:Title>EU TAXONOMY: QUALIFYING AS GREEN</b:Title>
    <b:JournalName>LESIJ - Lex ET Scientia International Journal</b:JournalName>
    <b:Year>2022</b:Year>
    <b:Pages>27-28</b:Pages>
    <b:Volume>2</b:Volume>
    <b:Issue>29</b:Issue>
    <b:RefOrder>1</b:RefOrder>
  </b:Source>
  <b:Source>
    <b:Tag>Jen17</b:Tag>
    <b:SourceType>JournalArticle</b:SourceType>
    <b:Guid>{54CEB145-497E-407C-BCD4-9B070403FED0}</b:Guid>
    <b:Author>
      <b:Author>
        <b:NameList>
          <b:Person>
            <b:Last>Orayeva</b:Last>
            <b:First>Jennet</b:First>
          </b:Person>
        </b:NameList>
      </b:Author>
    </b:Author>
    <b:Title>Financing and managing nuclear</b:Title>
    <b:JournalName> IAEA Bulletin</b:JournalName>
    <b:Year>2017</b:Yea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D0234C-FC06-48D5-BD27-E9955D334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2663</TotalTime>
  <Pages>12</Pages>
  <Words>2793</Words>
  <Characters>15924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Hinkley Point C - Nuclear Power Plan Evaluation</vt:lpstr>
    </vt:vector>
  </TitlesOfParts>
  <Company>University of Wales Trinity Saint David</Company>
  <LinksUpToDate>false</LinksUpToDate>
  <CharactersWithSpaces>18680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Hinkley Point C - Nuclear Power Plan Evaluation</dc:title>
  <dc:subject>Assessment 2</dc:subject>
  <dc:creator>Teodora Zapryanova Georgieva (2111818)</dc:creator>
  <cp:keywords/>
  <dc:description/>
  <cp:lastModifiedBy>Tedi</cp:lastModifiedBy>
  <cp:revision>242</cp:revision>
  <dcterms:created xsi:type="dcterms:W3CDTF">2023-06-30T13:15:00Z</dcterms:created>
  <dcterms:modified xsi:type="dcterms:W3CDTF">2023-08-25T16:59:00Z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64f3026171c3118e8889dd8af1c30e7e0377d2c871ab5b5c0a610757ed325a25</vt:lpwstr>
  </property>
</Properties>
</file>