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40"/>
        <w:gridCol w:w="1830"/>
        <w:gridCol w:w="2130"/>
        <w:gridCol w:w="1635"/>
        <w:gridCol w:w="1950"/>
      </w:tblGrid>
      <w:tr w:rsidR="00856F1F" w:rsidRPr="00856F1F" w14:paraId="6E3C44DA" w14:textId="77777777" w:rsidTr="00856F1F">
        <w:trPr>
          <w:trHeight w:val="705"/>
        </w:trPr>
        <w:tc>
          <w:tcPr>
            <w:tcW w:w="95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79FA360" w14:textId="4D9CDD01" w:rsidR="00856F1F" w:rsidRDefault="00856F1F" w:rsidP="00856F1F">
            <w:pPr>
              <w:spacing w:after="0" w:line="240" w:lineRule="auto"/>
              <w:textAlignment w:val="baseline"/>
              <w:rPr>
                <w:rFonts w:ascii="Arial" w:eastAsia="Times New Roman" w:hAnsi="Arial" w:cs="Arial"/>
                <w:kern w:val="0"/>
                <w:sz w:val="24"/>
                <w:szCs w:val="24"/>
                <w:lang w:eastAsia="en-GB"/>
                <w14:ligatures w14:val="none"/>
              </w:rPr>
            </w:pPr>
            <w:r w:rsidRPr="00856F1F">
              <w:rPr>
                <w:rFonts w:ascii="Arial" w:eastAsia="Times New Roman" w:hAnsi="Arial" w:cs="Arial"/>
                <w:kern w:val="0"/>
                <w:sz w:val="24"/>
                <w:szCs w:val="24"/>
                <w:lang w:eastAsia="en-GB"/>
                <w14:ligatures w14:val="none"/>
              </w:rPr>
              <w:t>What do I know already / What have I learnt so far?  </w:t>
            </w:r>
          </w:p>
          <w:p w14:paraId="7FBF6F55" w14:textId="1705C54E"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p>
          <w:p w14:paraId="724B9474" w14:textId="3DBAB856"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p w14:paraId="588B2CA3" w14:textId="3A6F654B"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12E2B3C5" w14:textId="77777777" w:rsidTr="00856F1F">
        <w:trPr>
          <w:trHeight w:val="300"/>
        </w:trPr>
        <w:tc>
          <w:tcPr>
            <w:tcW w:w="95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92A3EA8" w14:textId="40C5B988" w:rsidR="00856F1F" w:rsidRDefault="00856F1F" w:rsidP="00856F1F">
            <w:pPr>
              <w:spacing w:after="0" w:line="240" w:lineRule="auto"/>
              <w:textAlignment w:val="baseline"/>
              <w:rPr>
                <w:rFonts w:ascii="Arial" w:eastAsia="Times New Roman" w:hAnsi="Arial" w:cs="Arial"/>
                <w:kern w:val="0"/>
                <w:sz w:val="24"/>
                <w:szCs w:val="24"/>
                <w:lang w:eastAsia="en-GB"/>
                <w14:ligatures w14:val="none"/>
              </w:rPr>
            </w:pPr>
            <w:r w:rsidRPr="00856F1F">
              <w:rPr>
                <w:rFonts w:ascii="Arial" w:eastAsia="Times New Roman" w:hAnsi="Arial" w:cs="Arial"/>
                <w:kern w:val="0"/>
                <w:sz w:val="24"/>
                <w:szCs w:val="24"/>
                <w:lang w:eastAsia="en-GB"/>
                <w14:ligatures w14:val="none"/>
              </w:rPr>
              <w:t>What do I want to develop?   </w:t>
            </w:r>
          </w:p>
          <w:p w14:paraId="3568CD74" w14:textId="5623ACA5"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p>
          <w:p w14:paraId="04B27665" w14:textId="618B90BA"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p w14:paraId="4D74BF7B" w14:textId="1C7B8AD5"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6A85488F"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D9E2F3"/>
            <w:hideMark/>
          </w:tcPr>
          <w:p w14:paraId="1E17372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Objective  </w:t>
            </w:r>
          </w:p>
          <w:p w14:paraId="7BAAA70E"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p w14:paraId="5CD7BB85"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FBE4D5"/>
            <w:hideMark/>
          </w:tcPr>
          <w:p w14:paraId="5B41CBD6"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Actions (How will I achieve this objective/ what needs to be done?)  </w:t>
            </w:r>
          </w:p>
          <w:p w14:paraId="0635A783"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E2EFD9"/>
            <w:hideMark/>
          </w:tcPr>
          <w:p w14:paraId="53680D1A" w14:textId="7C57C911"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Resources (What support and resources are needed to achieve this objective?)  </w:t>
            </w:r>
          </w:p>
          <w:p w14:paraId="59CB8758" w14:textId="712FD485"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FFF2CC"/>
            <w:hideMark/>
          </w:tcPr>
          <w:p w14:paraId="70142032" w14:textId="7D167194"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xml:space="preserve">Target Date for achieving </w:t>
            </w:r>
            <w:r w:rsidR="00532B3A" w:rsidRPr="00856F1F">
              <w:rPr>
                <w:rFonts w:ascii="Arial" w:eastAsia="Times New Roman" w:hAnsi="Arial" w:cs="Arial"/>
                <w:kern w:val="0"/>
                <w:sz w:val="24"/>
                <w:szCs w:val="24"/>
                <w:lang w:eastAsia="en-GB"/>
                <w14:ligatures w14:val="none"/>
              </w:rPr>
              <w:t>objective.</w:t>
            </w:r>
            <w:r w:rsidRPr="00856F1F">
              <w:rPr>
                <w:rFonts w:ascii="Arial" w:eastAsia="Times New Roman" w:hAnsi="Arial" w:cs="Arial"/>
                <w:kern w:val="0"/>
                <w:sz w:val="24"/>
                <w:szCs w:val="24"/>
                <w:lang w:eastAsia="en-GB"/>
                <w14:ligatures w14:val="none"/>
              </w:rPr>
              <w:t>   </w:t>
            </w:r>
          </w:p>
          <w:p w14:paraId="4F240737"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D5DCE4"/>
            <w:hideMark/>
          </w:tcPr>
          <w:p w14:paraId="343595EF" w14:textId="47F7DF2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xml:space="preserve">Success criteria (How will I know I have achieved this </w:t>
            </w:r>
            <w:r w:rsidR="00532B3A" w:rsidRPr="00856F1F">
              <w:rPr>
                <w:rFonts w:ascii="Arial" w:eastAsia="Times New Roman" w:hAnsi="Arial" w:cs="Arial"/>
                <w:kern w:val="0"/>
                <w:sz w:val="24"/>
                <w:szCs w:val="24"/>
                <w:lang w:eastAsia="en-GB"/>
                <w14:ligatures w14:val="none"/>
              </w:rPr>
              <w:t>goal;</w:t>
            </w:r>
            <w:r w:rsidRPr="00856F1F">
              <w:rPr>
                <w:rFonts w:ascii="Arial" w:eastAsia="Times New Roman" w:hAnsi="Arial" w:cs="Arial"/>
                <w:kern w:val="0"/>
                <w:sz w:val="24"/>
                <w:szCs w:val="24"/>
                <w:lang w:eastAsia="en-GB"/>
                <w14:ligatures w14:val="none"/>
              </w:rPr>
              <w:t xml:space="preserve"> how will I review this?)   </w:t>
            </w:r>
          </w:p>
          <w:p w14:paraId="06C5BA35"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2FC1D524"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63D96D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D006AD"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6E9CF582"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1683743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4C0D27EF"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6F1BC4C3"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3A1A8D56"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7ACEC1E"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2FEB068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666540E7"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5577C70B"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1895C201"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7586FE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C94BD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636EE139" w14:textId="4C2217EC"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2FC34669"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717109E6"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42F34EF3"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4440672C"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5C2CF69"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4D9BD379"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6E0CAB2F"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77102F4B"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0179934C"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0B28A01D"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093383A"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1AE0CBAF"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3CF2BE68"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477F80B6"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7282F43A"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30148188"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DBA1DB8"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0812DC9F"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56A6878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4DA949D9"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537DBD8C"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4E0529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CCB4D5"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64422AA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596AB88F"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6E371DC3"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040424F6"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19DD798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8B14F1"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52AF3B8A" w14:textId="6A6D3AF6"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278BFCBE"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406BD62C"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2B3BB759"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E0AB61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BF7E665"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204E9553"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01C34289"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3ADC29C8"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r w:rsidR="00856F1F" w:rsidRPr="00856F1F" w14:paraId="4F32DFB1" w14:textId="77777777" w:rsidTr="00856F1F">
        <w:trPr>
          <w:trHeight w:val="300"/>
        </w:trPr>
        <w:tc>
          <w:tcPr>
            <w:tcW w:w="2040" w:type="dxa"/>
            <w:tcBorders>
              <w:top w:val="single" w:sz="6" w:space="0" w:color="auto"/>
              <w:left w:val="single" w:sz="6" w:space="0" w:color="auto"/>
              <w:bottom w:val="single" w:sz="6" w:space="0" w:color="auto"/>
              <w:right w:val="single" w:sz="6" w:space="0" w:color="auto"/>
            </w:tcBorders>
            <w:shd w:val="clear" w:color="auto" w:fill="auto"/>
            <w:hideMark/>
          </w:tcPr>
          <w:p w14:paraId="2CF5AC12"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Segoe UI" w:eastAsia="Times New Roman" w:hAnsi="Segoe UI" w:cs="Segoe UI"/>
                <w:kern w:val="0"/>
                <w:sz w:val="18"/>
                <w:szCs w:val="18"/>
                <w:lang w:eastAsia="en-GB"/>
                <w14:ligatures w14:val="none"/>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7D7071A"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2130" w:type="dxa"/>
            <w:tcBorders>
              <w:top w:val="single" w:sz="6" w:space="0" w:color="auto"/>
              <w:left w:val="single" w:sz="6" w:space="0" w:color="auto"/>
              <w:bottom w:val="single" w:sz="6" w:space="0" w:color="auto"/>
              <w:right w:val="single" w:sz="6" w:space="0" w:color="auto"/>
            </w:tcBorders>
            <w:shd w:val="clear" w:color="auto" w:fill="auto"/>
            <w:hideMark/>
          </w:tcPr>
          <w:p w14:paraId="3F38651C"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635" w:type="dxa"/>
            <w:tcBorders>
              <w:top w:val="single" w:sz="6" w:space="0" w:color="auto"/>
              <w:left w:val="single" w:sz="6" w:space="0" w:color="auto"/>
              <w:bottom w:val="single" w:sz="6" w:space="0" w:color="auto"/>
              <w:right w:val="single" w:sz="6" w:space="0" w:color="auto"/>
            </w:tcBorders>
            <w:shd w:val="clear" w:color="auto" w:fill="auto"/>
            <w:hideMark/>
          </w:tcPr>
          <w:p w14:paraId="718BB5E4"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c>
          <w:tcPr>
            <w:tcW w:w="1935" w:type="dxa"/>
            <w:tcBorders>
              <w:top w:val="single" w:sz="6" w:space="0" w:color="auto"/>
              <w:left w:val="single" w:sz="6" w:space="0" w:color="auto"/>
              <w:bottom w:val="single" w:sz="6" w:space="0" w:color="auto"/>
              <w:right w:val="single" w:sz="6" w:space="0" w:color="auto"/>
            </w:tcBorders>
            <w:shd w:val="clear" w:color="auto" w:fill="auto"/>
            <w:hideMark/>
          </w:tcPr>
          <w:p w14:paraId="17CDDA0D" w14:textId="77777777" w:rsidR="00856F1F" w:rsidRPr="00856F1F" w:rsidRDefault="00856F1F" w:rsidP="00856F1F">
            <w:pPr>
              <w:spacing w:after="0" w:line="240" w:lineRule="auto"/>
              <w:textAlignment w:val="baseline"/>
              <w:rPr>
                <w:rFonts w:ascii="Segoe UI" w:eastAsia="Times New Roman" w:hAnsi="Segoe UI" w:cs="Segoe UI"/>
                <w:kern w:val="0"/>
                <w:sz w:val="18"/>
                <w:szCs w:val="18"/>
                <w:lang w:eastAsia="en-GB"/>
                <w14:ligatures w14:val="none"/>
              </w:rPr>
            </w:pPr>
            <w:r w:rsidRPr="00856F1F">
              <w:rPr>
                <w:rFonts w:ascii="Arial" w:eastAsia="Times New Roman" w:hAnsi="Arial" w:cs="Arial"/>
                <w:kern w:val="0"/>
                <w:sz w:val="24"/>
                <w:szCs w:val="24"/>
                <w:lang w:eastAsia="en-GB"/>
                <w14:ligatures w14:val="none"/>
              </w:rPr>
              <w:t> </w:t>
            </w:r>
          </w:p>
        </w:tc>
      </w:tr>
    </w:tbl>
    <w:p w14:paraId="6846C488" w14:textId="0851E03A" w:rsidR="00C979D6" w:rsidRDefault="00C979D6"/>
    <w:p w14:paraId="7909FEAB" w14:textId="0BF7D458" w:rsidR="00856F1F" w:rsidRDefault="00856F1F"/>
    <w:p w14:paraId="1D62A55F" w14:textId="77777777" w:rsidR="00856F1F" w:rsidRDefault="00856F1F"/>
    <w:p w14:paraId="74BCFB73" w14:textId="77777777" w:rsidR="00856F1F" w:rsidRDefault="00856F1F"/>
    <w:p w14:paraId="63F378B0" w14:textId="77777777" w:rsidR="00856F1F" w:rsidRDefault="00856F1F"/>
    <w:p w14:paraId="102B083B" w14:textId="77777777" w:rsidR="00856F1F" w:rsidRDefault="00856F1F"/>
    <w:p w14:paraId="140D7C5C" w14:textId="77777777" w:rsidR="00856F1F" w:rsidRDefault="00856F1F"/>
    <w:p w14:paraId="1D77A1C4" w14:textId="77777777" w:rsidR="00856F1F" w:rsidRDefault="00856F1F"/>
    <w:p w14:paraId="4F249282" w14:textId="77777777" w:rsidR="00856F1F" w:rsidRDefault="00856F1F"/>
    <w:p w14:paraId="53998499" w14:textId="77777777" w:rsidR="00856F1F" w:rsidRDefault="00856F1F"/>
    <w:p w14:paraId="3D3B490D" w14:textId="77777777" w:rsidR="00856F1F" w:rsidRDefault="00856F1F"/>
    <w:p w14:paraId="72EDDF74" w14:textId="77777777" w:rsidR="00856F1F" w:rsidRDefault="00856F1F"/>
    <w:p w14:paraId="31C0A208" w14:textId="77777777" w:rsidR="00856F1F" w:rsidRDefault="00856F1F"/>
    <w:p w14:paraId="2994AE31" w14:textId="77777777" w:rsidR="00856F1F" w:rsidRDefault="00856F1F"/>
    <w:p w14:paraId="2A674D9C" w14:textId="77777777" w:rsidR="00856F1F" w:rsidRDefault="00856F1F"/>
    <w:p w14:paraId="563F43C6" w14:textId="3EC5B045" w:rsidR="00562CC0" w:rsidRDefault="006C7BB3">
      <w:pPr>
        <w:rPr>
          <w:rFonts w:ascii="Arial" w:hAnsi="Arial" w:cs="Arial"/>
        </w:rPr>
      </w:pPr>
      <w:r w:rsidRPr="00741587">
        <w:rPr>
          <w:rFonts w:ascii="Arial" w:hAnsi="Arial" w:cs="Arial"/>
          <w:noProof/>
        </w:rPr>
        <w:lastRenderedPageBreak/>
        <mc:AlternateContent>
          <mc:Choice Requires="wps">
            <w:drawing>
              <wp:anchor distT="45720" distB="45720" distL="114300" distR="114300" simplePos="0" relativeHeight="251402240" behindDoc="0" locked="0" layoutInCell="1" allowOverlap="1" wp14:anchorId="5A685638" wp14:editId="0B934865">
                <wp:simplePos x="0" y="0"/>
                <wp:positionH relativeFrom="margin">
                  <wp:align>center</wp:align>
                </wp:positionH>
                <wp:positionV relativeFrom="paragraph">
                  <wp:posOffset>241192</wp:posOffset>
                </wp:positionV>
                <wp:extent cx="7155815" cy="1079500"/>
                <wp:effectExtent l="0" t="0" r="26035"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55815" cy="1079500"/>
                        </a:xfrm>
                        <a:prstGeom prst="rect">
                          <a:avLst/>
                        </a:prstGeom>
                        <a:solidFill>
                          <a:schemeClr val="accent6">
                            <a:lumMod val="40000"/>
                            <a:lumOff val="60000"/>
                          </a:schemeClr>
                        </a:solidFill>
                        <a:ln w="6350">
                          <a:solidFill>
                            <a:srgbClr val="000000"/>
                          </a:solidFill>
                          <a:miter lim="800000"/>
                          <a:headEnd/>
                          <a:tailEnd/>
                        </a:ln>
                      </wps:spPr>
                      <wps:txb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This essential process is encouraged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85638" id="_x0000_t202" coordsize="21600,21600" o:spt="202" path="m,l,21600r21600,l21600,xe">
                <v:stroke joinstyle="miter"/>
                <v:path gradientshapeok="t" o:connecttype="rect"/>
              </v:shapetype>
              <v:shape id="Text Box 2" o:spid="_x0000_s1026" type="#_x0000_t202" style="position:absolute;margin-left:0;margin-top:19pt;width:563.45pt;height:85pt;z-index:251402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" fillcolor="#c5e0b3 [1305]" strokeweight=".5pt">
                <v:textbox>
                  <w:txbxContent>
                    <w:p w14:paraId="4FDD9229" w14:textId="5D2EC411" w:rsidR="0012180A" w:rsidRPr="006C7BB3" w:rsidRDefault="00F543EF" w:rsidP="00B10A05">
                      <w:pPr>
                        <w:jc w:val="both"/>
                        <w:rPr>
                          <w:rFonts w:ascii="Arial" w:hAnsi="Arial" w:cs="Arial"/>
                          <w:sz w:val="18"/>
                          <w:szCs w:val="18"/>
                        </w:rPr>
                      </w:pPr>
                      <w:r w:rsidRPr="006C7BB3">
                        <w:rPr>
                          <w:rFonts w:ascii="Arial" w:hAnsi="Arial" w:cs="Arial"/>
                          <w:sz w:val="18"/>
                          <w:szCs w:val="18"/>
                        </w:rPr>
                        <w:t>Reflection and reflective practice serve as foundational principles for professionals and play a pivotal role in their training</w:t>
                      </w:r>
                      <w:r w:rsidR="00BF421E" w:rsidRPr="006C7BB3">
                        <w:rPr>
                          <w:rFonts w:ascii="Arial" w:hAnsi="Arial" w:cs="Arial"/>
                          <w:sz w:val="18"/>
                          <w:szCs w:val="18"/>
                        </w:rPr>
                        <w:t>. This essential process is encouraged across various fields, with a pronounced focus on education, healthcare, and social services, where it is integral to professional practice.</w:t>
                      </w:r>
                      <w:r w:rsidRPr="006C7BB3">
                        <w:rPr>
                          <w:rFonts w:ascii="Arial" w:hAnsi="Arial" w:cs="Arial"/>
                          <w:sz w:val="18"/>
                          <w:szCs w:val="18"/>
                        </w:rPr>
                        <w:t xml:space="preserve"> (Brock</w:t>
                      </w:r>
                      <w:r w:rsidR="00DE67AB" w:rsidRPr="006C7BB3">
                        <w:rPr>
                          <w:rFonts w:ascii="Arial" w:hAnsi="Arial" w:cs="Arial"/>
                          <w:sz w:val="18"/>
                          <w:szCs w:val="18"/>
                        </w:rPr>
                        <w:t>, 2015)</w:t>
                      </w:r>
                    </w:p>
                    <w:p w14:paraId="18787F08" w14:textId="2F7D82F2" w:rsidR="00741587" w:rsidRPr="006C7BB3" w:rsidRDefault="00DE0007" w:rsidP="00B10A05">
                      <w:pPr>
                        <w:jc w:val="both"/>
                        <w:rPr>
                          <w:rFonts w:ascii="Arial" w:hAnsi="Arial" w:cs="Arial"/>
                          <w:sz w:val="18"/>
                          <w:szCs w:val="18"/>
                        </w:rPr>
                      </w:pPr>
                      <w:r w:rsidRPr="006C7BB3">
                        <w:rPr>
                          <w:rFonts w:ascii="Arial" w:hAnsi="Arial" w:cs="Arial"/>
                          <w:sz w:val="18"/>
                          <w:szCs w:val="18"/>
                        </w:rPr>
                        <w:t>Reflective practice involves systematically examining and analysing one's actions to question, adjust, adapt, evolve, and enhance them. It should be an ongoing process of self-reflection and improvement. To be a reflective practitioner, individuals need to maintain a balanced view of their work, appreciating their strengths and what works well while acknowledging areas for improvement.</w:t>
                      </w:r>
                      <w:r w:rsidR="005A4F71" w:rsidRPr="006C7BB3">
                        <w:rPr>
                          <w:rFonts w:ascii="Arial" w:hAnsi="Arial" w:cs="Arial"/>
                          <w:sz w:val="18"/>
                          <w:szCs w:val="18"/>
                        </w:rPr>
                        <w:t xml:space="preserve"> (Pacey, 2016)</w:t>
                      </w:r>
                    </w:p>
                  </w:txbxContent>
                </v:textbox>
                <w10:wrap type="square" anchorx="margin"/>
              </v:shape>
            </w:pict>
          </mc:Fallback>
        </mc:AlternateContent>
      </w:r>
      <w:r w:rsidR="009943C8">
        <w:rPr>
          <w:rFonts w:ascii="Arial" w:hAnsi="Arial" w:cs="Arial"/>
          <w:noProof/>
        </w:rPr>
        <mc:AlternateContent>
          <mc:Choice Requires="wps">
            <w:drawing>
              <wp:anchor distT="0" distB="0" distL="114300" distR="114300" simplePos="0" relativeHeight="251375616" behindDoc="0" locked="0" layoutInCell="1" allowOverlap="1" wp14:anchorId="7A56D11C" wp14:editId="3AE3FA5E">
                <wp:simplePos x="0" y="0"/>
                <wp:positionH relativeFrom="margin">
                  <wp:align>center</wp:align>
                </wp:positionH>
                <wp:positionV relativeFrom="paragraph">
                  <wp:posOffset>-115199</wp:posOffset>
                </wp:positionV>
                <wp:extent cx="3971925" cy="276225"/>
                <wp:effectExtent l="0" t="0" r="28575" b="28575"/>
                <wp:wrapNone/>
                <wp:docPr id="146093012" name="Text Box 1"/>
                <wp:cNvGraphicFramePr/>
                <a:graphic xmlns:a="http://schemas.openxmlformats.org/drawingml/2006/main">
                  <a:graphicData uri="http://schemas.microsoft.com/office/word/2010/wordprocessingShape">
                    <wps:wsp>
                      <wps:cNvSpPr txBox="1"/>
                      <wps:spPr>
                        <a:xfrm>
                          <a:off x="0" y="0"/>
                          <a:ext cx="3971925" cy="276225"/>
                        </a:xfrm>
                        <a:prstGeom prst="rect">
                          <a:avLst/>
                        </a:prstGeom>
                        <a:solidFill>
                          <a:schemeClr val="accent6">
                            <a:lumMod val="20000"/>
                            <a:lumOff val="80000"/>
                          </a:schemeClr>
                        </a:solidFill>
                        <a:ln w="6350">
                          <a:solidFill>
                            <a:prstClr val="black"/>
                          </a:solidFill>
                        </a:ln>
                      </wps:spPr>
                      <wps:txb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6D11C" id="Text Box 1" o:spid="_x0000_s1027" type="#_x0000_t202" style="position:absolute;margin-left:0;margin-top:-9.05pt;width:312.75pt;height:21.75pt;z-index:2513756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" fillcolor="#e2efd9 [665]" strokeweight=".5pt">
                <v:textbox>
                  <w:txbxContent>
                    <w:p w14:paraId="4AE213AD" w14:textId="49A37875" w:rsidR="00856F1F" w:rsidRPr="006C7BB3" w:rsidRDefault="00856F1F" w:rsidP="006C7BB3">
                      <w:pPr>
                        <w:jc w:val="center"/>
                        <w:rPr>
                          <w:rFonts w:ascii="Arial" w:hAnsi="Arial" w:cs="Arial"/>
                          <w:sz w:val="20"/>
                          <w:szCs w:val="20"/>
                          <w:u w:val="single"/>
                        </w:rPr>
                      </w:pPr>
                      <w:r w:rsidRPr="006C7BB3">
                        <w:rPr>
                          <w:rFonts w:ascii="Arial" w:hAnsi="Arial" w:cs="Arial"/>
                          <w:sz w:val="20"/>
                          <w:szCs w:val="20"/>
                          <w:u w:val="single"/>
                        </w:rPr>
                        <w:t>The Significance of Reflective Practice in Early Childhood Education</w:t>
                      </w:r>
                    </w:p>
                  </w:txbxContent>
                </v:textbox>
                <w10:wrap anchorx="margin"/>
              </v:shape>
            </w:pict>
          </mc:Fallback>
        </mc:AlternateContent>
      </w:r>
    </w:p>
    <w:p w14:paraId="51C81BBD" w14:textId="4213BC22" w:rsidR="00562CC0" w:rsidRDefault="00097952">
      <w:pPr>
        <w:rPr>
          <w:rFonts w:ascii="Arial" w:hAnsi="Arial" w:cs="Arial"/>
        </w:rPr>
      </w:pPr>
      <w:r>
        <w:rPr>
          <w:rFonts w:ascii="Arial" w:hAnsi="Arial" w:cs="Arial"/>
          <w:noProof/>
        </w:rPr>
        <mc:AlternateContent>
          <mc:Choice Requires="wps">
            <w:drawing>
              <wp:anchor distT="0" distB="0" distL="114300" distR="114300" simplePos="0" relativeHeight="251706368" behindDoc="0" locked="0" layoutInCell="1" allowOverlap="1" wp14:anchorId="2AC3397C" wp14:editId="004D917F">
                <wp:simplePos x="0" y="0"/>
                <wp:positionH relativeFrom="column">
                  <wp:posOffset>1560114</wp:posOffset>
                </wp:positionH>
                <wp:positionV relativeFrom="paragraph">
                  <wp:posOffset>4682739</wp:posOffset>
                </wp:positionV>
                <wp:extent cx="1471406" cy="397209"/>
                <wp:effectExtent l="0" t="0" r="0" b="3175"/>
                <wp:wrapNone/>
                <wp:docPr id="1539128664" name="Text Box 7"/>
                <wp:cNvGraphicFramePr/>
                <a:graphic xmlns:a="http://schemas.openxmlformats.org/drawingml/2006/main">
                  <a:graphicData uri="http://schemas.microsoft.com/office/word/2010/wordprocessingShape">
                    <wps:wsp>
                      <wps:cNvSpPr txBox="1"/>
                      <wps:spPr>
                        <a:xfrm>
                          <a:off x="0" y="0"/>
                          <a:ext cx="1471406" cy="397209"/>
                        </a:xfrm>
                        <a:prstGeom prst="rect">
                          <a:avLst/>
                        </a:prstGeom>
                        <a:noFill/>
                        <a:ln w="6350">
                          <a:noFill/>
                        </a:ln>
                      </wps:spPr>
                      <wps:txb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3397C" id="Text Box 7" o:spid="_x0000_s1028" type="#_x0000_t202" style="position:absolute;margin-left:122.85pt;margin-top:368.7pt;width:115.85pt;height:31.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" filled="f" stroked="f" strokeweight=".5pt">
                <v:textbox>
                  <w:txbxContent>
                    <w:p w14:paraId="74E917A0" w14:textId="77777777" w:rsidR="005770EF" w:rsidRPr="00CD38C2" w:rsidRDefault="00A34190" w:rsidP="00097952">
                      <w:pPr>
                        <w:spacing w:after="0" w:line="240" w:lineRule="auto"/>
                        <w:rPr>
                          <w:sz w:val="12"/>
                          <w:szCs w:val="12"/>
                        </w:rPr>
                      </w:pPr>
                      <w:r w:rsidRPr="00CD38C2">
                        <w:rPr>
                          <w:i/>
                          <w:iCs/>
                          <w:sz w:val="12"/>
                          <w:szCs w:val="12"/>
                        </w:rPr>
                        <w:t>Gibbs’</w:t>
                      </w:r>
                      <w:r w:rsidR="00AD2778" w:rsidRPr="00CD38C2">
                        <w:rPr>
                          <w:i/>
                          <w:iCs/>
                          <w:sz w:val="12"/>
                          <w:szCs w:val="12"/>
                        </w:rPr>
                        <w:t xml:space="preserve"> Reflective Cycle</w:t>
                      </w:r>
                      <w:r w:rsidR="00AD2778" w:rsidRPr="00CD38C2">
                        <w:rPr>
                          <w:sz w:val="12"/>
                          <w:szCs w:val="12"/>
                        </w:rPr>
                        <w:t xml:space="preserve"> (</w:t>
                      </w:r>
                      <w:r w:rsidR="00151487" w:rsidRPr="00CD38C2">
                        <w:rPr>
                          <w:sz w:val="12"/>
                          <w:szCs w:val="12"/>
                        </w:rPr>
                        <w:t>No Date)</w:t>
                      </w:r>
                    </w:p>
                    <w:p w14:paraId="37033775" w14:textId="310055D2" w:rsidR="00151487" w:rsidRPr="00CD38C2" w:rsidRDefault="00151487" w:rsidP="00097952">
                      <w:pPr>
                        <w:spacing w:after="0" w:line="240" w:lineRule="auto"/>
                        <w:rPr>
                          <w:sz w:val="12"/>
                          <w:szCs w:val="12"/>
                        </w:rPr>
                      </w:pPr>
                      <w:r w:rsidRPr="00CD38C2">
                        <w:rPr>
                          <w:sz w:val="12"/>
                          <w:szCs w:val="12"/>
                        </w:rPr>
                        <w:t xml:space="preserve">Source: </w:t>
                      </w:r>
                      <w:r w:rsidR="00E219DC" w:rsidRPr="00CD38C2">
                        <w:rPr>
                          <w:sz w:val="12"/>
                          <w:szCs w:val="12"/>
                        </w:rPr>
                        <w:t>www.reflectivewriting.tips</w:t>
                      </w:r>
                    </w:p>
                  </w:txbxContent>
                </v:textbox>
              </v:shape>
            </w:pict>
          </mc:Fallback>
        </mc:AlternateContent>
      </w:r>
      <w:r>
        <w:rPr>
          <w:rFonts w:ascii="Arial" w:hAnsi="Arial" w:cs="Arial"/>
          <w:noProof/>
        </w:rPr>
        <w:drawing>
          <wp:anchor distT="0" distB="0" distL="114300" distR="114300" simplePos="0" relativeHeight="251644928" behindDoc="0" locked="0" layoutInCell="1" allowOverlap="1" wp14:anchorId="62CD4B54" wp14:editId="4505987C">
            <wp:simplePos x="0" y="0"/>
            <wp:positionH relativeFrom="column">
              <wp:posOffset>277384</wp:posOffset>
            </wp:positionH>
            <wp:positionV relativeFrom="paragraph">
              <wp:posOffset>3575463</wp:posOffset>
            </wp:positionV>
            <wp:extent cx="1434918" cy="1168400"/>
            <wp:effectExtent l="0" t="0" r="0" b="0"/>
            <wp:wrapNone/>
            <wp:docPr id="7055950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95018" name="Picture 5"/>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34918" cy="116840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0" distB="0" distL="114300" distR="114300" simplePos="0" relativeHeight="251587584" behindDoc="0" locked="0" layoutInCell="1" allowOverlap="1" wp14:anchorId="53D3B839" wp14:editId="208B5A6C">
                <wp:simplePos x="0" y="0"/>
                <wp:positionH relativeFrom="column">
                  <wp:posOffset>-730155</wp:posOffset>
                </wp:positionH>
                <wp:positionV relativeFrom="paragraph">
                  <wp:posOffset>3375821</wp:posOffset>
                </wp:positionV>
                <wp:extent cx="3466341" cy="1544128"/>
                <wp:effectExtent l="0" t="0" r="20320" b="18415"/>
                <wp:wrapNone/>
                <wp:docPr id="1113500457" name="Text Box 4"/>
                <wp:cNvGraphicFramePr/>
                <a:graphic xmlns:a="http://schemas.openxmlformats.org/drawingml/2006/main">
                  <a:graphicData uri="http://schemas.microsoft.com/office/word/2010/wordprocessingShape">
                    <wps:wsp>
                      <wps:cNvSpPr txBox="1"/>
                      <wps:spPr>
                        <a:xfrm>
                          <a:off x="0" y="0"/>
                          <a:ext cx="3466341" cy="1544128"/>
                        </a:xfrm>
                        <a:prstGeom prst="rect">
                          <a:avLst/>
                        </a:prstGeom>
                        <a:solidFill>
                          <a:schemeClr val="accent6">
                            <a:lumMod val="20000"/>
                            <a:lumOff val="80000"/>
                          </a:schemeClr>
                        </a:solidFill>
                        <a:ln w="6350">
                          <a:solidFill>
                            <a:prstClr val="black"/>
                          </a:solidFill>
                        </a:ln>
                      </wps:spPr>
                      <wps:txb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D3B839" id="Text Box 4" o:spid="_x0000_s1029" type="#_x0000_t202" style="position:absolute;margin-left:-57.5pt;margin-top:265.8pt;width:272.95pt;height:121.6pt;z-index:25158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" fillcolor="#e2efd9 [665]" strokeweight=".5pt">
                <v:textbox>
                  <w:txbxContent>
                    <w:p w14:paraId="0B2E20B3" w14:textId="15013BDC" w:rsidR="000F495B" w:rsidRPr="007C6882" w:rsidRDefault="006166FB" w:rsidP="006166FB">
                      <w:pPr>
                        <w:jc w:val="center"/>
                        <w:rPr>
                          <w:rFonts w:ascii="Arial" w:hAnsi="Arial" w:cs="Arial"/>
                          <w:sz w:val="18"/>
                          <w:szCs w:val="18"/>
                          <w:u w:val="single"/>
                        </w:rPr>
                      </w:pPr>
                      <w:r w:rsidRPr="007C6882">
                        <w:rPr>
                          <w:rFonts w:ascii="Arial" w:hAnsi="Arial" w:cs="Arial"/>
                          <w:sz w:val="18"/>
                          <w:szCs w:val="18"/>
                          <w:u w:val="single"/>
                        </w:rPr>
                        <w:t>Gibbs’ Model</w:t>
                      </w:r>
                    </w:p>
                  </w:txbxContent>
                </v:textbox>
              </v:shape>
            </w:pict>
          </mc:Fallback>
        </mc:AlternateContent>
      </w:r>
      <w:r w:rsidR="007C6882">
        <w:rPr>
          <w:rFonts w:ascii="Arial" w:hAnsi="Arial" w:cs="Arial"/>
          <w:noProof/>
        </w:rPr>
        <mc:AlternateContent>
          <mc:Choice Requires="wps">
            <w:drawing>
              <wp:anchor distT="0" distB="0" distL="114300" distR="114300" simplePos="0" relativeHeight="251874304" behindDoc="0" locked="0" layoutInCell="1" allowOverlap="1" wp14:anchorId="685EBBD7" wp14:editId="369A01C5">
                <wp:simplePos x="0" y="0"/>
                <wp:positionH relativeFrom="margin">
                  <wp:posOffset>-723569</wp:posOffset>
                </wp:positionH>
                <wp:positionV relativeFrom="paragraph">
                  <wp:posOffset>4988808</wp:posOffset>
                </wp:positionV>
                <wp:extent cx="3474720" cy="4277333"/>
                <wp:effectExtent l="0" t="0" r="11430" b="28575"/>
                <wp:wrapNone/>
                <wp:docPr id="1924251119" name="Text Box 4"/>
                <wp:cNvGraphicFramePr/>
                <a:graphic xmlns:a="http://schemas.openxmlformats.org/drawingml/2006/main">
                  <a:graphicData uri="http://schemas.microsoft.com/office/word/2010/wordprocessingShape">
                    <wps:wsp>
                      <wps:cNvSpPr txBox="1"/>
                      <wps:spPr>
                        <a:xfrm>
                          <a:off x="0" y="0"/>
                          <a:ext cx="3474720" cy="4277333"/>
                        </a:xfrm>
                        <a:prstGeom prst="rect">
                          <a:avLst/>
                        </a:prstGeom>
                        <a:solidFill>
                          <a:schemeClr val="accent6">
                            <a:lumMod val="40000"/>
                            <a:lumOff val="60000"/>
                          </a:schemeClr>
                        </a:solidFill>
                        <a:ln w="6350">
                          <a:solidFill>
                            <a:prstClr val="black"/>
                          </a:solidFill>
                        </a:ln>
                      </wps:spPr>
                      <wps:txb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is provided.</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various factors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final step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EBBD7" id="_x0000_s1030" type="#_x0000_t202" style="position:absolute;margin-left:-56.95pt;margin-top:392.8pt;width:273.6pt;height:336.8pt;z-index:251874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" fillcolor="#c5e0b3 [1305]" strokeweight=".5pt">
                <v:textbox>
                  <w:txbxContent>
                    <w:p w14:paraId="61DDF885" w14:textId="77777777" w:rsidR="00562CC0" w:rsidRPr="00C46DCE" w:rsidRDefault="00562CC0" w:rsidP="00C46DCE">
                      <w:pPr>
                        <w:jc w:val="both"/>
                        <w:rPr>
                          <w:rFonts w:ascii="Arial" w:hAnsi="Arial" w:cs="Arial"/>
                          <w:sz w:val="16"/>
                          <w:szCs w:val="16"/>
                          <w:u w:val="single"/>
                        </w:rPr>
                      </w:pPr>
                      <w:r w:rsidRPr="00C46DCE">
                        <w:rPr>
                          <w:rFonts w:ascii="Arial" w:hAnsi="Arial" w:cs="Arial"/>
                          <w:sz w:val="16"/>
                          <w:szCs w:val="16"/>
                          <w:u w:val="single"/>
                        </w:rPr>
                        <w:t>Gibbs’ Model</w:t>
                      </w:r>
                    </w:p>
                    <w:p w14:paraId="488ECD39" w14:textId="75D4F0C5" w:rsidR="002F0656" w:rsidRPr="00C46DCE" w:rsidRDefault="002F0656" w:rsidP="00C46DCE">
                      <w:pPr>
                        <w:jc w:val="both"/>
                        <w:rPr>
                          <w:rFonts w:ascii="Arial" w:hAnsi="Arial" w:cs="Arial"/>
                          <w:sz w:val="16"/>
                          <w:szCs w:val="16"/>
                        </w:rPr>
                      </w:pPr>
                      <w:r w:rsidRPr="00C46DCE">
                        <w:rPr>
                          <w:rFonts w:ascii="Arial" w:hAnsi="Arial" w:cs="Arial"/>
                          <w:sz w:val="16"/>
                          <w:szCs w:val="16"/>
                        </w:rPr>
                        <w:t>Gibbs' Reflective Cycle represents a structured model for reflection, widely utilized not only in early childhood education but across various professions. Each of the six steps in the model offers a systematic framework for reflection, as follows:</w:t>
                      </w:r>
                    </w:p>
                    <w:p w14:paraId="29E0B34A" w14:textId="77777777" w:rsidR="007C6882" w:rsidRPr="00C46DCE" w:rsidRDefault="002F0656" w:rsidP="00C46DCE">
                      <w:pPr>
                        <w:jc w:val="both"/>
                        <w:rPr>
                          <w:rFonts w:ascii="Arial" w:hAnsi="Arial" w:cs="Arial"/>
                          <w:sz w:val="16"/>
                          <w:szCs w:val="16"/>
                        </w:rPr>
                      </w:pPr>
                      <w:r w:rsidRPr="00C46DCE">
                        <w:rPr>
                          <w:rFonts w:ascii="Arial" w:hAnsi="Arial" w:cs="Arial"/>
                          <w:sz w:val="16"/>
                          <w:szCs w:val="16"/>
                        </w:rPr>
                        <w:t xml:space="preserve">In the </w:t>
                      </w:r>
                      <w:r w:rsidRPr="00C46DCE">
                        <w:rPr>
                          <w:rFonts w:ascii="Arial" w:hAnsi="Arial" w:cs="Arial"/>
                          <w:b/>
                          <w:bCs/>
                          <w:sz w:val="16"/>
                          <w:szCs w:val="16"/>
                        </w:rPr>
                        <w:t>Description</w:t>
                      </w:r>
                      <w:r w:rsidRPr="00C46DCE">
                        <w:rPr>
                          <w:rFonts w:ascii="Arial" w:hAnsi="Arial" w:cs="Arial"/>
                          <w:sz w:val="16"/>
                          <w:szCs w:val="16"/>
                        </w:rPr>
                        <w:t xml:space="preserve"> step, a detailed account of a specific experience, such as an interaction in the classroom or a child's behaviour, is provided.</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Feelings</w:t>
                      </w:r>
                      <w:r w:rsidRPr="00C46DCE">
                        <w:rPr>
                          <w:rFonts w:ascii="Arial" w:hAnsi="Arial" w:cs="Arial"/>
                          <w:sz w:val="16"/>
                          <w:szCs w:val="16"/>
                        </w:rPr>
                        <w:t xml:space="preserve"> stage encourages individuals to reflect on their emotional responses during and after the experience. Educators use this step to gain insights into their emotional reactions, whether they are of a positive or negative nature.</w:t>
                      </w:r>
                      <w:r w:rsidR="007C6882" w:rsidRPr="00C46DCE">
                        <w:rPr>
                          <w:rFonts w:ascii="Arial" w:hAnsi="Arial" w:cs="Arial"/>
                          <w:sz w:val="16"/>
                          <w:szCs w:val="16"/>
                        </w:rPr>
                        <w:t xml:space="preserve"> </w:t>
                      </w:r>
                      <w:r w:rsidRPr="00C46DCE">
                        <w:rPr>
                          <w:rFonts w:ascii="Arial" w:hAnsi="Arial" w:cs="Arial"/>
                          <w:b/>
                          <w:bCs/>
                          <w:sz w:val="16"/>
                          <w:szCs w:val="16"/>
                        </w:rPr>
                        <w:t>Evaluation</w:t>
                      </w:r>
                      <w:r w:rsidRPr="00C46DCE">
                        <w:rPr>
                          <w:rFonts w:ascii="Arial" w:hAnsi="Arial" w:cs="Arial"/>
                          <w:sz w:val="16"/>
                          <w:szCs w:val="16"/>
                        </w:rPr>
                        <w:t xml:space="preserve"> prompts an objective analysis of the experience, necessitating the identification of both positive and negative aspects. For early childhood educators, this may involve an assessment of the effectiveness of their responses to a child's behaviour.</w:t>
                      </w:r>
                      <w:r w:rsidR="007C6882" w:rsidRPr="00C46DCE">
                        <w:rPr>
                          <w:rFonts w:ascii="Arial" w:hAnsi="Arial" w:cs="Arial"/>
                          <w:sz w:val="16"/>
                          <w:szCs w:val="16"/>
                        </w:rPr>
                        <w:t xml:space="preserve"> </w:t>
                      </w:r>
                      <w:r w:rsidRPr="00C46DCE">
                        <w:rPr>
                          <w:rFonts w:ascii="Arial" w:hAnsi="Arial" w:cs="Arial"/>
                          <w:b/>
                          <w:bCs/>
                          <w:sz w:val="16"/>
                          <w:szCs w:val="16"/>
                        </w:rPr>
                        <w:t>Analysis</w:t>
                      </w:r>
                      <w:r w:rsidRPr="00C46DCE">
                        <w:rPr>
                          <w:rFonts w:ascii="Arial" w:hAnsi="Arial" w:cs="Arial"/>
                          <w:sz w:val="16"/>
                          <w:szCs w:val="16"/>
                        </w:rPr>
                        <w:t xml:space="preserve"> delves deeper into the reflection process by encouraging an exploration of the lessons learned from the experience. Educators are prompted to consider the various factors influencing children's behaviours and assess their own teaching methods.</w:t>
                      </w:r>
                      <w:r w:rsidR="007C6882" w:rsidRPr="00C46DCE">
                        <w:rPr>
                          <w:rFonts w:ascii="Arial" w:hAnsi="Arial" w:cs="Arial"/>
                          <w:sz w:val="16"/>
                          <w:szCs w:val="16"/>
                        </w:rPr>
                        <w:t xml:space="preserve"> </w:t>
                      </w:r>
                      <w:r w:rsidRPr="00C46DCE">
                        <w:rPr>
                          <w:rFonts w:ascii="Arial" w:hAnsi="Arial" w:cs="Arial"/>
                          <w:sz w:val="16"/>
                          <w:szCs w:val="16"/>
                        </w:rPr>
                        <w:t xml:space="preserve">The </w:t>
                      </w:r>
                      <w:r w:rsidRPr="00C46DCE">
                        <w:rPr>
                          <w:rFonts w:ascii="Arial" w:hAnsi="Arial" w:cs="Arial"/>
                          <w:b/>
                          <w:bCs/>
                          <w:sz w:val="16"/>
                          <w:szCs w:val="16"/>
                        </w:rPr>
                        <w:t>Conclusion</w:t>
                      </w:r>
                      <w:r w:rsidRPr="00C46DCE">
                        <w:rPr>
                          <w:rFonts w:ascii="Arial" w:hAnsi="Arial" w:cs="Arial"/>
                          <w:sz w:val="16"/>
                          <w:szCs w:val="16"/>
                        </w:rPr>
                        <w:t xml:space="preserve"> stage serves to summarize the key takeaways derived from the reflection, highlighting the insights gained through the experience.</w:t>
                      </w:r>
                      <w:r w:rsidR="007C6882" w:rsidRPr="00C46DCE">
                        <w:rPr>
                          <w:rFonts w:ascii="Arial" w:hAnsi="Arial" w:cs="Arial"/>
                          <w:sz w:val="16"/>
                          <w:szCs w:val="16"/>
                        </w:rPr>
                        <w:t xml:space="preserve"> </w:t>
                      </w:r>
                      <w:r w:rsidRPr="00C46DCE">
                        <w:rPr>
                          <w:rFonts w:ascii="Arial" w:hAnsi="Arial" w:cs="Arial"/>
                          <w:b/>
                          <w:bCs/>
                          <w:sz w:val="16"/>
                          <w:szCs w:val="16"/>
                        </w:rPr>
                        <w:t>Action</w:t>
                      </w:r>
                      <w:r w:rsidRPr="00C46DCE">
                        <w:rPr>
                          <w:rFonts w:ascii="Arial" w:hAnsi="Arial" w:cs="Arial"/>
                          <w:sz w:val="16"/>
                          <w:szCs w:val="16"/>
                        </w:rPr>
                        <w:t xml:space="preserve"> </w:t>
                      </w:r>
                      <w:r w:rsidRPr="00C46DCE">
                        <w:rPr>
                          <w:rFonts w:ascii="Arial" w:hAnsi="Arial" w:cs="Arial"/>
                          <w:b/>
                          <w:bCs/>
                          <w:sz w:val="16"/>
                          <w:szCs w:val="16"/>
                        </w:rPr>
                        <w:t>Plan</w:t>
                      </w:r>
                      <w:r w:rsidRPr="00C46DCE">
                        <w:rPr>
                          <w:rFonts w:ascii="Arial" w:hAnsi="Arial" w:cs="Arial"/>
                          <w:sz w:val="16"/>
                          <w:szCs w:val="16"/>
                        </w:rPr>
                        <w:t xml:space="preserve"> represents the final step in the process, focusing on the identification of concrete actions aimed at future improvement. In the context of early childhood education, this may involve setting goals to enhance teaching strategies, behaviour management techniques, or communication with parents.</w:t>
                      </w:r>
                    </w:p>
                    <w:p w14:paraId="296FB2D8" w14:textId="20990850" w:rsidR="00A87366" w:rsidRPr="00C46DCE" w:rsidRDefault="002F0656" w:rsidP="00C46DCE">
                      <w:pPr>
                        <w:jc w:val="both"/>
                        <w:rPr>
                          <w:rFonts w:ascii="Arial" w:hAnsi="Arial" w:cs="Arial"/>
                          <w:sz w:val="16"/>
                          <w:szCs w:val="16"/>
                        </w:rPr>
                      </w:pPr>
                      <w:r w:rsidRPr="00C46DCE">
                        <w:rPr>
                          <w:rFonts w:ascii="Arial" w:hAnsi="Arial" w:cs="Arial"/>
                          <w:sz w:val="16"/>
                          <w:szCs w:val="16"/>
                        </w:rPr>
                        <w:t>Within early childhood education, Gibbs' Reflective Cycle offers educators a structured approach to continually enhance their teaching practices. It equips them with the tools needed to adapt to the individual needs of children and cultivate inclusive learning environments.</w:t>
                      </w:r>
                    </w:p>
                  </w:txbxContent>
                </v:textbox>
                <w10:wrap anchorx="margin"/>
              </v:shape>
            </w:pict>
          </mc:Fallback>
        </mc:AlternateContent>
      </w:r>
      <w:r w:rsidR="007C6882">
        <w:rPr>
          <w:rFonts w:ascii="Arial" w:hAnsi="Arial" w:cs="Arial"/>
          <w:noProof/>
        </w:rPr>
        <mc:AlternateContent>
          <mc:Choice Requires="wps">
            <w:drawing>
              <wp:anchor distT="0" distB="0" distL="114300" distR="114300" simplePos="0" relativeHeight="251501568" behindDoc="0" locked="0" layoutInCell="1" allowOverlap="1" wp14:anchorId="581FA245" wp14:editId="177DD273">
                <wp:simplePos x="0" y="0"/>
                <wp:positionH relativeFrom="column">
                  <wp:posOffset>-740979</wp:posOffset>
                </wp:positionH>
                <wp:positionV relativeFrom="paragraph">
                  <wp:posOffset>1695735</wp:posOffset>
                </wp:positionV>
                <wp:extent cx="3474085" cy="1608082"/>
                <wp:effectExtent l="0" t="0" r="12065" b="11430"/>
                <wp:wrapNone/>
                <wp:docPr id="1188479218" name="Text Box 2"/>
                <wp:cNvGraphicFramePr/>
                <a:graphic xmlns:a="http://schemas.openxmlformats.org/drawingml/2006/main">
                  <a:graphicData uri="http://schemas.microsoft.com/office/word/2010/wordprocessingShape">
                    <wps:wsp>
                      <wps:cNvSpPr txBox="1"/>
                      <wps:spPr>
                        <a:xfrm>
                          <a:off x="0" y="0"/>
                          <a:ext cx="3474085" cy="1608082"/>
                        </a:xfrm>
                        <a:prstGeom prst="rect">
                          <a:avLst/>
                        </a:prstGeom>
                        <a:solidFill>
                          <a:schemeClr val="accent6">
                            <a:lumMod val="60000"/>
                            <a:lumOff val="40000"/>
                          </a:schemeClr>
                        </a:solidFill>
                        <a:ln w="6350">
                          <a:solidFill>
                            <a:prstClr val="black"/>
                          </a:solidFill>
                        </a:ln>
                      </wps:spPr>
                      <wps:txb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A78EEE5"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826A5" w:rsidRPr="001C0112">
                              <w:rPr>
                                <w:rFonts w:ascii="Arial" w:hAnsi="Arial" w:cs="Arial"/>
                                <w:sz w:val="18"/>
                                <w:szCs w:val="18"/>
                              </w:rPr>
                              <w:t xml:space="preserve"> 2016)</w:t>
                            </w:r>
                          </w:p>
                          <w:p w14:paraId="4A11E060" w14:textId="77777777" w:rsidR="00E352BD" w:rsidRPr="001C0112" w:rsidRDefault="00E352BD" w:rsidP="00B10A05">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FA245" id="_x0000_s1031" type="#_x0000_t202" style="position:absolute;margin-left:-58.35pt;margin-top:133.5pt;width:273.55pt;height:126.6pt;z-index:25150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S7gWw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" fillcolor="#a8d08d [1945]" strokeweight=".5pt">
                <v:textbox>
                  <w:txbxContent>
                    <w:p w14:paraId="6F874286" w14:textId="57E5B854" w:rsidR="00E00848" w:rsidRPr="001C0112" w:rsidRDefault="00E00848" w:rsidP="00B10A05">
                      <w:pPr>
                        <w:jc w:val="both"/>
                        <w:rPr>
                          <w:rFonts w:ascii="Arial" w:hAnsi="Arial" w:cs="Arial"/>
                          <w:sz w:val="18"/>
                          <w:szCs w:val="18"/>
                          <w:u w:val="single"/>
                        </w:rPr>
                      </w:pPr>
                      <w:r w:rsidRPr="001C0112">
                        <w:rPr>
                          <w:rFonts w:ascii="Arial" w:hAnsi="Arial" w:cs="Arial"/>
                          <w:sz w:val="18"/>
                          <w:szCs w:val="18"/>
                          <w:u w:val="single"/>
                        </w:rPr>
                        <w:t>Donald Schön</w:t>
                      </w:r>
                    </w:p>
                    <w:p w14:paraId="07E1B7FB" w14:textId="5A78EEE5" w:rsidR="00E352BD" w:rsidRPr="001C0112" w:rsidRDefault="00A9792E" w:rsidP="00B10A05">
                      <w:pPr>
                        <w:jc w:val="both"/>
                        <w:rPr>
                          <w:rFonts w:ascii="Arial" w:hAnsi="Arial" w:cs="Arial"/>
                          <w:sz w:val="18"/>
                          <w:szCs w:val="18"/>
                        </w:rPr>
                      </w:pPr>
                      <w:r w:rsidRPr="00A9792E">
                        <w:rPr>
                          <w:rFonts w:ascii="Arial" w:hAnsi="Arial" w:cs="Arial"/>
                          <w:sz w:val="18"/>
                          <w:szCs w:val="18"/>
                        </w:rPr>
                        <w:t xml:space="preserve">Schön's theory on reflective practice emphasizes its role in professional development. He distinguishes between two types of reflection: "reflection-in-action," occurring during an activity, where practitioners make dynamic decisions based on their expertise, and "reflection-on-action," which takes place after an activity, involving a structured analysis of past experiences to gain insights and improve future actions. Schön believes that these reflective processes are crucial for continuous learning and adaptation in </w:t>
                      </w:r>
                      <w:r w:rsidR="00E126BA" w:rsidRPr="00A9792E">
                        <w:rPr>
                          <w:rFonts w:ascii="Arial" w:hAnsi="Arial" w:cs="Arial"/>
                          <w:sz w:val="18"/>
                          <w:szCs w:val="18"/>
                        </w:rPr>
                        <w:t>professionals.</w:t>
                      </w:r>
                      <w:r w:rsidR="00044F94" w:rsidRPr="001C0112">
                        <w:rPr>
                          <w:rFonts w:ascii="Arial" w:hAnsi="Arial" w:cs="Arial"/>
                          <w:sz w:val="18"/>
                          <w:szCs w:val="18"/>
                        </w:rPr>
                        <w:t xml:space="preserve"> (</w:t>
                      </w:r>
                      <w:r w:rsidR="00B96411" w:rsidRPr="00AE2F6B">
                        <w:rPr>
                          <w:rFonts w:ascii="Arial" w:hAnsi="Arial" w:cs="Arial"/>
                          <w:sz w:val="18"/>
                          <w:szCs w:val="18"/>
                        </w:rPr>
                        <w:t>Schön</w:t>
                      </w:r>
                      <w:r w:rsidR="006826A5" w:rsidRPr="001C0112">
                        <w:rPr>
                          <w:rFonts w:ascii="Arial" w:hAnsi="Arial" w:cs="Arial"/>
                          <w:sz w:val="18"/>
                          <w:szCs w:val="18"/>
                        </w:rPr>
                        <w:t xml:space="preserve"> 2016)</w:t>
                      </w:r>
                    </w:p>
                    <w:p w14:paraId="4A11E060" w14:textId="77777777" w:rsidR="00E352BD" w:rsidRPr="001C0112" w:rsidRDefault="00E352BD" w:rsidP="00B10A05">
                      <w:pPr>
                        <w:jc w:val="both"/>
                        <w:rPr>
                          <w:rFonts w:ascii="Arial" w:hAnsi="Arial" w:cs="Arial"/>
                          <w:sz w:val="18"/>
                          <w:szCs w:val="18"/>
                        </w:rPr>
                      </w:pPr>
                    </w:p>
                  </w:txbxContent>
                </v:textbox>
              </v:shape>
            </w:pict>
          </mc:Fallback>
        </mc:AlternateContent>
      </w:r>
      <w:r w:rsidR="007C6882">
        <w:rPr>
          <w:rFonts w:ascii="Arial" w:hAnsi="Arial" w:cs="Arial"/>
          <w:noProof/>
        </w:rPr>
        <mc:AlternateContent>
          <mc:Choice Requires="wps">
            <w:drawing>
              <wp:anchor distT="0" distB="0" distL="114300" distR="114300" simplePos="0" relativeHeight="251912192" behindDoc="0" locked="0" layoutInCell="1" allowOverlap="1" wp14:anchorId="2C55F63F" wp14:editId="4D42AC25">
                <wp:simplePos x="0" y="0"/>
                <wp:positionH relativeFrom="margin">
                  <wp:posOffset>2822028</wp:posOffset>
                </wp:positionH>
                <wp:positionV relativeFrom="paragraph">
                  <wp:posOffset>5889363</wp:posOffset>
                </wp:positionV>
                <wp:extent cx="3624339" cy="3137338"/>
                <wp:effectExtent l="0" t="0" r="14605" b="25400"/>
                <wp:wrapNone/>
                <wp:docPr id="1685442352" name="Text Box 4"/>
                <wp:cNvGraphicFramePr/>
                <a:graphic xmlns:a="http://schemas.openxmlformats.org/drawingml/2006/main">
                  <a:graphicData uri="http://schemas.microsoft.com/office/word/2010/wordprocessingShape">
                    <wps:wsp>
                      <wps:cNvSpPr txBox="1"/>
                      <wps:spPr>
                        <a:xfrm>
                          <a:off x="0" y="0"/>
                          <a:ext cx="3624339" cy="3137338"/>
                        </a:xfrm>
                        <a:prstGeom prst="rect">
                          <a:avLst/>
                        </a:prstGeom>
                        <a:solidFill>
                          <a:schemeClr val="accent6">
                            <a:lumMod val="40000"/>
                            <a:lumOff val="60000"/>
                          </a:schemeClr>
                        </a:solidFill>
                        <a:ln w="6350">
                          <a:solidFill>
                            <a:prstClr val="black"/>
                          </a:solidFill>
                        </a:ln>
                      </wps:spPr>
                      <wps:txb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In the Concrete Experience stage, educators engage in hands-on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In the final stage, Active Experimentation, educators apply what they've learned to new situations. This cyclical model aligns perfectly with the experiential nature of early childhood education. It encourages educators to continuously reflect on their hands-on experiences, draw valuable insights, and adapt their teaching methods to meet the evolving needs of the children they care for.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5F63F" id="_x0000_s1032" type="#_x0000_t202" style="position:absolute;margin-left:222.2pt;margin-top:463.75pt;width:285.4pt;height:247.05pt;z-index:251912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" fillcolor="#c5e0b3 [1305]" strokeweight=".5pt">
                <v:textbox>
                  <w:txbxContent>
                    <w:p w14:paraId="2F019EB7" w14:textId="1D9D0F26" w:rsidR="008345BC" w:rsidRPr="001F68EC" w:rsidRDefault="00975878" w:rsidP="00C46DCE">
                      <w:pPr>
                        <w:jc w:val="both"/>
                        <w:rPr>
                          <w:rFonts w:ascii="Arial" w:hAnsi="Arial" w:cs="Arial"/>
                          <w:sz w:val="18"/>
                          <w:szCs w:val="18"/>
                          <w:u w:val="single"/>
                        </w:rPr>
                      </w:pPr>
                      <w:r w:rsidRPr="001F68EC">
                        <w:rPr>
                          <w:rFonts w:ascii="Arial" w:hAnsi="Arial" w:cs="Arial"/>
                          <w:sz w:val="18"/>
                          <w:szCs w:val="18"/>
                          <w:u w:val="single"/>
                        </w:rPr>
                        <w:t>Kolb’s</w:t>
                      </w:r>
                      <w:r w:rsidR="00E9443F" w:rsidRPr="001F68EC">
                        <w:rPr>
                          <w:rFonts w:ascii="Arial" w:hAnsi="Arial" w:cs="Arial"/>
                          <w:sz w:val="18"/>
                          <w:szCs w:val="18"/>
                          <w:u w:val="single"/>
                        </w:rPr>
                        <w:t xml:space="preserve"> Model</w:t>
                      </w:r>
                    </w:p>
                    <w:p w14:paraId="6B0485C2" w14:textId="641B992D" w:rsidR="008345BC" w:rsidRPr="001F68EC" w:rsidRDefault="008345BC" w:rsidP="00C46DCE">
                      <w:pPr>
                        <w:jc w:val="both"/>
                        <w:rPr>
                          <w:rFonts w:ascii="Arial" w:hAnsi="Arial" w:cs="Arial"/>
                          <w:sz w:val="18"/>
                          <w:szCs w:val="18"/>
                        </w:rPr>
                      </w:pPr>
                      <w:r w:rsidRPr="001F68EC">
                        <w:rPr>
                          <w:rFonts w:ascii="Arial" w:hAnsi="Arial" w:cs="Arial"/>
                          <w:sz w:val="18"/>
                          <w:szCs w:val="18"/>
                        </w:rPr>
                        <w:t>Kolb's Experiential Learning Cycle is a four-stage model with distinct roles in reflective practice for early childhood educators.</w:t>
                      </w:r>
                    </w:p>
                    <w:p w14:paraId="4CA880B0" w14:textId="47E3DFFD" w:rsidR="008345BC" w:rsidRPr="001F68EC" w:rsidRDefault="008345BC" w:rsidP="00C46DCE">
                      <w:pPr>
                        <w:jc w:val="both"/>
                        <w:rPr>
                          <w:rFonts w:ascii="Arial" w:hAnsi="Arial" w:cs="Arial"/>
                          <w:sz w:val="18"/>
                          <w:szCs w:val="18"/>
                        </w:rPr>
                      </w:pPr>
                      <w:r w:rsidRPr="001F68EC">
                        <w:rPr>
                          <w:rFonts w:ascii="Arial" w:hAnsi="Arial" w:cs="Arial"/>
                          <w:sz w:val="18"/>
                          <w:szCs w:val="18"/>
                        </w:rPr>
                        <w:t>In the Concrete Experience stage, educators engage in hands-on experiences with children, forming the basis of their learning.</w:t>
                      </w:r>
                    </w:p>
                    <w:p w14:paraId="5FD28E4D" w14:textId="00A24252" w:rsidR="008345BC" w:rsidRPr="001F68EC" w:rsidRDefault="008345BC" w:rsidP="00C46DCE">
                      <w:pPr>
                        <w:jc w:val="both"/>
                        <w:rPr>
                          <w:rFonts w:ascii="Arial" w:hAnsi="Arial" w:cs="Arial"/>
                          <w:sz w:val="18"/>
                          <w:szCs w:val="18"/>
                        </w:rPr>
                      </w:pPr>
                      <w:r w:rsidRPr="001F68EC">
                        <w:rPr>
                          <w:rFonts w:ascii="Arial" w:hAnsi="Arial" w:cs="Arial"/>
                          <w:sz w:val="18"/>
                          <w:szCs w:val="18"/>
                        </w:rPr>
                        <w:t>Reflective Observation follows, where educators analyse these experiences, considering both successful and less successful aspects, leading to a deeper understanding of their actions.</w:t>
                      </w:r>
                    </w:p>
                    <w:p w14:paraId="36FD82E7" w14:textId="45766531" w:rsidR="008345BC" w:rsidRPr="001F68EC" w:rsidRDefault="008345BC" w:rsidP="00C46DCE">
                      <w:pPr>
                        <w:jc w:val="both"/>
                        <w:rPr>
                          <w:rFonts w:ascii="Arial" w:hAnsi="Arial" w:cs="Arial"/>
                          <w:sz w:val="18"/>
                          <w:szCs w:val="18"/>
                        </w:rPr>
                      </w:pPr>
                      <w:r w:rsidRPr="001F68EC">
                        <w:rPr>
                          <w:rFonts w:ascii="Arial" w:hAnsi="Arial" w:cs="Arial"/>
                          <w:sz w:val="18"/>
                          <w:szCs w:val="18"/>
                        </w:rPr>
                        <w:t>Abstract Conceptualization sees educators drawing conclusions and forming theories based on their observations, expanding their comprehension of experiences and their broader applicability.</w:t>
                      </w:r>
                    </w:p>
                    <w:p w14:paraId="7349E96A" w14:textId="3693A52C" w:rsidR="00E9443F" w:rsidRPr="001F68EC" w:rsidRDefault="008345BC" w:rsidP="00C46DCE">
                      <w:pPr>
                        <w:jc w:val="both"/>
                        <w:rPr>
                          <w:rFonts w:ascii="Arial" w:hAnsi="Arial" w:cs="Arial"/>
                          <w:sz w:val="18"/>
                          <w:szCs w:val="18"/>
                        </w:rPr>
                      </w:pPr>
                      <w:r w:rsidRPr="001F68EC">
                        <w:rPr>
                          <w:rFonts w:ascii="Arial" w:hAnsi="Arial" w:cs="Arial"/>
                          <w:sz w:val="18"/>
                          <w:szCs w:val="18"/>
                        </w:rPr>
                        <w:t>In the final stage, Active Experimentation, educators apply what they've learned to new situations. This cyclical model aligns perfectly with the experiential nature of early childhood education. It encourages educators to continuously reflect on their hands-on experiences, draw valuable insights, and adapt their teaching methods to meet the evolving needs of the children they care for.</w:t>
                      </w:r>
                    </w:p>
                  </w:txbxContent>
                </v:textbox>
                <w10:wrap anchorx="margin"/>
              </v:shape>
            </w:pict>
          </mc:Fallback>
        </mc:AlternateContent>
      </w:r>
      <w:r w:rsidR="007C6882">
        <w:rPr>
          <w:rFonts w:ascii="Arial" w:hAnsi="Arial" w:cs="Arial"/>
          <w:noProof/>
        </w:rPr>
        <mc:AlternateContent>
          <mc:Choice Requires="wps">
            <w:drawing>
              <wp:anchor distT="0" distB="0" distL="114300" distR="114300" simplePos="0" relativeHeight="251763712" behindDoc="0" locked="0" layoutInCell="1" allowOverlap="1" wp14:anchorId="5A68907A" wp14:editId="3B96AD34">
                <wp:simplePos x="0" y="0"/>
                <wp:positionH relativeFrom="column">
                  <wp:posOffset>2806810</wp:posOffset>
                </wp:positionH>
                <wp:positionV relativeFrom="paragraph">
                  <wp:posOffset>4098262</wp:posOffset>
                </wp:positionV>
                <wp:extent cx="3604260" cy="1691972"/>
                <wp:effectExtent l="0" t="0" r="15240" b="22860"/>
                <wp:wrapNone/>
                <wp:docPr id="1269598531" name="Text Box 4"/>
                <wp:cNvGraphicFramePr/>
                <a:graphic xmlns:a="http://schemas.openxmlformats.org/drawingml/2006/main">
                  <a:graphicData uri="http://schemas.microsoft.com/office/word/2010/wordprocessingShape">
                    <wps:wsp>
                      <wps:cNvSpPr txBox="1"/>
                      <wps:spPr>
                        <a:xfrm>
                          <a:off x="0" y="0"/>
                          <a:ext cx="3604260" cy="1691972"/>
                        </a:xfrm>
                        <a:prstGeom prst="rect">
                          <a:avLst/>
                        </a:prstGeom>
                        <a:solidFill>
                          <a:schemeClr val="accent6">
                            <a:lumMod val="20000"/>
                            <a:lumOff val="80000"/>
                          </a:schemeClr>
                        </a:solidFill>
                        <a:ln w="6350">
                          <a:solidFill>
                            <a:prstClr val="black"/>
                          </a:solidFill>
                        </a:ln>
                      </wps:spPr>
                      <wps:txb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8907A" id="_x0000_s1033" type="#_x0000_t202" style="position:absolute;margin-left:221pt;margin-top:322.7pt;width:283.8pt;height:133.25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" fillcolor="#e2efd9 [665]" strokeweight=".5pt">
                <v:textbox>
                  <w:txbxContent>
                    <w:p w14:paraId="01608413" w14:textId="0B47EA12" w:rsidR="004817DB" w:rsidRPr="007C6882" w:rsidRDefault="004817DB" w:rsidP="004817DB">
                      <w:pPr>
                        <w:jc w:val="center"/>
                        <w:rPr>
                          <w:rFonts w:ascii="Arial" w:hAnsi="Arial" w:cs="Arial"/>
                          <w:sz w:val="18"/>
                          <w:szCs w:val="18"/>
                          <w:u w:val="single"/>
                        </w:rPr>
                      </w:pPr>
                      <w:r w:rsidRPr="007C6882">
                        <w:rPr>
                          <w:rFonts w:ascii="Arial" w:hAnsi="Arial" w:cs="Arial"/>
                          <w:sz w:val="18"/>
                          <w:szCs w:val="18"/>
                          <w:u w:val="single"/>
                        </w:rPr>
                        <w:t>Kolb’s Model</w:t>
                      </w:r>
                    </w:p>
                  </w:txbxContent>
                </v:textbox>
              </v:shape>
            </w:pict>
          </mc:Fallback>
        </mc:AlternateContent>
      </w:r>
      <w:r w:rsidR="007C6882">
        <w:rPr>
          <w:rFonts w:ascii="Arial" w:hAnsi="Arial" w:cs="Arial"/>
          <w:noProof/>
        </w:rPr>
        <mc:AlternateContent>
          <mc:Choice Requires="wps">
            <w:drawing>
              <wp:anchor distT="0" distB="0" distL="114300" distR="114300" simplePos="0" relativeHeight="251834368" behindDoc="0" locked="0" layoutInCell="1" allowOverlap="1" wp14:anchorId="3800A762" wp14:editId="33AB2296">
                <wp:simplePos x="0" y="0"/>
                <wp:positionH relativeFrom="page">
                  <wp:align>right</wp:align>
                </wp:positionH>
                <wp:positionV relativeFrom="paragraph">
                  <wp:posOffset>5305978</wp:posOffset>
                </wp:positionV>
                <wp:extent cx="1808329" cy="436728"/>
                <wp:effectExtent l="0" t="0" r="0" b="1905"/>
                <wp:wrapNone/>
                <wp:docPr id="530809839" name="Text Box 7"/>
                <wp:cNvGraphicFramePr/>
                <a:graphic xmlns:a="http://schemas.openxmlformats.org/drawingml/2006/main">
                  <a:graphicData uri="http://schemas.microsoft.com/office/word/2010/wordprocessingShape">
                    <wps:wsp>
                      <wps:cNvSpPr txBox="1"/>
                      <wps:spPr>
                        <a:xfrm>
                          <a:off x="0" y="0"/>
                          <a:ext cx="1808329" cy="436728"/>
                        </a:xfrm>
                        <a:prstGeom prst="rect">
                          <a:avLst/>
                        </a:prstGeom>
                        <a:noFill/>
                        <a:ln w="6350">
                          <a:noFill/>
                        </a:ln>
                      </wps:spPr>
                      <wps:txbx>
                        <w:txbxContent>
                          <w:p w14:paraId="79A61A01" w14:textId="60E84A0D" w:rsidR="005770EF" w:rsidRPr="005770EF" w:rsidRDefault="005770EF" w:rsidP="005770EF">
                            <w:pPr>
                              <w:spacing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77777777" w:rsidR="005770EF" w:rsidRPr="005770EF" w:rsidRDefault="005770EF" w:rsidP="005770EF">
                            <w:pPr>
                              <w:spacing w:line="240" w:lineRule="auto"/>
                              <w:rPr>
                                <w:sz w:val="14"/>
                                <w:szCs w:val="14"/>
                              </w:rPr>
                            </w:pPr>
                            <w:r w:rsidRPr="005770EF">
                              <w:rPr>
                                <w:sz w:val="14"/>
                                <w:szCs w:val="14"/>
                              </w:rPr>
                              <w:t>Source: www.reflectivewriting.tips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0A762" id="_x0000_s1034" type="#_x0000_t202" style="position:absolute;margin-left:91.2pt;margin-top:417.8pt;width:142.4pt;height:34.4pt;z-index:251834368;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" filled="f" stroked="f" strokeweight=".5pt">
                <v:textbox>
                  <w:txbxContent>
                    <w:p w14:paraId="79A61A01" w14:textId="60E84A0D" w:rsidR="005770EF" w:rsidRPr="005770EF" w:rsidRDefault="005770EF" w:rsidP="005770EF">
                      <w:pPr>
                        <w:spacing w:line="240" w:lineRule="auto"/>
                        <w:rPr>
                          <w:sz w:val="14"/>
                          <w:szCs w:val="14"/>
                        </w:rPr>
                      </w:pPr>
                      <w:r>
                        <w:rPr>
                          <w:i/>
                          <w:iCs/>
                          <w:sz w:val="14"/>
                          <w:szCs w:val="14"/>
                        </w:rPr>
                        <w:t>Kolb’s Exper</w:t>
                      </w:r>
                      <w:r w:rsidR="00454A85">
                        <w:rPr>
                          <w:i/>
                          <w:iCs/>
                          <w:sz w:val="14"/>
                          <w:szCs w:val="14"/>
                        </w:rPr>
                        <w:t>iential Cycle</w:t>
                      </w:r>
                      <w:r w:rsidRPr="005770EF">
                        <w:rPr>
                          <w:sz w:val="14"/>
                          <w:szCs w:val="14"/>
                        </w:rPr>
                        <w:t xml:space="preserve"> (No Date)</w:t>
                      </w:r>
                    </w:p>
                    <w:p w14:paraId="74409770" w14:textId="77777777" w:rsidR="005770EF" w:rsidRPr="005770EF" w:rsidRDefault="005770EF" w:rsidP="005770EF">
                      <w:pPr>
                        <w:spacing w:line="240" w:lineRule="auto"/>
                        <w:rPr>
                          <w:sz w:val="14"/>
                          <w:szCs w:val="14"/>
                        </w:rPr>
                      </w:pPr>
                      <w:r w:rsidRPr="005770EF">
                        <w:rPr>
                          <w:sz w:val="14"/>
                          <w:szCs w:val="14"/>
                        </w:rPr>
                        <w:t>Source: www.reflectivewriting.tips</w:t>
                      </w:r>
                    </w:p>
                  </w:txbxContent>
                </v:textbox>
                <w10:wrap anchorx="page"/>
              </v:shape>
            </w:pict>
          </mc:Fallback>
        </mc:AlternateContent>
      </w:r>
      <w:r w:rsidR="007C6882">
        <w:rPr>
          <w:rFonts w:ascii="Arial" w:hAnsi="Arial" w:cs="Arial"/>
          <w:noProof/>
        </w:rPr>
        <w:drawing>
          <wp:anchor distT="0" distB="0" distL="114300" distR="114300" simplePos="0" relativeHeight="251792384" behindDoc="0" locked="0" layoutInCell="1" allowOverlap="1" wp14:anchorId="416B80F6" wp14:editId="4B882B55">
            <wp:simplePos x="0" y="0"/>
            <wp:positionH relativeFrom="column">
              <wp:posOffset>3879215</wp:posOffset>
            </wp:positionH>
            <wp:positionV relativeFrom="paragraph">
              <wp:posOffset>4304886</wp:posOffset>
            </wp:positionV>
            <wp:extent cx="1427623" cy="1311965"/>
            <wp:effectExtent l="0" t="0" r="1270" b="2540"/>
            <wp:wrapNone/>
            <wp:docPr id="20605407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540768" name="Picture 6"/>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7623" cy="1311965"/>
                    </a:xfrm>
                    <a:prstGeom prst="rect">
                      <a:avLst/>
                    </a:prstGeom>
                    <a:noFill/>
                  </pic:spPr>
                </pic:pic>
              </a:graphicData>
            </a:graphic>
            <wp14:sizeRelH relativeFrom="margin">
              <wp14:pctWidth>0</wp14:pctWidth>
            </wp14:sizeRelH>
            <wp14:sizeRelV relativeFrom="margin">
              <wp14:pctHeight>0</wp14:pctHeight>
            </wp14:sizeRelV>
          </wp:anchor>
        </w:drawing>
      </w:r>
      <w:r w:rsidR="003764AA">
        <w:rPr>
          <w:rFonts w:ascii="Arial" w:hAnsi="Arial" w:cs="Arial"/>
          <w:noProof/>
        </w:rPr>
        <mc:AlternateContent>
          <mc:Choice Requires="wps">
            <w:drawing>
              <wp:anchor distT="0" distB="0" distL="114300" distR="114300" simplePos="0" relativeHeight="251538432" behindDoc="0" locked="0" layoutInCell="1" allowOverlap="1" wp14:anchorId="6518390F" wp14:editId="50FF48B0">
                <wp:simplePos x="0" y="0"/>
                <wp:positionH relativeFrom="column">
                  <wp:posOffset>2794000</wp:posOffset>
                </wp:positionH>
                <wp:positionV relativeFrom="paragraph">
                  <wp:posOffset>1699895</wp:posOffset>
                </wp:positionV>
                <wp:extent cx="3649980" cy="2336800"/>
                <wp:effectExtent l="0" t="0" r="26670" b="25400"/>
                <wp:wrapNone/>
                <wp:docPr id="1427060191" name="Text Box 3"/>
                <wp:cNvGraphicFramePr/>
                <a:graphic xmlns:a="http://schemas.openxmlformats.org/drawingml/2006/main">
                  <a:graphicData uri="http://schemas.microsoft.com/office/word/2010/wordprocessingShape">
                    <wps:wsp>
                      <wps:cNvSpPr txBox="1"/>
                      <wps:spPr>
                        <a:xfrm>
                          <a:off x="0" y="0"/>
                          <a:ext cx="3649980" cy="2336800"/>
                        </a:xfrm>
                        <a:prstGeom prst="rect">
                          <a:avLst/>
                        </a:prstGeom>
                        <a:solidFill>
                          <a:schemeClr val="accent6">
                            <a:lumMod val="60000"/>
                            <a:lumOff val="40000"/>
                          </a:schemeClr>
                        </a:solidFill>
                        <a:ln w="6350">
                          <a:solidFill>
                            <a:prstClr val="black"/>
                          </a:solidFill>
                        </a:ln>
                      </wps:spPr>
                      <wps:txb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792F097" w:rsidR="00E352BD" w:rsidRPr="003764AA" w:rsidRDefault="003764AA" w:rsidP="00B10A05">
                            <w:pPr>
                              <w:jc w:val="both"/>
                              <w:rPr>
                                <w:rFonts w:ascii="Arial" w:hAnsi="Arial" w:cs="Arial"/>
                                <w:sz w:val="18"/>
                                <w:szCs w:val="18"/>
                              </w:rPr>
                            </w:pPr>
                            <w:r w:rsidRPr="003764AA">
                              <w:rPr>
                                <w:rFonts w:ascii="Arial" w:hAnsi="Arial" w:cs="Arial"/>
                                <w:sz w:val="18"/>
                                <w:szCs w:val="18"/>
                              </w:rPr>
                              <w:t>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In essence, Dewey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8390F" id="Text Box 3" o:spid="_x0000_s1035" type="#_x0000_t202" style="position:absolute;margin-left:220pt;margin-top:133.85pt;width:287.4pt;height:184pt;z-index:251538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" fillcolor="#a8d08d [1945]" strokeweight=".5pt">
                <v:textbox>
                  <w:txbxContent>
                    <w:p w14:paraId="654D751E" w14:textId="00FB624D" w:rsidR="003764AA" w:rsidRPr="003764AA" w:rsidRDefault="00E00848" w:rsidP="00B10A05">
                      <w:pPr>
                        <w:jc w:val="both"/>
                        <w:rPr>
                          <w:rFonts w:ascii="Arial" w:hAnsi="Arial" w:cs="Arial"/>
                          <w:sz w:val="18"/>
                          <w:szCs w:val="18"/>
                          <w:u w:val="single"/>
                        </w:rPr>
                      </w:pPr>
                      <w:r w:rsidRPr="003764AA">
                        <w:rPr>
                          <w:rFonts w:ascii="Arial" w:hAnsi="Arial" w:cs="Arial"/>
                          <w:sz w:val="18"/>
                          <w:szCs w:val="18"/>
                          <w:u w:val="single"/>
                        </w:rPr>
                        <w:t>John Dewey</w:t>
                      </w:r>
                    </w:p>
                    <w:p w14:paraId="00BC2DE5" w14:textId="6792F097" w:rsidR="00E352BD" w:rsidRPr="003764AA" w:rsidRDefault="003764AA" w:rsidP="00B10A05">
                      <w:pPr>
                        <w:jc w:val="both"/>
                        <w:rPr>
                          <w:rFonts w:ascii="Arial" w:hAnsi="Arial" w:cs="Arial"/>
                          <w:sz w:val="18"/>
                          <w:szCs w:val="18"/>
                        </w:rPr>
                      </w:pPr>
                      <w:r w:rsidRPr="003764AA">
                        <w:rPr>
                          <w:rFonts w:ascii="Arial" w:hAnsi="Arial" w:cs="Arial"/>
                          <w:sz w:val="18"/>
                          <w:szCs w:val="18"/>
                        </w:rPr>
                        <w:t>Dewey's theory of experiential learning highlights the importance of learning from meaningful experiences. He contends that true learning involves actively engaging with relevant experiences and goes beyond mere contemplation, focusing on understanding and drawing conclusions. Reflective observation is integral to this process. Problem-solving is also central in Dewey's theory; through reflection, individuals identify issues, develop solutions, and adapt their approaches. In essence, Dewey underscores the value of direct real-world engagement and subsequent reflection for meaningful learning and problem-solving. While both Schön and Dewey stress the role of reflection in learning and professional growth, they differ in their approaches, with Dewey emphasizing the importance of active engagement in experiences and problem-solving.</w:t>
                      </w:r>
                    </w:p>
                  </w:txbxContent>
                </v:textbox>
              </v:shape>
            </w:pict>
          </mc:Fallback>
        </mc:AlternateContent>
      </w:r>
      <w:r w:rsidR="006C7BB3">
        <w:rPr>
          <w:rFonts w:ascii="Arial" w:hAnsi="Arial" w:cs="Arial"/>
          <w:noProof/>
        </w:rPr>
        <mc:AlternateContent>
          <mc:Choice Requires="wps">
            <w:drawing>
              <wp:anchor distT="0" distB="0" distL="114300" distR="114300" simplePos="0" relativeHeight="251444224" behindDoc="0" locked="0" layoutInCell="1" allowOverlap="1" wp14:anchorId="4342CC17" wp14:editId="24923166">
                <wp:simplePos x="0" y="0"/>
                <wp:positionH relativeFrom="margin">
                  <wp:align>center</wp:align>
                </wp:positionH>
                <wp:positionV relativeFrom="paragraph">
                  <wp:posOffset>1132840</wp:posOffset>
                </wp:positionV>
                <wp:extent cx="7182030" cy="484505"/>
                <wp:effectExtent l="0" t="0" r="19050" b="10795"/>
                <wp:wrapNone/>
                <wp:docPr id="1459464427" name="Text Box 1"/>
                <wp:cNvGraphicFramePr/>
                <a:graphic xmlns:a="http://schemas.openxmlformats.org/drawingml/2006/main">
                  <a:graphicData uri="http://schemas.microsoft.com/office/word/2010/wordprocessingShape">
                    <wps:wsp>
                      <wps:cNvSpPr txBox="1"/>
                      <wps:spPr>
                        <a:xfrm>
                          <a:off x="0" y="0"/>
                          <a:ext cx="7182030" cy="484505"/>
                        </a:xfrm>
                        <a:prstGeom prst="rect">
                          <a:avLst/>
                        </a:prstGeom>
                        <a:solidFill>
                          <a:schemeClr val="accent6">
                            <a:lumMod val="60000"/>
                            <a:lumOff val="40000"/>
                          </a:schemeClr>
                        </a:solidFill>
                        <a:ln w="6350">
                          <a:solidFill>
                            <a:prstClr val="black"/>
                          </a:solidFill>
                        </a:ln>
                      </wps:spPr>
                      <wps:txb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2CC17" id="_x0000_s1036" type="#_x0000_t202" style="position:absolute;margin-left:0;margin-top:89.2pt;width:565.5pt;height:38.15pt;z-index:251444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" fillcolor="#a8d08d [1945]" strokeweight=".5pt">
                <v:textbox>
                  <w:txbxContent>
                    <w:p w14:paraId="77D231C8" w14:textId="72902752" w:rsidR="00E27D60" w:rsidRPr="006C7BB3" w:rsidRDefault="00E27D60" w:rsidP="00B10A05">
                      <w:pPr>
                        <w:jc w:val="both"/>
                        <w:rPr>
                          <w:rFonts w:ascii="Arial" w:hAnsi="Arial" w:cs="Arial"/>
                          <w:sz w:val="18"/>
                          <w:szCs w:val="18"/>
                        </w:rPr>
                      </w:pPr>
                      <w:r w:rsidRPr="006C7BB3">
                        <w:rPr>
                          <w:rFonts w:ascii="Arial" w:hAnsi="Arial" w:cs="Arial"/>
                          <w:sz w:val="18"/>
                          <w:szCs w:val="18"/>
                        </w:rPr>
                        <w:t xml:space="preserve">Donald Schön and John Dewey, both prominent figures in the field of education and learning theory, have made significant contributions to </w:t>
                      </w:r>
                      <w:r w:rsidR="00CD540F" w:rsidRPr="006C7BB3">
                        <w:rPr>
                          <w:rFonts w:ascii="Arial" w:hAnsi="Arial" w:cs="Arial"/>
                          <w:sz w:val="18"/>
                          <w:szCs w:val="18"/>
                        </w:rPr>
                        <w:t>the</w:t>
                      </w:r>
                      <w:r w:rsidRPr="006C7BB3">
                        <w:rPr>
                          <w:rFonts w:ascii="Arial" w:hAnsi="Arial" w:cs="Arial"/>
                          <w:sz w:val="18"/>
                          <w:szCs w:val="18"/>
                        </w:rPr>
                        <w:t xml:space="preserve"> understanding of reflective practice and experiential learning.</w:t>
                      </w:r>
                    </w:p>
                  </w:txbxContent>
                </v:textbox>
                <w10:wrap anchorx="margin"/>
              </v:shape>
            </w:pict>
          </mc:Fallback>
        </mc:AlternateContent>
      </w:r>
      <w:r w:rsidR="00562CC0">
        <w:rPr>
          <w:rFonts w:ascii="Arial" w:hAnsi="Arial" w:cs="Arial"/>
        </w:rPr>
        <w:br w:type="page"/>
      </w:r>
    </w:p>
    <w:p w14:paraId="4DF719E0" w14:textId="773478BC" w:rsidR="00F30F0B" w:rsidRDefault="00D06E6B">
      <w:pPr>
        <w:rPr>
          <w:rFonts w:ascii="Arial" w:hAnsi="Arial" w:cs="Arial"/>
        </w:rPr>
      </w:pPr>
      <w:r w:rsidRPr="00F30F0B">
        <w:rPr>
          <w:rFonts w:ascii="Arial" w:hAnsi="Arial" w:cs="Arial"/>
          <w:noProof/>
        </w:rPr>
        <w:lastRenderedPageBreak/>
        <mc:AlternateContent>
          <mc:Choice Requires="wps">
            <w:drawing>
              <wp:anchor distT="45720" distB="45720" distL="114300" distR="114300" simplePos="0" relativeHeight="251963392" behindDoc="0" locked="0" layoutInCell="1" allowOverlap="1" wp14:anchorId="5DD5F4D0" wp14:editId="7C114C60">
                <wp:simplePos x="0" y="0"/>
                <wp:positionH relativeFrom="margin">
                  <wp:align>center</wp:align>
                </wp:positionH>
                <wp:positionV relativeFrom="paragraph">
                  <wp:posOffset>2103577</wp:posOffset>
                </wp:positionV>
                <wp:extent cx="7184390" cy="1404620"/>
                <wp:effectExtent l="0" t="0" r="16510" b="28575"/>
                <wp:wrapNone/>
                <wp:docPr id="1227612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84390" cy="1404620"/>
                        </a:xfrm>
                        <a:prstGeom prst="rect">
                          <a:avLst/>
                        </a:prstGeom>
                        <a:solidFill>
                          <a:schemeClr val="accent6">
                            <a:lumMod val="20000"/>
                            <a:lumOff val="80000"/>
                          </a:schemeClr>
                        </a:solidFill>
                        <a:ln w="9525">
                          <a:solidFill>
                            <a:srgbClr val="000000"/>
                          </a:solidFill>
                          <a:miter lim="800000"/>
                          <a:headEnd/>
                          <a:tailEnd/>
                        </a:ln>
                      </wps:spPr>
                      <wps:txbx>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1B91A3B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hands-on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D5F4D0" id="_x0000_s1037" type="#_x0000_t202" style="position:absolute;margin-left:0;margin-top:165.65pt;width:565.7pt;height:110.6pt;z-index:25196339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" fillcolor="#e2efd9 [665]">
                <v:textbox style="mso-fit-shape-to-text:t">
                  <w:txbxContent>
                    <w:p w14:paraId="18B69A54" w14:textId="163155CF" w:rsidR="00C46DCE" w:rsidRPr="00C46DCE" w:rsidRDefault="00C46DCE" w:rsidP="00C46DCE">
                      <w:pPr>
                        <w:jc w:val="both"/>
                        <w:rPr>
                          <w:rFonts w:ascii="Arial" w:eastAsia="Times New Roman" w:hAnsi="Arial" w:cs="Arial"/>
                          <w:kern w:val="0"/>
                          <w:sz w:val="18"/>
                          <w:szCs w:val="18"/>
                          <w:u w:val="single"/>
                          <w:lang w:eastAsia="en-GB"/>
                          <w14:ligatures w14:val="none"/>
                        </w:rPr>
                      </w:pPr>
                      <w:r w:rsidRPr="00C46DCE">
                        <w:rPr>
                          <w:rFonts w:ascii="Arial" w:eastAsia="Times New Roman" w:hAnsi="Arial" w:cs="Arial"/>
                          <w:kern w:val="0"/>
                          <w:sz w:val="18"/>
                          <w:szCs w:val="18"/>
                          <w:u w:val="single"/>
                          <w:lang w:eastAsia="en-GB"/>
                          <w14:ligatures w14:val="none"/>
                        </w:rPr>
                        <w:t>Conclusion</w:t>
                      </w:r>
                    </w:p>
                    <w:p w14:paraId="5CAF9F78" w14:textId="1B91A3BD" w:rsidR="00F30F0B" w:rsidRPr="00F30F0B" w:rsidRDefault="00F15AAD" w:rsidP="00F15AAD">
                      <w:pPr>
                        <w:jc w:val="both"/>
                        <w:rPr>
                          <w:rFonts w:ascii="Arial" w:hAnsi="Arial" w:cs="Arial"/>
                          <w:sz w:val="16"/>
                          <w:szCs w:val="16"/>
                        </w:rPr>
                      </w:pPr>
                      <w:r w:rsidRPr="00F15AAD">
                        <w:rPr>
                          <w:rFonts w:ascii="Arial" w:eastAsia="Times New Roman" w:hAnsi="Arial" w:cs="Arial"/>
                          <w:kern w:val="0"/>
                          <w:sz w:val="18"/>
                          <w:szCs w:val="18"/>
                          <w:lang w:eastAsia="en-GB"/>
                          <w14:ligatures w14:val="none"/>
                        </w:rPr>
                        <w:t>In summary, reflective practice holds immense importance in early childhood education, facilitating the improvement of teaching quality and fostering positive outcomes for children. Models like Kolb's Experiential Learning Cycle and Gibbs' Reflective Cycle provide valuable frameworks for this process. Kolb's model aligns well with the experiential nature of early childhood education, emphasizing hands-on experiences, reflection, abstraction, and application. Gibbs' model offers a structured approach with stages for description, feelings, evaluation, analysis, conclusion, and action planning, enabling systematic reflection. In practice, reflective methods empower educators to refine teaching, manage behaviour, enhance communication with parents, and maintain a child-centred, responsive, and inclusive learning environment. This contributes to the overall quality of early childhood education and supports the growth and development of young children.</w:t>
                      </w:r>
                    </w:p>
                  </w:txbxContent>
                </v:textbox>
                <w10:wrap anchorx="margin"/>
              </v:shape>
            </w:pict>
          </mc:Fallback>
        </mc:AlternateContent>
      </w:r>
      <w:r w:rsidRPr="001F68EC">
        <w:rPr>
          <w:rFonts w:ascii="Arial" w:hAnsi="Arial" w:cs="Arial"/>
          <w:noProof/>
        </w:rPr>
        <mc:AlternateContent>
          <mc:Choice Requires="wps">
            <w:drawing>
              <wp:anchor distT="45720" distB="45720" distL="114300" distR="114300" simplePos="0" relativeHeight="251942912" behindDoc="0" locked="0" layoutInCell="1" allowOverlap="1" wp14:anchorId="1C2B9446" wp14:editId="0C2A3C42">
                <wp:simplePos x="0" y="0"/>
                <wp:positionH relativeFrom="margin">
                  <wp:align>center</wp:align>
                </wp:positionH>
                <wp:positionV relativeFrom="paragraph">
                  <wp:posOffset>330</wp:posOffset>
                </wp:positionV>
                <wp:extent cx="7193915" cy="1996440"/>
                <wp:effectExtent l="0" t="0" r="26035" b="22860"/>
                <wp:wrapSquare wrapText="bothSides"/>
                <wp:docPr id="17073164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3915" cy="1996440"/>
                        </a:xfrm>
                        <a:prstGeom prst="rect">
                          <a:avLst/>
                        </a:prstGeom>
                        <a:solidFill>
                          <a:schemeClr val="accent6">
                            <a:lumMod val="60000"/>
                            <a:lumOff val="40000"/>
                          </a:schemeClr>
                        </a:solidFill>
                        <a:ln w="9525">
                          <a:solidFill>
                            <a:srgbClr val="000000"/>
                          </a:solidFill>
                          <a:miter lim="800000"/>
                          <a:headEnd/>
                          <a:tailEnd/>
                        </a:ln>
                      </wps:spPr>
                      <wps:txb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However, these models diverge in several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is often used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2B9446" id="_x0000_s1038" type="#_x0000_t202" style="position:absolute;margin-left:0;margin-top:.05pt;width:566.45pt;height:157.2pt;z-index:251942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" fillcolor="#a8d08d [1945]">
                <v:textbox>
                  <w:txbxContent>
                    <w:p w14:paraId="783B7369" w14:textId="3C463D83" w:rsidR="00D06E6B" w:rsidRPr="00D06E6B" w:rsidRDefault="00D06E6B" w:rsidP="00D06E6B">
                      <w:pPr>
                        <w:jc w:val="both"/>
                        <w:rPr>
                          <w:rFonts w:ascii="Arial" w:hAnsi="Arial" w:cs="Arial"/>
                          <w:sz w:val="18"/>
                          <w:szCs w:val="18"/>
                        </w:rPr>
                      </w:pPr>
                      <w:r w:rsidRPr="00D06E6B">
                        <w:rPr>
                          <w:rFonts w:ascii="Arial" w:hAnsi="Arial" w:cs="Arial"/>
                          <w:sz w:val="18"/>
                          <w:szCs w:val="18"/>
                        </w:rPr>
                        <w:t>Kolb's Experiential Learning Cycle and Gibbs' Reflective Cycle share commonalities and differences in their approach to reflection and learning. Both models follow a cyclical structure, emphasizing the ongoing nature of learning and reflection in various professional contexts. They provide step-by-step guidance for the reflective process and have applications in fields like education, healthcare, and business, making them versatile tools for reflective practice.</w:t>
                      </w:r>
                    </w:p>
                    <w:p w14:paraId="4D941B45" w14:textId="2E6FC036" w:rsidR="00D06E6B" w:rsidRPr="00D06E6B" w:rsidRDefault="00D06E6B" w:rsidP="00D06E6B">
                      <w:pPr>
                        <w:jc w:val="both"/>
                        <w:rPr>
                          <w:rFonts w:ascii="Arial" w:hAnsi="Arial" w:cs="Arial"/>
                          <w:sz w:val="18"/>
                          <w:szCs w:val="18"/>
                        </w:rPr>
                      </w:pPr>
                      <w:r w:rsidRPr="00D06E6B">
                        <w:rPr>
                          <w:rFonts w:ascii="Arial" w:hAnsi="Arial" w:cs="Arial"/>
                          <w:sz w:val="18"/>
                          <w:szCs w:val="18"/>
                        </w:rPr>
                        <w:t>However, these models diverge in several ways. Kolb's model comprises four stages: Concrete Experience, Reflective Observation, Abstract Conceptualization, and Active Experimentation, while Gibbs' model includes six stages: Description, Feelings, Evaluation, Analysis, Conclusion, and Action Plan. Kolb's model focuses on learning styles, categorizing individuals based on their preferred stage in the cycle, whereas Gibbs' model prioritizes a comprehensive reflection process without considering learning styles. While Kolb's model is often used for personal development and learning, Gibbs' model is frequently employed in professional settings for critical analysis and decision-making.</w:t>
                      </w:r>
                    </w:p>
                    <w:p w14:paraId="75430BBC" w14:textId="45E71675" w:rsidR="001F68EC" w:rsidRPr="001F68EC" w:rsidRDefault="00D06E6B" w:rsidP="00D06E6B">
                      <w:pPr>
                        <w:jc w:val="both"/>
                        <w:rPr>
                          <w:rFonts w:ascii="Arial" w:hAnsi="Arial" w:cs="Arial"/>
                          <w:sz w:val="18"/>
                          <w:szCs w:val="18"/>
                        </w:rPr>
                      </w:pPr>
                      <w:r w:rsidRPr="00D06E6B">
                        <w:rPr>
                          <w:rFonts w:ascii="Arial" w:hAnsi="Arial" w:cs="Arial"/>
                          <w:sz w:val="18"/>
                          <w:szCs w:val="18"/>
                        </w:rPr>
                        <w:t>Gibbs' model explicitly includes stages for describing the experience, exploring emotions, and an "Action Plan" stage for identifying concrete actions for future improvement, aspects not as explicitly featured in Kolb's model. The choice between these models depends on individual preferences and the specific needs of the reflective practice context.</w:t>
                      </w:r>
                    </w:p>
                  </w:txbxContent>
                </v:textbox>
                <w10:wrap type="square" anchorx="margin"/>
              </v:shape>
            </w:pict>
          </mc:Fallback>
        </mc:AlternateContent>
      </w:r>
    </w:p>
    <w:p w14:paraId="6BEF0940" w14:textId="3032B640" w:rsidR="00F30F0B" w:rsidRDefault="00F30F0B">
      <w:pPr>
        <w:rPr>
          <w:rFonts w:ascii="Arial" w:hAnsi="Arial" w:cs="Arial"/>
        </w:rPr>
      </w:pPr>
    </w:p>
    <w:p w14:paraId="382AACB0" w14:textId="1C3F0FA2" w:rsidR="00F30F0B" w:rsidRDefault="00F30F0B">
      <w:pPr>
        <w:rPr>
          <w:rFonts w:ascii="Arial" w:hAnsi="Arial" w:cs="Arial"/>
        </w:rPr>
      </w:pPr>
      <w:r>
        <w:rPr>
          <w:rFonts w:ascii="Arial" w:hAnsi="Arial" w:cs="Arial"/>
        </w:rPr>
        <w:br w:type="page"/>
      </w:r>
    </w:p>
    <w:p w14:paraId="344AB7B4" w14:textId="47590A95" w:rsidR="007D5A58" w:rsidRPr="00754AAE" w:rsidRDefault="008C0F31" w:rsidP="00D961C4">
      <w:pPr>
        <w:rPr>
          <w:rFonts w:ascii="Arial" w:hAnsi="Arial" w:cs="Arial"/>
          <w:u w:val="single"/>
        </w:rPr>
      </w:pPr>
      <w:r w:rsidRPr="008C0F31">
        <w:rPr>
          <w:rFonts w:ascii="Arial" w:hAnsi="Arial" w:cs="Arial"/>
          <w:u w:val="single"/>
        </w:rPr>
        <w:lastRenderedPageBreak/>
        <w:t>Significance of Professional Practice in Meeting the Individual and Inclusive Needs of Children</w:t>
      </w:r>
    </w:p>
    <w:p w14:paraId="071903E4" w14:textId="77777777" w:rsidR="00283814" w:rsidRPr="00532B3A" w:rsidRDefault="00595180" w:rsidP="00532B3A">
      <w:pPr>
        <w:spacing w:line="360" w:lineRule="auto"/>
        <w:rPr>
          <w:rFonts w:ascii="Arial" w:hAnsi="Arial" w:cs="Arial"/>
          <w:sz w:val="24"/>
          <w:szCs w:val="24"/>
        </w:rPr>
      </w:pPr>
      <w:r w:rsidRPr="00532B3A">
        <w:rPr>
          <w:rFonts w:ascii="Arial" w:hAnsi="Arial" w:cs="Arial"/>
          <w:sz w:val="24"/>
          <w:szCs w:val="24"/>
        </w:rPr>
        <w:t>Professional practice</w:t>
      </w:r>
      <w:r w:rsidR="00754AAE" w:rsidRPr="00532B3A">
        <w:rPr>
          <w:rFonts w:ascii="Arial" w:hAnsi="Arial" w:cs="Arial"/>
          <w:sz w:val="24"/>
          <w:szCs w:val="24"/>
        </w:rPr>
        <w:t>,</w:t>
      </w:r>
      <w:r w:rsidRPr="00532B3A">
        <w:rPr>
          <w:rFonts w:ascii="Arial" w:hAnsi="Arial" w:cs="Arial"/>
          <w:sz w:val="24"/>
          <w:szCs w:val="24"/>
        </w:rPr>
        <w:t xml:space="preserve"> within the realm of childcare and education</w:t>
      </w:r>
      <w:r w:rsidR="00754AAE" w:rsidRPr="00532B3A">
        <w:rPr>
          <w:rFonts w:ascii="Arial" w:hAnsi="Arial" w:cs="Arial"/>
          <w:sz w:val="24"/>
          <w:szCs w:val="24"/>
        </w:rPr>
        <w:t>,</w:t>
      </w:r>
      <w:r w:rsidRPr="00532B3A">
        <w:rPr>
          <w:rFonts w:ascii="Arial" w:hAnsi="Arial" w:cs="Arial"/>
          <w:sz w:val="24"/>
          <w:szCs w:val="24"/>
        </w:rPr>
        <w:t xml:space="preserve"> plays a </w:t>
      </w:r>
      <w:r w:rsidR="00754AAE" w:rsidRPr="00532B3A">
        <w:rPr>
          <w:rFonts w:ascii="Arial" w:hAnsi="Arial" w:cs="Arial"/>
          <w:sz w:val="24"/>
          <w:szCs w:val="24"/>
        </w:rPr>
        <w:t>vital</w:t>
      </w:r>
      <w:r w:rsidRPr="00532B3A">
        <w:rPr>
          <w:rFonts w:ascii="Arial" w:hAnsi="Arial" w:cs="Arial"/>
          <w:sz w:val="24"/>
          <w:szCs w:val="24"/>
        </w:rPr>
        <w:t xml:space="preserve"> role in safeguarding the well-being and promoting the development of children (Smith &amp; Johnson, 2018). It constitutes a</w:t>
      </w:r>
      <w:r w:rsidR="00754AAE" w:rsidRPr="00532B3A">
        <w:rPr>
          <w:rFonts w:ascii="Arial" w:hAnsi="Arial" w:cs="Arial"/>
          <w:sz w:val="24"/>
          <w:szCs w:val="24"/>
        </w:rPr>
        <w:t xml:space="preserve">n </w:t>
      </w:r>
      <w:r w:rsidRPr="00532B3A">
        <w:rPr>
          <w:rFonts w:ascii="Arial" w:hAnsi="Arial" w:cs="Arial"/>
          <w:sz w:val="24"/>
          <w:szCs w:val="24"/>
        </w:rPr>
        <w:t xml:space="preserve">array of responsibilities, ethical principles, and qualifications that guide individuals engaged in roles dedicated to nurturing, educating, and supporting children during their crucial formative years (Brown &amp; White, 2019). This essay embarks on a comprehensive exploration of the significance of various facets of professional practice and the crucial role they play in addressing the distinct and inclusive requirements of children. To fully grasp the profound impact these </w:t>
      </w:r>
      <w:r w:rsidRPr="00532B3A">
        <w:rPr>
          <w:rFonts w:ascii="Arial" w:hAnsi="Arial" w:cs="Arial"/>
          <w:sz w:val="24"/>
          <w:szCs w:val="24"/>
        </w:rPr>
        <w:t>professionals,</w:t>
      </w:r>
      <w:r w:rsidRPr="00532B3A">
        <w:rPr>
          <w:rFonts w:ascii="Arial" w:hAnsi="Arial" w:cs="Arial"/>
          <w:sz w:val="24"/>
          <w:szCs w:val="24"/>
        </w:rPr>
        <w:t xml:space="preserve"> have on the lives of children, it is imperative to first scrutinize the qualifications and criteria that define professionals in this field. Professionals ensure not only the physical, emotional, and cognitive growth of children but also cultivate nurturing, safe, and inclusive environments that promote their holistic development. The importance of various aspects of professional practice in meeting the unique and inclusive needs of children cannot be overstated. These aspects, ranging from ethical values, effective communication, and knowledge of child development to partnership working, observation, and adherence to international guidelines like the United Nations Convention on the Rights of the Child (UNCRC), collectively equip professionals to provide children with comprehensive support. In the following sections of this essay, each of these aspects will be examined in detail to better understand their significance in the context of childcare and education.</w:t>
      </w:r>
      <w:r w:rsidR="00A75A03" w:rsidRPr="00532B3A">
        <w:rPr>
          <w:rFonts w:ascii="Arial" w:hAnsi="Arial" w:cs="Arial"/>
          <w:sz w:val="24"/>
          <w:szCs w:val="24"/>
          <w:u w:val="single"/>
        </w:rPr>
        <w:br/>
      </w:r>
      <w:r w:rsidR="00A75A03" w:rsidRPr="00532B3A">
        <w:rPr>
          <w:rFonts w:ascii="Arial" w:hAnsi="Arial" w:cs="Arial"/>
          <w:sz w:val="24"/>
          <w:szCs w:val="24"/>
        </w:rPr>
        <w:t xml:space="preserve">Core values play an integral role in the professional practice of individuals within the childcare and education field, significantly influencing the well-being and development of children (Garcia &amp; Perez, 2021). These values, which encompass empathy, integrity, respect, inclusivity, advocacy, and safety, are of utmost importance to professional practice. Empathy, as the cornerstone of these values, empowers practitioners to establish emotional connections with children, enabling a deep understanding of their unique experiences and emotions, and facilitating a sensitive response to their individual needs (Robinson, 2017). Integrity underscores the necessity of transparency, honesty, and the adherence to high moral and professional standards, setting a moral example for children to follow. Respect ensures that every child, family, and colleague is treated with dignity, irrespective of </w:t>
      </w:r>
      <w:r w:rsidR="00A75A03" w:rsidRPr="00532B3A">
        <w:rPr>
          <w:rFonts w:ascii="Arial" w:hAnsi="Arial" w:cs="Arial"/>
          <w:sz w:val="24"/>
          <w:szCs w:val="24"/>
        </w:rPr>
        <w:lastRenderedPageBreak/>
        <w:t>their background or characteristics, thus fostering an inclusive environment that celebrates diversity. Advocacy involves championing children's rights and well-being, particularly when their own voices may be limited, ultimately safeguarding their future. Safety, perhaps the most fundamental value, encompasses the physical, emotional, and psychological well-being of children, ensuring they are nurtured within a secure environment free from harm or neglect. These values, deeply ingrained in the professional practitioner's ethos, not only uphold ethical standards but also create a nurturing environment for children to thrive and develop (Garcia &amp; Perez, 2021)</w:t>
      </w:r>
      <w:r w:rsidR="00283814" w:rsidRPr="00532B3A">
        <w:rPr>
          <w:rFonts w:ascii="Arial" w:hAnsi="Arial" w:cs="Arial"/>
          <w:sz w:val="24"/>
          <w:szCs w:val="24"/>
        </w:rPr>
        <w:t>.</w:t>
      </w:r>
    </w:p>
    <w:p w14:paraId="4D4539B5" w14:textId="17893DEA" w:rsidR="009B51A5" w:rsidRPr="00532B3A" w:rsidRDefault="006645C8" w:rsidP="00532B3A">
      <w:pPr>
        <w:spacing w:line="360" w:lineRule="auto"/>
        <w:rPr>
          <w:rFonts w:ascii="Arial" w:hAnsi="Arial" w:cs="Arial"/>
          <w:sz w:val="24"/>
          <w:szCs w:val="24"/>
        </w:rPr>
      </w:pPr>
      <w:r w:rsidRPr="00532B3A">
        <w:rPr>
          <w:rFonts w:ascii="Arial" w:hAnsi="Arial" w:cs="Arial"/>
          <w:sz w:val="24"/>
          <w:szCs w:val="24"/>
        </w:rPr>
        <w:t xml:space="preserve">Communication and relationships are pivotal components of professional practice in the childcare and education domain, with significant implications for meeting the unique needs of children. Effective communication serves as the cornerstone of successful interactions between practitioners, children, and their families, ultimately shaping the quality of care and education provided (Smith &amp; Johnson, 2018). It goes beyond mere information exchange, encompassing active listening, empathy, and the ability to convey messages clearly and sensitively (Brown &amp; White, 2019). This form of communication fosters a shared understanding of children's needs and objectives, creating a conducive learning environment and building trust between practitioners and their young charges. Trust, respect, and empathy, in turn, are instrumental in nurturing positive relationships with children. When children trust and respect their caregivers, they feel secure and supported, which enhances their engagement, learning, and receptiveness to guidance (Jones, 2020). For example, when practitioners communicate openly and transparently with parents about a child's progress, it empowers parents to provide consistent support at home, ultimately benefiting the child's overall well-being. </w:t>
      </w:r>
      <w:r w:rsidR="008D08B1" w:rsidRPr="00532B3A">
        <w:rPr>
          <w:rFonts w:ascii="Arial" w:hAnsi="Arial" w:cs="Arial"/>
          <w:sz w:val="24"/>
          <w:szCs w:val="24"/>
        </w:rPr>
        <w:t>Equally</w:t>
      </w:r>
      <w:r w:rsidRPr="00532B3A">
        <w:rPr>
          <w:rFonts w:ascii="Arial" w:hAnsi="Arial" w:cs="Arial"/>
          <w:sz w:val="24"/>
          <w:szCs w:val="24"/>
        </w:rPr>
        <w:t xml:space="preserve">, communication breakdowns, such as misinterpreting a child's specific needs, can lead to confusion and frustration, potentially hindering the child's development. Therefore, the importance of effective communication and cultivating positive relationships cannot be overstated in ensuring that </w:t>
      </w:r>
      <w:r w:rsidR="008D08B1" w:rsidRPr="00532B3A">
        <w:rPr>
          <w:rFonts w:ascii="Arial" w:hAnsi="Arial" w:cs="Arial"/>
          <w:sz w:val="24"/>
          <w:szCs w:val="24"/>
        </w:rPr>
        <w:t>all</w:t>
      </w:r>
      <w:r w:rsidRPr="00532B3A">
        <w:rPr>
          <w:rFonts w:ascii="Arial" w:hAnsi="Arial" w:cs="Arial"/>
          <w:sz w:val="24"/>
          <w:szCs w:val="24"/>
        </w:rPr>
        <w:t xml:space="preserve"> child</w:t>
      </w:r>
      <w:r w:rsidR="008D08B1" w:rsidRPr="00532B3A">
        <w:rPr>
          <w:rFonts w:ascii="Arial" w:hAnsi="Arial" w:cs="Arial"/>
          <w:sz w:val="24"/>
          <w:szCs w:val="24"/>
        </w:rPr>
        <w:t>ren</w:t>
      </w:r>
      <w:r w:rsidRPr="00532B3A">
        <w:rPr>
          <w:rFonts w:ascii="Arial" w:hAnsi="Arial" w:cs="Arial"/>
          <w:sz w:val="24"/>
          <w:szCs w:val="24"/>
        </w:rPr>
        <w:t>'s unique requirements are met and that collaboration among all stakeholders is effective, ultimately leading to positive outcomes for children (Robinson, 2017).</w:t>
      </w:r>
    </w:p>
    <w:p w14:paraId="0A2234BF" w14:textId="578CBD41" w:rsidR="009B51A5" w:rsidRPr="00532B3A" w:rsidRDefault="00005CFD" w:rsidP="00532B3A">
      <w:pPr>
        <w:spacing w:line="360" w:lineRule="auto"/>
        <w:rPr>
          <w:rFonts w:ascii="Arial" w:hAnsi="Arial" w:cs="Arial"/>
          <w:sz w:val="24"/>
          <w:szCs w:val="24"/>
        </w:rPr>
      </w:pPr>
      <w:r w:rsidRPr="00532B3A">
        <w:rPr>
          <w:rFonts w:ascii="Arial" w:hAnsi="Arial" w:cs="Arial"/>
          <w:sz w:val="24"/>
          <w:szCs w:val="24"/>
        </w:rPr>
        <w:t>In-depth knowledge and understanding are critical pillars of professional practice, especially</w:t>
      </w:r>
      <w:r w:rsidRPr="00532B3A">
        <w:rPr>
          <w:rFonts w:ascii="Arial" w:hAnsi="Arial" w:cs="Arial"/>
          <w:sz w:val="24"/>
          <w:szCs w:val="24"/>
          <w:u w:val="single"/>
        </w:rPr>
        <w:t xml:space="preserve"> </w:t>
      </w:r>
      <w:r w:rsidRPr="00532B3A">
        <w:rPr>
          <w:rFonts w:ascii="Arial" w:hAnsi="Arial" w:cs="Arial"/>
          <w:sz w:val="24"/>
          <w:szCs w:val="24"/>
        </w:rPr>
        <w:t xml:space="preserve">when it comes to safeguarding in the childcare and education domain. A </w:t>
      </w:r>
      <w:r w:rsidRPr="00532B3A">
        <w:rPr>
          <w:rFonts w:ascii="Arial" w:hAnsi="Arial" w:cs="Arial"/>
          <w:sz w:val="24"/>
          <w:szCs w:val="24"/>
        </w:rPr>
        <w:lastRenderedPageBreak/>
        <w:t>comprehensive understanding of child development, educational methodologies, and safeguarding principles empowers practitioners to provide the best possible care and support to children (Smith &amp; Adams, 2017). This knowledge allows practitioners to create developmentally appropriate learning environments that cater to the individual needs and stages of each child, ensuring that educational activities are not only engaging but also conducive to their growth (Robinson &amp; Davis, 2019). Moreover, an in-depth understanding of safeguarding is indispensable in identifying potential risks and ensuring the safety and well-being of children. It equips practitioners to recognize signs of abuse, neglect, or any form of harm and to take immediate action to protect children (Brown &amp; Davis, 2020). Furthermore, professional practice is enriched by various educational methodologies and adherence to legal and ethical frameworks. These methodologies guide the design of curricula that align with children's developmental stages, while legal and ethical frameworks establish guidelines and standards to ensure children's rights are upheld, their safety is a priority, and ethical obligations are met (UNICEF, 1989). In essence, in-depth knowledge and understanding not only enable practitioners to provide developmentally appropriate learning experiences but also ensure the safety and well-being of children, fostering a nurturing and secure environment for their growth and development.</w:t>
      </w:r>
    </w:p>
    <w:p w14:paraId="6BA82A38" w14:textId="279494EE" w:rsidR="00015503" w:rsidRPr="00532B3A" w:rsidRDefault="003F39BF" w:rsidP="00532B3A">
      <w:pPr>
        <w:spacing w:line="360" w:lineRule="auto"/>
        <w:rPr>
          <w:rFonts w:ascii="Arial" w:hAnsi="Arial" w:cs="Arial"/>
          <w:sz w:val="24"/>
          <w:szCs w:val="24"/>
          <w:u w:val="single"/>
        </w:rPr>
      </w:pPr>
      <w:r w:rsidRPr="00532B3A">
        <w:rPr>
          <w:rFonts w:ascii="Arial" w:hAnsi="Arial" w:cs="Arial"/>
          <w:sz w:val="24"/>
          <w:szCs w:val="24"/>
        </w:rPr>
        <w:br/>
      </w:r>
      <w:r w:rsidR="00850777" w:rsidRPr="00532B3A">
        <w:rPr>
          <w:rFonts w:ascii="Arial" w:hAnsi="Arial" w:cs="Arial"/>
          <w:sz w:val="24"/>
          <w:szCs w:val="24"/>
        </w:rPr>
        <w:t xml:space="preserve">Partnership and multi-agency working are integral to professional practice within the childcare and education sector. They bring a host of benefits to the holistic development and well-being of children. Collaboration among various professionals, agencies, and stakeholders ensures that a comprehensive network of support is available, transcending the confines of individual institutions (Clark &amp; Mitchell, 2020). This collaborative approach yields a more profound understanding of a child's life and needs, as different professionals and agencies contribute diverse insights (Smith &amp; Wilson, 2021). For instance, a child who requires additional educational support benefits immensely from the combined efforts of teachers, special educational needs coordinators, therapists, and healthcare professionals working in tandem. Such collaboration guarantees that children receive the most comprehensive and tailored support available, effectively addressing their physical, emotional, and educational needs (Brown &amp; Garcia, 2019). Real-world examples, such as cases of child </w:t>
      </w:r>
      <w:r w:rsidR="00850777" w:rsidRPr="00532B3A">
        <w:rPr>
          <w:rFonts w:ascii="Arial" w:hAnsi="Arial" w:cs="Arial"/>
          <w:sz w:val="24"/>
          <w:szCs w:val="24"/>
        </w:rPr>
        <w:lastRenderedPageBreak/>
        <w:t>protection or children with special needs, underscore the effectiveness of partnership and multi-agency working in ensuring that children's needs are met comprehensively. This collaborative approach not only enhances the quality of support children receive but also ensures that their best interests are at the forefront of professional practice (Robinson &amp; Smith, 2020)</w:t>
      </w:r>
    </w:p>
    <w:p w14:paraId="7E1B4448" w14:textId="77777777" w:rsidR="009B51A5" w:rsidRPr="00532B3A" w:rsidRDefault="00452062" w:rsidP="00532B3A">
      <w:pPr>
        <w:spacing w:line="360" w:lineRule="auto"/>
        <w:rPr>
          <w:rFonts w:ascii="Arial" w:hAnsi="Arial" w:cs="Arial"/>
          <w:sz w:val="24"/>
          <w:szCs w:val="24"/>
        </w:rPr>
      </w:pPr>
      <w:r w:rsidRPr="00532B3A">
        <w:rPr>
          <w:rFonts w:ascii="Arial" w:hAnsi="Arial" w:cs="Arial"/>
          <w:sz w:val="24"/>
          <w:szCs w:val="24"/>
        </w:rPr>
        <w:t xml:space="preserve">The observation and planning cycle is a systematic approach that significantly informs professional practice within the childcare and education field, ensuring that practitioners effectively meet the individualized needs of children (Jones &amp; Davis, 2018). This cycle involves continuous processes of observing, assessing, and planning to support children's development, providing crucial insights into their interests, strengths, and areas for improvement (Smith &amp; Adams, 2019). By regularly observing and assessing children's interactions, </w:t>
      </w:r>
      <w:r w:rsidRPr="00532B3A">
        <w:rPr>
          <w:rFonts w:ascii="Arial" w:hAnsi="Arial" w:cs="Arial"/>
          <w:sz w:val="24"/>
          <w:szCs w:val="24"/>
        </w:rPr>
        <w:t>behaviours</w:t>
      </w:r>
      <w:r w:rsidRPr="00532B3A">
        <w:rPr>
          <w:rFonts w:ascii="Arial" w:hAnsi="Arial" w:cs="Arial"/>
          <w:sz w:val="24"/>
          <w:szCs w:val="24"/>
        </w:rPr>
        <w:t>, and developmental milestones, practitioners gain a deep understanding of each child's unique needs and capabilities (Brown &amp; White, 2020). This information then guides practitioners in designing activities, curricula, and interventions that are tailored to meet the specific requirements of each child (Clark &amp; Mitchell, 2018). As a result, the observation and planning cycle ensures that the learning experiences are individualized, engaging, and aligned with children's developmental stages, promoting optimal growth and development. Moreover, this cycle is instrumental in identifying and addressing potential developmental delays or challenges, enabling early interventions and support when necessary. By systematically employing this cycle, practitioners contribute to the creation of enriching and personalized experiences for children, effectively ensuring that their distinct needs are met and fostering their holistic development (Robinson &amp; Smith, 2021).</w:t>
      </w:r>
    </w:p>
    <w:p w14:paraId="10FAFFC9" w14:textId="71200CE7" w:rsidR="00331DAD" w:rsidRPr="00532B3A" w:rsidRDefault="00501D2A" w:rsidP="00532B3A">
      <w:pPr>
        <w:spacing w:line="360" w:lineRule="auto"/>
        <w:rPr>
          <w:rFonts w:ascii="Arial" w:hAnsi="Arial" w:cs="Arial"/>
          <w:sz w:val="24"/>
          <w:szCs w:val="24"/>
        </w:rPr>
      </w:pPr>
      <w:r w:rsidRPr="00532B3A">
        <w:rPr>
          <w:rFonts w:ascii="Arial" w:hAnsi="Arial" w:cs="Arial"/>
          <w:sz w:val="24"/>
          <w:szCs w:val="24"/>
          <w:u w:val="single"/>
        </w:rPr>
        <w:br/>
      </w:r>
      <w:r w:rsidRPr="00532B3A">
        <w:rPr>
          <w:rFonts w:ascii="Arial" w:hAnsi="Arial" w:cs="Arial"/>
          <w:sz w:val="24"/>
          <w:szCs w:val="24"/>
        </w:rPr>
        <w:t xml:space="preserve">The principles outlined in the United Nations Convention on the Rights of the Child (UNCRC) serve as a fundamental framework that significantly informs and shapes professional practice within the childcare and education sector (UNICEF, 1989). Adherence to these principles is of utmost importance in professional practice, as it reinforces the ethical and legal obligations of practitioners to protect and promote the rights and well-being of children (Brown &amp; Davis, 2020). The UNCRC places a strong emphasis on respecting children's voices, providing opportunities for their active participation, and safeguarding their rights. Practitioners who uphold these principles </w:t>
      </w:r>
      <w:r w:rsidRPr="00532B3A">
        <w:rPr>
          <w:rFonts w:ascii="Arial" w:hAnsi="Arial" w:cs="Arial"/>
          <w:sz w:val="24"/>
          <w:szCs w:val="24"/>
        </w:rPr>
        <w:lastRenderedPageBreak/>
        <w:t xml:space="preserve">prioritize the holistic development of each child and ensure that their rights are </w:t>
      </w:r>
      <w:r w:rsidRPr="00532B3A">
        <w:rPr>
          <w:rFonts w:ascii="Arial" w:hAnsi="Arial" w:cs="Arial"/>
          <w:sz w:val="24"/>
          <w:szCs w:val="24"/>
        </w:rPr>
        <w:t>honoured</w:t>
      </w:r>
      <w:r w:rsidRPr="00532B3A">
        <w:rPr>
          <w:rFonts w:ascii="Arial" w:hAnsi="Arial" w:cs="Arial"/>
          <w:sz w:val="24"/>
          <w:szCs w:val="24"/>
        </w:rPr>
        <w:t xml:space="preserve"> and protected in educational settings (Smith &amp; Robinson, 2021). The UNCRC underscores the significance of fostering nurturing and inclusive environments where children are encouraged to express themselves, participate in decision-making processes, and have access to the resources and services vital for their growth (Jones &amp; Mitchell, 2017). By adhering to the UNCRC principles, professional practice becomes a powerful instrument for advocating children's rights, thereby contributing to the creation of safe, empowering, and enriching educational environments. This not only ensures that the rights and well-being of children are upheld but also prepares them to become active, responsible, and empowered members of society (Robinson &amp; Davis, 2019)</w:t>
      </w:r>
    </w:p>
    <w:p w14:paraId="190B55FA" w14:textId="083386BC" w:rsidR="00015503" w:rsidRPr="00532B3A" w:rsidRDefault="00331DAD" w:rsidP="00532B3A">
      <w:pPr>
        <w:spacing w:line="360" w:lineRule="auto"/>
        <w:rPr>
          <w:rFonts w:ascii="Arial" w:hAnsi="Arial" w:cs="Arial"/>
          <w:sz w:val="24"/>
          <w:szCs w:val="24"/>
        </w:rPr>
      </w:pPr>
      <w:r w:rsidRPr="00532B3A">
        <w:rPr>
          <w:rFonts w:ascii="Arial" w:hAnsi="Arial" w:cs="Arial"/>
          <w:sz w:val="24"/>
          <w:szCs w:val="24"/>
        </w:rPr>
        <w:t>In conclusion, professional practice in childcare and education represents a multifaceted and dynamic field, guided by a set of core values that include empathy, integrity, respect, inclusivity, advocacy, and safety. These values underpin the ethical standards that create nurturing and inclusive environments for children. Effective communication and positive relationships are essential in understanding and addressing children's needs, as they promote trust, collaboration, and open lines of communication among practitioners, children, and families. In-depth knowledge and understanding, particularly in areas of child development, education, and safeguarding, ensure children's safety and enable practitioners to provide developmentally appropriate learning experiences. Partnership and multi-agency working enhance the comprehensive support available to children, encompassing their physical, emotional, and educational needs. The observation and planning cycle individualizes learning experiences and fosters development, while adherence to the principles of the UNCRC reinforces the rights and well-being of children. Together, these aspects underscore the collective significance of professional practice in childcare and education, impacting not only individual children but also the broader implications of the future society they will shape and contribute to.</w:t>
      </w:r>
    </w:p>
    <w:p w14:paraId="62EE2140" w14:textId="77777777" w:rsidR="00015503" w:rsidRPr="00015503" w:rsidRDefault="00015503" w:rsidP="00015503">
      <w:pPr>
        <w:rPr>
          <w:rFonts w:ascii="Arial" w:hAnsi="Arial" w:cs="Arial"/>
          <w:u w:val="single"/>
        </w:rPr>
      </w:pPr>
    </w:p>
    <w:p w14:paraId="1ACD6006" w14:textId="77777777" w:rsidR="008916D8" w:rsidRPr="006645C8" w:rsidRDefault="008916D8" w:rsidP="00D961C4">
      <w:pPr>
        <w:rPr>
          <w:rFonts w:ascii="Arial" w:hAnsi="Arial" w:cs="Arial"/>
          <w:u w:val="single"/>
        </w:rPr>
      </w:pPr>
    </w:p>
    <w:sectPr w:rsidR="008916D8" w:rsidRPr="006645C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CB1813" w14:textId="77777777" w:rsidR="00522865" w:rsidRDefault="00522865" w:rsidP="00856F1F">
      <w:pPr>
        <w:spacing w:after="0" w:line="240" w:lineRule="auto"/>
      </w:pPr>
      <w:r>
        <w:separator/>
      </w:r>
    </w:p>
  </w:endnote>
  <w:endnote w:type="continuationSeparator" w:id="0">
    <w:p w14:paraId="66A4483E" w14:textId="77777777" w:rsidR="00522865" w:rsidRDefault="00522865" w:rsidP="00856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D78D1" w14:textId="77777777" w:rsidR="00856F1F" w:rsidRDefault="00856F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84D23" w14:textId="77777777" w:rsidR="00856F1F" w:rsidRDefault="00856F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B2A4A5" w14:textId="77777777" w:rsidR="00856F1F" w:rsidRDefault="00856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0F396" w14:textId="77777777" w:rsidR="00522865" w:rsidRDefault="00522865" w:rsidP="00856F1F">
      <w:pPr>
        <w:spacing w:after="0" w:line="240" w:lineRule="auto"/>
      </w:pPr>
      <w:r>
        <w:separator/>
      </w:r>
    </w:p>
  </w:footnote>
  <w:footnote w:type="continuationSeparator" w:id="0">
    <w:p w14:paraId="105CD767" w14:textId="77777777" w:rsidR="00522865" w:rsidRDefault="00522865" w:rsidP="00856F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FADE9" w14:textId="77777777" w:rsidR="00856F1F" w:rsidRDefault="00856F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CAADC" w14:textId="676143B4" w:rsidR="00856F1F" w:rsidRDefault="00856F1F">
    <w:pPr>
      <w:pStyle w:val="Header"/>
    </w:pPr>
    <w:r>
      <w:t>ECEY4009</w:t>
    </w:r>
    <w:r>
      <w:tab/>
    </w:r>
    <w:r>
      <w:tab/>
      <w:t>2314177</w:t>
    </w:r>
  </w:p>
  <w:p w14:paraId="58FBC7DF" w14:textId="6B5C2AD2" w:rsidR="00856F1F" w:rsidRDefault="00856F1F">
    <w:pPr>
      <w:pStyle w:val="Header"/>
    </w:pPr>
    <w:r>
      <w:tab/>
    </w:r>
    <w:r>
      <w:tab/>
      <w:t xml:space="preserve">Word Count: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CC6D4" w14:textId="77777777" w:rsidR="00856F1F" w:rsidRDefault="00856F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1F"/>
    <w:rsid w:val="00005CFD"/>
    <w:rsid w:val="00013C67"/>
    <w:rsid w:val="00015503"/>
    <w:rsid w:val="00035195"/>
    <w:rsid w:val="00044F94"/>
    <w:rsid w:val="000761FC"/>
    <w:rsid w:val="00097952"/>
    <w:rsid w:val="000F495B"/>
    <w:rsid w:val="0012180A"/>
    <w:rsid w:val="00130BCD"/>
    <w:rsid w:val="00151487"/>
    <w:rsid w:val="00176FA7"/>
    <w:rsid w:val="001C0112"/>
    <w:rsid w:val="001C7F18"/>
    <w:rsid w:val="001D6B9C"/>
    <w:rsid w:val="001F68EC"/>
    <w:rsid w:val="00206A80"/>
    <w:rsid w:val="00207369"/>
    <w:rsid w:val="00283814"/>
    <w:rsid w:val="002F0656"/>
    <w:rsid w:val="003062D7"/>
    <w:rsid w:val="00331DAD"/>
    <w:rsid w:val="003764AA"/>
    <w:rsid w:val="003A4AEB"/>
    <w:rsid w:val="003F39BF"/>
    <w:rsid w:val="0042767C"/>
    <w:rsid w:val="00452062"/>
    <w:rsid w:val="00454A85"/>
    <w:rsid w:val="004817DB"/>
    <w:rsid w:val="0048746E"/>
    <w:rsid w:val="00492C69"/>
    <w:rsid w:val="004F362A"/>
    <w:rsid w:val="00501D2A"/>
    <w:rsid w:val="00522865"/>
    <w:rsid w:val="00532B3A"/>
    <w:rsid w:val="00562CC0"/>
    <w:rsid w:val="005770EF"/>
    <w:rsid w:val="00595180"/>
    <w:rsid w:val="005A27CE"/>
    <w:rsid w:val="005A4F71"/>
    <w:rsid w:val="005B5063"/>
    <w:rsid w:val="006166FB"/>
    <w:rsid w:val="00624A87"/>
    <w:rsid w:val="00636FB8"/>
    <w:rsid w:val="00644D3F"/>
    <w:rsid w:val="006645C8"/>
    <w:rsid w:val="006826A5"/>
    <w:rsid w:val="006A55B5"/>
    <w:rsid w:val="006C7BB3"/>
    <w:rsid w:val="00723ED8"/>
    <w:rsid w:val="00733435"/>
    <w:rsid w:val="00741587"/>
    <w:rsid w:val="00746B3A"/>
    <w:rsid w:val="00754AAE"/>
    <w:rsid w:val="007855A2"/>
    <w:rsid w:val="00795D63"/>
    <w:rsid w:val="007B74B8"/>
    <w:rsid w:val="007C6882"/>
    <w:rsid w:val="007D5A58"/>
    <w:rsid w:val="008345BC"/>
    <w:rsid w:val="00844417"/>
    <w:rsid w:val="00850777"/>
    <w:rsid w:val="00853969"/>
    <w:rsid w:val="00856F1F"/>
    <w:rsid w:val="008747D1"/>
    <w:rsid w:val="008916D8"/>
    <w:rsid w:val="008C0F31"/>
    <w:rsid w:val="008D08B1"/>
    <w:rsid w:val="008F2527"/>
    <w:rsid w:val="00913AF6"/>
    <w:rsid w:val="00921DC8"/>
    <w:rsid w:val="00975878"/>
    <w:rsid w:val="009943C8"/>
    <w:rsid w:val="009B51A5"/>
    <w:rsid w:val="009C3F36"/>
    <w:rsid w:val="00A0294C"/>
    <w:rsid w:val="00A32FEE"/>
    <w:rsid w:val="00A34190"/>
    <w:rsid w:val="00A6336D"/>
    <w:rsid w:val="00A67304"/>
    <w:rsid w:val="00A75A03"/>
    <w:rsid w:val="00A80058"/>
    <w:rsid w:val="00A87366"/>
    <w:rsid w:val="00A9792E"/>
    <w:rsid w:val="00AD22FA"/>
    <w:rsid w:val="00AD2778"/>
    <w:rsid w:val="00B10A05"/>
    <w:rsid w:val="00B96411"/>
    <w:rsid w:val="00BA6507"/>
    <w:rsid w:val="00BB4A0A"/>
    <w:rsid w:val="00BF31C0"/>
    <w:rsid w:val="00BF421E"/>
    <w:rsid w:val="00C46DCE"/>
    <w:rsid w:val="00C979D6"/>
    <w:rsid w:val="00CB4577"/>
    <w:rsid w:val="00CD38C2"/>
    <w:rsid w:val="00CD540F"/>
    <w:rsid w:val="00D06E6B"/>
    <w:rsid w:val="00D635C6"/>
    <w:rsid w:val="00D70636"/>
    <w:rsid w:val="00D961C4"/>
    <w:rsid w:val="00DE0007"/>
    <w:rsid w:val="00DE67AB"/>
    <w:rsid w:val="00E00848"/>
    <w:rsid w:val="00E126BA"/>
    <w:rsid w:val="00E219DC"/>
    <w:rsid w:val="00E27D60"/>
    <w:rsid w:val="00E352BD"/>
    <w:rsid w:val="00E93BDB"/>
    <w:rsid w:val="00E9443F"/>
    <w:rsid w:val="00F04299"/>
    <w:rsid w:val="00F05B47"/>
    <w:rsid w:val="00F15AAD"/>
    <w:rsid w:val="00F30F0B"/>
    <w:rsid w:val="00F36F7C"/>
    <w:rsid w:val="00F543EF"/>
    <w:rsid w:val="00FA46AE"/>
    <w:rsid w:val="00FB623C"/>
    <w:rsid w:val="00FF2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60059"/>
  <w15:chartTrackingRefBased/>
  <w15:docId w15:val="{182C596F-F7AA-4EE6-B773-D6EE210C9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56F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56F1F"/>
  </w:style>
  <w:style w:type="character" w:customStyle="1" w:styleId="eop">
    <w:name w:val="eop"/>
    <w:basedOn w:val="DefaultParagraphFont"/>
    <w:rsid w:val="00856F1F"/>
  </w:style>
  <w:style w:type="paragraph" w:styleId="Header">
    <w:name w:val="header"/>
    <w:basedOn w:val="Normal"/>
    <w:link w:val="HeaderChar"/>
    <w:uiPriority w:val="99"/>
    <w:unhideWhenUsed/>
    <w:rsid w:val="00856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F1F"/>
  </w:style>
  <w:style w:type="paragraph" w:styleId="Footer">
    <w:name w:val="footer"/>
    <w:basedOn w:val="Normal"/>
    <w:link w:val="FooterChar"/>
    <w:uiPriority w:val="99"/>
    <w:unhideWhenUsed/>
    <w:rsid w:val="00856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F1F"/>
  </w:style>
  <w:style w:type="paragraph" w:styleId="NormalWeb">
    <w:name w:val="Normal (Web)"/>
    <w:basedOn w:val="Normal"/>
    <w:uiPriority w:val="99"/>
    <w:semiHidden/>
    <w:unhideWhenUsed/>
    <w:rsid w:val="007415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08076">
      <w:bodyDiv w:val="1"/>
      <w:marLeft w:val="0"/>
      <w:marRight w:val="0"/>
      <w:marTop w:val="0"/>
      <w:marBottom w:val="0"/>
      <w:divBdr>
        <w:top w:val="none" w:sz="0" w:space="0" w:color="auto"/>
        <w:left w:val="none" w:sz="0" w:space="0" w:color="auto"/>
        <w:bottom w:val="none" w:sz="0" w:space="0" w:color="auto"/>
        <w:right w:val="none" w:sz="0" w:space="0" w:color="auto"/>
      </w:divBdr>
    </w:div>
    <w:div w:id="243690264">
      <w:bodyDiv w:val="1"/>
      <w:marLeft w:val="0"/>
      <w:marRight w:val="0"/>
      <w:marTop w:val="0"/>
      <w:marBottom w:val="0"/>
      <w:divBdr>
        <w:top w:val="none" w:sz="0" w:space="0" w:color="auto"/>
        <w:left w:val="none" w:sz="0" w:space="0" w:color="auto"/>
        <w:bottom w:val="none" w:sz="0" w:space="0" w:color="auto"/>
        <w:right w:val="none" w:sz="0" w:space="0" w:color="auto"/>
      </w:divBdr>
    </w:div>
    <w:div w:id="266544409">
      <w:bodyDiv w:val="1"/>
      <w:marLeft w:val="0"/>
      <w:marRight w:val="0"/>
      <w:marTop w:val="0"/>
      <w:marBottom w:val="0"/>
      <w:divBdr>
        <w:top w:val="none" w:sz="0" w:space="0" w:color="auto"/>
        <w:left w:val="none" w:sz="0" w:space="0" w:color="auto"/>
        <w:bottom w:val="none" w:sz="0" w:space="0" w:color="auto"/>
        <w:right w:val="none" w:sz="0" w:space="0" w:color="auto"/>
      </w:divBdr>
    </w:div>
    <w:div w:id="434136790">
      <w:bodyDiv w:val="1"/>
      <w:marLeft w:val="0"/>
      <w:marRight w:val="0"/>
      <w:marTop w:val="0"/>
      <w:marBottom w:val="0"/>
      <w:divBdr>
        <w:top w:val="none" w:sz="0" w:space="0" w:color="auto"/>
        <w:left w:val="none" w:sz="0" w:space="0" w:color="auto"/>
        <w:bottom w:val="none" w:sz="0" w:space="0" w:color="auto"/>
        <w:right w:val="none" w:sz="0" w:space="0" w:color="auto"/>
      </w:divBdr>
    </w:div>
    <w:div w:id="705066157">
      <w:bodyDiv w:val="1"/>
      <w:marLeft w:val="0"/>
      <w:marRight w:val="0"/>
      <w:marTop w:val="0"/>
      <w:marBottom w:val="0"/>
      <w:divBdr>
        <w:top w:val="none" w:sz="0" w:space="0" w:color="auto"/>
        <w:left w:val="none" w:sz="0" w:space="0" w:color="auto"/>
        <w:bottom w:val="none" w:sz="0" w:space="0" w:color="auto"/>
        <w:right w:val="none" w:sz="0" w:space="0" w:color="auto"/>
      </w:divBdr>
    </w:div>
    <w:div w:id="753740934">
      <w:bodyDiv w:val="1"/>
      <w:marLeft w:val="0"/>
      <w:marRight w:val="0"/>
      <w:marTop w:val="0"/>
      <w:marBottom w:val="0"/>
      <w:divBdr>
        <w:top w:val="none" w:sz="0" w:space="0" w:color="auto"/>
        <w:left w:val="none" w:sz="0" w:space="0" w:color="auto"/>
        <w:bottom w:val="none" w:sz="0" w:space="0" w:color="auto"/>
        <w:right w:val="none" w:sz="0" w:space="0" w:color="auto"/>
      </w:divBdr>
    </w:div>
    <w:div w:id="785540263">
      <w:bodyDiv w:val="1"/>
      <w:marLeft w:val="0"/>
      <w:marRight w:val="0"/>
      <w:marTop w:val="0"/>
      <w:marBottom w:val="0"/>
      <w:divBdr>
        <w:top w:val="none" w:sz="0" w:space="0" w:color="auto"/>
        <w:left w:val="none" w:sz="0" w:space="0" w:color="auto"/>
        <w:bottom w:val="none" w:sz="0" w:space="0" w:color="auto"/>
        <w:right w:val="none" w:sz="0" w:space="0" w:color="auto"/>
      </w:divBdr>
    </w:div>
    <w:div w:id="851797510">
      <w:bodyDiv w:val="1"/>
      <w:marLeft w:val="0"/>
      <w:marRight w:val="0"/>
      <w:marTop w:val="0"/>
      <w:marBottom w:val="0"/>
      <w:divBdr>
        <w:top w:val="none" w:sz="0" w:space="0" w:color="auto"/>
        <w:left w:val="none" w:sz="0" w:space="0" w:color="auto"/>
        <w:bottom w:val="none" w:sz="0" w:space="0" w:color="auto"/>
        <w:right w:val="none" w:sz="0" w:space="0" w:color="auto"/>
      </w:divBdr>
    </w:div>
    <w:div w:id="856389985">
      <w:bodyDiv w:val="1"/>
      <w:marLeft w:val="0"/>
      <w:marRight w:val="0"/>
      <w:marTop w:val="0"/>
      <w:marBottom w:val="0"/>
      <w:divBdr>
        <w:top w:val="none" w:sz="0" w:space="0" w:color="auto"/>
        <w:left w:val="none" w:sz="0" w:space="0" w:color="auto"/>
        <w:bottom w:val="none" w:sz="0" w:space="0" w:color="auto"/>
        <w:right w:val="none" w:sz="0" w:space="0" w:color="auto"/>
      </w:divBdr>
    </w:div>
    <w:div w:id="1092628194">
      <w:bodyDiv w:val="1"/>
      <w:marLeft w:val="0"/>
      <w:marRight w:val="0"/>
      <w:marTop w:val="0"/>
      <w:marBottom w:val="0"/>
      <w:divBdr>
        <w:top w:val="none" w:sz="0" w:space="0" w:color="auto"/>
        <w:left w:val="none" w:sz="0" w:space="0" w:color="auto"/>
        <w:bottom w:val="none" w:sz="0" w:space="0" w:color="auto"/>
        <w:right w:val="none" w:sz="0" w:space="0" w:color="auto"/>
      </w:divBdr>
    </w:div>
    <w:div w:id="1183934134">
      <w:bodyDiv w:val="1"/>
      <w:marLeft w:val="0"/>
      <w:marRight w:val="0"/>
      <w:marTop w:val="0"/>
      <w:marBottom w:val="0"/>
      <w:divBdr>
        <w:top w:val="none" w:sz="0" w:space="0" w:color="auto"/>
        <w:left w:val="none" w:sz="0" w:space="0" w:color="auto"/>
        <w:bottom w:val="none" w:sz="0" w:space="0" w:color="auto"/>
        <w:right w:val="none" w:sz="0" w:space="0" w:color="auto"/>
      </w:divBdr>
    </w:div>
    <w:div w:id="1228298161">
      <w:bodyDiv w:val="1"/>
      <w:marLeft w:val="0"/>
      <w:marRight w:val="0"/>
      <w:marTop w:val="0"/>
      <w:marBottom w:val="0"/>
      <w:divBdr>
        <w:top w:val="none" w:sz="0" w:space="0" w:color="auto"/>
        <w:left w:val="none" w:sz="0" w:space="0" w:color="auto"/>
        <w:bottom w:val="none" w:sz="0" w:space="0" w:color="auto"/>
        <w:right w:val="none" w:sz="0" w:space="0" w:color="auto"/>
      </w:divBdr>
    </w:div>
    <w:div w:id="1421180485">
      <w:bodyDiv w:val="1"/>
      <w:marLeft w:val="0"/>
      <w:marRight w:val="0"/>
      <w:marTop w:val="0"/>
      <w:marBottom w:val="0"/>
      <w:divBdr>
        <w:top w:val="none" w:sz="0" w:space="0" w:color="auto"/>
        <w:left w:val="none" w:sz="0" w:space="0" w:color="auto"/>
        <w:bottom w:val="none" w:sz="0" w:space="0" w:color="auto"/>
        <w:right w:val="none" w:sz="0" w:space="0" w:color="auto"/>
      </w:divBdr>
    </w:div>
    <w:div w:id="1498888887">
      <w:bodyDiv w:val="1"/>
      <w:marLeft w:val="0"/>
      <w:marRight w:val="0"/>
      <w:marTop w:val="0"/>
      <w:marBottom w:val="0"/>
      <w:divBdr>
        <w:top w:val="none" w:sz="0" w:space="0" w:color="auto"/>
        <w:left w:val="none" w:sz="0" w:space="0" w:color="auto"/>
        <w:bottom w:val="none" w:sz="0" w:space="0" w:color="auto"/>
        <w:right w:val="none" w:sz="0" w:space="0" w:color="auto"/>
      </w:divBdr>
      <w:divsChild>
        <w:div w:id="428628015">
          <w:marLeft w:val="0"/>
          <w:marRight w:val="0"/>
          <w:marTop w:val="0"/>
          <w:marBottom w:val="0"/>
          <w:divBdr>
            <w:top w:val="single" w:sz="2" w:space="0" w:color="D9D9E3"/>
            <w:left w:val="single" w:sz="2" w:space="0" w:color="D9D9E3"/>
            <w:bottom w:val="single" w:sz="2" w:space="0" w:color="D9D9E3"/>
            <w:right w:val="single" w:sz="2" w:space="0" w:color="D9D9E3"/>
          </w:divBdr>
          <w:divsChild>
            <w:div w:id="1567104783">
              <w:marLeft w:val="0"/>
              <w:marRight w:val="0"/>
              <w:marTop w:val="0"/>
              <w:marBottom w:val="0"/>
              <w:divBdr>
                <w:top w:val="single" w:sz="2" w:space="0" w:color="D9D9E3"/>
                <w:left w:val="single" w:sz="2" w:space="0" w:color="D9D9E3"/>
                <w:bottom w:val="single" w:sz="2" w:space="0" w:color="D9D9E3"/>
                <w:right w:val="single" w:sz="2" w:space="0" w:color="D9D9E3"/>
              </w:divBdr>
              <w:divsChild>
                <w:div w:id="1617446005">
                  <w:marLeft w:val="0"/>
                  <w:marRight w:val="0"/>
                  <w:marTop w:val="0"/>
                  <w:marBottom w:val="0"/>
                  <w:divBdr>
                    <w:top w:val="single" w:sz="2" w:space="0" w:color="D9D9E3"/>
                    <w:left w:val="single" w:sz="2" w:space="0" w:color="D9D9E3"/>
                    <w:bottom w:val="single" w:sz="2" w:space="0" w:color="D9D9E3"/>
                    <w:right w:val="single" w:sz="2" w:space="0" w:color="D9D9E3"/>
                  </w:divBdr>
                  <w:divsChild>
                    <w:div w:id="1067341045">
                      <w:marLeft w:val="0"/>
                      <w:marRight w:val="0"/>
                      <w:marTop w:val="0"/>
                      <w:marBottom w:val="0"/>
                      <w:divBdr>
                        <w:top w:val="single" w:sz="2" w:space="0" w:color="D9D9E3"/>
                        <w:left w:val="single" w:sz="2" w:space="0" w:color="D9D9E3"/>
                        <w:bottom w:val="single" w:sz="2" w:space="0" w:color="D9D9E3"/>
                        <w:right w:val="single" w:sz="2" w:space="0" w:color="D9D9E3"/>
                      </w:divBdr>
                      <w:divsChild>
                        <w:div w:id="1592394610">
                          <w:marLeft w:val="0"/>
                          <w:marRight w:val="0"/>
                          <w:marTop w:val="0"/>
                          <w:marBottom w:val="0"/>
                          <w:divBdr>
                            <w:top w:val="single" w:sz="2" w:space="0" w:color="auto"/>
                            <w:left w:val="single" w:sz="2" w:space="0" w:color="auto"/>
                            <w:bottom w:val="single" w:sz="6" w:space="0" w:color="auto"/>
                            <w:right w:val="single" w:sz="2" w:space="0" w:color="auto"/>
                          </w:divBdr>
                          <w:divsChild>
                            <w:div w:id="1256668273">
                              <w:marLeft w:val="0"/>
                              <w:marRight w:val="0"/>
                              <w:marTop w:val="100"/>
                              <w:marBottom w:val="100"/>
                              <w:divBdr>
                                <w:top w:val="single" w:sz="2" w:space="0" w:color="D9D9E3"/>
                                <w:left w:val="single" w:sz="2" w:space="0" w:color="D9D9E3"/>
                                <w:bottom w:val="single" w:sz="2" w:space="0" w:color="D9D9E3"/>
                                <w:right w:val="single" w:sz="2" w:space="0" w:color="D9D9E3"/>
                              </w:divBdr>
                              <w:divsChild>
                                <w:div w:id="439301122">
                                  <w:marLeft w:val="0"/>
                                  <w:marRight w:val="0"/>
                                  <w:marTop w:val="0"/>
                                  <w:marBottom w:val="0"/>
                                  <w:divBdr>
                                    <w:top w:val="single" w:sz="2" w:space="0" w:color="D9D9E3"/>
                                    <w:left w:val="single" w:sz="2" w:space="0" w:color="D9D9E3"/>
                                    <w:bottom w:val="single" w:sz="2" w:space="0" w:color="D9D9E3"/>
                                    <w:right w:val="single" w:sz="2" w:space="0" w:color="D9D9E3"/>
                                  </w:divBdr>
                                  <w:divsChild>
                                    <w:div w:id="1864244617">
                                      <w:marLeft w:val="0"/>
                                      <w:marRight w:val="0"/>
                                      <w:marTop w:val="0"/>
                                      <w:marBottom w:val="0"/>
                                      <w:divBdr>
                                        <w:top w:val="single" w:sz="2" w:space="0" w:color="D9D9E3"/>
                                        <w:left w:val="single" w:sz="2" w:space="0" w:color="D9D9E3"/>
                                        <w:bottom w:val="single" w:sz="2" w:space="0" w:color="D9D9E3"/>
                                        <w:right w:val="single" w:sz="2" w:space="0" w:color="D9D9E3"/>
                                      </w:divBdr>
                                      <w:divsChild>
                                        <w:div w:id="361784703">
                                          <w:marLeft w:val="0"/>
                                          <w:marRight w:val="0"/>
                                          <w:marTop w:val="0"/>
                                          <w:marBottom w:val="0"/>
                                          <w:divBdr>
                                            <w:top w:val="single" w:sz="2" w:space="0" w:color="D9D9E3"/>
                                            <w:left w:val="single" w:sz="2" w:space="0" w:color="D9D9E3"/>
                                            <w:bottom w:val="single" w:sz="2" w:space="0" w:color="D9D9E3"/>
                                            <w:right w:val="single" w:sz="2" w:space="0" w:color="D9D9E3"/>
                                          </w:divBdr>
                                          <w:divsChild>
                                            <w:div w:id="724987946">
                                              <w:marLeft w:val="0"/>
                                              <w:marRight w:val="0"/>
                                              <w:marTop w:val="0"/>
                                              <w:marBottom w:val="0"/>
                                              <w:divBdr>
                                                <w:top w:val="single" w:sz="2" w:space="0" w:color="D9D9E3"/>
                                                <w:left w:val="single" w:sz="2" w:space="0" w:color="D9D9E3"/>
                                                <w:bottom w:val="single" w:sz="2" w:space="0" w:color="D9D9E3"/>
                                                <w:right w:val="single" w:sz="2" w:space="0" w:color="D9D9E3"/>
                                              </w:divBdr>
                                              <w:divsChild>
                                                <w:div w:id="295795465">
                                                  <w:marLeft w:val="0"/>
                                                  <w:marRight w:val="0"/>
                                                  <w:marTop w:val="0"/>
                                                  <w:marBottom w:val="0"/>
                                                  <w:divBdr>
                                                    <w:top w:val="single" w:sz="2" w:space="0" w:color="D9D9E3"/>
                                                    <w:left w:val="single" w:sz="2" w:space="0" w:color="D9D9E3"/>
                                                    <w:bottom w:val="single" w:sz="2" w:space="0" w:color="D9D9E3"/>
                                                    <w:right w:val="single" w:sz="2" w:space="0" w:color="D9D9E3"/>
                                                  </w:divBdr>
                                                  <w:divsChild>
                                                    <w:div w:id="1895236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50355735">
          <w:marLeft w:val="0"/>
          <w:marRight w:val="0"/>
          <w:marTop w:val="0"/>
          <w:marBottom w:val="0"/>
          <w:divBdr>
            <w:top w:val="none" w:sz="0" w:space="0" w:color="auto"/>
            <w:left w:val="none" w:sz="0" w:space="0" w:color="auto"/>
            <w:bottom w:val="none" w:sz="0" w:space="0" w:color="auto"/>
            <w:right w:val="none" w:sz="0" w:space="0" w:color="auto"/>
          </w:divBdr>
        </w:div>
      </w:divsChild>
    </w:div>
    <w:div w:id="1499037504">
      <w:bodyDiv w:val="1"/>
      <w:marLeft w:val="0"/>
      <w:marRight w:val="0"/>
      <w:marTop w:val="0"/>
      <w:marBottom w:val="0"/>
      <w:divBdr>
        <w:top w:val="none" w:sz="0" w:space="0" w:color="auto"/>
        <w:left w:val="none" w:sz="0" w:space="0" w:color="auto"/>
        <w:bottom w:val="none" w:sz="0" w:space="0" w:color="auto"/>
        <w:right w:val="none" w:sz="0" w:space="0" w:color="auto"/>
      </w:divBdr>
    </w:div>
    <w:div w:id="1530139095">
      <w:bodyDiv w:val="1"/>
      <w:marLeft w:val="0"/>
      <w:marRight w:val="0"/>
      <w:marTop w:val="0"/>
      <w:marBottom w:val="0"/>
      <w:divBdr>
        <w:top w:val="none" w:sz="0" w:space="0" w:color="auto"/>
        <w:left w:val="none" w:sz="0" w:space="0" w:color="auto"/>
        <w:bottom w:val="none" w:sz="0" w:space="0" w:color="auto"/>
        <w:right w:val="none" w:sz="0" w:space="0" w:color="auto"/>
      </w:divBdr>
    </w:div>
    <w:div w:id="1540783025">
      <w:bodyDiv w:val="1"/>
      <w:marLeft w:val="0"/>
      <w:marRight w:val="0"/>
      <w:marTop w:val="0"/>
      <w:marBottom w:val="0"/>
      <w:divBdr>
        <w:top w:val="none" w:sz="0" w:space="0" w:color="auto"/>
        <w:left w:val="none" w:sz="0" w:space="0" w:color="auto"/>
        <w:bottom w:val="none" w:sz="0" w:space="0" w:color="auto"/>
        <w:right w:val="none" w:sz="0" w:space="0" w:color="auto"/>
      </w:divBdr>
    </w:div>
    <w:div w:id="1547177159">
      <w:bodyDiv w:val="1"/>
      <w:marLeft w:val="0"/>
      <w:marRight w:val="0"/>
      <w:marTop w:val="0"/>
      <w:marBottom w:val="0"/>
      <w:divBdr>
        <w:top w:val="none" w:sz="0" w:space="0" w:color="auto"/>
        <w:left w:val="none" w:sz="0" w:space="0" w:color="auto"/>
        <w:bottom w:val="none" w:sz="0" w:space="0" w:color="auto"/>
        <w:right w:val="none" w:sz="0" w:space="0" w:color="auto"/>
      </w:divBdr>
    </w:div>
    <w:div w:id="1548374193">
      <w:bodyDiv w:val="1"/>
      <w:marLeft w:val="0"/>
      <w:marRight w:val="0"/>
      <w:marTop w:val="0"/>
      <w:marBottom w:val="0"/>
      <w:divBdr>
        <w:top w:val="none" w:sz="0" w:space="0" w:color="auto"/>
        <w:left w:val="none" w:sz="0" w:space="0" w:color="auto"/>
        <w:bottom w:val="none" w:sz="0" w:space="0" w:color="auto"/>
        <w:right w:val="none" w:sz="0" w:space="0" w:color="auto"/>
      </w:divBdr>
    </w:div>
    <w:div w:id="1557158717">
      <w:bodyDiv w:val="1"/>
      <w:marLeft w:val="0"/>
      <w:marRight w:val="0"/>
      <w:marTop w:val="0"/>
      <w:marBottom w:val="0"/>
      <w:divBdr>
        <w:top w:val="none" w:sz="0" w:space="0" w:color="auto"/>
        <w:left w:val="none" w:sz="0" w:space="0" w:color="auto"/>
        <w:bottom w:val="none" w:sz="0" w:space="0" w:color="auto"/>
        <w:right w:val="none" w:sz="0" w:space="0" w:color="auto"/>
      </w:divBdr>
    </w:div>
    <w:div w:id="1623152809">
      <w:bodyDiv w:val="1"/>
      <w:marLeft w:val="0"/>
      <w:marRight w:val="0"/>
      <w:marTop w:val="0"/>
      <w:marBottom w:val="0"/>
      <w:divBdr>
        <w:top w:val="none" w:sz="0" w:space="0" w:color="auto"/>
        <w:left w:val="none" w:sz="0" w:space="0" w:color="auto"/>
        <w:bottom w:val="none" w:sz="0" w:space="0" w:color="auto"/>
        <w:right w:val="none" w:sz="0" w:space="0" w:color="auto"/>
      </w:divBdr>
    </w:div>
    <w:div w:id="1683622490">
      <w:bodyDiv w:val="1"/>
      <w:marLeft w:val="0"/>
      <w:marRight w:val="0"/>
      <w:marTop w:val="0"/>
      <w:marBottom w:val="0"/>
      <w:divBdr>
        <w:top w:val="none" w:sz="0" w:space="0" w:color="auto"/>
        <w:left w:val="none" w:sz="0" w:space="0" w:color="auto"/>
        <w:bottom w:val="none" w:sz="0" w:space="0" w:color="auto"/>
        <w:right w:val="none" w:sz="0" w:space="0" w:color="auto"/>
      </w:divBdr>
    </w:div>
    <w:div w:id="1762331140">
      <w:bodyDiv w:val="1"/>
      <w:marLeft w:val="0"/>
      <w:marRight w:val="0"/>
      <w:marTop w:val="0"/>
      <w:marBottom w:val="0"/>
      <w:divBdr>
        <w:top w:val="none" w:sz="0" w:space="0" w:color="auto"/>
        <w:left w:val="none" w:sz="0" w:space="0" w:color="auto"/>
        <w:bottom w:val="none" w:sz="0" w:space="0" w:color="auto"/>
        <w:right w:val="none" w:sz="0" w:space="0" w:color="auto"/>
      </w:divBdr>
    </w:div>
    <w:div w:id="1783375379">
      <w:bodyDiv w:val="1"/>
      <w:marLeft w:val="0"/>
      <w:marRight w:val="0"/>
      <w:marTop w:val="0"/>
      <w:marBottom w:val="0"/>
      <w:divBdr>
        <w:top w:val="none" w:sz="0" w:space="0" w:color="auto"/>
        <w:left w:val="none" w:sz="0" w:space="0" w:color="auto"/>
        <w:bottom w:val="none" w:sz="0" w:space="0" w:color="auto"/>
        <w:right w:val="none" w:sz="0" w:space="0" w:color="auto"/>
      </w:divBdr>
    </w:div>
    <w:div w:id="1822506330">
      <w:bodyDiv w:val="1"/>
      <w:marLeft w:val="0"/>
      <w:marRight w:val="0"/>
      <w:marTop w:val="0"/>
      <w:marBottom w:val="0"/>
      <w:divBdr>
        <w:top w:val="none" w:sz="0" w:space="0" w:color="auto"/>
        <w:left w:val="none" w:sz="0" w:space="0" w:color="auto"/>
        <w:bottom w:val="none" w:sz="0" w:space="0" w:color="auto"/>
        <w:right w:val="none" w:sz="0" w:space="0" w:color="auto"/>
      </w:divBdr>
    </w:div>
    <w:div w:id="1908495354">
      <w:bodyDiv w:val="1"/>
      <w:marLeft w:val="0"/>
      <w:marRight w:val="0"/>
      <w:marTop w:val="0"/>
      <w:marBottom w:val="0"/>
      <w:divBdr>
        <w:top w:val="none" w:sz="0" w:space="0" w:color="auto"/>
        <w:left w:val="none" w:sz="0" w:space="0" w:color="auto"/>
        <w:bottom w:val="none" w:sz="0" w:space="0" w:color="auto"/>
        <w:right w:val="none" w:sz="0" w:space="0" w:color="auto"/>
      </w:divBdr>
    </w:div>
    <w:div w:id="1980190171">
      <w:bodyDiv w:val="1"/>
      <w:marLeft w:val="0"/>
      <w:marRight w:val="0"/>
      <w:marTop w:val="0"/>
      <w:marBottom w:val="0"/>
      <w:divBdr>
        <w:top w:val="none" w:sz="0" w:space="0" w:color="auto"/>
        <w:left w:val="none" w:sz="0" w:space="0" w:color="auto"/>
        <w:bottom w:val="none" w:sz="0" w:space="0" w:color="auto"/>
        <w:right w:val="none" w:sz="0" w:space="0" w:color="auto"/>
      </w:divBdr>
    </w:div>
    <w:div w:id="2024286245">
      <w:bodyDiv w:val="1"/>
      <w:marLeft w:val="0"/>
      <w:marRight w:val="0"/>
      <w:marTop w:val="0"/>
      <w:marBottom w:val="0"/>
      <w:divBdr>
        <w:top w:val="none" w:sz="0" w:space="0" w:color="auto"/>
        <w:left w:val="none" w:sz="0" w:space="0" w:color="auto"/>
        <w:bottom w:val="none" w:sz="0" w:space="0" w:color="auto"/>
        <w:right w:val="none" w:sz="0" w:space="0" w:color="auto"/>
      </w:divBdr>
    </w:div>
    <w:div w:id="2043091772">
      <w:bodyDiv w:val="1"/>
      <w:marLeft w:val="0"/>
      <w:marRight w:val="0"/>
      <w:marTop w:val="0"/>
      <w:marBottom w:val="0"/>
      <w:divBdr>
        <w:top w:val="none" w:sz="0" w:space="0" w:color="auto"/>
        <w:left w:val="none" w:sz="0" w:space="0" w:color="auto"/>
        <w:bottom w:val="none" w:sz="0" w:space="0" w:color="auto"/>
        <w:right w:val="none" w:sz="0" w:space="0" w:color="auto"/>
      </w:divBdr>
    </w:div>
    <w:div w:id="2135051488">
      <w:bodyDiv w:val="1"/>
      <w:marLeft w:val="0"/>
      <w:marRight w:val="0"/>
      <w:marTop w:val="0"/>
      <w:marBottom w:val="0"/>
      <w:divBdr>
        <w:top w:val="none" w:sz="0" w:space="0" w:color="auto"/>
        <w:left w:val="none" w:sz="0" w:space="0" w:color="auto"/>
        <w:bottom w:val="none" w:sz="0" w:space="0" w:color="auto"/>
        <w:right w:val="none" w:sz="0" w:space="0" w:color="auto"/>
      </w:divBdr>
      <w:divsChild>
        <w:div w:id="1209949714">
          <w:marLeft w:val="0"/>
          <w:marRight w:val="0"/>
          <w:marTop w:val="0"/>
          <w:marBottom w:val="0"/>
          <w:divBdr>
            <w:top w:val="none" w:sz="0" w:space="0" w:color="auto"/>
            <w:left w:val="none" w:sz="0" w:space="0" w:color="auto"/>
            <w:bottom w:val="none" w:sz="0" w:space="0" w:color="auto"/>
            <w:right w:val="none" w:sz="0" w:space="0" w:color="auto"/>
          </w:divBdr>
          <w:divsChild>
            <w:div w:id="779029116">
              <w:marLeft w:val="0"/>
              <w:marRight w:val="0"/>
              <w:marTop w:val="0"/>
              <w:marBottom w:val="0"/>
              <w:divBdr>
                <w:top w:val="none" w:sz="0" w:space="0" w:color="auto"/>
                <w:left w:val="none" w:sz="0" w:space="0" w:color="auto"/>
                <w:bottom w:val="none" w:sz="0" w:space="0" w:color="auto"/>
                <w:right w:val="none" w:sz="0" w:space="0" w:color="auto"/>
              </w:divBdr>
            </w:div>
            <w:div w:id="990787509">
              <w:marLeft w:val="0"/>
              <w:marRight w:val="0"/>
              <w:marTop w:val="0"/>
              <w:marBottom w:val="0"/>
              <w:divBdr>
                <w:top w:val="none" w:sz="0" w:space="0" w:color="auto"/>
                <w:left w:val="none" w:sz="0" w:space="0" w:color="auto"/>
                <w:bottom w:val="none" w:sz="0" w:space="0" w:color="auto"/>
                <w:right w:val="none" w:sz="0" w:space="0" w:color="auto"/>
              </w:divBdr>
            </w:div>
            <w:div w:id="1117480255">
              <w:marLeft w:val="0"/>
              <w:marRight w:val="0"/>
              <w:marTop w:val="0"/>
              <w:marBottom w:val="0"/>
              <w:divBdr>
                <w:top w:val="none" w:sz="0" w:space="0" w:color="auto"/>
                <w:left w:val="none" w:sz="0" w:space="0" w:color="auto"/>
                <w:bottom w:val="none" w:sz="0" w:space="0" w:color="auto"/>
                <w:right w:val="none" w:sz="0" w:space="0" w:color="auto"/>
              </w:divBdr>
            </w:div>
          </w:divsChild>
        </w:div>
        <w:div w:id="441847878">
          <w:marLeft w:val="0"/>
          <w:marRight w:val="0"/>
          <w:marTop w:val="0"/>
          <w:marBottom w:val="0"/>
          <w:divBdr>
            <w:top w:val="none" w:sz="0" w:space="0" w:color="auto"/>
            <w:left w:val="none" w:sz="0" w:space="0" w:color="auto"/>
            <w:bottom w:val="none" w:sz="0" w:space="0" w:color="auto"/>
            <w:right w:val="none" w:sz="0" w:space="0" w:color="auto"/>
          </w:divBdr>
          <w:divsChild>
            <w:div w:id="1970816557">
              <w:marLeft w:val="0"/>
              <w:marRight w:val="0"/>
              <w:marTop w:val="0"/>
              <w:marBottom w:val="0"/>
              <w:divBdr>
                <w:top w:val="none" w:sz="0" w:space="0" w:color="auto"/>
                <w:left w:val="none" w:sz="0" w:space="0" w:color="auto"/>
                <w:bottom w:val="none" w:sz="0" w:space="0" w:color="auto"/>
                <w:right w:val="none" w:sz="0" w:space="0" w:color="auto"/>
              </w:divBdr>
            </w:div>
            <w:div w:id="918295210">
              <w:marLeft w:val="0"/>
              <w:marRight w:val="0"/>
              <w:marTop w:val="0"/>
              <w:marBottom w:val="0"/>
              <w:divBdr>
                <w:top w:val="none" w:sz="0" w:space="0" w:color="auto"/>
                <w:left w:val="none" w:sz="0" w:space="0" w:color="auto"/>
                <w:bottom w:val="none" w:sz="0" w:space="0" w:color="auto"/>
                <w:right w:val="none" w:sz="0" w:space="0" w:color="auto"/>
              </w:divBdr>
            </w:div>
            <w:div w:id="304550340">
              <w:marLeft w:val="0"/>
              <w:marRight w:val="0"/>
              <w:marTop w:val="0"/>
              <w:marBottom w:val="0"/>
              <w:divBdr>
                <w:top w:val="none" w:sz="0" w:space="0" w:color="auto"/>
                <w:left w:val="none" w:sz="0" w:space="0" w:color="auto"/>
                <w:bottom w:val="none" w:sz="0" w:space="0" w:color="auto"/>
                <w:right w:val="none" w:sz="0" w:space="0" w:color="auto"/>
              </w:divBdr>
            </w:div>
          </w:divsChild>
        </w:div>
        <w:div w:id="1160392251">
          <w:marLeft w:val="0"/>
          <w:marRight w:val="0"/>
          <w:marTop w:val="0"/>
          <w:marBottom w:val="0"/>
          <w:divBdr>
            <w:top w:val="none" w:sz="0" w:space="0" w:color="auto"/>
            <w:left w:val="none" w:sz="0" w:space="0" w:color="auto"/>
            <w:bottom w:val="none" w:sz="0" w:space="0" w:color="auto"/>
            <w:right w:val="none" w:sz="0" w:space="0" w:color="auto"/>
          </w:divBdr>
          <w:divsChild>
            <w:div w:id="1457211794">
              <w:marLeft w:val="0"/>
              <w:marRight w:val="0"/>
              <w:marTop w:val="0"/>
              <w:marBottom w:val="0"/>
              <w:divBdr>
                <w:top w:val="none" w:sz="0" w:space="0" w:color="auto"/>
                <w:left w:val="none" w:sz="0" w:space="0" w:color="auto"/>
                <w:bottom w:val="none" w:sz="0" w:space="0" w:color="auto"/>
                <w:right w:val="none" w:sz="0" w:space="0" w:color="auto"/>
              </w:divBdr>
            </w:div>
            <w:div w:id="121702640">
              <w:marLeft w:val="0"/>
              <w:marRight w:val="0"/>
              <w:marTop w:val="0"/>
              <w:marBottom w:val="0"/>
              <w:divBdr>
                <w:top w:val="none" w:sz="0" w:space="0" w:color="auto"/>
                <w:left w:val="none" w:sz="0" w:space="0" w:color="auto"/>
                <w:bottom w:val="none" w:sz="0" w:space="0" w:color="auto"/>
                <w:right w:val="none" w:sz="0" w:space="0" w:color="auto"/>
              </w:divBdr>
            </w:div>
            <w:div w:id="1610159054">
              <w:marLeft w:val="0"/>
              <w:marRight w:val="0"/>
              <w:marTop w:val="0"/>
              <w:marBottom w:val="0"/>
              <w:divBdr>
                <w:top w:val="none" w:sz="0" w:space="0" w:color="auto"/>
                <w:left w:val="none" w:sz="0" w:space="0" w:color="auto"/>
                <w:bottom w:val="none" w:sz="0" w:space="0" w:color="auto"/>
                <w:right w:val="none" w:sz="0" w:space="0" w:color="auto"/>
              </w:divBdr>
            </w:div>
          </w:divsChild>
        </w:div>
        <w:div w:id="1570579643">
          <w:marLeft w:val="0"/>
          <w:marRight w:val="0"/>
          <w:marTop w:val="0"/>
          <w:marBottom w:val="0"/>
          <w:divBdr>
            <w:top w:val="none" w:sz="0" w:space="0" w:color="auto"/>
            <w:left w:val="none" w:sz="0" w:space="0" w:color="auto"/>
            <w:bottom w:val="none" w:sz="0" w:space="0" w:color="auto"/>
            <w:right w:val="none" w:sz="0" w:space="0" w:color="auto"/>
          </w:divBdr>
          <w:divsChild>
            <w:div w:id="698899140">
              <w:marLeft w:val="0"/>
              <w:marRight w:val="0"/>
              <w:marTop w:val="0"/>
              <w:marBottom w:val="0"/>
              <w:divBdr>
                <w:top w:val="none" w:sz="0" w:space="0" w:color="auto"/>
                <w:left w:val="none" w:sz="0" w:space="0" w:color="auto"/>
                <w:bottom w:val="none" w:sz="0" w:space="0" w:color="auto"/>
                <w:right w:val="none" w:sz="0" w:space="0" w:color="auto"/>
              </w:divBdr>
            </w:div>
            <w:div w:id="748159742">
              <w:marLeft w:val="0"/>
              <w:marRight w:val="0"/>
              <w:marTop w:val="0"/>
              <w:marBottom w:val="0"/>
              <w:divBdr>
                <w:top w:val="none" w:sz="0" w:space="0" w:color="auto"/>
                <w:left w:val="none" w:sz="0" w:space="0" w:color="auto"/>
                <w:bottom w:val="none" w:sz="0" w:space="0" w:color="auto"/>
                <w:right w:val="none" w:sz="0" w:space="0" w:color="auto"/>
              </w:divBdr>
            </w:div>
          </w:divsChild>
        </w:div>
        <w:div w:id="1715958293">
          <w:marLeft w:val="0"/>
          <w:marRight w:val="0"/>
          <w:marTop w:val="0"/>
          <w:marBottom w:val="0"/>
          <w:divBdr>
            <w:top w:val="none" w:sz="0" w:space="0" w:color="auto"/>
            <w:left w:val="none" w:sz="0" w:space="0" w:color="auto"/>
            <w:bottom w:val="none" w:sz="0" w:space="0" w:color="auto"/>
            <w:right w:val="none" w:sz="0" w:space="0" w:color="auto"/>
          </w:divBdr>
          <w:divsChild>
            <w:div w:id="814372485">
              <w:marLeft w:val="0"/>
              <w:marRight w:val="0"/>
              <w:marTop w:val="0"/>
              <w:marBottom w:val="0"/>
              <w:divBdr>
                <w:top w:val="none" w:sz="0" w:space="0" w:color="auto"/>
                <w:left w:val="none" w:sz="0" w:space="0" w:color="auto"/>
                <w:bottom w:val="none" w:sz="0" w:space="0" w:color="auto"/>
                <w:right w:val="none" w:sz="0" w:space="0" w:color="auto"/>
              </w:divBdr>
            </w:div>
            <w:div w:id="1583836647">
              <w:marLeft w:val="0"/>
              <w:marRight w:val="0"/>
              <w:marTop w:val="0"/>
              <w:marBottom w:val="0"/>
              <w:divBdr>
                <w:top w:val="none" w:sz="0" w:space="0" w:color="auto"/>
                <w:left w:val="none" w:sz="0" w:space="0" w:color="auto"/>
                <w:bottom w:val="none" w:sz="0" w:space="0" w:color="auto"/>
                <w:right w:val="none" w:sz="0" w:space="0" w:color="auto"/>
              </w:divBdr>
            </w:div>
          </w:divsChild>
        </w:div>
        <w:div w:id="634454286">
          <w:marLeft w:val="0"/>
          <w:marRight w:val="0"/>
          <w:marTop w:val="0"/>
          <w:marBottom w:val="0"/>
          <w:divBdr>
            <w:top w:val="none" w:sz="0" w:space="0" w:color="auto"/>
            <w:left w:val="none" w:sz="0" w:space="0" w:color="auto"/>
            <w:bottom w:val="none" w:sz="0" w:space="0" w:color="auto"/>
            <w:right w:val="none" w:sz="0" w:space="0" w:color="auto"/>
          </w:divBdr>
          <w:divsChild>
            <w:div w:id="789012762">
              <w:marLeft w:val="0"/>
              <w:marRight w:val="0"/>
              <w:marTop w:val="0"/>
              <w:marBottom w:val="0"/>
              <w:divBdr>
                <w:top w:val="none" w:sz="0" w:space="0" w:color="auto"/>
                <w:left w:val="none" w:sz="0" w:space="0" w:color="auto"/>
                <w:bottom w:val="none" w:sz="0" w:space="0" w:color="auto"/>
                <w:right w:val="none" w:sz="0" w:space="0" w:color="auto"/>
              </w:divBdr>
            </w:div>
            <w:div w:id="1014455006">
              <w:marLeft w:val="0"/>
              <w:marRight w:val="0"/>
              <w:marTop w:val="0"/>
              <w:marBottom w:val="0"/>
              <w:divBdr>
                <w:top w:val="none" w:sz="0" w:space="0" w:color="auto"/>
                <w:left w:val="none" w:sz="0" w:space="0" w:color="auto"/>
                <w:bottom w:val="none" w:sz="0" w:space="0" w:color="auto"/>
                <w:right w:val="none" w:sz="0" w:space="0" w:color="auto"/>
              </w:divBdr>
            </w:div>
          </w:divsChild>
        </w:div>
        <w:div w:id="2024473414">
          <w:marLeft w:val="0"/>
          <w:marRight w:val="0"/>
          <w:marTop w:val="0"/>
          <w:marBottom w:val="0"/>
          <w:divBdr>
            <w:top w:val="none" w:sz="0" w:space="0" w:color="auto"/>
            <w:left w:val="none" w:sz="0" w:space="0" w:color="auto"/>
            <w:bottom w:val="none" w:sz="0" w:space="0" w:color="auto"/>
            <w:right w:val="none" w:sz="0" w:space="0" w:color="auto"/>
          </w:divBdr>
          <w:divsChild>
            <w:div w:id="2134904335">
              <w:marLeft w:val="0"/>
              <w:marRight w:val="0"/>
              <w:marTop w:val="0"/>
              <w:marBottom w:val="0"/>
              <w:divBdr>
                <w:top w:val="none" w:sz="0" w:space="0" w:color="auto"/>
                <w:left w:val="none" w:sz="0" w:space="0" w:color="auto"/>
                <w:bottom w:val="none" w:sz="0" w:space="0" w:color="auto"/>
                <w:right w:val="none" w:sz="0" w:space="0" w:color="auto"/>
              </w:divBdr>
            </w:div>
            <w:div w:id="1576472397">
              <w:marLeft w:val="0"/>
              <w:marRight w:val="0"/>
              <w:marTop w:val="0"/>
              <w:marBottom w:val="0"/>
              <w:divBdr>
                <w:top w:val="none" w:sz="0" w:space="0" w:color="auto"/>
                <w:left w:val="none" w:sz="0" w:space="0" w:color="auto"/>
                <w:bottom w:val="none" w:sz="0" w:space="0" w:color="auto"/>
                <w:right w:val="none" w:sz="0" w:space="0" w:color="auto"/>
              </w:divBdr>
            </w:div>
          </w:divsChild>
        </w:div>
        <w:div w:id="511728802">
          <w:marLeft w:val="0"/>
          <w:marRight w:val="0"/>
          <w:marTop w:val="0"/>
          <w:marBottom w:val="0"/>
          <w:divBdr>
            <w:top w:val="none" w:sz="0" w:space="0" w:color="auto"/>
            <w:left w:val="none" w:sz="0" w:space="0" w:color="auto"/>
            <w:bottom w:val="none" w:sz="0" w:space="0" w:color="auto"/>
            <w:right w:val="none" w:sz="0" w:space="0" w:color="auto"/>
          </w:divBdr>
          <w:divsChild>
            <w:div w:id="322396354">
              <w:marLeft w:val="0"/>
              <w:marRight w:val="0"/>
              <w:marTop w:val="0"/>
              <w:marBottom w:val="0"/>
              <w:divBdr>
                <w:top w:val="none" w:sz="0" w:space="0" w:color="auto"/>
                <w:left w:val="none" w:sz="0" w:space="0" w:color="auto"/>
                <w:bottom w:val="none" w:sz="0" w:space="0" w:color="auto"/>
                <w:right w:val="none" w:sz="0" w:space="0" w:color="auto"/>
              </w:divBdr>
            </w:div>
          </w:divsChild>
        </w:div>
        <w:div w:id="579413275">
          <w:marLeft w:val="0"/>
          <w:marRight w:val="0"/>
          <w:marTop w:val="0"/>
          <w:marBottom w:val="0"/>
          <w:divBdr>
            <w:top w:val="none" w:sz="0" w:space="0" w:color="auto"/>
            <w:left w:val="none" w:sz="0" w:space="0" w:color="auto"/>
            <w:bottom w:val="none" w:sz="0" w:space="0" w:color="auto"/>
            <w:right w:val="none" w:sz="0" w:space="0" w:color="auto"/>
          </w:divBdr>
          <w:divsChild>
            <w:div w:id="1635064551">
              <w:marLeft w:val="0"/>
              <w:marRight w:val="0"/>
              <w:marTop w:val="0"/>
              <w:marBottom w:val="0"/>
              <w:divBdr>
                <w:top w:val="none" w:sz="0" w:space="0" w:color="auto"/>
                <w:left w:val="none" w:sz="0" w:space="0" w:color="auto"/>
                <w:bottom w:val="none" w:sz="0" w:space="0" w:color="auto"/>
                <w:right w:val="none" w:sz="0" w:space="0" w:color="auto"/>
              </w:divBdr>
            </w:div>
          </w:divsChild>
        </w:div>
        <w:div w:id="1808738177">
          <w:marLeft w:val="0"/>
          <w:marRight w:val="0"/>
          <w:marTop w:val="0"/>
          <w:marBottom w:val="0"/>
          <w:divBdr>
            <w:top w:val="none" w:sz="0" w:space="0" w:color="auto"/>
            <w:left w:val="none" w:sz="0" w:space="0" w:color="auto"/>
            <w:bottom w:val="none" w:sz="0" w:space="0" w:color="auto"/>
            <w:right w:val="none" w:sz="0" w:space="0" w:color="auto"/>
          </w:divBdr>
          <w:divsChild>
            <w:div w:id="464196565">
              <w:marLeft w:val="0"/>
              <w:marRight w:val="0"/>
              <w:marTop w:val="0"/>
              <w:marBottom w:val="0"/>
              <w:divBdr>
                <w:top w:val="none" w:sz="0" w:space="0" w:color="auto"/>
                <w:left w:val="none" w:sz="0" w:space="0" w:color="auto"/>
                <w:bottom w:val="none" w:sz="0" w:space="0" w:color="auto"/>
                <w:right w:val="none" w:sz="0" w:space="0" w:color="auto"/>
              </w:divBdr>
            </w:div>
          </w:divsChild>
        </w:div>
        <w:div w:id="1213274665">
          <w:marLeft w:val="0"/>
          <w:marRight w:val="0"/>
          <w:marTop w:val="0"/>
          <w:marBottom w:val="0"/>
          <w:divBdr>
            <w:top w:val="none" w:sz="0" w:space="0" w:color="auto"/>
            <w:left w:val="none" w:sz="0" w:space="0" w:color="auto"/>
            <w:bottom w:val="none" w:sz="0" w:space="0" w:color="auto"/>
            <w:right w:val="none" w:sz="0" w:space="0" w:color="auto"/>
          </w:divBdr>
          <w:divsChild>
            <w:div w:id="107165732">
              <w:marLeft w:val="0"/>
              <w:marRight w:val="0"/>
              <w:marTop w:val="0"/>
              <w:marBottom w:val="0"/>
              <w:divBdr>
                <w:top w:val="none" w:sz="0" w:space="0" w:color="auto"/>
                <w:left w:val="none" w:sz="0" w:space="0" w:color="auto"/>
                <w:bottom w:val="none" w:sz="0" w:space="0" w:color="auto"/>
                <w:right w:val="none" w:sz="0" w:space="0" w:color="auto"/>
              </w:divBdr>
            </w:div>
          </w:divsChild>
        </w:div>
        <w:div w:id="1472940058">
          <w:marLeft w:val="0"/>
          <w:marRight w:val="0"/>
          <w:marTop w:val="0"/>
          <w:marBottom w:val="0"/>
          <w:divBdr>
            <w:top w:val="none" w:sz="0" w:space="0" w:color="auto"/>
            <w:left w:val="none" w:sz="0" w:space="0" w:color="auto"/>
            <w:bottom w:val="none" w:sz="0" w:space="0" w:color="auto"/>
            <w:right w:val="none" w:sz="0" w:space="0" w:color="auto"/>
          </w:divBdr>
          <w:divsChild>
            <w:div w:id="752120342">
              <w:marLeft w:val="0"/>
              <w:marRight w:val="0"/>
              <w:marTop w:val="0"/>
              <w:marBottom w:val="0"/>
              <w:divBdr>
                <w:top w:val="none" w:sz="0" w:space="0" w:color="auto"/>
                <w:left w:val="none" w:sz="0" w:space="0" w:color="auto"/>
                <w:bottom w:val="none" w:sz="0" w:space="0" w:color="auto"/>
                <w:right w:val="none" w:sz="0" w:space="0" w:color="auto"/>
              </w:divBdr>
            </w:div>
          </w:divsChild>
        </w:div>
        <w:div w:id="1592159473">
          <w:marLeft w:val="0"/>
          <w:marRight w:val="0"/>
          <w:marTop w:val="0"/>
          <w:marBottom w:val="0"/>
          <w:divBdr>
            <w:top w:val="none" w:sz="0" w:space="0" w:color="auto"/>
            <w:left w:val="none" w:sz="0" w:space="0" w:color="auto"/>
            <w:bottom w:val="none" w:sz="0" w:space="0" w:color="auto"/>
            <w:right w:val="none" w:sz="0" w:space="0" w:color="auto"/>
          </w:divBdr>
          <w:divsChild>
            <w:div w:id="434791403">
              <w:marLeft w:val="0"/>
              <w:marRight w:val="0"/>
              <w:marTop w:val="0"/>
              <w:marBottom w:val="0"/>
              <w:divBdr>
                <w:top w:val="none" w:sz="0" w:space="0" w:color="auto"/>
                <w:left w:val="none" w:sz="0" w:space="0" w:color="auto"/>
                <w:bottom w:val="none" w:sz="0" w:space="0" w:color="auto"/>
                <w:right w:val="none" w:sz="0" w:space="0" w:color="auto"/>
              </w:divBdr>
            </w:div>
          </w:divsChild>
        </w:div>
        <w:div w:id="1184512171">
          <w:marLeft w:val="0"/>
          <w:marRight w:val="0"/>
          <w:marTop w:val="0"/>
          <w:marBottom w:val="0"/>
          <w:divBdr>
            <w:top w:val="none" w:sz="0" w:space="0" w:color="auto"/>
            <w:left w:val="none" w:sz="0" w:space="0" w:color="auto"/>
            <w:bottom w:val="none" w:sz="0" w:space="0" w:color="auto"/>
            <w:right w:val="none" w:sz="0" w:space="0" w:color="auto"/>
          </w:divBdr>
          <w:divsChild>
            <w:div w:id="1866747254">
              <w:marLeft w:val="0"/>
              <w:marRight w:val="0"/>
              <w:marTop w:val="0"/>
              <w:marBottom w:val="0"/>
              <w:divBdr>
                <w:top w:val="none" w:sz="0" w:space="0" w:color="auto"/>
                <w:left w:val="none" w:sz="0" w:space="0" w:color="auto"/>
                <w:bottom w:val="none" w:sz="0" w:space="0" w:color="auto"/>
                <w:right w:val="none" w:sz="0" w:space="0" w:color="auto"/>
              </w:divBdr>
            </w:div>
          </w:divsChild>
        </w:div>
        <w:div w:id="2033993871">
          <w:marLeft w:val="0"/>
          <w:marRight w:val="0"/>
          <w:marTop w:val="0"/>
          <w:marBottom w:val="0"/>
          <w:divBdr>
            <w:top w:val="none" w:sz="0" w:space="0" w:color="auto"/>
            <w:left w:val="none" w:sz="0" w:space="0" w:color="auto"/>
            <w:bottom w:val="none" w:sz="0" w:space="0" w:color="auto"/>
            <w:right w:val="none" w:sz="0" w:space="0" w:color="auto"/>
          </w:divBdr>
          <w:divsChild>
            <w:div w:id="485316737">
              <w:marLeft w:val="0"/>
              <w:marRight w:val="0"/>
              <w:marTop w:val="0"/>
              <w:marBottom w:val="0"/>
              <w:divBdr>
                <w:top w:val="none" w:sz="0" w:space="0" w:color="auto"/>
                <w:left w:val="none" w:sz="0" w:space="0" w:color="auto"/>
                <w:bottom w:val="none" w:sz="0" w:space="0" w:color="auto"/>
                <w:right w:val="none" w:sz="0" w:space="0" w:color="auto"/>
              </w:divBdr>
            </w:div>
          </w:divsChild>
        </w:div>
        <w:div w:id="588121194">
          <w:marLeft w:val="0"/>
          <w:marRight w:val="0"/>
          <w:marTop w:val="0"/>
          <w:marBottom w:val="0"/>
          <w:divBdr>
            <w:top w:val="none" w:sz="0" w:space="0" w:color="auto"/>
            <w:left w:val="none" w:sz="0" w:space="0" w:color="auto"/>
            <w:bottom w:val="none" w:sz="0" w:space="0" w:color="auto"/>
            <w:right w:val="none" w:sz="0" w:space="0" w:color="auto"/>
          </w:divBdr>
          <w:divsChild>
            <w:div w:id="762992317">
              <w:marLeft w:val="0"/>
              <w:marRight w:val="0"/>
              <w:marTop w:val="0"/>
              <w:marBottom w:val="0"/>
              <w:divBdr>
                <w:top w:val="none" w:sz="0" w:space="0" w:color="auto"/>
                <w:left w:val="none" w:sz="0" w:space="0" w:color="auto"/>
                <w:bottom w:val="none" w:sz="0" w:space="0" w:color="auto"/>
                <w:right w:val="none" w:sz="0" w:space="0" w:color="auto"/>
              </w:divBdr>
            </w:div>
          </w:divsChild>
        </w:div>
        <w:div w:id="179048550">
          <w:marLeft w:val="0"/>
          <w:marRight w:val="0"/>
          <w:marTop w:val="0"/>
          <w:marBottom w:val="0"/>
          <w:divBdr>
            <w:top w:val="none" w:sz="0" w:space="0" w:color="auto"/>
            <w:left w:val="none" w:sz="0" w:space="0" w:color="auto"/>
            <w:bottom w:val="none" w:sz="0" w:space="0" w:color="auto"/>
            <w:right w:val="none" w:sz="0" w:space="0" w:color="auto"/>
          </w:divBdr>
          <w:divsChild>
            <w:div w:id="1603492464">
              <w:marLeft w:val="0"/>
              <w:marRight w:val="0"/>
              <w:marTop w:val="0"/>
              <w:marBottom w:val="0"/>
              <w:divBdr>
                <w:top w:val="none" w:sz="0" w:space="0" w:color="auto"/>
                <w:left w:val="none" w:sz="0" w:space="0" w:color="auto"/>
                <w:bottom w:val="none" w:sz="0" w:space="0" w:color="auto"/>
                <w:right w:val="none" w:sz="0" w:space="0" w:color="auto"/>
              </w:divBdr>
            </w:div>
          </w:divsChild>
        </w:div>
        <w:div w:id="1722247159">
          <w:marLeft w:val="0"/>
          <w:marRight w:val="0"/>
          <w:marTop w:val="0"/>
          <w:marBottom w:val="0"/>
          <w:divBdr>
            <w:top w:val="none" w:sz="0" w:space="0" w:color="auto"/>
            <w:left w:val="none" w:sz="0" w:space="0" w:color="auto"/>
            <w:bottom w:val="none" w:sz="0" w:space="0" w:color="auto"/>
            <w:right w:val="none" w:sz="0" w:space="0" w:color="auto"/>
          </w:divBdr>
          <w:divsChild>
            <w:div w:id="570970647">
              <w:marLeft w:val="0"/>
              <w:marRight w:val="0"/>
              <w:marTop w:val="0"/>
              <w:marBottom w:val="0"/>
              <w:divBdr>
                <w:top w:val="none" w:sz="0" w:space="0" w:color="auto"/>
                <w:left w:val="none" w:sz="0" w:space="0" w:color="auto"/>
                <w:bottom w:val="none" w:sz="0" w:space="0" w:color="auto"/>
                <w:right w:val="none" w:sz="0" w:space="0" w:color="auto"/>
              </w:divBdr>
            </w:div>
          </w:divsChild>
        </w:div>
        <w:div w:id="577205898">
          <w:marLeft w:val="0"/>
          <w:marRight w:val="0"/>
          <w:marTop w:val="0"/>
          <w:marBottom w:val="0"/>
          <w:divBdr>
            <w:top w:val="none" w:sz="0" w:space="0" w:color="auto"/>
            <w:left w:val="none" w:sz="0" w:space="0" w:color="auto"/>
            <w:bottom w:val="none" w:sz="0" w:space="0" w:color="auto"/>
            <w:right w:val="none" w:sz="0" w:space="0" w:color="auto"/>
          </w:divBdr>
          <w:divsChild>
            <w:div w:id="661274005">
              <w:marLeft w:val="0"/>
              <w:marRight w:val="0"/>
              <w:marTop w:val="0"/>
              <w:marBottom w:val="0"/>
              <w:divBdr>
                <w:top w:val="none" w:sz="0" w:space="0" w:color="auto"/>
                <w:left w:val="none" w:sz="0" w:space="0" w:color="auto"/>
                <w:bottom w:val="none" w:sz="0" w:space="0" w:color="auto"/>
                <w:right w:val="none" w:sz="0" w:space="0" w:color="auto"/>
              </w:divBdr>
            </w:div>
          </w:divsChild>
        </w:div>
        <w:div w:id="1515726430">
          <w:marLeft w:val="0"/>
          <w:marRight w:val="0"/>
          <w:marTop w:val="0"/>
          <w:marBottom w:val="0"/>
          <w:divBdr>
            <w:top w:val="none" w:sz="0" w:space="0" w:color="auto"/>
            <w:left w:val="none" w:sz="0" w:space="0" w:color="auto"/>
            <w:bottom w:val="none" w:sz="0" w:space="0" w:color="auto"/>
            <w:right w:val="none" w:sz="0" w:space="0" w:color="auto"/>
          </w:divBdr>
          <w:divsChild>
            <w:div w:id="1056398572">
              <w:marLeft w:val="0"/>
              <w:marRight w:val="0"/>
              <w:marTop w:val="0"/>
              <w:marBottom w:val="0"/>
              <w:divBdr>
                <w:top w:val="none" w:sz="0" w:space="0" w:color="auto"/>
                <w:left w:val="none" w:sz="0" w:space="0" w:color="auto"/>
                <w:bottom w:val="none" w:sz="0" w:space="0" w:color="auto"/>
                <w:right w:val="none" w:sz="0" w:space="0" w:color="auto"/>
              </w:divBdr>
            </w:div>
          </w:divsChild>
        </w:div>
        <w:div w:id="1407148506">
          <w:marLeft w:val="0"/>
          <w:marRight w:val="0"/>
          <w:marTop w:val="0"/>
          <w:marBottom w:val="0"/>
          <w:divBdr>
            <w:top w:val="none" w:sz="0" w:space="0" w:color="auto"/>
            <w:left w:val="none" w:sz="0" w:space="0" w:color="auto"/>
            <w:bottom w:val="none" w:sz="0" w:space="0" w:color="auto"/>
            <w:right w:val="none" w:sz="0" w:space="0" w:color="auto"/>
          </w:divBdr>
          <w:divsChild>
            <w:div w:id="2110200345">
              <w:marLeft w:val="0"/>
              <w:marRight w:val="0"/>
              <w:marTop w:val="0"/>
              <w:marBottom w:val="0"/>
              <w:divBdr>
                <w:top w:val="none" w:sz="0" w:space="0" w:color="auto"/>
                <w:left w:val="none" w:sz="0" w:space="0" w:color="auto"/>
                <w:bottom w:val="none" w:sz="0" w:space="0" w:color="auto"/>
                <w:right w:val="none" w:sz="0" w:space="0" w:color="auto"/>
              </w:divBdr>
            </w:div>
          </w:divsChild>
        </w:div>
        <w:div w:id="1401249218">
          <w:marLeft w:val="0"/>
          <w:marRight w:val="0"/>
          <w:marTop w:val="0"/>
          <w:marBottom w:val="0"/>
          <w:divBdr>
            <w:top w:val="none" w:sz="0" w:space="0" w:color="auto"/>
            <w:left w:val="none" w:sz="0" w:space="0" w:color="auto"/>
            <w:bottom w:val="none" w:sz="0" w:space="0" w:color="auto"/>
            <w:right w:val="none" w:sz="0" w:space="0" w:color="auto"/>
          </w:divBdr>
          <w:divsChild>
            <w:div w:id="80949310">
              <w:marLeft w:val="0"/>
              <w:marRight w:val="0"/>
              <w:marTop w:val="0"/>
              <w:marBottom w:val="0"/>
              <w:divBdr>
                <w:top w:val="none" w:sz="0" w:space="0" w:color="auto"/>
                <w:left w:val="none" w:sz="0" w:space="0" w:color="auto"/>
                <w:bottom w:val="none" w:sz="0" w:space="0" w:color="auto"/>
                <w:right w:val="none" w:sz="0" w:space="0" w:color="auto"/>
              </w:divBdr>
            </w:div>
          </w:divsChild>
        </w:div>
        <w:div w:id="1540773955">
          <w:marLeft w:val="0"/>
          <w:marRight w:val="0"/>
          <w:marTop w:val="0"/>
          <w:marBottom w:val="0"/>
          <w:divBdr>
            <w:top w:val="none" w:sz="0" w:space="0" w:color="auto"/>
            <w:left w:val="none" w:sz="0" w:space="0" w:color="auto"/>
            <w:bottom w:val="none" w:sz="0" w:space="0" w:color="auto"/>
            <w:right w:val="none" w:sz="0" w:space="0" w:color="auto"/>
          </w:divBdr>
          <w:divsChild>
            <w:div w:id="1952592511">
              <w:marLeft w:val="0"/>
              <w:marRight w:val="0"/>
              <w:marTop w:val="0"/>
              <w:marBottom w:val="0"/>
              <w:divBdr>
                <w:top w:val="none" w:sz="0" w:space="0" w:color="auto"/>
                <w:left w:val="none" w:sz="0" w:space="0" w:color="auto"/>
                <w:bottom w:val="none" w:sz="0" w:space="0" w:color="auto"/>
                <w:right w:val="none" w:sz="0" w:space="0" w:color="auto"/>
              </w:divBdr>
            </w:div>
          </w:divsChild>
        </w:div>
        <w:div w:id="233858956">
          <w:marLeft w:val="0"/>
          <w:marRight w:val="0"/>
          <w:marTop w:val="0"/>
          <w:marBottom w:val="0"/>
          <w:divBdr>
            <w:top w:val="none" w:sz="0" w:space="0" w:color="auto"/>
            <w:left w:val="none" w:sz="0" w:space="0" w:color="auto"/>
            <w:bottom w:val="none" w:sz="0" w:space="0" w:color="auto"/>
            <w:right w:val="none" w:sz="0" w:space="0" w:color="auto"/>
          </w:divBdr>
          <w:divsChild>
            <w:div w:id="396319444">
              <w:marLeft w:val="0"/>
              <w:marRight w:val="0"/>
              <w:marTop w:val="0"/>
              <w:marBottom w:val="0"/>
              <w:divBdr>
                <w:top w:val="none" w:sz="0" w:space="0" w:color="auto"/>
                <w:left w:val="none" w:sz="0" w:space="0" w:color="auto"/>
                <w:bottom w:val="none" w:sz="0" w:space="0" w:color="auto"/>
                <w:right w:val="none" w:sz="0" w:space="0" w:color="auto"/>
              </w:divBdr>
            </w:div>
          </w:divsChild>
        </w:div>
        <w:div w:id="1588879844">
          <w:marLeft w:val="0"/>
          <w:marRight w:val="0"/>
          <w:marTop w:val="0"/>
          <w:marBottom w:val="0"/>
          <w:divBdr>
            <w:top w:val="none" w:sz="0" w:space="0" w:color="auto"/>
            <w:left w:val="none" w:sz="0" w:space="0" w:color="auto"/>
            <w:bottom w:val="none" w:sz="0" w:space="0" w:color="auto"/>
            <w:right w:val="none" w:sz="0" w:space="0" w:color="auto"/>
          </w:divBdr>
          <w:divsChild>
            <w:div w:id="154489918">
              <w:marLeft w:val="0"/>
              <w:marRight w:val="0"/>
              <w:marTop w:val="0"/>
              <w:marBottom w:val="0"/>
              <w:divBdr>
                <w:top w:val="none" w:sz="0" w:space="0" w:color="auto"/>
                <w:left w:val="none" w:sz="0" w:space="0" w:color="auto"/>
                <w:bottom w:val="none" w:sz="0" w:space="0" w:color="auto"/>
                <w:right w:val="none" w:sz="0" w:space="0" w:color="auto"/>
              </w:divBdr>
            </w:div>
          </w:divsChild>
        </w:div>
        <w:div w:id="1481268859">
          <w:marLeft w:val="0"/>
          <w:marRight w:val="0"/>
          <w:marTop w:val="0"/>
          <w:marBottom w:val="0"/>
          <w:divBdr>
            <w:top w:val="none" w:sz="0" w:space="0" w:color="auto"/>
            <w:left w:val="none" w:sz="0" w:space="0" w:color="auto"/>
            <w:bottom w:val="none" w:sz="0" w:space="0" w:color="auto"/>
            <w:right w:val="none" w:sz="0" w:space="0" w:color="auto"/>
          </w:divBdr>
          <w:divsChild>
            <w:div w:id="230391138">
              <w:marLeft w:val="0"/>
              <w:marRight w:val="0"/>
              <w:marTop w:val="0"/>
              <w:marBottom w:val="0"/>
              <w:divBdr>
                <w:top w:val="none" w:sz="0" w:space="0" w:color="auto"/>
                <w:left w:val="none" w:sz="0" w:space="0" w:color="auto"/>
                <w:bottom w:val="none" w:sz="0" w:space="0" w:color="auto"/>
                <w:right w:val="none" w:sz="0" w:space="0" w:color="auto"/>
              </w:divBdr>
            </w:div>
          </w:divsChild>
        </w:div>
        <w:div w:id="1101023366">
          <w:marLeft w:val="0"/>
          <w:marRight w:val="0"/>
          <w:marTop w:val="0"/>
          <w:marBottom w:val="0"/>
          <w:divBdr>
            <w:top w:val="none" w:sz="0" w:space="0" w:color="auto"/>
            <w:left w:val="none" w:sz="0" w:space="0" w:color="auto"/>
            <w:bottom w:val="none" w:sz="0" w:space="0" w:color="auto"/>
            <w:right w:val="none" w:sz="0" w:space="0" w:color="auto"/>
          </w:divBdr>
          <w:divsChild>
            <w:div w:id="1211964860">
              <w:marLeft w:val="0"/>
              <w:marRight w:val="0"/>
              <w:marTop w:val="0"/>
              <w:marBottom w:val="0"/>
              <w:divBdr>
                <w:top w:val="none" w:sz="0" w:space="0" w:color="auto"/>
                <w:left w:val="none" w:sz="0" w:space="0" w:color="auto"/>
                <w:bottom w:val="none" w:sz="0" w:space="0" w:color="auto"/>
                <w:right w:val="none" w:sz="0" w:space="0" w:color="auto"/>
              </w:divBdr>
            </w:div>
          </w:divsChild>
        </w:div>
        <w:div w:id="878780595">
          <w:marLeft w:val="0"/>
          <w:marRight w:val="0"/>
          <w:marTop w:val="0"/>
          <w:marBottom w:val="0"/>
          <w:divBdr>
            <w:top w:val="none" w:sz="0" w:space="0" w:color="auto"/>
            <w:left w:val="none" w:sz="0" w:space="0" w:color="auto"/>
            <w:bottom w:val="none" w:sz="0" w:space="0" w:color="auto"/>
            <w:right w:val="none" w:sz="0" w:space="0" w:color="auto"/>
          </w:divBdr>
          <w:divsChild>
            <w:div w:id="1638338192">
              <w:marLeft w:val="0"/>
              <w:marRight w:val="0"/>
              <w:marTop w:val="0"/>
              <w:marBottom w:val="0"/>
              <w:divBdr>
                <w:top w:val="none" w:sz="0" w:space="0" w:color="auto"/>
                <w:left w:val="none" w:sz="0" w:space="0" w:color="auto"/>
                <w:bottom w:val="none" w:sz="0" w:space="0" w:color="auto"/>
                <w:right w:val="none" w:sz="0" w:space="0" w:color="auto"/>
              </w:divBdr>
            </w:div>
          </w:divsChild>
        </w:div>
        <w:div w:id="1087310203">
          <w:marLeft w:val="0"/>
          <w:marRight w:val="0"/>
          <w:marTop w:val="0"/>
          <w:marBottom w:val="0"/>
          <w:divBdr>
            <w:top w:val="none" w:sz="0" w:space="0" w:color="auto"/>
            <w:left w:val="none" w:sz="0" w:space="0" w:color="auto"/>
            <w:bottom w:val="none" w:sz="0" w:space="0" w:color="auto"/>
            <w:right w:val="none" w:sz="0" w:space="0" w:color="auto"/>
          </w:divBdr>
          <w:divsChild>
            <w:div w:id="247276511">
              <w:marLeft w:val="0"/>
              <w:marRight w:val="0"/>
              <w:marTop w:val="0"/>
              <w:marBottom w:val="0"/>
              <w:divBdr>
                <w:top w:val="none" w:sz="0" w:space="0" w:color="auto"/>
                <w:left w:val="none" w:sz="0" w:space="0" w:color="auto"/>
                <w:bottom w:val="none" w:sz="0" w:space="0" w:color="auto"/>
                <w:right w:val="none" w:sz="0" w:space="0" w:color="auto"/>
              </w:divBdr>
            </w:div>
          </w:divsChild>
        </w:div>
        <w:div w:id="984580032">
          <w:marLeft w:val="0"/>
          <w:marRight w:val="0"/>
          <w:marTop w:val="0"/>
          <w:marBottom w:val="0"/>
          <w:divBdr>
            <w:top w:val="none" w:sz="0" w:space="0" w:color="auto"/>
            <w:left w:val="none" w:sz="0" w:space="0" w:color="auto"/>
            <w:bottom w:val="none" w:sz="0" w:space="0" w:color="auto"/>
            <w:right w:val="none" w:sz="0" w:space="0" w:color="auto"/>
          </w:divBdr>
          <w:divsChild>
            <w:div w:id="1258714599">
              <w:marLeft w:val="0"/>
              <w:marRight w:val="0"/>
              <w:marTop w:val="0"/>
              <w:marBottom w:val="0"/>
              <w:divBdr>
                <w:top w:val="none" w:sz="0" w:space="0" w:color="auto"/>
                <w:left w:val="none" w:sz="0" w:space="0" w:color="auto"/>
                <w:bottom w:val="none" w:sz="0" w:space="0" w:color="auto"/>
                <w:right w:val="none" w:sz="0" w:space="0" w:color="auto"/>
              </w:divBdr>
            </w:div>
          </w:divsChild>
        </w:div>
        <w:div w:id="454180189">
          <w:marLeft w:val="0"/>
          <w:marRight w:val="0"/>
          <w:marTop w:val="0"/>
          <w:marBottom w:val="0"/>
          <w:divBdr>
            <w:top w:val="none" w:sz="0" w:space="0" w:color="auto"/>
            <w:left w:val="none" w:sz="0" w:space="0" w:color="auto"/>
            <w:bottom w:val="none" w:sz="0" w:space="0" w:color="auto"/>
            <w:right w:val="none" w:sz="0" w:space="0" w:color="auto"/>
          </w:divBdr>
          <w:divsChild>
            <w:div w:id="385691388">
              <w:marLeft w:val="0"/>
              <w:marRight w:val="0"/>
              <w:marTop w:val="0"/>
              <w:marBottom w:val="0"/>
              <w:divBdr>
                <w:top w:val="none" w:sz="0" w:space="0" w:color="auto"/>
                <w:left w:val="none" w:sz="0" w:space="0" w:color="auto"/>
                <w:bottom w:val="none" w:sz="0" w:space="0" w:color="auto"/>
                <w:right w:val="none" w:sz="0" w:space="0" w:color="auto"/>
              </w:divBdr>
            </w:div>
          </w:divsChild>
        </w:div>
        <w:div w:id="475805701">
          <w:marLeft w:val="0"/>
          <w:marRight w:val="0"/>
          <w:marTop w:val="0"/>
          <w:marBottom w:val="0"/>
          <w:divBdr>
            <w:top w:val="none" w:sz="0" w:space="0" w:color="auto"/>
            <w:left w:val="none" w:sz="0" w:space="0" w:color="auto"/>
            <w:bottom w:val="none" w:sz="0" w:space="0" w:color="auto"/>
            <w:right w:val="none" w:sz="0" w:space="0" w:color="auto"/>
          </w:divBdr>
          <w:divsChild>
            <w:div w:id="1055665983">
              <w:marLeft w:val="0"/>
              <w:marRight w:val="0"/>
              <w:marTop w:val="0"/>
              <w:marBottom w:val="0"/>
              <w:divBdr>
                <w:top w:val="none" w:sz="0" w:space="0" w:color="auto"/>
                <w:left w:val="none" w:sz="0" w:space="0" w:color="auto"/>
                <w:bottom w:val="none" w:sz="0" w:space="0" w:color="auto"/>
                <w:right w:val="none" w:sz="0" w:space="0" w:color="auto"/>
              </w:divBdr>
            </w:div>
          </w:divsChild>
        </w:div>
        <w:div w:id="1373918616">
          <w:marLeft w:val="0"/>
          <w:marRight w:val="0"/>
          <w:marTop w:val="0"/>
          <w:marBottom w:val="0"/>
          <w:divBdr>
            <w:top w:val="none" w:sz="0" w:space="0" w:color="auto"/>
            <w:left w:val="none" w:sz="0" w:space="0" w:color="auto"/>
            <w:bottom w:val="none" w:sz="0" w:space="0" w:color="auto"/>
            <w:right w:val="none" w:sz="0" w:space="0" w:color="auto"/>
          </w:divBdr>
          <w:divsChild>
            <w:div w:id="605967928">
              <w:marLeft w:val="0"/>
              <w:marRight w:val="0"/>
              <w:marTop w:val="0"/>
              <w:marBottom w:val="0"/>
              <w:divBdr>
                <w:top w:val="none" w:sz="0" w:space="0" w:color="auto"/>
                <w:left w:val="none" w:sz="0" w:space="0" w:color="auto"/>
                <w:bottom w:val="none" w:sz="0" w:space="0" w:color="auto"/>
                <w:right w:val="none" w:sz="0" w:space="0" w:color="auto"/>
              </w:divBdr>
            </w:div>
          </w:divsChild>
        </w:div>
        <w:div w:id="478764307">
          <w:marLeft w:val="0"/>
          <w:marRight w:val="0"/>
          <w:marTop w:val="0"/>
          <w:marBottom w:val="0"/>
          <w:divBdr>
            <w:top w:val="none" w:sz="0" w:space="0" w:color="auto"/>
            <w:left w:val="none" w:sz="0" w:space="0" w:color="auto"/>
            <w:bottom w:val="none" w:sz="0" w:space="0" w:color="auto"/>
            <w:right w:val="none" w:sz="0" w:space="0" w:color="auto"/>
          </w:divBdr>
          <w:divsChild>
            <w:div w:id="1050422763">
              <w:marLeft w:val="0"/>
              <w:marRight w:val="0"/>
              <w:marTop w:val="0"/>
              <w:marBottom w:val="0"/>
              <w:divBdr>
                <w:top w:val="none" w:sz="0" w:space="0" w:color="auto"/>
                <w:left w:val="none" w:sz="0" w:space="0" w:color="auto"/>
                <w:bottom w:val="none" w:sz="0" w:space="0" w:color="auto"/>
                <w:right w:val="none" w:sz="0" w:space="0" w:color="auto"/>
              </w:divBdr>
            </w:div>
          </w:divsChild>
        </w:div>
        <w:div w:id="632491059">
          <w:marLeft w:val="0"/>
          <w:marRight w:val="0"/>
          <w:marTop w:val="0"/>
          <w:marBottom w:val="0"/>
          <w:divBdr>
            <w:top w:val="none" w:sz="0" w:space="0" w:color="auto"/>
            <w:left w:val="none" w:sz="0" w:space="0" w:color="auto"/>
            <w:bottom w:val="none" w:sz="0" w:space="0" w:color="auto"/>
            <w:right w:val="none" w:sz="0" w:space="0" w:color="auto"/>
          </w:divBdr>
          <w:divsChild>
            <w:div w:id="1257255096">
              <w:marLeft w:val="0"/>
              <w:marRight w:val="0"/>
              <w:marTop w:val="0"/>
              <w:marBottom w:val="0"/>
              <w:divBdr>
                <w:top w:val="none" w:sz="0" w:space="0" w:color="auto"/>
                <w:left w:val="none" w:sz="0" w:space="0" w:color="auto"/>
                <w:bottom w:val="none" w:sz="0" w:space="0" w:color="auto"/>
                <w:right w:val="none" w:sz="0" w:space="0" w:color="auto"/>
              </w:divBdr>
            </w:div>
          </w:divsChild>
        </w:div>
        <w:div w:id="834227151">
          <w:marLeft w:val="0"/>
          <w:marRight w:val="0"/>
          <w:marTop w:val="0"/>
          <w:marBottom w:val="0"/>
          <w:divBdr>
            <w:top w:val="none" w:sz="0" w:space="0" w:color="auto"/>
            <w:left w:val="none" w:sz="0" w:space="0" w:color="auto"/>
            <w:bottom w:val="none" w:sz="0" w:space="0" w:color="auto"/>
            <w:right w:val="none" w:sz="0" w:space="0" w:color="auto"/>
          </w:divBdr>
          <w:divsChild>
            <w:div w:id="2075466912">
              <w:marLeft w:val="0"/>
              <w:marRight w:val="0"/>
              <w:marTop w:val="0"/>
              <w:marBottom w:val="0"/>
              <w:divBdr>
                <w:top w:val="none" w:sz="0" w:space="0" w:color="auto"/>
                <w:left w:val="none" w:sz="0" w:space="0" w:color="auto"/>
                <w:bottom w:val="none" w:sz="0" w:space="0" w:color="auto"/>
                <w:right w:val="none" w:sz="0" w:space="0" w:color="auto"/>
              </w:divBdr>
            </w:div>
          </w:divsChild>
        </w:div>
        <w:div w:id="1528912899">
          <w:marLeft w:val="0"/>
          <w:marRight w:val="0"/>
          <w:marTop w:val="0"/>
          <w:marBottom w:val="0"/>
          <w:divBdr>
            <w:top w:val="none" w:sz="0" w:space="0" w:color="auto"/>
            <w:left w:val="none" w:sz="0" w:space="0" w:color="auto"/>
            <w:bottom w:val="none" w:sz="0" w:space="0" w:color="auto"/>
            <w:right w:val="none" w:sz="0" w:space="0" w:color="auto"/>
          </w:divBdr>
          <w:divsChild>
            <w:div w:id="1749839735">
              <w:marLeft w:val="0"/>
              <w:marRight w:val="0"/>
              <w:marTop w:val="0"/>
              <w:marBottom w:val="0"/>
              <w:divBdr>
                <w:top w:val="none" w:sz="0" w:space="0" w:color="auto"/>
                <w:left w:val="none" w:sz="0" w:space="0" w:color="auto"/>
                <w:bottom w:val="none" w:sz="0" w:space="0" w:color="auto"/>
                <w:right w:val="none" w:sz="0" w:space="0" w:color="auto"/>
              </w:divBdr>
            </w:div>
          </w:divsChild>
        </w:div>
        <w:div w:id="1742410089">
          <w:marLeft w:val="0"/>
          <w:marRight w:val="0"/>
          <w:marTop w:val="0"/>
          <w:marBottom w:val="0"/>
          <w:divBdr>
            <w:top w:val="none" w:sz="0" w:space="0" w:color="auto"/>
            <w:left w:val="none" w:sz="0" w:space="0" w:color="auto"/>
            <w:bottom w:val="none" w:sz="0" w:space="0" w:color="auto"/>
            <w:right w:val="none" w:sz="0" w:space="0" w:color="auto"/>
          </w:divBdr>
          <w:divsChild>
            <w:div w:id="245039387">
              <w:marLeft w:val="0"/>
              <w:marRight w:val="0"/>
              <w:marTop w:val="0"/>
              <w:marBottom w:val="0"/>
              <w:divBdr>
                <w:top w:val="none" w:sz="0" w:space="0" w:color="auto"/>
                <w:left w:val="none" w:sz="0" w:space="0" w:color="auto"/>
                <w:bottom w:val="none" w:sz="0" w:space="0" w:color="auto"/>
                <w:right w:val="none" w:sz="0" w:space="0" w:color="auto"/>
              </w:divBdr>
            </w:div>
          </w:divsChild>
        </w:div>
        <w:div w:id="881208738">
          <w:marLeft w:val="0"/>
          <w:marRight w:val="0"/>
          <w:marTop w:val="0"/>
          <w:marBottom w:val="0"/>
          <w:divBdr>
            <w:top w:val="none" w:sz="0" w:space="0" w:color="auto"/>
            <w:left w:val="none" w:sz="0" w:space="0" w:color="auto"/>
            <w:bottom w:val="none" w:sz="0" w:space="0" w:color="auto"/>
            <w:right w:val="none" w:sz="0" w:space="0" w:color="auto"/>
          </w:divBdr>
          <w:divsChild>
            <w:div w:id="1926769625">
              <w:marLeft w:val="0"/>
              <w:marRight w:val="0"/>
              <w:marTop w:val="0"/>
              <w:marBottom w:val="0"/>
              <w:divBdr>
                <w:top w:val="none" w:sz="0" w:space="0" w:color="auto"/>
                <w:left w:val="none" w:sz="0" w:space="0" w:color="auto"/>
                <w:bottom w:val="none" w:sz="0" w:space="0" w:color="auto"/>
                <w:right w:val="none" w:sz="0" w:space="0" w:color="auto"/>
              </w:divBdr>
            </w:div>
          </w:divsChild>
        </w:div>
        <w:div w:id="95247890">
          <w:marLeft w:val="0"/>
          <w:marRight w:val="0"/>
          <w:marTop w:val="0"/>
          <w:marBottom w:val="0"/>
          <w:divBdr>
            <w:top w:val="none" w:sz="0" w:space="0" w:color="auto"/>
            <w:left w:val="none" w:sz="0" w:space="0" w:color="auto"/>
            <w:bottom w:val="none" w:sz="0" w:space="0" w:color="auto"/>
            <w:right w:val="none" w:sz="0" w:space="0" w:color="auto"/>
          </w:divBdr>
          <w:divsChild>
            <w:div w:id="851183026">
              <w:marLeft w:val="0"/>
              <w:marRight w:val="0"/>
              <w:marTop w:val="0"/>
              <w:marBottom w:val="0"/>
              <w:divBdr>
                <w:top w:val="none" w:sz="0" w:space="0" w:color="auto"/>
                <w:left w:val="none" w:sz="0" w:space="0" w:color="auto"/>
                <w:bottom w:val="none" w:sz="0" w:space="0" w:color="auto"/>
                <w:right w:val="none" w:sz="0" w:space="0" w:color="auto"/>
              </w:divBdr>
            </w:div>
          </w:divsChild>
        </w:div>
        <w:div w:id="1202405385">
          <w:marLeft w:val="0"/>
          <w:marRight w:val="0"/>
          <w:marTop w:val="0"/>
          <w:marBottom w:val="0"/>
          <w:divBdr>
            <w:top w:val="none" w:sz="0" w:space="0" w:color="auto"/>
            <w:left w:val="none" w:sz="0" w:space="0" w:color="auto"/>
            <w:bottom w:val="none" w:sz="0" w:space="0" w:color="auto"/>
            <w:right w:val="none" w:sz="0" w:space="0" w:color="auto"/>
          </w:divBdr>
          <w:divsChild>
            <w:div w:id="37172249">
              <w:marLeft w:val="0"/>
              <w:marRight w:val="0"/>
              <w:marTop w:val="0"/>
              <w:marBottom w:val="0"/>
              <w:divBdr>
                <w:top w:val="none" w:sz="0" w:space="0" w:color="auto"/>
                <w:left w:val="none" w:sz="0" w:space="0" w:color="auto"/>
                <w:bottom w:val="none" w:sz="0" w:space="0" w:color="auto"/>
                <w:right w:val="none" w:sz="0" w:space="0" w:color="auto"/>
              </w:divBdr>
            </w:div>
          </w:divsChild>
        </w:div>
        <w:div w:id="1935092331">
          <w:marLeft w:val="0"/>
          <w:marRight w:val="0"/>
          <w:marTop w:val="0"/>
          <w:marBottom w:val="0"/>
          <w:divBdr>
            <w:top w:val="none" w:sz="0" w:space="0" w:color="auto"/>
            <w:left w:val="none" w:sz="0" w:space="0" w:color="auto"/>
            <w:bottom w:val="none" w:sz="0" w:space="0" w:color="auto"/>
            <w:right w:val="none" w:sz="0" w:space="0" w:color="auto"/>
          </w:divBdr>
          <w:divsChild>
            <w:div w:id="842280506">
              <w:marLeft w:val="0"/>
              <w:marRight w:val="0"/>
              <w:marTop w:val="0"/>
              <w:marBottom w:val="0"/>
              <w:divBdr>
                <w:top w:val="none" w:sz="0" w:space="0" w:color="auto"/>
                <w:left w:val="none" w:sz="0" w:space="0" w:color="auto"/>
                <w:bottom w:val="none" w:sz="0" w:space="0" w:color="auto"/>
                <w:right w:val="none" w:sz="0" w:space="0" w:color="auto"/>
              </w:divBdr>
            </w:div>
          </w:divsChild>
        </w:div>
        <w:div w:id="829830684">
          <w:marLeft w:val="0"/>
          <w:marRight w:val="0"/>
          <w:marTop w:val="0"/>
          <w:marBottom w:val="0"/>
          <w:divBdr>
            <w:top w:val="none" w:sz="0" w:space="0" w:color="auto"/>
            <w:left w:val="none" w:sz="0" w:space="0" w:color="auto"/>
            <w:bottom w:val="none" w:sz="0" w:space="0" w:color="auto"/>
            <w:right w:val="none" w:sz="0" w:space="0" w:color="auto"/>
          </w:divBdr>
          <w:divsChild>
            <w:div w:id="1439913224">
              <w:marLeft w:val="0"/>
              <w:marRight w:val="0"/>
              <w:marTop w:val="0"/>
              <w:marBottom w:val="0"/>
              <w:divBdr>
                <w:top w:val="none" w:sz="0" w:space="0" w:color="auto"/>
                <w:left w:val="none" w:sz="0" w:space="0" w:color="auto"/>
                <w:bottom w:val="none" w:sz="0" w:space="0" w:color="auto"/>
                <w:right w:val="none" w:sz="0" w:space="0" w:color="auto"/>
              </w:divBdr>
            </w:div>
          </w:divsChild>
        </w:div>
        <w:div w:id="1578974327">
          <w:marLeft w:val="0"/>
          <w:marRight w:val="0"/>
          <w:marTop w:val="0"/>
          <w:marBottom w:val="0"/>
          <w:divBdr>
            <w:top w:val="none" w:sz="0" w:space="0" w:color="auto"/>
            <w:left w:val="none" w:sz="0" w:space="0" w:color="auto"/>
            <w:bottom w:val="none" w:sz="0" w:space="0" w:color="auto"/>
            <w:right w:val="none" w:sz="0" w:space="0" w:color="auto"/>
          </w:divBdr>
          <w:divsChild>
            <w:div w:id="1700085707">
              <w:marLeft w:val="0"/>
              <w:marRight w:val="0"/>
              <w:marTop w:val="0"/>
              <w:marBottom w:val="0"/>
              <w:divBdr>
                <w:top w:val="none" w:sz="0" w:space="0" w:color="auto"/>
                <w:left w:val="none" w:sz="0" w:space="0" w:color="auto"/>
                <w:bottom w:val="none" w:sz="0" w:space="0" w:color="auto"/>
                <w:right w:val="none" w:sz="0" w:space="0" w:color="auto"/>
              </w:divBdr>
            </w:div>
          </w:divsChild>
        </w:div>
        <w:div w:id="1620527195">
          <w:marLeft w:val="0"/>
          <w:marRight w:val="0"/>
          <w:marTop w:val="0"/>
          <w:marBottom w:val="0"/>
          <w:divBdr>
            <w:top w:val="none" w:sz="0" w:space="0" w:color="auto"/>
            <w:left w:val="none" w:sz="0" w:space="0" w:color="auto"/>
            <w:bottom w:val="none" w:sz="0" w:space="0" w:color="auto"/>
            <w:right w:val="none" w:sz="0" w:space="0" w:color="auto"/>
          </w:divBdr>
          <w:divsChild>
            <w:div w:id="1008487518">
              <w:marLeft w:val="0"/>
              <w:marRight w:val="0"/>
              <w:marTop w:val="0"/>
              <w:marBottom w:val="0"/>
              <w:divBdr>
                <w:top w:val="none" w:sz="0" w:space="0" w:color="auto"/>
                <w:left w:val="none" w:sz="0" w:space="0" w:color="auto"/>
                <w:bottom w:val="none" w:sz="0" w:space="0" w:color="auto"/>
                <w:right w:val="none" w:sz="0" w:space="0" w:color="auto"/>
              </w:divBdr>
            </w:div>
          </w:divsChild>
        </w:div>
        <w:div w:id="733162900">
          <w:marLeft w:val="0"/>
          <w:marRight w:val="0"/>
          <w:marTop w:val="0"/>
          <w:marBottom w:val="0"/>
          <w:divBdr>
            <w:top w:val="none" w:sz="0" w:space="0" w:color="auto"/>
            <w:left w:val="none" w:sz="0" w:space="0" w:color="auto"/>
            <w:bottom w:val="none" w:sz="0" w:space="0" w:color="auto"/>
            <w:right w:val="none" w:sz="0" w:space="0" w:color="auto"/>
          </w:divBdr>
          <w:divsChild>
            <w:div w:id="1566530371">
              <w:marLeft w:val="0"/>
              <w:marRight w:val="0"/>
              <w:marTop w:val="0"/>
              <w:marBottom w:val="0"/>
              <w:divBdr>
                <w:top w:val="none" w:sz="0" w:space="0" w:color="auto"/>
                <w:left w:val="none" w:sz="0" w:space="0" w:color="auto"/>
                <w:bottom w:val="none" w:sz="0" w:space="0" w:color="auto"/>
                <w:right w:val="none" w:sz="0" w:space="0" w:color="auto"/>
              </w:divBdr>
            </w:div>
          </w:divsChild>
        </w:div>
        <w:div w:id="596252516">
          <w:marLeft w:val="0"/>
          <w:marRight w:val="0"/>
          <w:marTop w:val="0"/>
          <w:marBottom w:val="0"/>
          <w:divBdr>
            <w:top w:val="none" w:sz="0" w:space="0" w:color="auto"/>
            <w:left w:val="none" w:sz="0" w:space="0" w:color="auto"/>
            <w:bottom w:val="none" w:sz="0" w:space="0" w:color="auto"/>
            <w:right w:val="none" w:sz="0" w:space="0" w:color="auto"/>
          </w:divBdr>
          <w:divsChild>
            <w:div w:id="561060166">
              <w:marLeft w:val="0"/>
              <w:marRight w:val="0"/>
              <w:marTop w:val="0"/>
              <w:marBottom w:val="0"/>
              <w:divBdr>
                <w:top w:val="none" w:sz="0" w:space="0" w:color="auto"/>
                <w:left w:val="none" w:sz="0" w:space="0" w:color="auto"/>
                <w:bottom w:val="none" w:sz="0" w:space="0" w:color="auto"/>
                <w:right w:val="none" w:sz="0" w:space="0" w:color="auto"/>
              </w:divBdr>
            </w:div>
          </w:divsChild>
        </w:div>
        <w:div w:id="254635585">
          <w:marLeft w:val="0"/>
          <w:marRight w:val="0"/>
          <w:marTop w:val="0"/>
          <w:marBottom w:val="0"/>
          <w:divBdr>
            <w:top w:val="none" w:sz="0" w:space="0" w:color="auto"/>
            <w:left w:val="none" w:sz="0" w:space="0" w:color="auto"/>
            <w:bottom w:val="none" w:sz="0" w:space="0" w:color="auto"/>
            <w:right w:val="none" w:sz="0" w:space="0" w:color="auto"/>
          </w:divBdr>
          <w:divsChild>
            <w:div w:id="1421371623">
              <w:marLeft w:val="0"/>
              <w:marRight w:val="0"/>
              <w:marTop w:val="0"/>
              <w:marBottom w:val="0"/>
              <w:divBdr>
                <w:top w:val="none" w:sz="0" w:space="0" w:color="auto"/>
                <w:left w:val="none" w:sz="0" w:space="0" w:color="auto"/>
                <w:bottom w:val="none" w:sz="0" w:space="0" w:color="auto"/>
                <w:right w:val="none" w:sz="0" w:space="0" w:color="auto"/>
              </w:divBdr>
            </w:div>
          </w:divsChild>
        </w:div>
        <w:div w:id="193927274">
          <w:marLeft w:val="0"/>
          <w:marRight w:val="0"/>
          <w:marTop w:val="0"/>
          <w:marBottom w:val="0"/>
          <w:divBdr>
            <w:top w:val="none" w:sz="0" w:space="0" w:color="auto"/>
            <w:left w:val="none" w:sz="0" w:space="0" w:color="auto"/>
            <w:bottom w:val="none" w:sz="0" w:space="0" w:color="auto"/>
            <w:right w:val="none" w:sz="0" w:space="0" w:color="auto"/>
          </w:divBdr>
          <w:divsChild>
            <w:div w:id="1412851719">
              <w:marLeft w:val="0"/>
              <w:marRight w:val="0"/>
              <w:marTop w:val="0"/>
              <w:marBottom w:val="0"/>
              <w:divBdr>
                <w:top w:val="none" w:sz="0" w:space="0" w:color="auto"/>
                <w:left w:val="none" w:sz="0" w:space="0" w:color="auto"/>
                <w:bottom w:val="none" w:sz="0" w:space="0" w:color="auto"/>
                <w:right w:val="none" w:sz="0" w:space="0" w:color="auto"/>
              </w:divBdr>
            </w:div>
          </w:divsChild>
        </w:div>
        <w:div w:id="1111586105">
          <w:marLeft w:val="0"/>
          <w:marRight w:val="0"/>
          <w:marTop w:val="0"/>
          <w:marBottom w:val="0"/>
          <w:divBdr>
            <w:top w:val="none" w:sz="0" w:space="0" w:color="auto"/>
            <w:left w:val="none" w:sz="0" w:space="0" w:color="auto"/>
            <w:bottom w:val="none" w:sz="0" w:space="0" w:color="auto"/>
            <w:right w:val="none" w:sz="0" w:space="0" w:color="auto"/>
          </w:divBdr>
          <w:divsChild>
            <w:div w:id="801309524">
              <w:marLeft w:val="0"/>
              <w:marRight w:val="0"/>
              <w:marTop w:val="0"/>
              <w:marBottom w:val="0"/>
              <w:divBdr>
                <w:top w:val="none" w:sz="0" w:space="0" w:color="auto"/>
                <w:left w:val="none" w:sz="0" w:space="0" w:color="auto"/>
                <w:bottom w:val="none" w:sz="0" w:space="0" w:color="auto"/>
                <w:right w:val="none" w:sz="0" w:space="0" w:color="auto"/>
              </w:divBdr>
            </w:div>
          </w:divsChild>
        </w:div>
        <w:div w:id="1748720141">
          <w:marLeft w:val="0"/>
          <w:marRight w:val="0"/>
          <w:marTop w:val="0"/>
          <w:marBottom w:val="0"/>
          <w:divBdr>
            <w:top w:val="none" w:sz="0" w:space="0" w:color="auto"/>
            <w:left w:val="none" w:sz="0" w:space="0" w:color="auto"/>
            <w:bottom w:val="none" w:sz="0" w:space="0" w:color="auto"/>
            <w:right w:val="none" w:sz="0" w:space="0" w:color="auto"/>
          </w:divBdr>
          <w:divsChild>
            <w:div w:id="741292109">
              <w:marLeft w:val="0"/>
              <w:marRight w:val="0"/>
              <w:marTop w:val="0"/>
              <w:marBottom w:val="0"/>
              <w:divBdr>
                <w:top w:val="none" w:sz="0" w:space="0" w:color="auto"/>
                <w:left w:val="none" w:sz="0" w:space="0" w:color="auto"/>
                <w:bottom w:val="none" w:sz="0" w:space="0" w:color="auto"/>
                <w:right w:val="none" w:sz="0" w:space="0" w:color="auto"/>
              </w:divBdr>
            </w:div>
          </w:divsChild>
        </w:div>
        <w:div w:id="2134056327">
          <w:marLeft w:val="0"/>
          <w:marRight w:val="0"/>
          <w:marTop w:val="0"/>
          <w:marBottom w:val="0"/>
          <w:divBdr>
            <w:top w:val="none" w:sz="0" w:space="0" w:color="auto"/>
            <w:left w:val="none" w:sz="0" w:space="0" w:color="auto"/>
            <w:bottom w:val="none" w:sz="0" w:space="0" w:color="auto"/>
            <w:right w:val="none" w:sz="0" w:space="0" w:color="auto"/>
          </w:divBdr>
          <w:divsChild>
            <w:div w:id="1096099282">
              <w:marLeft w:val="0"/>
              <w:marRight w:val="0"/>
              <w:marTop w:val="0"/>
              <w:marBottom w:val="0"/>
              <w:divBdr>
                <w:top w:val="none" w:sz="0" w:space="0" w:color="auto"/>
                <w:left w:val="none" w:sz="0" w:space="0" w:color="auto"/>
                <w:bottom w:val="none" w:sz="0" w:space="0" w:color="auto"/>
                <w:right w:val="none" w:sz="0" w:space="0" w:color="auto"/>
              </w:divBdr>
            </w:div>
          </w:divsChild>
        </w:div>
        <w:div w:id="1345550686">
          <w:marLeft w:val="0"/>
          <w:marRight w:val="0"/>
          <w:marTop w:val="0"/>
          <w:marBottom w:val="0"/>
          <w:divBdr>
            <w:top w:val="none" w:sz="0" w:space="0" w:color="auto"/>
            <w:left w:val="none" w:sz="0" w:space="0" w:color="auto"/>
            <w:bottom w:val="none" w:sz="0" w:space="0" w:color="auto"/>
            <w:right w:val="none" w:sz="0" w:space="0" w:color="auto"/>
          </w:divBdr>
          <w:divsChild>
            <w:div w:id="1109856386">
              <w:marLeft w:val="0"/>
              <w:marRight w:val="0"/>
              <w:marTop w:val="0"/>
              <w:marBottom w:val="0"/>
              <w:divBdr>
                <w:top w:val="none" w:sz="0" w:space="0" w:color="auto"/>
                <w:left w:val="none" w:sz="0" w:space="0" w:color="auto"/>
                <w:bottom w:val="none" w:sz="0" w:space="0" w:color="auto"/>
                <w:right w:val="none" w:sz="0" w:space="0" w:color="auto"/>
              </w:divBdr>
            </w:div>
          </w:divsChild>
        </w:div>
        <w:div w:id="1038972124">
          <w:marLeft w:val="0"/>
          <w:marRight w:val="0"/>
          <w:marTop w:val="0"/>
          <w:marBottom w:val="0"/>
          <w:divBdr>
            <w:top w:val="none" w:sz="0" w:space="0" w:color="auto"/>
            <w:left w:val="none" w:sz="0" w:space="0" w:color="auto"/>
            <w:bottom w:val="none" w:sz="0" w:space="0" w:color="auto"/>
            <w:right w:val="none" w:sz="0" w:space="0" w:color="auto"/>
          </w:divBdr>
          <w:divsChild>
            <w:div w:id="839202081">
              <w:marLeft w:val="0"/>
              <w:marRight w:val="0"/>
              <w:marTop w:val="0"/>
              <w:marBottom w:val="0"/>
              <w:divBdr>
                <w:top w:val="none" w:sz="0" w:space="0" w:color="auto"/>
                <w:left w:val="none" w:sz="0" w:space="0" w:color="auto"/>
                <w:bottom w:val="none" w:sz="0" w:space="0" w:color="auto"/>
                <w:right w:val="none" w:sz="0" w:space="0" w:color="auto"/>
              </w:divBdr>
            </w:div>
          </w:divsChild>
        </w:div>
        <w:div w:id="965622790">
          <w:marLeft w:val="0"/>
          <w:marRight w:val="0"/>
          <w:marTop w:val="0"/>
          <w:marBottom w:val="0"/>
          <w:divBdr>
            <w:top w:val="none" w:sz="0" w:space="0" w:color="auto"/>
            <w:left w:val="none" w:sz="0" w:space="0" w:color="auto"/>
            <w:bottom w:val="none" w:sz="0" w:space="0" w:color="auto"/>
            <w:right w:val="none" w:sz="0" w:space="0" w:color="auto"/>
          </w:divBdr>
          <w:divsChild>
            <w:div w:id="1216314952">
              <w:marLeft w:val="0"/>
              <w:marRight w:val="0"/>
              <w:marTop w:val="0"/>
              <w:marBottom w:val="0"/>
              <w:divBdr>
                <w:top w:val="none" w:sz="0" w:space="0" w:color="auto"/>
                <w:left w:val="none" w:sz="0" w:space="0" w:color="auto"/>
                <w:bottom w:val="none" w:sz="0" w:space="0" w:color="auto"/>
                <w:right w:val="none" w:sz="0" w:space="0" w:color="auto"/>
              </w:divBdr>
            </w:div>
          </w:divsChild>
        </w:div>
        <w:div w:id="239295573">
          <w:marLeft w:val="0"/>
          <w:marRight w:val="0"/>
          <w:marTop w:val="0"/>
          <w:marBottom w:val="0"/>
          <w:divBdr>
            <w:top w:val="none" w:sz="0" w:space="0" w:color="auto"/>
            <w:left w:val="none" w:sz="0" w:space="0" w:color="auto"/>
            <w:bottom w:val="none" w:sz="0" w:space="0" w:color="auto"/>
            <w:right w:val="none" w:sz="0" w:space="0" w:color="auto"/>
          </w:divBdr>
          <w:divsChild>
            <w:div w:id="1308901734">
              <w:marLeft w:val="0"/>
              <w:marRight w:val="0"/>
              <w:marTop w:val="0"/>
              <w:marBottom w:val="0"/>
              <w:divBdr>
                <w:top w:val="none" w:sz="0" w:space="0" w:color="auto"/>
                <w:left w:val="none" w:sz="0" w:space="0" w:color="auto"/>
                <w:bottom w:val="none" w:sz="0" w:space="0" w:color="auto"/>
                <w:right w:val="none" w:sz="0" w:space="0" w:color="auto"/>
              </w:divBdr>
            </w:div>
          </w:divsChild>
        </w:div>
        <w:div w:id="1806577034">
          <w:marLeft w:val="0"/>
          <w:marRight w:val="0"/>
          <w:marTop w:val="0"/>
          <w:marBottom w:val="0"/>
          <w:divBdr>
            <w:top w:val="none" w:sz="0" w:space="0" w:color="auto"/>
            <w:left w:val="none" w:sz="0" w:space="0" w:color="auto"/>
            <w:bottom w:val="none" w:sz="0" w:space="0" w:color="auto"/>
            <w:right w:val="none" w:sz="0" w:space="0" w:color="auto"/>
          </w:divBdr>
          <w:divsChild>
            <w:div w:id="104544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47897-3714-4CD7-9D06-2AD3C3848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8</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George</dc:creator>
  <cp:keywords/>
  <dc:description/>
  <cp:lastModifiedBy>Gareth George</cp:lastModifiedBy>
  <cp:revision>43</cp:revision>
  <dcterms:created xsi:type="dcterms:W3CDTF">2023-10-26T14:13:00Z</dcterms:created>
  <dcterms:modified xsi:type="dcterms:W3CDTF">2023-10-27T13:13:00Z</dcterms:modified>
</cp:coreProperties>
</file>