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181162" w14:textId="39328E3A" w:rsidR="001B1BC3" w:rsidRDefault="001B1BC3" w:rsidP="001912A8">
      <w:pPr>
        <w:jc w:val="center"/>
        <w:rPr>
          <w:rFonts w:asciiTheme="majorBidi" w:hAnsiTheme="majorBidi" w:cstheme="majorBidi"/>
          <w:b/>
          <w:bCs/>
          <w:szCs w:val="24"/>
          <w:lang w:val="en-GB"/>
        </w:rPr>
      </w:pPr>
      <w:r w:rsidRPr="001912A8">
        <w:rPr>
          <w:rFonts w:asciiTheme="majorBidi" w:hAnsiTheme="majorBidi" w:cstheme="majorBidi"/>
          <w:b/>
          <w:bCs/>
          <w:szCs w:val="24"/>
          <w:lang w:val="en-GB"/>
        </w:rPr>
        <w:t>Management Report- Use of Online Platforms for Meetings</w:t>
      </w:r>
    </w:p>
    <w:p w14:paraId="4708EB98" w14:textId="4DC9C1DF" w:rsidR="00CE21BE" w:rsidRPr="00CC7905" w:rsidRDefault="009E42E4" w:rsidP="001912A8">
      <w:pPr>
        <w:jc w:val="center"/>
        <w:rPr>
          <w:rFonts w:asciiTheme="majorBidi" w:hAnsiTheme="majorBidi" w:cstheme="majorBidi"/>
          <w:bCs/>
          <w:szCs w:val="24"/>
          <w:lang w:val="en-GB"/>
        </w:rPr>
      </w:pPr>
      <w:r>
        <w:rPr>
          <w:rFonts w:asciiTheme="majorBidi" w:hAnsiTheme="majorBidi" w:cstheme="majorBidi"/>
          <w:bCs/>
          <w:szCs w:val="24"/>
          <w:lang w:val="en-GB"/>
        </w:rPr>
        <w:t>Student: Georgian-Valetin Bularda 2109232</w:t>
      </w:r>
    </w:p>
    <w:p w14:paraId="388EAD16" w14:textId="61DA1543" w:rsidR="00CE21BE" w:rsidRPr="00CC7905" w:rsidRDefault="009E42E4" w:rsidP="001912A8">
      <w:pPr>
        <w:jc w:val="center"/>
        <w:rPr>
          <w:rFonts w:asciiTheme="majorBidi" w:hAnsiTheme="majorBidi" w:cstheme="majorBidi"/>
          <w:bCs/>
          <w:szCs w:val="24"/>
          <w:lang w:val="en-GB"/>
        </w:rPr>
      </w:pPr>
      <w:r>
        <w:rPr>
          <w:rFonts w:asciiTheme="majorBidi" w:hAnsiTheme="majorBidi" w:cstheme="majorBidi"/>
          <w:bCs/>
          <w:szCs w:val="24"/>
          <w:lang w:val="en-GB"/>
        </w:rPr>
        <w:t>University of Wales Trinity Saint David</w:t>
      </w:r>
    </w:p>
    <w:p w14:paraId="15B72CF2" w14:textId="1AAA3C8F" w:rsidR="00CE21BE" w:rsidRPr="00CC7905" w:rsidRDefault="00CE21BE" w:rsidP="001912A8">
      <w:pPr>
        <w:jc w:val="center"/>
        <w:rPr>
          <w:rFonts w:asciiTheme="majorBidi" w:hAnsiTheme="majorBidi" w:cstheme="majorBidi"/>
          <w:bCs/>
          <w:szCs w:val="24"/>
          <w:lang w:val="en-GB"/>
        </w:rPr>
        <w:sectPr w:rsidR="00CE21BE" w:rsidRPr="00CC7905" w:rsidSect="00CC7905">
          <w:pgSz w:w="11906" w:h="16838" w:code="9"/>
          <w:pgMar w:top="1440" w:right="1440" w:bottom="1440" w:left="1440" w:header="706" w:footer="706" w:gutter="0"/>
          <w:cols w:space="708"/>
          <w:vAlign w:val="center"/>
          <w:docGrid w:linePitch="360"/>
        </w:sectPr>
      </w:pPr>
    </w:p>
    <w:p w14:paraId="01A73233" w14:textId="3D1B5EFE" w:rsidR="00ED326D" w:rsidRPr="001912A8" w:rsidRDefault="00E145EC" w:rsidP="00CE21BE">
      <w:pPr>
        <w:pStyle w:val="Heading1"/>
        <w:rPr>
          <w:lang w:val="en-GB"/>
        </w:rPr>
      </w:pPr>
      <w:r w:rsidRPr="001912A8">
        <w:rPr>
          <w:lang w:val="en-GB"/>
        </w:rPr>
        <w:lastRenderedPageBreak/>
        <w:t>I</w:t>
      </w:r>
      <w:r w:rsidR="00C70224" w:rsidRPr="001912A8">
        <w:rPr>
          <w:lang w:val="en-GB"/>
        </w:rPr>
        <w:t xml:space="preserve">ntroduction </w:t>
      </w:r>
    </w:p>
    <w:p w14:paraId="5F2F3E60" w14:textId="71D52C17" w:rsidR="008A09D1" w:rsidRPr="001912A8" w:rsidRDefault="00CE21BE" w:rsidP="001912A8">
      <w:pPr>
        <w:rPr>
          <w:rFonts w:asciiTheme="majorBidi" w:hAnsiTheme="majorBidi" w:cstheme="majorBidi"/>
          <w:szCs w:val="24"/>
          <w:lang w:val="en-GB"/>
        </w:rPr>
      </w:pPr>
      <w:r>
        <w:rPr>
          <w:rFonts w:asciiTheme="majorBidi" w:hAnsiTheme="majorBidi" w:cstheme="majorBidi"/>
          <w:szCs w:val="24"/>
          <w:lang w:val="en-GB"/>
        </w:rPr>
        <w:t>The COVID-</w:t>
      </w:r>
      <w:r w:rsidR="008A09D1" w:rsidRPr="001912A8">
        <w:rPr>
          <w:rFonts w:asciiTheme="majorBidi" w:hAnsiTheme="majorBidi" w:cstheme="majorBidi"/>
          <w:szCs w:val="24"/>
          <w:lang w:val="en-GB"/>
        </w:rPr>
        <w:t>19 pandemic and the restrictions imposed by its outbreak created havoc</w:t>
      </w:r>
      <w:r w:rsidR="00872BDF">
        <w:rPr>
          <w:rFonts w:asciiTheme="majorBidi" w:hAnsiTheme="majorBidi" w:cstheme="majorBidi"/>
          <w:szCs w:val="24"/>
          <w:lang w:val="en-GB"/>
        </w:rPr>
        <w:t>,</w:t>
      </w:r>
      <w:r w:rsidR="008A09D1" w:rsidRPr="001912A8">
        <w:rPr>
          <w:rFonts w:asciiTheme="majorBidi" w:hAnsiTheme="majorBidi" w:cstheme="majorBidi"/>
          <w:szCs w:val="24"/>
          <w:lang w:val="en-GB"/>
        </w:rPr>
        <w:t xml:space="preserve"> jolting the economies worldwide. Amidst this economic mayhem, digital technologies emerged as the key driving force for economic as well as social resilience</w:t>
      </w:r>
      <w:r w:rsidR="003B5010">
        <w:rPr>
          <w:rFonts w:asciiTheme="majorBidi" w:hAnsiTheme="majorBidi" w:cstheme="majorBidi"/>
          <w:szCs w:val="24"/>
          <w:lang w:val="en-GB"/>
        </w:rPr>
        <w:t xml:space="preserve"> (</w:t>
      </w:r>
      <w:r w:rsidR="003B5010" w:rsidRPr="003B5010">
        <w:rPr>
          <w:rFonts w:asciiTheme="majorBidi" w:hAnsiTheme="majorBidi" w:cstheme="majorBidi"/>
          <w:szCs w:val="24"/>
        </w:rPr>
        <w:t>Seetharaman</w:t>
      </w:r>
      <w:r w:rsidR="003B5010">
        <w:rPr>
          <w:rFonts w:asciiTheme="majorBidi" w:hAnsiTheme="majorBidi" w:cstheme="majorBidi"/>
          <w:szCs w:val="24"/>
        </w:rPr>
        <w:t>, 2020; Craven, 2020)</w:t>
      </w:r>
      <w:r w:rsidR="008A09D1" w:rsidRPr="001912A8">
        <w:rPr>
          <w:rFonts w:asciiTheme="majorBidi" w:hAnsiTheme="majorBidi" w:cstheme="majorBidi"/>
          <w:szCs w:val="24"/>
          <w:lang w:val="en-GB"/>
        </w:rPr>
        <w:t>. The online platforms allowed companies and businesses to operate remotely</w:t>
      </w:r>
      <w:r w:rsidR="00872BDF">
        <w:rPr>
          <w:rFonts w:asciiTheme="majorBidi" w:hAnsiTheme="majorBidi" w:cstheme="majorBidi"/>
          <w:szCs w:val="24"/>
          <w:lang w:val="en-GB"/>
        </w:rPr>
        <w:t>,</w:t>
      </w:r>
      <w:r w:rsidR="00BC01D9">
        <w:rPr>
          <w:rFonts w:asciiTheme="majorBidi" w:hAnsiTheme="majorBidi" w:cstheme="majorBidi"/>
          <w:szCs w:val="24"/>
          <w:lang w:val="en-GB"/>
        </w:rPr>
        <w:t xml:space="preserve"> providing a platform to keep the business operations enact</w:t>
      </w:r>
      <w:r w:rsidR="00872BDF">
        <w:rPr>
          <w:rFonts w:asciiTheme="majorBidi" w:hAnsiTheme="majorBidi" w:cstheme="majorBidi"/>
          <w:szCs w:val="24"/>
          <w:lang w:val="en-GB"/>
        </w:rPr>
        <w:t>ed</w:t>
      </w:r>
      <w:r w:rsidR="00BC01D9">
        <w:rPr>
          <w:rFonts w:asciiTheme="majorBidi" w:hAnsiTheme="majorBidi" w:cstheme="majorBidi"/>
          <w:szCs w:val="24"/>
          <w:lang w:val="en-GB"/>
        </w:rPr>
        <w:t xml:space="preserve"> while responding </w:t>
      </w:r>
      <w:r w:rsidR="008A09D1" w:rsidRPr="001912A8">
        <w:rPr>
          <w:rFonts w:asciiTheme="majorBidi" w:hAnsiTheme="majorBidi" w:cstheme="majorBidi"/>
          <w:szCs w:val="24"/>
          <w:lang w:val="en-GB"/>
        </w:rPr>
        <w:t xml:space="preserve">to the emergency situation with stability (OECD, 2021). </w:t>
      </w:r>
      <w:r w:rsidR="006501D7" w:rsidRPr="001912A8">
        <w:rPr>
          <w:rFonts w:asciiTheme="majorBidi" w:hAnsiTheme="majorBidi" w:cstheme="majorBidi"/>
          <w:szCs w:val="24"/>
          <w:lang w:val="en-GB"/>
        </w:rPr>
        <w:t>The pandemic also led to the increased use of video conferencing as a mea</w:t>
      </w:r>
      <w:r w:rsidR="00BC01D9">
        <w:rPr>
          <w:rFonts w:asciiTheme="majorBidi" w:hAnsiTheme="majorBidi" w:cstheme="majorBidi"/>
          <w:szCs w:val="24"/>
          <w:lang w:val="en-GB"/>
        </w:rPr>
        <w:t>ns of communication due to stay-at-</w:t>
      </w:r>
      <w:r w:rsidR="006501D7" w:rsidRPr="001912A8">
        <w:rPr>
          <w:rFonts w:asciiTheme="majorBidi" w:hAnsiTheme="majorBidi" w:cstheme="majorBidi"/>
          <w:szCs w:val="24"/>
          <w:lang w:val="en-GB"/>
        </w:rPr>
        <w:t>home order</w:t>
      </w:r>
      <w:r w:rsidR="00872BDF">
        <w:rPr>
          <w:rFonts w:asciiTheme="majorBidi" w:hAnsiTheme="majorBidi" w:cstheme="majorBidi"/>
          <w:szCs w:val="24"/>
          <w:lang w:val="en-GB"/>
        </w:rPr>
        <w:t>s</w:t>
      </w:r>
      <w:r w:rsidR="006501D7" w:rsidRPr="001912A8">
        <w:rPr>
          <w:rFonts w:asciiTheme="majorBidi" w:hAnsiTheme="majorBidi" w:cstheme="majorBidi"/>
          <w:szCs w:val="24"/>
          <w:lang w:val="en-GB"/>
        </w:rPr>
        <w:t xml:space="preserve"> and adapting online platforms f</w:t>
      </w:r>
      <w:r w:rsidR="00C02ED7">
        <w:rPr>
          <w:rFonts w:asciiTheme="majorBidi" w:hAnsiTheme="majorBidi" w:cstheme="majorBidi"/>
          <w:szCs w:val="24"/>
          <w:lang w:val="en-GB"/>
        </w:rPr>
        <w:t xml:space="preserve">or holding work meetings (Karl et al., </w:t>
      </w:r>
      <w:r w:rsidR="006501D7" w:rsidRPr="001912A8">
        <w:rPr>
          <w:rFonts w:asciiTheme="majorBidi" w:hAnsiTheme="majorBidi" w:cstheme="majorBidi"/>
          <w:szCs w:val="24"/>
          <w:lang w:val="en-GB"/>
        </w:rPr>
        <w:t>2021). The world started adapting to the new normal that involved using online meeting platforms for work and social needs</w:t>
      </w:r>
      <w:r w:rsidR="004953D7">
        <w:rPr>
          <w:rFonts w:asciiTheme="majorBidi" w:hAnsiTheme="majorBidi" w:cstheme="majorBidi"/>
          <w:szCs w:val="24"/>
          <w:lang w:val="en-GB"/>
        </w:rPr>
        <w:t xml:space="preserve"> (</w:t>
      </w:r>
      <w:r w:rsidR="004953D7" w:rsidRPr="00BC01D9">
        <w:rPr>
          <w:rFonts w:asciiTheme="majorBidi" w:hAnsiTheme="majorBidi" w:cstheme="majorBidi"/>
          <w:szCs w:val="24"/>
        </w:rPr>
        <w:t>Lau</w:t>
      </w:r>
      <w:r w:rsidR="004953D7">
        <w:rPr>
          <w:rFonts w:asciiTheme="majorBidi" w:hAnsiTheme="majorBidi" w:cstheme="majorBidi"/>
          <w:szCs w:val="24"/>
        </w:rPr>
        <w:t>, 2020)</w:t>
      </w:r>
      <w:r w:rsidR="006501D7" w:rsidRPr="001912A8">
        <w:rPr>
          <w:rFonts w:asciiTheme="majorBidi" w:hAnsiTheme="majorBidi" w:cstheme="majorBidi"/>
          <w:szCs w:val="24"/>
          <w:lang w:val="en-GB"/>
        </w:rPr>
        <w:t>. The report discusses the increased use of online platfo</w:t>
      </w:r>
      <w:r w:rsidR="00BC01D9">
        <w:rPr>
          <w:rFonts w:asciiTheme="majorBidi" w:hAnsiTheme="majorBidi" w:cstheme="majorBidi"/>
          <w:szCs w:val="24"/>
          <w:lang w:val="en-GB"/>
        </w:rPr>
        <w:t>rm</w:t>
      </w:r>
      <w:r w:rsidR="00872BDF">
        <w:rPr>
          <w:rFonts w:asciiTheme="majorBidi" w:hAnsiTheme="majorBidi" w:cstheme="majorBidi"/>
          <w:szCs w:val="24"/>
          <w:lang w:val="en-GB"/>
        </w:rPr>
        <w:t>s</w:t>
      </w:r>
      <w:r w:rsidR="00BC01D9">
        <w:rPr>
          <w:rFonts w:asciiTheme="majorBidi" w:hAnsiTheme="majorBidi" w:cstheme="majorBidi"/>
          <w:szCs w:val="24"/>
          <w:lang w:val="en-GB"/>
        </w:rPr>
        <w:t xml:space="preserve"> during the outbreak of COVID-</w:t>
      </w:r>
      <w:r w:rsidR="006501D7" w:rsidRPr="001912A8">
        <w:rPr>
          <w:rFonts w:asciiTheme="majorBidi" w:hAnsiTheme="majorBidi" w:cstheme="majorBidi"/>
          <w:szCs w:val="24"/>
          <w:lang w:val="en-GB"/>
        </w:rPr>
        <w:t xml:space="preserve">19 and </w:t>
      </w:r>
      <w:r w:rsidR="008C5A3A">
        <w:rPr>
          <w:rFonts w:asciiTheme="majorBidi" w:hAnsiTheme="majorBidi" w:cstheme="majorBidi"/>
          <w:szCs w:val="24"/>
          <w:lang w:val="en-GB"/>
        </w:rPr>
        <w:t>analyses</w:t>
      </w:r>
      <w:r w:rsidR="006501D7" w:rsidRPr="001912A8">
        <w:rPr>
          <w:rFonts w:asciiTheme="majorBidi" w:hAnsiTheme="majorBidi" w:cstheme="majorBidi"/>
          <w:szCs w:val="24"/>
          <w:lang w:val="en-GB"/>
        </w:rPr>
        <w:t xml:space="preserve"> some of the key ideas revolving around the topic. These ideas include the types of online platforms used according to the purpose they serve, accessibility</w:t>
      </w:r>
      <w:r w:rsidR="00643C11">
        <w:rPr>
          <w:rFonts w:asciiTheme="majorBidi" w:hAnsiTheme="majorBidi" w:cstheme="majorBidi"/>
          <w:szCs w:val="24"/>
          <w:lang w:val="en-GB"/>
        </w:rPr>
        <w:t>,</w:t>
      </w:r>
      <w:r w:rsidR="006501D7" w:rsidRPr="001912A8">
        <w:rPr>
          <w:rFonts w:asciiTheme="majorBidi" w:hAnsiTheme="majorBidi" w:cstheme="majorBidi"/>
          <w:szCs w:val="24"/>
          <w:lang w:val="en-GB"/>
        </w:rPr>
        <w:t xml:space="preserve"> and the role of such platforms in the post COVID world. </w:t>
      </w:r>
    </w:p>
    <w:p w14:paraId="2C37B29F" w14:textId="438110EC" w:rsidR="00E145EC" w:rsidRPr="001912A8" w:rsidRDefault="00950226" w:rsidP="00CE21BE">
      <w:pPr>
        <w:pStyle w:val="Heading1"/>
        <w:rPr>
          <w:lang w:val="en-GB"/>
        </w:rPr>
      </w:pPr>
      <w:r w:rsidRPr="001912A8">
        <w:rPr>
          <w:lang w:val="en-GB"/>
        </w:rPr>
        <w:t xml:space="preserve">Discussion </w:t>
      </w:r>
    </w:p>
    <w:p w14:paraId="1B4A498D" w14:textId="6BA51C19" w:rsidR="00E145EC" w:rsidRDefault="001C6D05" w:rsidP="00124F7C">
      <w:pPr>
        <w:pStyle w:val="Heading2"/>
        <w:rPr>
          <w:lang w:val="en-GB"/>
        </w:rPr>
      </w:pPr>
      <w:r w:rsidRPr="001912A8">
        <w:rPr>
          <w:lang w:val="en-GB"/>
        </w:rPr>
        <w:t>T</w:t>
      </w:r>
      <w:r w:rsidR="00E145EC" w:rsidRPr="001912A8">
        <w:rPr>
          <w:lang w:val="en-GB"/>
        </w:rPr>
        <w:t>ype</w:t>
      </w:r>
      <w:r w:rsidRPr="001912A8">
        <w:rPr>
          <w:lang w:val="en-GB"/>
        </w:rPr>
        <w:t>s</w:t>
      </w:r>
      <w:r w:rsidR="00E145EC" w:rsidRPr="001912A8">
        <w:rPr>
          <w:lang w:val="en-GB"/>
        </w:rPr>
        <w:t xml:space="preserve"> of </w:t>
      </w:r>
      <w:r w:rsidR="006F2D4D">
        <w:rPr>
          <w:lang w:val="en-GB"/>
        </w:rPr>
        <w:t>Online Platforms/Meeting A</w:t>
      </w:r>
      <w:r w:rsidR="00E145EC" w:rsidRPr="001912A8">
        <w:rPr>
          <w:lang w:val="en-GB"/>
        </w:rPr>
        <w:t>pps</w:t>
      </w:r>
    </w:p>
    <w:p w14:paraId="7C89CD0E" w14:textId="5FBCBEA1" w:rsidR="00056250" w:rsidRPr="00056250" w:rsidRDefault="00875CE4" w:rsidP="002B5F5D">
      <w:pPr>
        <w:ind w:firstLine="708"/>
        <w:rPr>
          <w:lang w:val="en-GB"/>
        </w:rPr>
      </w:pPr>
      <w:r>
        <w:rPr>
          <w:lang w:val="en-GB"/>
        </w:rPr>
        <w:t xml:space="preserve">With the evolution of the COVID-19 pandemic, a radical shift was observed in conducting day-to-day business activities with high focus on digitalisation and videoconferencing. </w:t>
      </w:r>
      <w:r w:rsidR="00BD3487">
        <w:rPr>
          <w:lang w:val="en-GB"/>
        </w:rPr>
        <w:t xml:space="preserve">Prior to the pandemic, </w:t>
      </w:r>
      <w:r w:rsidR="00056250" w:rsidRPr="00056250">
        <w:rPr>
          <w:lang w:val="en-GB"/>
        </w:rPr>
        <w:t>formal meetings</w:t>
      </w:r>
      <w:r w:rsidR="00BD3487">
        <w:rPr>
          <w:lang w:val="en-GB"/>
        </w:rPr>
        <w:t xml:space="preserve"> and panels were held on a face-to-</w:t>
      </w:r>
      <w:r w:rsidR="00056250" w:rsidRPr="00056250">
        <w:rPr>
          <w:lang w:val="en-GB"/>
        </w:rPr>
        <w:t xml:space="preserve">face medium with thorough planning beforehand. However, </w:t>
      </w:r>
      <w:r w:rsidR="00BD3487">
        <w:rPr>
          <w:lang w:val="en-GB"/>
        </w:rPr>
        <w:t>b</w:t>
      </w:r>
      <w:r w:rsidR="00056250" w:rsidRPr="00056250">
        <w:rPr>
          <w:lang w:val="en-GB"/>
        </w:rPr>
        <w:t xml:space="preserve">usinesses were forced to shift </w:t>
      </w:r>
      <w:r w:rsidR="00BD3487">
        <w:rPr>
          <w:lang w:val="en-GB"/>
        </w:rPr>
        <w:t xml:space="preserve">to online platforms to </w:t>
      </w:r>
      <w:r w:rsidR="00056250" w:rsidRPr="00056250">
        <w:rPr>
          <w:lang w:val="en-GB"/>
        </w:rPr>
        <w:t>transform the effectiv</w:t>
      </w:r>
      <w:r w:rsidR="00830FA8">
        <w:rPr>
          <w:lang w:val="en-GB"/>
        </w:rPr>
        <w:t>eness</w:t>
      </w:r>
      <w:r w:rsidR="00056250" w:rsidRPr="00056250">
        <w:rPr>
          <w:lang w:val="en-GB"/>
        </w:rPr>
        <w:t xml:space="preserve"> of business</w:t>
      </w:r>
      <w:r w:rsidR="000A5DE0">
        <w:rPr>
          <w:lang w:val="en-GB"/>
        </w:rPr>
        <w:t xml:space="preserve"> </w:t>
      </w:r>
      <w:r w:rsidR="000A5DE0">
        <w:rPr>
          <w:rFonts w:asciiTheme="majorBidi" w:hAnsiTheme="majorBidi" w:cstheme="majorBidi"/>
          <w:szCs w:val="24"/>
          <w:lang w:val="en-GB"/>
        </w:rPr>
        <w:t xml:space="preserve">(Karl et al., </w:t>
      </w:r>
      <w:r w:rsidR="000A5DE0" w:rsidRPr="001912A8">
        <w:rPr>
          <w:rFonts w:asciiTheme="majorBidi" w:hAnsiTheme="majorBidi" w:cstheme="majorBidi"/>
          <w:szCs w:val="24"/>
          <w:lang w:val="en-GB"/>
        </w:rPr>
        <w:t>2021)</w:t>
      </w:r>
      <w:r w:rsidR="00056250" w:rsidRPr="00056250">
        <w:rPr>
          <w:lang w:val="en-GB"/>
        </w:rPr>
        <w:t>. As a result,</w:t>
      </w:r>
      <w:r w:rsidR="00BD3487">
        <w:rPr>
          <w:lang w:val="en-GB"/>
        </w:rPr>
        <w:t xml:space="preserve"> video</w:t>
      </w:r>
      <w:r w:rsidR="00056250" w:rsidRPr="00056250">
        <w:rPr>
          <w:lang w:val="en-GB"/>
        </w:rPr>
        <w:t xml:space="preserve">conferencing mediums and platforms </w:t>
      </w:r>
      <w:r w:rsidR="00DB570B">
        <w:rPr>
          <w:lang w:val="en-GB"/>
        </w:rPr>
        <w:t>have beco</w:t>
      </w:r>
      <w:r w:rsidR="00056250" w:rsidRPr="00056250">
        <w:rPr>
          <w:lang w:val="en-GB"/>
        </w:rPr>
        <w:t xml:space="preserve">me popular for </w:t>
      </w:r>
      <w:r w:rsidR="00DB570B">
        <w:rPr>
          <w:lang w:val="en-GB"/>
        </w:rPr>
        <w:t>conducting work-</w:t>
      </w:r>
      <w:r w:rsidR="00056250" w:rsidRPr="00056250">
        <w:rPr>
          <w:lang w:val="en-GB"/>
        </w:rPr>
        <w:t>related meetings</w:t>
      </w:r>
      <w:r w:rsidR="00DB570B">
        <w:rPr>
          <w:lang w:val="en-GB"/>
        </w:rPr>
        <w:t xml:space="preserve"> to ensure uninterrupted business operations (Krisnan et al.,</w:t>
      </w:r>
      <w:r w:rsidR="00056250" w:rsidRPr="00056250">
        <w:rPr>
          <w:lang w:val="en-GB"/>
        </w:rPr>
        <w:t xml:space="preserve"> 2020). For instance, Zoom, a video conferencing app</w:t>
      </w:r>
      <w:r w:rsidR="00830FA8">
        <w:rPr>
          <w:lang w:val="en-GB"/>
        </w:rPr>
        <w:t>,</w:t>
      </w:r>
      <w:r w:rsidR="00056250" w:rsidRPr="00056250">
        <w:rPr>
          <w:lang w:val="en-GB"/>
        </w:rPr>
        <w:t xml:space="preserve"> experienced a daily meeting participant count </w:t>
      </w:r>
      <w:r w:rsidR="00830FA8">
        <w:rPr>
          <w:lang w:val="en-GB"/>
        </w:rPr>
        <w:t>of</w:t>
      </w:r>
      <w:r w:rsidR="00056250" w:rsidRPr="00056250">
        <w:rPr>
          <w:lang w:val="en-GB"/>
        </w:rPr>
        <w:t xml:space="preserve"> 10 million per day in December 2019. </w:t>
      </w:r>
      <w:r w:rsidR="00ED3F37">
        <w:rPr>
          <w:lang w:val="en-GB"/>
        </w:rPr>
        <w:t>However, t</w:t>
      </w:r>
      <w:r w:rsidR="00056250" w:rsidRPr="00056250">
        <w:rPr>
          <w:lang w:val="en-GB"/>
        </w:rPr>
        <w:t>he number rose significantly to over 300 million by April 2020</w:t>
      </w:r>
      <w:r w:rsidR="00ED3F37">
        <w:rPr>
          <w:lang w:val="en-GB"/>
        </w:rPr>
        <w:t xml:space="preserve"> </w:t>
      </w:r>
      <w:r w:rsidR="00ED3F37">
        <w:rPr>
          <w:rFonts w:asciiTheme="majorBidi" w:hAnsiTheme="majorBidi" w:cstheme="majorBidi"/>
          <w:szCs w:val="24"/>
          <w:lang w:val="en-GB"/>
        </w:rPr>
        <w:t xml:space="preserve">(Karl et al., </w:t>
      </w:r>
      <w:r w:rsidR="00ED3F37" w:rsidRPr="001912A8">
        <w:rPr>
          <w:rFonts w:asciiTheme="majorBidi" w:hAnsiTheme="majorBidi" w:cstheme="majorBidi"/>
          <w:szCs w:val="24"/>
          <w:lang w:val="en-GB"/>
        </w:rPr>
        <w:t>2021)</w:t>
      </w:r>
      <w:r w:rsidR="00056250" w:rsidRPr="00056250">
        <w:rPr>
          <w:lang w:val="en-GB"/>
        </w:rPr>
        <w:t>. Other platfor</w:t>
      </w:r>
      <w:r w:rsidR="00ED3F37">
        <w:rPr>
          <w:lang w:val="en-GB"/>
        </w:rPr>
        <w:t>ms like Google</w:t>
      </w:r>
      <w:r w:rsidR="00056250" w:rsidRPr="00056250">
        <w:rPr>
          <w:lang w:val="en-GB"/>
        </w:rPr>
        <w:t xml:space="preserve"> Meet, Microsoft</w:t>
      </w:r>
      <w:r w:rsidR="00ED3F37">
        <w:rPr>
          <w:lang w:val="en-GB"/>
        </w:rPr>
        <w:t xml:space="preserve"> Teams,</w:t>
      </w:r>
      <w:r w:rsidR="00056250" w:rsidRPr="00056250">
        <w:rPr>
          <w:lang w:val="en-GB"/>
        </w:rPr>
        <w:t xml:space="preserve"> and other</w:t>
      </w:r>
      <w:r w:rsidR="00ED3F37">
        <w:rPr>
          <w:lang w:val="en-GB"/>
        </w:rPr>
        <w:t>s</w:t>
      </w:r>
      <w:r w:rsidR="00056250" w:rsidRPr="00056250">
        <w:rPr>
          <w:lang w:val="en-GB"/>
        </w:rPr>
        <w:t xml:space="preserve"> also experienced </w:t>
      </w:r>
      <w:r w:rsidR="000A507A">
        <w:rPr>
          <w:lang w:val="en-GB"/>
        </w:rPr>
        <w:t>a surge in the daily users</w:t>
      </w:r>
      <w:r w:rsidR="00830FA8">
        <w:rPr>
          <w:lang w:val="en-GB"/>
        </w:rPr>
        <w:t>,</w:t>
      </w:r>
      <w:r w:rsidR="000A507A">
        <w:rPr>
          <w:lang w:val="en-GB"/>
        </w:rPr>
        <w:t xml:space="preserve"> such as Google Meet is adding 3million users each day (Peters, 2020)</w:t>
      </w:r>
      <w:r w:rsidR="00056250" w:rsidRPr="00056250">
        <w:rPr>
          <w:lang w:val="en-GB"/>
        </w:rPr>
        <w:t xml:space="preserve">. Online meeting platforms </w:t>
      </w:r>
      <w:r w:rsidR="00830FA8">
        <w:rPr>
          <w:lang w:val="en-GB"/>
        </w:rPr>
        <w:t xml:space="preserve">have </w:t>
      </w:r>
      <w:r w:rsidR="00056250" w:rsidRPr="00056250">
        <w:rPr>
          <w:lang w:val="en-GB"/>
        </w:rPr>
        <w:t>exploded in popularity since the outbreak of pandemic</w:t>
      </w:r>
      <w:r w:rsidR="00830FA8">
        <w:rPr>
          <w:lang w:val="en-GB"/>
        </w:rPr>
        <w:t>s</w:t>
      </w:r>
      <w:r w:rsidR="00056250" w:rsidRPr="00056250">
        <w:rPr>
          <w:lang w:val="en-GB"/>
        </w:rPr>
        <w:t xml:space="preserve"> and </w:t>
      </w:r>
      <w:r w:rsidR="00830FA8">
        <w:rPr>
          <w:lang w:val="en-GB"/>
        </w:rPr>
        <w:t>their</w:t>
      </w:r>
      <w:r w:rsidR="00056250" w:rsidRPr="00056250">
        <w:rPr>
          <w:lang w:val="en-GB"/>
        </w:rPr>
        <w:t xml:space="preserve"> related restrictions. Some of the online platforms used for meeting</w:t>
      </w:r>
      <w:r w:rsidR="00830FA8">
        <w:rPr>
          <w:lang w:val="en-GB"/>
        </w:rPr>
        <w:t>s</w:t>
      </w:r>
      <w:r w:rsidR="00056250" w:rsidRPr="00056250">
        <w:rPr>
          <w:lang w:val="en-GB"/>
        </w:rPr>
        <w:t xml:space="preserve"> are discussed below</w:t>
      </w:r>
      <w:r w:rsidR="002B5F5D">
        <w:rPr>
          <w:lang w:val="en-GB"/>
        </w:rPr>
        <w:t>:</w:t>
      </w:r>
      <w:r w:rsidR="00056250" w:rsidRPr="00056250">
        <w:rPr>
          <w:lang w:val="en-GB"/>
        </w:rPr>
        <w:t xml:space="preserve"> </w:t>
      </w:r>
    </w:p>
    <w:p w14:paraId="4D8C9822" w14:textId="3B7A1869" w:rsidR="00056250" w:rsidRPr="00056250" w:rsidRDefault="00056250" w:rsidP="00372CB8">
      <w:pPr>
        <w:rPr>
          <w:lang w:val="en-GB"/>
        </w:rPr>
      </w:pPr>
      <w:r w:rsidRPr="00FA6387">
        <w:rPr>
          <w:b/>
          <w:lang w:val="en-GB"/>
        </w:rPr>
        <w:lastRenderedPageBreak/>
        <w:t>Zoom Video Communications, Inc.</w:t>
      </w:r>
      <w:r w:rsidR="000A507A" w:rsidRPr="00FA6387">
        <w:rPr>
          <w:b/>
          <w:lang w:val="en-GB"/>
        </w:rPr>
        <w:t>:</w:t>
      </w:r>
      <w:r w:rsidRPr="00056250">
        <w:rPr>
          <w:lang w:val="en-GB"/>
        </w:rPr>
        <w:t xml:space="preserve"> Zoom recently partnered up with Service Now to improve the technological solutions offered to the customers and make the remote wo</w:t>
      </w:r>
      <w:r w:rsidR="00FA6387">
        <w:rPr>
          <w:lang w:val="en-GB"/>
        </w:rPr>
        <w:t>rking experience better. The on</w:t>
      </w:r>
      <w:r w:rsidRPr="00056250">
        <w:rPr>
          <w:lang w:val="en-GB"/>
        </w:rPr>
        <w:t xml:space="preserve">going pandemic resulted in </w:t>
      </w:r>
      <w:r w:rsidR="00830FA8">
        <w:rPr>
          <w:lang w:val="en-GB"/>
        </w:rPr>
        <w:t>a</w:t>
      </w:r>
      <w:r w:rsidRPr="00056250">
        <w:rPr>
          <w:lang w:val="en-GB"/>
        </w:rPr>
        <w:t xml:space="preserve"> significant rise </w:t>
      </w:r>
      <w:r w:rsidR="00830FA8">
        <w:rPr>
          <w:lang w:val="en-GB"/>
        </w:rPr>
        <w:t>i</w:t>
      </w:r>
      <w:r w:rsidRPr="00056250">
        <w:rPr>
          <w:lang w:val="en-GB"/>
        </w:rPr>
        <w:t>n the daily users of the application</w:t>
      </w:r>
      <w:r w:rsidR="00FA6387">
        <w:rPr>
          <w:lang w:val="en-GB"/>
        </w:rPr>
        <w:t xml:space="preserve"> </w:t>
      </w:r>
      <w:r w:rsidR="00FA6387" w:rsidRPr="00056250">
        <w:rPr>
          <w:lang w:val="en-GB"/>
        </w:rPr>
        <w:t>(CISION, 2020)</w:t>
      </w:r>
      <w:r w:rsidR="00FA6387">
        <w:rPr>
          <w:lang w:val="en-GB"/>
        </w:rPr>
        <w:t>. Zoom aims</w:t>
      </w:r>
      <w:r w:rsidRPr="00056250">
        <w:rPr>
          <w:lang w:val="en-GB"/>
        </w:rPr>
        <w:t xml:space="preserve"> at deploying </w:t>
      </w:r>
      <w:r w:rsidR="00830FA8">
        <w:rPr>
          <w:lang w:val="en-GB"/>
        </w:rPr>
        <w:t xml:space="preserve">a </w:t>
      </w:r>
      <w:r w:rsidRPr="00056250">
        <w:rPr>
          <w:lang w:val="en-GB"/>
        </w:rPr>
        <w:t>new Now platform based on its new hardware as service (HaaS) model</w:t>
      </w:r>
      <w:r w:rsidR="00830FA8">
        <w:rPr>
          <w:lang w:val="en-GB"/>
        </w:rPr>
        <w:t>,</w:t>
      </w:r>
      <w:r w:rsidRPr="00056250">
        <w:rPr>
          <w:lang w:val="en-GB"/>
        </w:rPr>
        <w:t xml:space="preserve"> which increases the application’s capability to serve its customer effectively while providing adequate customer support. </w:t>
      </w:r>
    </w:p>
    <w:p w14:paraId="25B5288B" w14:textId="08A7024C" w:rsidR="00056250" w:rsidRPr="00056250" w:rsidRDefault="00056250" w:rsidP="00372CB8">
      <w:pPr>
        <w:rPr>
          <w:lang w:val="en-GB"/>
        </w:rPr>
      </w:pPr>
      <w:r w:rsidRPr="00F602C5">
        <w:rPr>
          <w:b/>
          <w:lang w:val="en-GB"/>
        </w:rPr>
        <w:t xml:space="preserve">Microsoft </w:t>
      </w:r>
      <w:r w:rsidR="00FA6387" w:rsidRPr="00F602C5">
        <w:rPr>
          <w:b/>
          <w:lang w:val="en-GB"/>
        </w:rPr>
        <w:t>T</w:t>
      </w:r>
      <w:r w:rsidRPr="00F602C5">
        <w:rPr>
          <w:b/>
          <w:lang w:val="en-GB"/>
        </w:rPr>
        <w:t>eams</w:t>
      </w:r>
      <w:r w:rsidR="00FA6387" w:rsidRPr="00F602C5">
        <w:rPr>
          <w:b/>
          <w:lang w:val="en-GB"/>
        </w:rPr>
        <w:t>:</w:t>
      </w:r>
      <w:r w:rsidRPr="00056250">
        <w:rPr>
          <w:lang w:val="en-GB"/>
        </w:rPr>
        <w:t xml:space="preserve"> </w:t>
      </w:r>
      <w:r w:rsidR="00FA6387">
        <w:rPr>
          <w:lang w:val="en-GB"/>
        </w:rPr>
        <w:t xml:space="preserve">it </w:t>
      </w:r>
      <w:r w:rsidRPr="00056250">
        <w:rPr>
          <w:lang w:val="en-GB"/>
        </w:rPr>
        <w:t>is a powerful tool that comes as a part of Office 365. The application manages real</w:t>
      </w:r>
      <w:r w:rsidR="00830FA8">
        <w:rPr>
          <w:lang w:val="en-GB"/>
        </w:rPr>
        <w:t>-</w:t>
      </w:r>
      <w:r w:rsidRPr="00056250">
        <w:rPr>
          <w:lang w:val="en-GB"/>
        </w:rPr>
        <w:t>time collaborations by creating channels and teams</w:t>
      </w:r>
      <w:r w:rsidR="00FA6387">
        <w:rPr>
          <w:lang w:val="en-GB"/>
        </w:rPr>
        <w:t xml:space="preserve"> </w:t>
      </w:r>
      <w:r w:rsidR="00FA6387" w:rsidRPr="00056250">
        <w:rPr>
          <w:lang w:val="en-GB"/>
        </w:rPr>
        <w:t>(Seiberling, 2021)</w:t>
      </w:r>
      <w:r w:rsidRPr="00056250">
        <w:rPr>
          <w:lang w:val="en-GB"/>
        </w:rPr>
        <w:t xml:space="preserve">. The application </w:t>
      </w:r>
      <w:r w:rsidR="00FA6387">
        <w:rPr>
          <w:lang w:val="en-GB"/>
        </w:rPr>
        <w:t xml:space="preserve">also </w:t>
      </w:r>
      <w:r w:rsidRPr="00056250">
        <w:rPr>
          <w:lang w:val="en-GB"/>
        </w:rPr>
        <w:t>supports video calls with multiple users</w:t>
      </w:r>
      <w:r w:rsidR="00830FA8">
        <w:rPr>
          <w:lang w:val="en-GB"/>
        </w:rPr>
        <w:t>,</w:t>
      </w:r>
      <w:r w:rsidRPr="00056250">
        <w:rPr>
          <w:lang w:val="en-GB"/>
        </w:rPr>
        <w:t xml:space="preserve"> </w:t>
      </w:r>
      <w:r w:rsidR="00F602C5">
        <w:rPr>
          <w:lang w:val="en-GB"/>
        </w:rPr>
        <w:t>along with providing</w:t>
      </w:r>
      <w:r w:rsidRPr="00056250">
        <w:rPr>
          <w:lang w:val="en-GB"/>
        </w:rPr>
        <w:t xml:space="preserve"> an option for private calling and chat. </w:t>
      </w:r>
    </w:p>
    <w:p w14:paraId="31E12E52" w14:textId="6041897A" w:rsidR="00056250" w:rsidRPr="00056250" w:rsidRDefault="00F602C5" w:rsidP="00372CB8">
      <w:pPr>
        <w:rPr>
          <w:lang w:val="en-GB"/>
        </w:rPr>
      </w:pPr>
      <w:r w:rsidRPr="00F602C5">
        <w:rPr>
          <w:b/>
          <w:lang w:val="en-GB"/>
        </w:rPr>
        <w:t>Google Hangouts:</w:t>
      </w:r>
      <w:r>
        <w:rPr>
          <w:lang w:val="en-GB"/>
        </w:rPr>
        <w:t xml:space="preserve"> this platform is suitable</w:t>
      </w:r>
      <w:r w:rsidR="00056250" w:rsidRPr="00056250">
        <w:rPr>
          <w:lang w:val="en-GB"/>
        </w:rPr>
        <w:t xml:space="preserve"> for short meetings up to 10 </w:t>
      </w:r>
      <w:r>
        <w:rPr>
          <w:lang w:val="en-GB"/>
        </w:rPr>
        <w:t>participants an</w:t>
      </w:r>
      <w:r w:rsidR="00830FA8">
        <w:rPr>
          <w:lang w:val="en-GB"/>
        </w:rPr>
        <w:t>d</w:t>
      </w:r>
      <w:r>
        <w:rPr>
          <w:lang w:val="en-GB"/>
        </w:rPr>
        <w:t xml:space="preserve"> is preferred by business organisations due to high </w:t>
      </w:r>
      <w:r w:rsidR="00056250" w:rsidRPr="00056250">
        <w:rPr>
          <w:lang w:val="en-GB"/>
        </w:rPr>
        <w:t xml:space="preserve">familiarity </w:t>
      </w:r>
      <w:r>
        <w:rPr>
          <w:lang w:val="en-GB"/>
        </w:rPr>
        <w:t xml:space="preserve">and long-term association </w:t>
      </w:r>
      <w:r w:rsidR="00056250" w:rsidRPr="00056250">
        <w:rPr>
          <w:lang w:val="en-GB"/>
        </w:rPr>
        <w:t>with Google and Gmail</w:t>
      </w:r>
      <w:r>
        <w:rPr>
          <w:lang w:val="en-GB"/>
        </w:rPr>
        <w:t xml:space="preserve"> </w:t>
      </w:r>
      <w:r w:rsidRPr="00056250">
        <w:rPr>
          <w:lang w:val="en-GB"/>
        </w:rPr>
        <w:t>(Seiberling, 2021)</w:t>
      </w:r>
      <w:r w:rsidR="00056250" w:rsidRPr="00056250">
        <w:rPr>
          <w:lang w:val="en-GB"/>
        </w:rPr>
        <w:t xml:space="preserve">. It allows the businesses or people to hold meetings while also </w:t>
      </w:r>
      <w:r w:rsidR="00693A65">
        <w:rPr>
          <w:lang w:val="en-GB"/>
        </w:rPr>
        <w:t>promoting</w:t>
      </w:r>
      <w:r w:rsidR="00056250" w:rsidRPr="00056250">
        <w:rPr>
          <w:lang w:val="en-GB"/>
        </w:rPr>
        <w:t xml:space="preserve"> chats, phone calls, as well as video calls. </w:t>
      </w:r>
    </w:p>
    <w:p w14:paraId="23DD7BBA" w14:textId="2204DA4C" w:rsidR="00E145EC" w:rsidRPr="001912A8" w:rsidRDefault="001C6D05" w:rsidP="00124F7C">
      <w:pPr>
        <w:pStyle w:val="Heading2"/>
        <w:rPr>
          <w:lang w:val="en-GB"/>
        </w:rPr>
      </w:pPr>
      <w:r w:rsidRPr="001912A8">
        <w:rPr>
          <w:lang w:val="en-GB"/>
        </w:rPr>
        <w:t>F</w:t>
      </w:r>
      <w:r w:rsidR="00950226" w:rsidRPr="001912A8">
        <w:rPr>
          <w:lang w:val="en-GB"/>
        </w:rPr>
        <w:t xml:space="preserve">easibility and </w:t>
      </w:r>
      <w:r w:rsidRPr="001912A8">
        <w:rPr>
          <w:lang w:val="en-GB"/>
        </w:rPr>
        <w:t>A</w:t>
      </w:r>
      <w:r w:rsidR="00950226" w:rsidRPr="001912A8">
        <w:rPr>
          <w:lang w:val="en-GB"/>
        </w:rPr>
        <w:t>ccessibility</w:t>
      </w:r>
    </w:p>
    <w:p w14:paraId="3590E64F" w14:textId="39AC06AF" w:rsidR="00DF5D37" w:rsidRDefault="001C6D05" w:rsidP="00124F7C">
      <w:pPr>
        <w:pStyle w:val="Heading2"/>
        <w:rPr>
          <w:lang w:val="en-GB"/>
        </w:rPr>
      </w:pPr>
      <w:r w:rsidRPr="001912A8">
        <w:rPr>
          <w:lang w:val="en-GB"/>
        </w:rPr>
        <w:t>T</w:t>
      </w:r>
      <w:r w:rsidR="00950226" w:rsidRPr="001912A8">
        <w:rPr>
          <w:lang w:val="en-GB"/>
        </w:rPr>
        <w:t xml:space="preserve">he </w:t>
      </w:r>
      <w:r w:rsidRPr="001912A8">
        <w:rPr>
          <w:lang w:val="en-GB"/>
        </w:rPr>
        <w:t>F</w:t>
      </w:r>
      <w:r w:rsidR="00950226" w:rsidRPr="001912A8">
        <w:rPr>
          <w:lang w:val="en-GB"/>
        </w:rPr>
        <w:t xml:space="preserve">uture of </w:t>
      </w:r>
      <w:r w:rsidRPr="001912A8">
        <w:rPr>
          <w:lang w:val="en-GB"/>
        </w:rPr>
        <w:t>V</w:t>
      </w:r>
      <w:r w:rsidR="00950226" w:rsidRPr="001912A8">
        <w:rPr>
          <w:lang w:val="en-GB"/>
        </w:rPr>
        <w:t xml:space="preserve">irtual </w:t>
      </w:r>
      <w:r w:rsidRPr="001912A8">
        <w:rPr>
          <w:lang w:val="en-GB"/>
        </w:rPr>
        <w:t>M</w:t>
      </w:r>
      <w:r w:rsidR="00950226" w:rsidRPr="001912A8">
        <w:rPr>
          <w:lang w:val="en-GB"/>
        </w:rPr>
        <w:t>eetings</w:t>
      </w:r>
    </w:p>
    <w:p w14:paraId="6EFFD39B" w14:textId="47CEAFB0" w:rsidR="002B5F5D" w:rsidRPr="002B5F5D" w:rsidRDefault="002B5F5D" w:rsidP="002B5F5D">
      <w:pPr>
        <w:pStyle w:val="Heading1"/>
        <w:rPr>
          <w:lang w:val="en-GB"/>
        </w:rPr>
      </w:pPr>
      <w:r>
        <w:rPr>
          <w:lang w:val="en-GB"/>
        </w:rPr>
        <w:t>Conclusion</w:t>
      </w:r>
    </w:p>
    <w:p w14:paraId="08886F47" w14:textId="77777777" w:rsidR="00CE21BE" w:rsidRDefault="00CE21BE">
      <w:pPr>
        <w:jc w:val="left"/>
        <w:rPr>
          <w:rFonts w:asciiTheme="majorBidi" w:hAnsiTheme="majorBidi" w:cstheme="majorBidi"/>
          <w:b/>
          <w:bCs/>
          <w:szCs w:val="24"/>
          <w:lang w:val="en-GB"/>
        </w:rPr>
      </w:pPr>
      <w:r>
        <w:rPr>
          <w:rFonts w:asciiTheme="majorBidi" w:hAnsiTheme="majorBidi" w:cstheme="majorBidi"/>
          <w:b/>
          <w:bCs/>
          <w:szCs w:val="24"/>
          <w:lang w:val="en-GB"/>
        </w:rPr>
        <w:br w:type="page"/>
      </w:r>
    </w:p>
    <w:p w14:paraId="0634372E" w14:textId="6F5AC6C5" w:rsidR="008A09D1" w:rsidRPr="00124F7C" w:rsidRDefault="008A09D1" w:rsidP="00124F7C">
      <w:pPr>
        <w:pStyle w:val="Heading1"/>
        <w:jc w:val="center"/>
        <w:rPr>
          <w:i w:val="0"/>
          <w:lang w:val="en-GB"/>
        </w:rPr>
      </w:pPr>
      <w:r w:rsidRPr="00124F7C">
        <w:rPr>
          <w:i w:val="0"/>
          <w:lang w:val="en-GB"/>
        </w:rPr>
        <w:lastRenderedPageBreak/>
        <w:t>References</w:t>
      </w:r>
    </w:p>
    <w:p w14:paraId="7E4715B5" w14:textId="38254EF6" w:rsidR="00BA190E" w:rsidRPr="001912A8" w:rsidRDefault="00BA190E" w:rsidP="00BA190E">
      <w:pPr>
        <w:ind w:left="706" w:hanging="706"/>
        <w:rPr>
          <w:rFonts w:asciiTheme="majorBidi" w:hAnsiTheme="majorBidi" w:cstheme="majorBidi"/>
          <w:szCs w:val="24"/>
          <w:lang w:val="en-GB"/>
        </w:rPr>
      </w:pPr>
      <w:r w:rsidRPr="00056250">
        <w:rPr>
          <w:rFonts w:asciiTheme="majorBidi" w:hAnsiTheme="majorBidi" w:cstheme="majorBidi"/>
          <w:szCs w:val="24"/>
          <w:lang w:val="en-GB"/>
        </w:rPr>
        <w:t>CISION. 2020. How Video Communication Platforms Are Transforming Business Operations During Pandemic.</w:t>
      </w:r>
      <w:r>
        <w:rPr>
          <w:rFonts w:asciiTheme="majorBidi" w:hAnsiTheme="majorBidi" w:cstheme="majorBidi"/>
          <w:szCs w:val="24"/>
          <w:lang w:val="en-GB"/>
        </w:rPr>
        <w:t xml:space="preserve"> </w:t>
      </w:r>
      <w:r w:rsidRPr="00BA190E">
        <w:rPr>
          <w:rFonts w:asciiTheme="majorBidi" w:hAnsiTheme="majorBidi" w:cstheme="majorBidi"/>
          <w:i/>
          <w:szCs w:val="24"/>
          <w:lang w:val="en-GB"/>
        </w:rPr>
        <w:t>CISION.</w:t>
      </w:r>
      <w:r w:rsidRPr="00056250">
        <w:rPr>
          <w:rFonts w:asciiTheme="majorBidi" w:hAnsiTheme="majorBidi" w:cstheme="majorBidi"/>
          <w:szCs w:val="24"/>
          <w:lang w:val="en-GB"/>
        </w:rPr>
        <w:t xml:space="preserve"> </w:t>
      </w:r>
      <w:r>
        <w:rPr>
          <w:rFonts w:asciiTheme="majorBidi" w:hAnsiTheme="majorBidi"/>
          <w:szCs w:val="24"/>
          <w:lang w:val="en-US"/>
        </w:rPr>
        <w:t xml:space="preserve">[Online]. Available at: </w:t>
      </w:r>
      <w:r w:rsidRPr="00BA190E">
        <w:rPr>
          <w:rFonts w:asciiTheme="majorBidi" w:hAnsiTheme="majorBidi" w:cstheme="majorBidi"/>
          <w:szCs w:val="24"/>
          <w:lang w:val="en-GB"/>
        </w:rPr>
        <w:t>https://www.prnewswire.com/news-releases/how-video-communication-platforms-are-transforming-business-operations-during-pandemic-301092719.html</w:t>
      </w:r>
      <w:r>
        <w:rPr>
          <w:rFonts w:asciiTheme="majorBidi" w:hAnsiTheme="majorBidi" w:cstheme="majorBidi"/>
          <w:szCs w:val="24"/>
          <w:lang w:val="en-GB"/>
        </w:rPr>
        <w:t xml:space="preserve"> [Accessed: 16 October 2021].</w:t>
      </w:r>
    </w:p>
    <w:p w14:paraId="59DC1BFC" w14:textId="77777777" w:rsidR="00BA190E" w:rsidRDefault="00BA190E" w:rsidP="00BA190E">
      <w:pPr>
        <w:ind w:left="706" w:hanging="706"/>
        <w:rPr>
          <w:rFonts w:asciiTheme="majorBidi" w:hAnsiTheme="majorBidi" w:cstheme="majorBidi"/>
          <w:szCs w:val="24"/>
        </w:rPr>
      </w:pPr>
      <w:r w:rsidRPr="00C02ED7">
        <w:rPr>
          <w:rFonts w:asciiTheme="majorBidi" w:hAnsiTheme="majorBidi" w:cstheme="majorBidi"/>
          <w:szCs w:val="24"/>
        </w:rPr>
        <w:t>Craven, M., Liu, L., Mysore, M. and Wilson, M., 2020. COVID-19: Implications for business. </w:t>
      </w:r>
      <w:r w:rsidRPr="00C02ED7">
        <w:rPr>
          <w:rFonts w:asciiTheme="majorBidi" w:hAnsiTheme="majorBidi" w:cstheme="majorBidi"/>
          <w:i/>
          <w:iCs/>
          <w:szCs w:val="24"/>
        </w:rPr>
        <w:t>McKinsey &amp; Company</w:t>
      </w:r>
      <w:r w:rsidRPr="00C02ED7">
        <w:rPr>
          <w:rFonts w:asciiTheme="majorBidi" w:hAnsiTheme="majorBidi" w:cstheme="majorBidi"/>
          <w:szCs w:val="24"/>
        </w:rPr>
        <w:t>, pp.1-8.</w:t>
      </w:r>
    </w:p>
    <w:p w14:paraId="6C2A7E97" w14:textId="77777777" w:rsidR="00BA190E" w:rsidRPr="001912A8" w:rsidRDefault="00BA190E" w:rsidP="00BA190E">
      <w:pPr>
        <w:ind w:left="706" w:hanging="706"/>
        <w:rPr>
          <w:rFonts w:asciiTheme="majorBidi" w:hAnsiTheme="majorBidi" w:cstheme="majorBidi"/>
          <w:szCs w:val="24"/>
          <w:lang w:val="en-GB"/>
        </w:rPr>
      </w:pPr>
      <w:r w:rsidRPr="001912A8">
        <w:rPr>
          <w:rFonts w:asciiTheme="majorBidi" w:hAnsiTheme="majorBidi" w:cstheme="majorBidi"/>
          <w:color w:val="222222"/>
          <w:szCs w:val="24"/>
          <w:shd w:val="clear" w:color="auto" w:fill="FFFFFF"/>
        </w:rPr>
        <w:t>Karl, K.A., Peluchette, J.V. and Aghakhani, N., 2021. Virtual Work Meetings During the COVID-19 Pandemic: The Good, Bad, and Ugly. </w:t>
      </w:r>
      <w:r w:rsidRPr="001912A8">
        <w:rPr>
          <w:rFonts w:asciiTheme="majorBidi" w:hAnsiTheme="majorBidi" w:cstheme="majorBidi"/>
          <w:i/>
          <w:iCs/>
          <w:color w:val="222222"/>
          <w:szCs w:val="24"/>
          <w:shd w:val="clear" w:color="auto" w:fill="FFFFFF"/>
        </w:rPr>
        <w:t>Small Group Research</w:t>
      </w:r>
      <w:r w:rsidRPr="001912A8">
        <w:rPr>
          <w:rFonts w:asciiTheme="majorBidi" w:hAnsiTheme="majorBidi" w:cstheme="majorBidi"/>
          <w:color w:val="222222"/>
          <w:szCs w:val="24"/>
          <w:shd w:val="clear" w:color="auto" w:fill="FFFFFF"/>
        </w:rPr>
        <w:t>, p.10464964211015286.</w:t>
      </w:r>
    </w:p>
    <w:p w14:paraId="35476436" w14:textId="77777777" w:rsidR="00BA190E" w:rsidRPr="00056250" w:rsidRDefault="00BA190E" w:rsidP="00BA190E">
      <w:pPr>
        <w:ind w:left="706" w:hanging="706"/>
        <w:rPr>
          <w:rFonts w:asciiTheme="majorBidi" w:hAnsiTheme="majorBidi" w:cstheme="majorBidi"/>
          <w:szCs w:val="24"/>
          <w:lang w:val="en-GB"/>
        </w:rPr>
      </w:pPr>
      <w:r w:rsidRPr="00056250">
        <w:rPr>
          <w:rFonts w:asciiTheme="majorBidi" w:hAnsiTheme="majorBidi" w:cstheme="majorBidi"/>
          <w:szCs w:val="24"/>
        </w:rPr>
        <w:t>Krisnan, K., Ng, Y.Q.T. and Silver, R., 2020. Re-thinking online meetings during COVID-19 pandemic and moving forward.</w:t>
      </w:r>
    </w:p>
    <w:p w14:paraId="0EDC411D" w14:textId="77777777" w:rsidR="00BA190E" w:rsidRDefault="00BA190E" w:rsidP="00BA190E">
      <w:pPr>
        <w:ind w:left="706" w:hanging="706"/>
        <w:rPr>
          <w:rFonts w:asciiTheme="majorBidi" w:hAnsiTheme="majorBidi" w:cstheme="majorBidi"/>
          <w:szCs w:val="24"/>
        </w:rPr>
      </w:pPr>
      <w:r w:rsidRPr="00BC01D9">
        <w:rPr>
          <w:rFonts w:asciiTheme="majorBidi" w:hAnsiTheme="majorBidi" w:cstheme="majorBidi"/>
          <w:szCs w:val="24"/>
        </w:rPr>
        <w:t>Lau, A., 2020. New technologies used in COVID-19 for business survival: Insights from the Hotel Sector in China. </w:t>
      </w:r>
      <w:r w:rsidRPr="00BC01D9">
        <w:rPr>
          <w:rFonts w:asciiTheme="majorBidi" w:hAnsiTheme="majorBidi" w:cstheme="majorBidi"/>
          <w:i/>
          <w:iCs/>
          <w:szCs w:val="24"/>
        </w:rPr>
        <w:t>Information Technology &amp; Tourism</w:t>
      </w:r>
      <w:r w:rsidRPr="00BC01D9">
        <w:rPr>
          <w:rFonts w:asciiTheme="majorBidi" w:hAnsiTheme="majorBidi" w:cstheme="majorBidi"/>
          <w:szCs w:val="24"/>
        </w:rPr>
        <w:t>, </w:t>
      </w:r>
      <w:r w:rsidRPr="00BC01D9">
        <w:rPr>
          <w:rFonts w:asciiTheme="majorBidi" w:hAnsiTheme="majorBidi" w:cstheme="majorBidi"/>
          <w:i/>
          <w:iCs/>
          <w:szCs w:val="24"/>
        </w:rPr>
        <w:t>22</w:t>
      </w:r>
      <w:r w:rsidRPr="00BC01D9">
        <w:rPr>
          <w:rFonts w:asciiTheme="majorBidi" w:hAnsiTheme="majorBidi" w:cstheme="majorBidi"/>
          <w:szCs w:val="24"/>
        </w:rPr>
        <w:t>(4), pp.497-504.</w:t>
      </w:r>
    </w:p>
    <w:p w14:paraId="32BAB2AE" w14:textId="77777777" w:rsidR="00BA190E" w:rsidRPr="001912A8" w:rsidRDefault="00BA190E" w:rsidP="00BA190E">
      <w:pPr>
        <w:ind w:left="706" w:hanging="706"/>
        <w:rPr>
          <w:rFonts w:asciiTheme="majorBidi" w:hAnsiTheme="majorBidi" w:cstheme="majorBidi"/>
          <w:szCs w:val="24"/>
          <w:lang w:val="en-GB"/>
        </w:rPr>
      </w:pPr>
      <w:r w:rsidRPr="001912A8">
        <w:rPr>
          <w:rFonts w:asciiTheme="majorBidi" w:hAnsiTheme="majorBidi" w:cstheme="majorBidi"/>
          <w:szCs w:val="24"/>
          <w:lang w:val="en-GB"/>
        </w:rPr>
        <w:t xml:space="preserve">OECD. 2021. The role of online platforms in weathering the COVID-19 shock. </w:t>
      </w:r>
      <w:r w:rsidRPr="00A258D9">
        <w:rPr>
          <w:rFonts w:asciiTheme="majorBidi" w:hAnsiTheme="majorBidi" w:cstheme="majorBidi"/>
          <w:i/>
          <w:szCs w:val="24"/>
          <w:lang w:val="en-GB"/>
        </w:rPr>
        <w:t>OECD.</w:t>
      </w:r>
      <w:r>
        <w:rPr>
          <w:rFonts w:asciiTheme="majorBidi" w:hAnsiTheme="majorBidi" w:cstheme="majorBidi"/>
          <w:szCs w:val="24"/>
          <w:lang w:val="en-GB"/>
        </w:rPr>
        <w:t xml:space="preserve"> [Online]. Available at: </w:t>
      </w:r>
      <w:r w:rsidRPr="00A258D9">
        <w:rPr>
          <w:rFonts w:asciiTheme="majorBidi" w:hAnsiTheme="majorBidi" w:cstheme="majorBidi"/>
          <w:szCs w:val="24"/>
          <w:lang w:val="en-GB"/>
        </w:rPr>
        <w:t>https://www.oecd.org/coronavirus/policy-responses/the-role-of-online-platforms-in-weathering-the-covid-19-shock-2a3b8434</w:t>
      </w:r>
      <w:r>
        <w:rPr>
          <w:rFonts w:asciiTheme="majorBidi" w:hAnsiTheme="majorBidi" w:cstheme="majorBidi"/>
          <w:szCs w:val="24"/>
          <w:lang w:val="en-GB"/>
        </w:rPr>
        <w:t xml:space="preserve"> [Accessed: 16 October 2021].</w:t>
      </w:r>
    </w:p>
    <w:p w14:paraId="3F657914" w14:textId="77777777" w:rsidR="00BA190E" w:rsidRDefault="00BA190E" w:rsidP="00BA190E">
      <w:pPr>
        <w:ind w:left="706" w:hanging="706"/>
        <w:rPr>
          <w:rFonts w:asciiTheme="majorBidi" w:hAnsiTheme="majorBidi" w:cstheme="majorBidi"/>
          <w:szCs w:val="24"/>
          <w:lang w:val="en-GB"/>
        </w:rPr>
      </w:pPr>
      <w:r w:rsidRPr="00ED3F37">
        <w:rPr>
          <w:rFonts w:asciiTheme="majorBidi" w:hAnsiTheme="majorBidi" w:cstheme="majorBidi"/>
          <w:szCs w:val="24"/>
        </w:rPr>
        <w:t>Peters</w:t>
      </w:r>
      <w:r>
        <w:rPr>
          <w:rFonts w:asciiTheme="majorBidi" w:hAnsiTheme="majorBidi" w:cstheme="majorBidi"/>
          <w:szCs w:val="24"/>
        </w:rPr>
        <w:t>, J</w:t>
      </w:r>
      <w:r w:rsidRPr="00ED3F37">
        <w:rPr>
          <w:rFonts w:asciiTheme="majorBidi" w:hAnsiTheme="majorBidi" w:cstheme="majorBidi"/>
          <w:szCs w:val="24"/>
        </w:rPr>
        <w:t>.</w:t>
      </w:r>
      <w:r>
        <w:rPr>
          <w:rFonts w:asciiTheme="majorBidi" w:hAnsiTheme="majorBidi" w:cstheme="majorBidi"/>
          <w:szCs w:val="24"/>
        </w:rPr>
        <w:t>, 2020.</w:t>
      </w:r>
      <w:r w:rsidRPr="00ED3F37">
        <w:rPr>
          <w:rFonts w:asciiTheme="majorBidi" w:hAnsiTheme="majorBidi" w:cstheme="majorBidi"/>
          <w:szCs w:val="24"/>
        </w:rPr>
        <w:t xml:space="preserve"> Google’s Meet teleconferencing service now adding about 3 million users per day. </w:t>
      </w:r>
      <w:r w:rsidRPr="00ED3F37">
        <w:rPr>
          <w:rFonts w:asciiTheme="majorBidi" w:hAnsiTheme="majorBidi" w:cstheme="majorBidi"/>
          <w:i/>
          <w:szCs w:val="24"/>
        </w:rPr>
        <w:t>The Verge</w:t>
      </w:r>
      <w:r w:rsidRPr="00ED3F37">
        <w:rPr>
          <w:rFonts w:asciiTheme="majorBidi" w:hAnsiTheme="majorBidi" w:cstheme="majorBidi"/>
          <w:szCs w:val="24"/>
        </w:rPr>
        <w:t xml:space="preserve">. </w:t>
      </w:r>
      <w:r>
        <w:rPr>
          <w:rFonts w:asciiTheme="majorBidi" w:hAnsiTheme="majorBidi"/>
          <w:szCs w:val="24"/>
          <w:lang w:val="en-US"/>
        </w:rPr>
        <w:t xml:space="preserve">[Online]. Available at: </w:t>
      </w:r>
      <w:r w:rsidRPr="00ED3F37">
        <w:rPr>
          <w:rFonts w:asciiTheme="majorBidi" w:hAnsiTheme="majorBidi" w:cstheme="majorBidi"/>
          <w:szCs w:val="24"/>
        </w:rPr>
        <w:t>https://www.theverge. com/2020/4/28/21240434/google-meet-three-million-users-per-day-pichai-earnings</w:t>
      </w:r>
      <w:r>
        <w:rPr>
          <w:rFonts w:asciiTheme="majorBidi" w:hAnsiTheme="majorBidi" w:cstheme="majorBidi"/>
          <w:szCs w:val="24"/>
        </w:rPr>
        <w:t xml:space="preserve"> </w:t>
      </w:r>
      <w:r>
        <w:rPr>
          <w:rFonts w:asciiTheme="majorBidi" w:hAnsiTheme="majorBidi" w:cstheme="majorBidi"/>
          <w:szCs w:val="24"/>
          <w:lang w:val="en-GB"/>
        </w:rPr>
        <w:t>[Accessed: 18 October 2021].</w:t>
      </w:r>
    </w:p>
    <w:p w14:paraId="32E2D320" w14:textId="77777777" w:rsidR="00BA190E" w:rsidRDefault="00BA190E" w:rsidP="00BA190E">
      <w:pPr>
        <w:ind w:left="706" w:hanging="706"/>
        <w:rPr>
          <w:rFonts w:asciiTheme="majorBidi" w:hAnsiTheme="majorBidi" w:cstheme="majorBidi"/>
          <w:szCs w:val="24"/>
        </w:rPr>
      </w:pPr>
      <w:r w:rsidRPr="003B5010">
        <w:rPr>
          <w:rFonts w:asciiTheme="majorBidi" w:hAnsiTheme="majorBidi" w:cstheme="majorBidi"/>
          <w:szCs w:val="24"/>
        </w:rPr>
        <w:t>Seetharaman, P., 2020. Business models shifts: Impact of Covid-19. </w:t>
      </w:r>
      <w:r w:rsidRPr="003B5010">
        <w:rPr>
          <w:rFonts w:asciiTheme="majorBidi" w:hAnsiTheme="majorBidi" w:cstheme="majorBidi"/>
          <w:i/>
          <w:iCs/>
          <w:szCs w:val="24"/>
        </w:rPr>
        <w:t>International Journal of Information Management</w:t>
      </w:r>
      <w:r w:rsidRPr="003B5010">
        <w:rPr>
          <w:rFonts w:asciiTheme="majorBidi" w:hAnsiTheme="majorBidi" w:cstheme="majorBidi"/>
          <w:szCs w:val="24"/>
        </w:rPr>
        <w:t>, </w:t>
      </w:r>
      <w:r w:rsidRPr="003B5010">
        <w:rPr>
          <w:rFonts w:asciiTheme="majorBidi" w:hAnsiTheme="majorBidi" w:cstheme="majorBidi"/>
          <w:i/>
          <w:iCs/>
          <w:szCs w:val="24"/>
        </w:rPr>
        <w:t>54</w:t>
      </w:r>
      <w:r w:rsidRPr="003B5010">
        <w:rPr>
          <w:rFonts w:asciiTheme="majorBidi" w:hAnsiTheme="majorBidi" w:cstheme="majorBidi"/>
          <w:szCs w:val="24"/>
        </w:rPr>
        <w:t>, p.102173.</w:t>
      </w:r>
    </w:p>
    <w:p w14:paraId="42CA4AD1" w14:textId="09BFB803" w:rsidR="00BA190E" w:rsidRDefault="00BA190E" w:rsidP="00BA190E">
      <w:pPr>
        <w:ind w:left="706" w:hanging="706"/>
        <w:rPr>
          <w:rFonts w:asciiTheme="majorBidi" w:hAnsiTheme="majorBidi" w:cstheme="majorBidi"/>
          <w:szCs w:val="24"/>
          <w:lang w:val="en-GB"/>
        </w:rPr>
      </w:pPr>
      <w:r w:rsidRPr="001912A8">
        <w:rPr>
          <w:rFonts w:asciiTheme="majorBidi" w:hAnsiTheme="majorBidi" w:cstheme="majorBidi"/>
          <w:szCs w:val="24"/>
          <w:lang w:val="en-GB"/>
        </w:rPr>
        <w:t xml:space="preserve">Seiberling, </w:t>
      </w:r>
      <w:r>
        <w:rPr>
          <w:rFonts w:asciiTheme="majorBidi" w:hAnsiTheme="majorBidi" w:cstheme="majorBidi"/>
          <w:szCs w:val="24"/>
          <w:lang w:val="en-GB"/>
        </w:rPr>
        <w:t xml:space="preserve">E., </w:t>
      </w:r>
      <w:r w:rsidRPr="001912A8">
        <w:rPr>
          <w:rFonts w:asciiTheme="majorBidi" w:hAnsiTheme="majorBidi" w:cstheme="majorBidi"/>
          <w:szCs w:val="24"/>
          <w:lang w:val="en-GB"/>
        </w:rPr>
        <w:t>2021</w:t>
      </w:r>
      <w:r>
        <w:rPr>
          <w:rFonts w:asciiTheme="majorBidi" w:hAnsiTheme="majorBidi" w:cstheme="majorBidi"/>
          <w:szCs w:val="24"/>
          <w:lang w:val="en-GB"/>
        </w:rPr>
        <w:t xml:space="preserve">. </w:t>
      </w:r>
      <w:r w:rsidRPr="00372CB8">
        <w:rPr>
          <w:rFonts w:asciiTheme="majorBidi" w:hAnsiTheme="majorBidi"/>
          <w:szCs w:val="24"/>
          <w:lang w:val="en-US"/>
        </w:rPr>
        <w:t>Virtual meeting platforms help churches stay on track during the COVID-19 pandemic</w:t>
      </w:r>
      <w:r>
        <w:rPr>
          <w:rFonts w:asciiTheme="majorBidi" w:hAnsiTheme="majorBidi"/>
          <w:szCs w:val="24"/>
          <w:lang w:val="en-US"/>
        </w:rPr>
        <w:t xml:space="preserve">. </w:t>
      </w:r>
      <w:r w:rsidRPr="00BA190E">
        <w:rPr>
          <w:rFonts w:asciiTheme="majorBidi" w:hAnsiTheme="majorBidi"/>
          <w:i/>
          <w:szCs w:val="24"/>
          <w:lang w:val="en-US"/>
        </w:rPr>
        <w:t>ResourceUMC</w:t>
      </w:r>
      <w:r>
        <w:rPr>
          <w:rFonts w:asciiTheme="majorBidi" w:hAnsiTheme="majorBidi"/>
          <w:szCs w:val="24"/>
          <w:lang w:val="en-US"/>
        </w:rPr>
        <w:t xml:space="preserve">. [Online]. Available at: </w:t>
      </w:r>
      <w:r w:rsidRPr="00BA190E">
        <w:rPr>
          <w:rFonts w:asciiTheme="majorBidi" w:hAnsiTheme="majorBidi"/>
          <w:szCs w:val="24"/>
          <w:lang w:val="en-US"/>
        </w:rPr>
        <w:t>https://www.resourceumc.org/en/content/virtual-meeting-platforms-help-churches-stay-on-track-during-the-covid-19-pandemic</w:t>
      </w:r>
      <w:r>
        <w:rPr>
          <w:rFonts w:asciiTheme="majorBidi" w:hAnsiTheme="majorBidi"/>
          <w:szCs w:val="24"/>
          <w:lang w:val="en-US"/>
        </w:rPr>
        <w:t xml:space="preserve"> </w:t>
      </w:r>
      <w:r>
        <w:rPr>
          <w:rFonts w:asciiTheme="majorBidi" w:hAnsiTheme="majorBidi" w:cstheme="majorBidi"/>
          <w:szCs w:val="24"/>
          <w:lang w:val="en-GB"/>
        </w:rPr>
        <w:t>[Accessed: 18 October 2021].</w:t>
      </w:r>
    </w:p>
    <w:p w14:paraId="649EB915" w14:textId="77777777" w:rsidR="008A09D1" w:rsidRPr="001912A8" w:rsidRDefault="008A09D1" w:rsidP="001912A8">
      <w:pPr>
        <w:rPr>
          <w:rFonts w:asciiTheme="majorBidi" w:hAnsiTheme="majorBidi" w:cstheme="majorBidi"/>
          <w:szCs w:val="24"/>
          <w:lang w:val="en-GB"/>
        </w:rPr>
      </w:pPr>
    </w:p>
    <w:sectPr w:rsidR="008A09D1" w:rsidRPr="001912A8" w:rsidSect="00CE21BE">
      <w:headerReference w:type="default" r:id="rId7"/>
      <w:pgSz w:w="11906" w:h="16838"/>
      <w:pgMar w:top="1440" w:right="1440" w:bottom="1440" w:left="1440" w:header="708" w:footer="708" w:gutter="0"/>
      <w:pgNumType w:start="1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95E5D8E" w14:textId="77777777" w:rsidR="003E2B82" w:rsidRDefault="003E2B82" w:rsidP="00CE21BE">
      <w:pPr>
        <w:spacing w:after="0" w:line="240" w:lineRule="auto"/>
      </w:pPr>
      <w:r>
        <w:separator/>
      </w:r>
    </w:p>
  </w:endnote>
  <w:endnote w:type="continuationSeparator" w:id="0">
    <w:p w14:paraId="21EF54D7" w14:textId="77777777" w:rsidR="003E2B82" w:rsidRDefault="003E2B82" w:rsidP="00CE21B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15EDBCF" w14:textId="77777777" w:rsidR="003E2B82" w:rsidRDefault="003E2B82" w:rsidP="00CE21BE">
      <w:pPr>
        <w:spacing w:after="0" w:line="240" w:lineRule="auto"/>
      </w:pPr>
      <w:r>
        <w:separator/>
      </w:r>
    </w:p>
  </w:footnote>
  <w:footnote w:type="continuationSeparator" w:id="0">
    <w:p w14:paraId="5DE7FFCD" w14:textId="77777777" w:rsidR="003E2B82" w:rsidRDefault="003E2B82" w:rsidP="00CE21B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8A5EFDD" w14:textId="5000BE11" w:rsidR="00CE21BE" w:rsidRDefault="00CE21BE" w:rsidP="00CE21BE">
    <w:pPr>
      <w:pStyle w:val="Header"/>
      <w:tabs>
        <w:tab w:val="clear" w:pos="9360"/>
        <w:tab w:val="right" w:pos="9000"/>
      </w:tabs>
    </w:pPr>
    <w:r>
      <w:tab/>
    </w:r>
    <w:r>
      <w:tab/>
    </w:r>
    <w:r>
      <w:fldChar w:fldCharType="begin"/>
    </w:r>
    <w:r>
      <w:instrText xml:space="preserve"> PAGE   \* MERGEFORMAT </w:instrText>
    </w:r>
    <w:r>
      <w:fldChar w:fldCharType="separate"/>
    </w:r>
    <w:r w:rsidR="00830FA8">
      <w:rPr>
        <w:noProof/>
      </w:rPr>
      <w:t>2</w:t>
    </w:r>
    <w:r>
      <w:rPr>
        <w:noProof/>
      </w:rPr>
      <w:fldChar w:fldCharType="end"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30D27F1"/>
    <w:multiLevelType w:val="hybridMultilevel"/>
    <w:tmpl w:val="B5F2B80E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08"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tzQwMDEHYkMDCyMDIyUdpeDU4uLM/DyQAqNaADeYal8sAAAA"/>
  </w:docVars>
  <w:rsids>
    <w:rsidRoot w:val="00E145EC"/>
    <w:rsid w:val="00056250"/>
    <w:rsid w:val="0009419A"/>
    <w:rsid w:val="000A507A"/>
    <w:rsid w:val="000A5DE0"/>
    <w:rsid w:val="000A697D"/>
    <w:rsid w:val="00124F7C"/>
    <w:rsid w:val="001912A8"/>
    <w:rsid w:val="001B1574"/>
    <w:rsid w:val="001B1BC3"/>
    <w:rsid w:val="001C369E"/>
    <w:rsid w:val="001C6D05"/>
    <w:rsid w:val="00217FA6"/>
    <w:rsid w:val="00291952"/>
    <w:rsid w:val="002B329C"/>
    <w:rsid w:val="002B5F5D"/>
    <w:rsid w:val="002C7D3C"/>
    <w:rsid w:val="002F3493"/>
    <w:rsid w:val="003078E6"/>
    <w:rsid w:val="00372CB8"/>
    <w:rsid w:val="00377DAD"/>
    <w:rsid w:val="003B5010"/>
    <w:rsid w:val="003E2B82"/>
    <w:rsid w:val="004953D7"/>
    <w:rsid w:val="005B23F8"/>
    <w:rsid w:val="00643C11"/>
    <w:rsid w:val="006501D7"/>
    <w:rsid w:val="00693A65"/>
    <w:rsid w:val="006F2D4D"/>
    <w:rsid w:val="007D4C65"/>
    <w:rsid w:val="00830FA8"/>
    <w:rsid w:val="00872BDF"/>
    <w:rsid w:val="00875CE4"/>
    <w:rsid w:val="008A09D1"/>
    <w:rsid w:val="008C5A3A"/>
    <w:rsid w:val="008D65AB"/>
    <w:rsid w:val="00950226"/>
    <w:rsid w:val="009A6632"/>
    <w:rsid w:val="009E42E4"/>
    <w:rsid w:val="00A258D9"/>
    <w:rsid w:val="00BA190E"/>
    <w:rsid w:val="00BC01D9"/>
    <w:rsid w:val="00BD3487"/>
    <w:rsid w:val="00C02ED7"/>
    <w:rsid w:val="00C22D2E"/>
    <w:rsid w:val="00C70224"/>
    <w:rsid w:val="00CC7905"/>
    <w:rsid w:val="00CE21BE"/>
    <w:rsid w:val="00DB570B"/>
    <w:rsid w:val="00DE36DD"/>
    <w:rsid w:val="00DF5D37"/>
    <w:rsid w:val="00E145EC"/>
    <w:rsid w:val="00ED326D"/>
    <w:rsid w:val="00ED3F37"/>
    <w:rsid w:val="00EE7D0D"/>
    <w:rsid w:val="00F602C5"/>
    <w:rsid w:val="00FA63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0DC501A"/>
  <w15:docId w15:val="{086D80BB-29F5-4CEF-899C-5C5CC8B1956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ro-RO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2CB8"/>
    <w:pPr>
      <w:spacing w:line="36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24F7C"/>
    <w:pPr>
      <w:keepNext/>
      <w:keepLines/>
      <w:spacing w:before="480" w:after="0"/>
      <w:jc w:val="left"/>
      <w:outlineLvl w:val="0"/>
    </w:pPr>
    <w:rPr>
      <w:rFonts w:eastAsiaTheme="majorEastAsia" w:cstheme="majorBidi"/>
      <w:b/>
      <w:bCs/>
      <w:i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124F7C"/>
    <w:pPr>
      <w:keepNext/>
      <w:keepLines/>
      <w:spacing w:before="200" w:after="0"/>
      <w:outlineLvl w:val="1"/>
    </w:pPr>
    <w:rPr>
      <w:rFonts w:eastAsiaTheme="majorEastAsia" w:cstheme="majorBidi"/>
      <w:bCs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8A09D1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8A09D1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1C6D05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CE21B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E21BE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CE21BE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E21BE"/>
    <w:rPr>
      <w:rFonts w:ascii="Times New Roman" w:hAnsi="Times New Roman"/>
      <w:sz w:val="24"/>
    </w:rPr>
  </w:style>
  <w:style w:type="character" w:customStyle="1" w:styleId="Heading1Char">
    <w:name w:val="Heading 1 Char"/>
    <w:basedOn w:val="DefaultParagraphFont"/>
    <w:link w:val="Heading1"/>
    <w:uiPriority w:val="9"/>
    <w:rsid w:val="00124F7C"/>
    <w:rPr>
      <w:rFonts w:ascii="Times New Roman" w:eastAsiaTheme="majorEastAsia" w:hAnsi="Times New Roman" w:cstheme="majorBidi"/>
      <w:b/>
      <w:bCs/>
      <w:i/>
      <w:sz w:val="24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124F7C"/>
    <w:rPr>
      <w:rFonts w:ascii="Times New Roman" w:eastAsiaTheme="majorEastAsia" w:hAnsi="Times New Roman" w:cstheme="majorBidi"/>
      <w:bCs/>
      <w:i/>
      <w:sz w:val="24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90590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2169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0974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8922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7873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4</Pages>
  <Words>820</Words>
  <Characters>4760</Characters>
  <Application>Microsoft Office Word</Application>
  <DocSecurity>0</DocSecurity>
  <Lines>39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Georgian Bularda</dc:creator>
  <cp:lastModifiedBy>Georgian Bularda</cp:lastModifiedBy>
  <cp:revision>2</cp:revision>
  <dcterms:created xsi:type="dcterms:W3CDTF">2021-10-19T05:54:00Z</dcterms:created>
  <dcterms:modified xsi:type="dcterms:W3CDTF">2021-10-19T05:54:00Z</dcterms:modified>
</cp:coreProperties>
</file>