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3E03" w:rsidRPr="00A46D26" w:rsidRDefault="00DD5270">
      <w:pPr>
        <w:rPr>
          <w:u w:val="single"/>
        </w:rPr>
      </w:pPr>
      <w:bookmarkStart w:id="0" w:name="_GoBack"/>
      <w:bookmarkEnd w:id="0"/>
      <w:proofErr w:type="spellStart"/>
      <w:r w:rsidRPr="00A46D26">
        <w:rPr>
          <w:u w:val="single"/>
        </w:rPr>
        <w:t>Diodorus</w:t>
      </w:r>
      <w:proofErr w:type="spellEnd"/>
      <w:r w:rsidRPr="00A46D26">
        <w:rPr>
          <w:u w:val="single"/>
        </w:rPr>
        <w:t xml:space="preserve"> </w:t>
      </w:r>
      <w:proofErr w:type="spellStart"/>
      <w:r w:rsidRPr="00A46D26">
        <w:rPr>
          <w:u w:val="single"/>
        </w:rPr>
        <w:t>Siculus</w:t>
      </w:r>
      <w:proofErr w:type="spellEnd"/>
      <w:r w:rsidRPr="00A46D26">
        <w:rPr>
          <w:u w:val="single"/>
        </w:rPr>
        <w:t xml:space="preserve"> V.2.-5: Persephone abduction</w:t>
      </w:r>
    </w:p>
    <w:p w:rsidR="00A46D26" w:rsidRPr="00A46D26" w:rsidRDefault="00A46D26" w:rsidP="00A46D26">
      <w:pPr>
        <w:spacing w:before="240" w:after="100" w:afterAutospacing="1" w:line="240" w:lineRule="auto"/>
        <w:rPr>
          <w:rFonts w:ascii="Times New Roman" w:eastAsia="Times New Roman" w:hAnsi="Times New Roman" w:cs="Times New Roman"/>
          <w:sz w:val="24"/>
          <w:szCs w:val="24"/>
          <w:lang w:eastAsia="en-GB"/>
        </w:rPr>
      </w:pPr>
      <w:r w:rsidRPr="00A46D26">
        <w:rPr>
          <w:rFonts w:ascii="Times New Roman" w:eastAsia="Times New Roman" w:hAnsi="Times New Roman" w:cs="Times New Roman"/>
          <w:sz w:val="24"/>
          <w:szCs w:val="24"/>
          <w:lang w:eastAsia="en-GB"/>
        </w:rPr>
        <w:t>2. And since we have given this Book the title “On the Islands,”</w:t>
      </w:r>
      <w:hyperlink r:id="rId7" w:anchor="note_LCL340_99_2" w:history="1">
        <w:r w:rsidRPr="00A46D26">
          <w:rPr>
            <w:rFonts w:ascii="Times New Roman" w:eastAsia="Times New Roman" w:hAnsi="Times New Roman" w:cs="Times New Roman"/>
            <w:color w:val="777777"/>
            <w:sz w:val="24"/>
            <w:szCs w:val="24"/>
            <w:vertAlign w:val="superscript"/>
            <w:lang w:eastAsia="en-GB"/>
          </w:rPr>
          <w:t>2</w:t>
        </w:r>
      </w:hyperlink>
      <w:r w:rsidRPr="00A46D26">
        <w:rPr>
          <w:rFonts w:ascii="Times New Roman" w:eastAsia="Times New Roman" w:hAnsi="Times New Roman" w:cs="Times New Roman"/>
          <w:sz w:val="24"/>
          <w:szCs w:val="24"/>
          <w:lang w:eastAsia="en-GB"/>
        </w:rPr>
        <w:t> in accordance with this heading the first island we shall speak about will be Sicily, since it is both the richest of the islands and holds first place in respect of the great age of the myths related concerning it.</w:t>
      </w:r>
    </w:p>
    <w:p w:rsidR="00A46D26" w:rsidRPr="00A46D26" w:rsidRDefault="00A46D26" w:rsidP="00A46D26">
      <w:pPr>
        <w:pStyle w:val="noindent"/>
        <w:shd w:val="clear" w:color="auto" w:fill="FFFFFF"/>
        <w:spacing w:before="240" w:beforeAutospacing="0"/>
        <w:textAlignment w:val="top"/>
        <w:rPr>
          <w:color w:val="333333"/>
          <w:spacing w:val="-2"/>
        </w:rPr>
      </w:pPr>
      <w:r w:rsidRPr="00A46D26">
        <w:t>The island in ancient times was called, after its shape, Trinacria</w:t>
      </w:r>
      <w:proofErr w:type="gramStart"/>
      <w:r w:rsidRPr="00A46D26">
        <w:t>,</w:t>
      </w:r>
      <w:proofErr w:type="gramEnd"/>
      <w:r w:rsidRPr="00A46D26">
        <w:fldChar w:fldCharType="begin"/>
      </w:r>
      <w:r w:rsidRPr="00A46D26">
        <w:instrText xml:space="preserve"> HYPERLINK "https://www-loebclassics-com.ezproxy.uwtsd.ac.uk/view/diodorus_siculus-library_history/1933/pb_LCL340.99.xml" \l "note_LCL340_99_3" </w:instrText>
      </w:r>
      <w:r w:rsidRPr="00A46D26">
        <w:fldChar w:fldCharType="separate"/>
      </w:r>
      <w:r w:rsidRPr="00A46D26">
        <w:rPr>
          <w:color w:val="777777"/>
          <w:vertAlign w:val="superscript"/>
        </w:rPr>
        <w:t>3</w:t>
      </w:r>
      <w:r w:rsidRPr="00A46D26">
        <w:fldChar w:fldCharType="end"/>
      </w:r>
      <w:r w:rsidRPr="00A46D26">
        <w:t xml:space="preserve"> then </w:t>
      </w:r>
      <w:proofErr w:type="spellStart"/>
      <w:r w:rsidRPr="00A46D26">
        <w:t>Sicania</w:t>
      </w:r>
      <w:proofErr w:type="spellEnd"/>
      <w:r w:rsidRPr="00A46D26">
        <w:t xml:space="preserve"> after the </w:t>
      </w:r>
      <w:proofErr w:type="spellStart"/>
      <w:r w:rsidRPr="00A46D26">
        <w:t>Sicani</w:t>
      </w:r>
      <w:proofErr w:type="spellEnd"/>
      <w:r w:rsidRPr="00A46D26">
        <w:t xml:space="preserve"> who made their home there, and finally it has been given the name Sicily after the </w:t>
      </w:r>
      <w:proofErr w:type="spellStart"/>
      <w:r w:rsidRPr="00A46D26">
        <w:t>Siceli</w:t>
      </w:r>
      <w:proofErr w:type="spellEnd"/>
      <w:r w:rsidRPr="00A46D26">
        <w:t xml:space="preserve"> who crossed over in a body to it from Italy. Its circumference is some four thousand three hundred and sixty </w:t>
      </w:r>
      <w:proofErr w:type="spellStart"/>
      <w:r w:rsidRPr="00A46D26">
        <w:t>stades</w:t>
      </w:r>
      <w:proofErr w:type="spellEnd"/>
      <w:r w:rsidRPr="00A46D26">
        <w:t xml:space="preserve">; for of its three sides, that extending from </w:t>
      </w:r>
      <w:proofErr w:type="spellStart"/>
      <w:r w:rsidRPr="00A46D26">
        <w:t>Pelorias</w:t>
      </w:r>
      <w:proofErr w:type="spellEnd"/>
      <w:r w:rsidRPr="00A46D26">
        <w:t xml:space="preserve"> to </w:t>
      </w:r>
      <w:proofErr w:type="spellStart"/>
      <w:r w:rsidRPr="00A46D26">
        <w:t>Lilybaeum</w:t>
      </w:r>
      <w:proofErr w:type="spellEnd"/>
      <w:r w:rsidRPr="00A46D26">
        <w:t xml:space="preserve"> is one thousand seven hundred </w:t>
      </w:r>
      <w:proofErr w:type="spellStart"/>
      <w:r w:rsidRPr="00A46D26">
        <w:t>stades</w:t>
      </w:r>
      <w:proofErr w:type="spellEnd"/>
      <w:r w:rsidRPr="00A46D26">
        <w:t xml:space="preserve">, that from </w:t>
      </w:r>
      <w:proofErr w:type="spellStart"/>
      <w:r w:rsidRPr="00A46D26">
        <w:t>Lilybaeum</w:t>
      </w:r>
      <w:proofErr w:type="spellEnd"/>
      <w:r w:rsidRPr="00A46D26">
        <w:t xml:space="preserve"> to </w:t>
      </w:r>
      <w:proofErr w:type="spellStart"/>
      <w:r w:rsidRPr="00A46D26">
        <w:t>Pachynus</w:t>
      </w:r>
      <w:proofErr w:type="spellEnd"/>
      <w:r w:rsidRPr="00A46D26">
        <w:t xml:space="preserve"> in the territory of Syracuse is a thousand five hundred, and the remaining side is one thousand one hundred and forty stades.</w:t>
      </w:r>
      <w:hyperlink r:id="rId8" w:anchor="note_LCL340_99_4" w:history="1">
        <w:r w:rsidRPr="00A46D26">
          <w:rPr>
            <w:color w:val="777777"/>
            <w:vertAlign w:val="superscript"/>
          </w:rPr>
          <w:t>4</w:t>
        </w:r>
      </w:hyperlink>
      <w:r w:rsidRPr="00A46D26">
        <w:t xml:space="preserve"> The </w:t>
      </w:r>
      <w:proofErr w:type="spellStart"/>
      <w:r w:rsidRPr="00A46D26">
        <w:t>Siceliotae</w:t>
      </w:r>
      <w:proofErr w:type="spellEnd"/>
      <w:r w:rsidRPr="00A46D26">
        <w:t xml:space="preserve"> who dwell in the island have received the tradition from their ancestors, the report having ever been handed down successively from earliest time by one generation to the next, that the </w:t>
      </w:r>
      <w:r w:rsidRPr="00A46D26">
        <w:rPr>
          <w:color w:val="333333"/>
          <w:spacing w:val="-2"/>
        </w:rPr>
        <w:t xml:space="preserve">island is sacred to Demeter and </w:t>
      </w:r>
      <w:proofErr w:type="spellStart"/>
      <w:r w:rsidRPr="00A46D26">
        <w:rPr>
          <w:color w:val="333333"/>
          <w:spacing w:val="-2"/>
        </w:rPr>
        <w:t>Corê</w:t>
      </w:r>
      <w:proofErr w:type="spellEnd"/>
      <w:r w:rsidRPr="00A46D26">
        <w:rPr>
          <w:color w:val="333333"/>
          <w:spacing w:val="-2"/>
        </w:rPr>
        <w:t>; although there are certain poets who recount the myth that at the marriage of Pluton and Persephone Zeus gave this island as a wedding present</w:t>
      </w:r>
      <w:hyperlink r:id="rId9" w:anchor="note_LCL340_101_1" w:history="1">
        <w:r w:rsidRPr="00A46D26">
          <w:rPr>
            <w:color w:val="777777"/>
            <w:spacing w:val="-2"/>
            <w:vertAlign w:val="superscript"/>
          </w:rPr>
          <w:t>1</w:t>
        </w:r>
      </w:hyperlink>
      <w:r w:rsidRPr="00A46D26">
        <w:rPr>
          <w:color w:val="333333"/>
          <w:spacing w:val="-2"/>
        </w:rPr>
        <w:t xml:space="preserve"> to the bride. That the ancient inhabitants of Sicily, the </w:t>
      </w:r>
      <w:proofErr w:type="spellStart"/>
      <w:r w:rsidRPr="00A46D26">
        <w:rPr>
          <w:color w:val="333333"/>
          <w:spacing w:val="-2"/>
        </w:rPr>
        <w:t>Sicani</w:t>
      </w:r>
      <w:proofErr w:type="spellEnd"/>
      <w:r w:rsidRPr="00A46D26">
        <w:rPr>
          <w:color w:val="333333"/>
          <w:spacing w:val="-2"/>
        </w:rPr>
        <w:t>, were indigenous, is stated by the best authorities among historians, and also that the goddesses we have mentioned made their first appearance on this island, and that it was the first, because of the fertility of the soil, to bring forth the fruit of the corn, facts to which the most renowned of the poets also bears witness when he writes:</w:t>
      </w:r>
      <w:hyperlink r:id="rId10" w:anchor="note_LCL340_101_2" w:history="1">
        <w:r w:rsidRPr="00A46D26">
          <w:rPr>
            <w:color w:val="777777"/>
            <w:spacing w:val="-2"/>
            <w:vertAlign w:val="superscript"/>
          </w:rPr>
          <w:t>2</w:t>
        </w:r>
      </w:hyperlink>
    </w:p>
    <w:p w:rsidR="004F6D77" w:rsidRDefault="00A46D26" w:rsidP="00A46D26">
      <w:pPr>
        <w:shd w:val="clear" w:color="auto" w:fill="FFFFFF"/>
        <w:spacing w:before="100" w:beforeAutospacing="1" w:after="100" w:afterAutospacing="1" w:line="384" w:lineRule="atLeast"/>
        <w:ind w:firstLine="360"/>
        <w:textAlignment w:val="top"/>
        <w:rPr>
          <w:rFonts w:ascii="Times New Roman" w:eastAsia="Times New Roman" w:hAnsi="Times New Roman" w:cs="Times New Roman"/>
          <w:color w:val="333333"/>
          <w:spacing w:val="-2"/>
          <w:sz w:val="24"/>
          <w:szCs w:val="24"/>
          <w:lang w:eastAsia="en-GB"/>
        </w:rPr>
      </w:pPr>
      <w:r w:rsidRPr="00A46D26">
        <w:rPr>
          <w:rFonts w:ascii="Times New Roman" w:eastAsia="Times New Roman" w:hAnsi="Times New Roman" w:cs="Times New Roman"/>
          <w:color w:val="333333"/>
          <w:spacing w:val="-2"/>
          <w:sz w:val="24"/>
          <w:szCs w:val="24"/>
          <w:lang w:eastAsia="en-GB"/>
        </w:rPr>
        <w:t>But all these things grow there for them unsown</w:t>
      </w:r>
    </w:p>
    <w:p w:rsidR="004F6D77" w:rsidRDefault="00A46D26" w:rsidP="00A46D26">
      <w:pPr>
        <w:shd w:val="clear" w:color="auto" w:fill="FFFFFF"/>
        <w:spacing w:before="100" w:beforeAutospacing="1" w:after="100" w:afterAutospacing="1" w:line="384" w:lineRule="atLeast"/>
        <w:ind w:firstLine="360"/>
        <w:textAlignment w:val="top"/>
        <w:rPr>
          <w:rFonts w:ascii="Times New Roman" w:eastAsia="Times New Roman" w:hAnsi="Times New Roman" w:cs="Times New Roman"/>
          <w:color w:val="333333"/>
          <w:spacing w:val="-2"/>
          <w:sz w:val="24"/>
          <w:szCs w:val="24"/>
          <w:lang w:eastAsia="en-GB"/>
        </w:rPr>
      </w:pPr>
      <w:r w:rsidRPr="00A46D26">
        <w:rPr>
          <w:rFonts w:ascii="Times New Roman" w:eastAsia="Times New Roman" w:hAnsi="Times New Roman" w:cs="Times New Roman"/>
          <w:color w:val="333333"/>
          <w:spacing w:val="-2"/>
          <w:sz w:val="24"/>
          <w:szCs w:val="24"/>
          <w:lang w:eastAsia="en-GB"/>
        </w:rPr>
        <w:t xml:space="preserve">And </w:t>
      </w:r>
      <w:proofErr w:type="spellStart"/>
      <w:r w:rsidRPr="00A46D26">
        <w:rPr>
          <w:rFonts w:ascii="Times New Roman" w:eastAsia="Times New Roman" w:hAnsi="Times New Roman" w:cs="Times New Roman"/>
          <w:color w:val="333333"/>
          <w:spacing w:val="-2"/>
          <w:sz w:val="24"/>
          <w:szCs w:val="24"/>
          <w:lang w:eastAsia="en-GB"/>
        </w:rPr>
        <w:t>e’en</w:t>
      </w:r>
      <w:proofErr w:type="spellEnd"/>
      <w:r w:rsidRPr="00A46D26">
        <w:rPr>
          <w:rFonts w:ascii="Times New Roman" w:eastAsia="Times New Roman" w:hAnsi="Times New Roman" w:cs="Times New Roman"/>
          <w:color w:val="333333"/>
          <w:spacing w:val="-2"/>
          <w:sz w:val="24"/>
          <w:szCs w:val="24"/>
          <w:lang w:eastAsia="en-GB"/>
        </w:rPr>
        <w:t xml:space="preserve"> untilled, both wheat and barley, yea,</w:t>
      </w:r>
    </w:p>
    <w:p w:rsidR="004F6D77" w:rsidRDefault="00A46D26" w:rsidP="00A46D26">
      <w:pPr>
        <w:shd w:val="clear" w:color="auto" w:fill="FFFFFF"/>
        <w:spacing w:before="100" w:beforeAutospacing="1" w:after="100" w:afterAutospacing="1" w:line="384" w:lineRule="atLeast"/>
        <w:ind w:firstLine="360"/>
        <w:textAlignment w:val="top"/>
        <w:rPr>
          <w:rFonts w:ascii="Times New Roman" w:eastAsia="Times New Roman" w:hAnsi="Times New Roman" w:cs="Times New Roman"/>
          <w:color w:val="333333"/>
          <w:spacing w:val="-2"/>
          <w:sz w:val="24"/>
          <w:szCs w:val="24"/>
          <w:lang w:eastAsia="en-GB"/>
        </w:rPr>
      </w:pPr>
      <w:r w:rsidRPr="00A46D26">
        <w:rPr>
          <w:rFonts w:ascii="Times New Roman" w:eastAsia="Times New Roman" w:hAnsi="Times New Roman" w:cs="Times New Roman"/>
          <w:color w:val="333333"/>
          <w:spacing w:val="-2"/>
          <w:sz w:val="24"/>
          <w:szCs w:val="24"/>
          <w:lang w:eastAsia="en-GB"/>
        </w:rPr>
        <w:t>And vines, which yield such wine as fine grapes give,</w:t>
      </w:r>
    </w:p>
    <w:p w:rsidR="00A46D26" w:rsidRPr="00A46D26" w:rsidRDefault="00A46D26" w:rsidP="00A46D26">
      <w:pPr>
        <w:shd w:val="clear" w:color="auto" w:fill="FFFFFF"/>
        <w:spacing w:before="100" w:beforeAutospacing="1" w:after="100" w:afterAutospacing="1" w:line="384" w:lineRule="atLeast"/>
        <w:ind w:firstLine="360"/>
        <w:textAlignment w:val="top"/>
        <w:rPr>
          <w:rFonts w:ascii="Times New Roman" w:eastAsia="Times New Roman" w:hAnsi="Times New Roman" w:cs="Times New Roman"/>
          <w:color w:val="333333"/>
          <w:spacing w:val="-2"/>
          <w:sz w:val="24"/>
          <w:szCs w:val="24"/>
          <w:lang w:eastAsia="en-GB"/>
        </w:rPr>
      </w:pPr>
      <w:r w:rsidRPr="00A46D26">
        <w:rPr>
          <w:rFonts w:ascii="Times New Roman" w:eastAsia="Times New Roman" w:hAnsi="Times New Roman" w:cs="Times New Roman"/>
          <w:color w:val="333333"/>
          <w:spacing w:val="-2"/>
          <w:sz w:val="24"/>
          <w:szCs w:val="24"/>
          <w:lang w:eastAsia="en-GB"/>
        </w:rPr>
        <w:t>And rain of Zeus gives increase unto them.</w:t>
      </w:r>
    </w:p>
    <w:p w:rsidR="00A46D26" w:rsidRPr="00A46D26" w:rsidRDefault="00A46D26" w:rsidP="00A46D26">
      <w:pPr>
        <w:shd w:val="clear" w:color="auto" w:fill="FFFFFF"/>
        <w:spacing w:before="240" w:after="100" w:afterAutospacing="1" w:line="240" w:lineRule="auto"/>
        <w:textAlignment w:val="top"/>
        <w:rPr>
          <w:rFonts w:ascii="Times New Roman" w:eastAsia="Times New Roman" w:hAnsi="Times New Roman" w:cs="Times New Roman"/>
          <w:color w:val="333333"/>
          <w:spacing w:val="-2"/>
          <w:sz w:val="24"/>
          <w:szCs w:val="24"/>
          <w:lang w:eastAsia="en-GB"/>
        </w:rPr>
      </w:pPr>
      <w:r w:rsidRPr="00A46D26">
        <w:rPr>
          <w:rFonts w:ascii="Times New Roman" w:eastAsia="Times New Roman" w:hAnsi="Times New Roman" w:cs="Times New Roman"/>
          <w:color w:val="333333"/>
          <w:spacing w:val="-2"/>
          <w:sz w:val="24"/>
          <w:szCs w:val="24"/>
          <w:lang w:eastAsia="en-GB"/>
        </w:rPr>
        <w:t xml:space="preserve">Indeed, in the plain of </w:t>
      </w:r>
      <w:proofErr w:type="spellStart"/>
      <w:r w:rsidRPr="00A46D26">
        <w:rPr>
          <w:rFonts w:ascii="Times New Roman" w:eastAsia="Times New Roman" w:hAnsi="Times New Roman" w:cs="Times New Roman"/>
          <w:color w:val="333333"/>
          <w:spacing w:val="-2"/>
          <w:sz w:val="24"/>
          <w:szCs w:val="24"/>
          <w:lang w:eastAsia="en-GB"/>
        </w:rPr>
        <w:t>Leontini</w:t>
      </w:r>
      <w:proofErr w:type="spellEnd"/>
      <w:r w:rsidRPr="00A46D26">
        <w:rPr>
          <w:rFonts w:ascii="Times New Roman" w:eastAsia="Times New Roman" w:hAnsi="Times New Roman" w:cs="Times New Roman"/>
          <w:color w:val="333333"/>
          <w:spacing w:val="-2"/>
          <w:sz w:val="24"/>
          <w:szCs w:val="24"/>
          <w:lang w:eastAsia="en-GB"/>
        </w:rPr>
        <w:t>, we are told, and throughout many other parts of Sicily the wheat men call “wild” grows even to this day. And, speaking generally, before the corn was discovered</w:t>
      </w:r>
      <w:proofErr w:type="gramStart"/>
      <w:r w:rsidRPr="00A46D26">
        <w:rPr>
          <w:rFonts w:ascii="Times New Roman" w:eastAsia="Times New Roman" w:hAnsi="Times New Roman" w:cs="Times New Roman"/>
          <w:color w:val="333333"/>
          <w:spacing w:val="-2"/>
          <w:sz w:val="24"/>
          <w:szCs w:val="24"/>
          <w:lang w:eastAsia="en-GB"/>
        </w:rPr>
        <w:t>,3</w:t>
      </w:r>
      <w:proofErr w:type="gramEnd"/>
      <w:r w:rsidRPr="00A46D26">
        <w:rPr>
          <w:rFonts w:ascii="Times New Roman" w:eastAsia="Times New Roman" w:hAnsi="Times New Roman" w:cs="Times New Roman"/>
          <w:color w:val="333333"/>
          <w:spacing w:val="-2"/>
          <w:sz w:val="24"/>
          <w:szCs w:val="24"/>
          <w:lang w:eastAsia="en-GB"/>
        </w:rPr>
        <w:t xml:space="preserve"> if one were to raise the question, what manner of land it was of the inhabited earth where the fruits we have mentioned appeared for the first time, the </w:t>
      </w:r>
      <w:proofErr w:type="spellStart"/>
      <w:r w:rsidRPr="00A46D26">
        <w:rPr>
          <w:rFonts w:ascii="Times New Roman" w:eastAsia="Times New Roman" w:hAnsi="Times New Roman" w:cs="Times New Roman"/>
          <w:color w:val="333333"/>
          <w:spacing w:val="-2"/>
          <w:sz w:val="24"/>
          <w:szCs w:val="24"/>
          <w:lang w:eastAsia="en-GB"/>
        </w:rPr>
        <w:t>meed</w:t>
      </w:r>
      <w:proofErr w:type="spellEnd"/>
      <w:r w:rsidRPr="00A46D26">
        <w:rPr>
          <w:rFonts w:ascii="Times New Roman" w:eastAsia="Times New Roman" w:hAnsi="Times New Roman" w:cs="Times New Roman"/>
          <w:color w:val="333333"/>
          <w:spacing w:val="-2"/>
          <w:sz w:val="24"/>
          <w:szCs w:val="24"/>
          <w:lang w:eastAsia="en-GB"/>
        </w:rPr>
        <w:t xml:space="preserve"> of honour may reasonably be accorded to the richest land; and in keeping with what we have stated, it is also to be observed that the goddesses who made this discovery are those who receive the highest honours among the </w:t>
      </w:r>
      <w:proofErr w:type="spellStart"/>
      <w:r w:rsidRPr="00A46D26">
        <w:rPr>
          <w:rFonts w:ascii="Times New Roman" w:eastAsia="Times New Roman" w:hAnsi="Times New Roman" w:cs="Times New Roman"/>
          <w:color w:val="333333"/>
          <w:spacing w:val="-2"/>
          <w:sz w:val="24"/>
          <w:szCs w:val="24"/>
          <w:lang w:eastAsia="en-GB"/>
        </w:rPr>
        <w:t>Siceliotae</w:t>
      </w:r>
      <w:proofErr w:type="spellEnd"/>
      <w:r w:rsidRPr="00A46D26">
        <w:rPr>
          <w:rFonts w:ascii="Times New Roman" w:eastAsia="Times New Roman" w:hAnsi="Times New Roman" w:cs="Times New Roman"/>
          <w:color w:val="333333"/>
          <w:spacing w:val="-2"/>
          <w:sz w:val="24"/>
          <w:szCs w:val="24"/>
          <w:lang w:eastAsia="en-GB"/>
        </w:rPr>
        <w:t>.</w:t>
      </w:r>
    </w:p>
    <w:p w:rsidR="00A46D26" w:rsidRDefault="00A46D26" w:rsidP="00A46D26">
      <w:pPr>
        <w:pStyle w:val="noindent"/>
        <w:shd w:val="clear" w:color="auto" w:fill="FFFFFF"/>
        <w:spacing w:before="240" w:beforeAutospacing="0"/>
        <w:rPr>
          <w:color w:val="333333"/>
          <w:spacing w:val="-2"/>
        </w:rPr>
      </w:pPr>
      <w:r w:rsidRPr="00A46D26">
        <w:rPr>
          <w:color w:val="333333"/>
          <w:spacing w:val="-2"/>
        </w:rPr>
        <w:t xml:space="preserve">3. Again, the fact that the Rape of </w:t>
      </w:r>
      <w:proofErr w:type="spellStart"/>
      <w:r w:rsidRPr="00A46D26">
        <w:rPr>
          <w:color w:val="333333"/>
          <w:spacing w:val="-2"/>
        </w:rPr>
        <w:t>Corê</w:t>
      </w:r>
      <w:proofErr w:type="spellEnd"/>
      <w:r w:rsidRPr="00A46D26">
        <w:rPr>
          <w:color w:val="333333"/>
          <w:spacing w:val="-2"/>
        </w:rPr>
        <w:t xml:space="preserve"> took place in Sicily is, men say, proof most evident that the goddesses made this island their favourite retreat because it was cherished by them before all others. And the Rape of </w:t>
      </w:r>
      <w:proofErr w:type="spellStart"/>
      <w:r w:rsidRPr="00A46D26">
        <w:rPr>
          <w:color w:val="333333"/>
          <w:spacing w:val="-2"/>
        </w:rPr>
        <w:t>Corê</w:t>
      </w:r>
      <w:proofErr w:type="spellEnd"/>
      <w:r w:rsidRPr="00A46D26">
        <w:rPr>
          <w:color w:val="333333"/>
          <w:spacing w:val="-2"/>
        </w:rPr>
        <w:t xml:space="preserve">, the myth relates, took place in the meadows in the territory of Enna. The spot lies near the city, a place of striking beauty for its violets and every other kind of flower and worthy of the goddess. And the story is told that, because of the sweet odour of the flowers growing there, trained hunting dogs are unable to hold the trail, because their natural sense of smell is balked. And the meadow we have mentioned is level in the centre and </w:t>
      </w:r>
      <w:proofErr w:type="spellStart"/>
      <w:r w:rsidRPr="00A46D26">
        <w:rPr>
          <w:color w:val="333333"/>
          <w:spacing w:val="-2"/>
        </w:rPr>
        <w:t>well watered</w:t>
      </w:r>
      <w:proofErr w:type="spellEnd"/>
      <w:r w:rsidRPr="00A46D26">
        <w:rPr>
          <w:color w:val="333333"/>
          <w:spacing w:val="-2"/>
        </w:rPr>
        <w:t xml:space="preserve"> throughout, but on its periphery it rises high and falls off with precipitous cliffs on every side. And it is conceived of as lying in the very centre of the island, which is the reason why certain writers call it the navel of Sicily. Near to it also are sacred groves, surrounded by </w:t>
      </w:r>
      <w:r w:rsidRPr="00A46D26">
        <w:rPr>
          <w:color w:val="333333"/>
          <w:spacing w:val="-2"/>
        </w:rPr>
        <w:lastRenderedPageBreak/>
        <w:t xml:space="preserve">marshy flats, and a huge grotto which contains a chasm which leads down into the earth and opens to the north, and through it, the myth relates, Pluton, coming out with his chariot, effected the Rape of </w:t>
      </w:r>
      <w:proofErr w:type="spellStart"/>
      <w:r w:rsidRPr="00A46D26">
        <w:rPr>
          <w:color w:val="333333"/>
          <w:spacing w:val="-2"/>
        </w:rPr>
        <w:t>Corê</w:t>
      </w:r>
      <w:proofErr w:type="spellEnd"/>
      <w:r w:rsidRPr="00A46D26">
        <w:rPr>
          <w:color w:val="333333"/>
          <w:spacing w:val="-2"/>
        </w:rPr>
        <w:t>. And the violets, we are told, and the rest of the flowers which supply the sweet odour continue to bloom, to one’s amazement, throughout the entire year, and so the whole aspect of the place is one of flowers and delight.</w:t>
      </w:r>
      <w:r w:rsidR="004F6D77">
        <w:rPr>
          <w:color w:val="333333"/>
          <w:spacing w:val="-2"/>
        </w:rPr>
        <w:t xml:space="preserve"> </w:t>
      </w:r>
    </w:p>
    <w:p w:rsidR="00A46D26" w:rsidRPr="00A46D26" w:rsidRDefault="00A46D26" w:rsidP="004F6D77">
      <w:pPr>
        <w:pStyle w:val="noindent"/>
        <w:shd w:val="clear" w:color="auto" w:fill="FFFFFF"/>
        <w:spacing w:before="240" w:beforeAutospacing="0"/>
        <w:rPr>
          <w:color w:val="333333"/>
          <w:spacing w:val="-2"/>
        </w:rPr>
      </w:pPr>
      <w:r w:rsidRPr="00A46D26">
        <w:t xml:space="preserve">And both Athena and Artemis, the myth goes on to say, who had made the same choice of maidenhood as had </w:t>
      </w:r>
      <w:proofErr w:type="spellStart"/>
      <w:r w:rsidRPr="00A46D26">
        <w:t>Corê</w:t>
      </w:r>
      <w:proofErr w:type="spellEnd"/>
      <w:r w:rsidRPr="00A46D26">
        <w:t xml:space="preserve"> and were reared together with her, joined with her in gathering the flowers, and all of them together wove the robe for their father Zeus. And because of the time they had spent together and their intimacy they all loved this island above any other, and each one of them received for her portion a territory, Athena receiving hers in the region of</w:t>
      </w:r>
      <w:r w:rsidR="004F6D77">
        <w:t xml:space="preserve"> </w:t>
      </w:r>
      <w:proofErr w:type="spellStart"/>
      <w:r w:rsidR="004F6D77" w:rsidRPr="00A46D26">
        <w:rPr>
          <w:color w:val="333333"/>
          <w:spacing w:val="-2"/>
        </w:rPr>
        <w:t>Himera</w:t>
      </w:r>
      <w:proofErr w:type="spellEnd"/>
      <w:r w:rsidR="004F6D77" w:rsidRPr="00A46D26">
        <w:rPr>
          <w:color w:val="333333"/>
          <w:spacing w:val="-2"/>
        </w:rPr>
        <w:t>, where the Nymphs, to please Athena, caused the springs of warm water</w:t>
      </w:r>
      <w:hyperlink r:id="rId11" w:anchor="note_LCL340_105_1" w:history="1">
        <w:r w:rsidR="004F6D77" w:rsidRPr="00A46D26">
          <w:rPr>
            <w:color w:val="777777"/>
            <w:spacing w:val="-2"/>
            <w:vertAlign w:val="superscript"/>
          </w:rPr>
          <w:t>1</w:t>
        </w:r>
      </w:hyperlink>
      <w:r w:rsidR="004F6D77" w:rsidRPr="00A46D26">
        <w:rPr>
          <w:color w:val="333333"/>
          <w:spacing w:val="-2"/>
        </w:rPr>
        <w:t> to gush forth on the occasion of the visit of Heracles to the island, and the natives consecrated a city to her and a plot of ground which to this day is called Athena’s. And Artemis received from the gods the island at Syracuse which was named after her, by both the oracles and men, Ortygia.</w:t>
      </w:r>
      <w:hyperlink r:id="rId12" w:anchor="note_LCL340_105_2" w:history="1">
        <w:r w:rsidR="004F6D77" w:rsidRPr="00A46D26">
          <w:rPr>
            <w:color w:val="777777"/>
            <w:spacing w:val="-2"/>
            <w:vertAlign w:val="superscript"/>
          </w:rPr>
          <w:t>2</w:t>
        </w:r>
      </w:hyperlink>
      <w:r w:rsidR="004F6D77" w:rsidRPr="00A46D26">
        <w:rPr>
          <w:color w:val="333333"/>
          <w:spacing w:val="-2"/>
        </w:rPr>
        <w:t> On this island likewise these Nymphs, to please Artemis, caused a great fountain to gush forth to which was given the name Arethusa. And not only in ancient times did this fountain contain large fish in great numbers, but also in our own day we find these fish still there, considered to be holy and not to be touched by men; and on many occasions, when certain men have eaten them amid stress of war, the deity has shown a striking sign, and has visited with great sufferings such as dared to take them for food. Of these matters we shall give an exact account in connection with the appropriate period of time.</w:t>
      </w:r>
      <w:hyperlink r:id="rId13" w:anchor="note_LCL340_105_3" w:history="1">
        <w:r w:rsidR="004F6D77" w:rsidRPr="00A46D26">
          <w:rPr>
            <w:color w:val="777777"/>
            <w:spacing w:val="-2"/>
            <w:vertAlign w:val="superscript"/>
          </w:rPr>
          <w:t>3</w:t>
        </w:r>
      </w:hyperlink>
    </w:p>
    <w:p w:rsidR="00A82EB5" w:rsidRPr="00A46D26" w:rsidRDefault="00A82EB5" w:rsidP="00A82EB5">
      <w:pPr>
        <w:pStyle w:val="noindent"/>
        <w:shd w:val="clear" w:color="auto" w:fill="FFFFFF"/>
        <w:spacing w:before="240" w:beforeAutospacing="0"/>
        <w:textAlignment w:val="top"/>
        <w:rPr>
          <w:color w:val="333333"/>
          <w:spacing w:val="-2"/>
        </w:rPr>
      </w:pPr>
      <w:r w:rsidRPr="00A46D26">
        <w:t xml:space="preserve">4. Like the two goddesses whom we have mentioned </w:t>
      </w:r>
      <w:proofErr w:type="spellStart"/>
      <w:r w:rsidRPr="00A46D26">
        <w:t>Corê</w:t>
      </w:r>
      <w:proofErr w:type="spellEnd"/>
      <w:r w:rsidRPr="00A46D26">
        <w:t xml:space="preserve">, we are told, received as her portion the meadows round about Enna; but a great fountain was made sacred to her in the territory of Syracuse and given the name </w:t>
      </w:r>
      <w:proofErr w:type="spellStart"/>
      <w:r w:rsidRPr="00A46D26">
        <w:t>Cyanê</w:t>
      </w:r>
      <w:proofErr w:type="spellEnd"/>
      <w:r w:rsidRPr="00A46D26">
        <w:t xml:space="preserve"> or “Azure Fount.” For the myth relates that it was near Syracuse that Pluton effected the Rape of </w:t>
      </w:r>
      <w:proofErr w:type="spellStart"/>
      <w:r w:rsidRPr="00A46D26">
        <w:t>Corê</w:t>
      </w:r>
      <w:proofErr w:type="spellEnd"/>
      <w:r w:rsidRPr="00A46D26">
        <w:t xml:space="preserve"> and took her away in his chariot, and that after cleaving the earth asunder he himself descended into Hades, taking along with him the bride whom he had seized, and that he caused</w:t>
      </w:r>
      <w:r w:rsidRPr="00A46D26">
        <w:t xml:space="preserve"> </w:t>
      </w:r>
      <w:r w:rsidRPr="00A46D26">
        <w:rPr>
          <w:color w:val="333333"/>
          <w:spacing w:val="-2"/>
        </w:rPr>
        <w:t xml:space="preserve">the fountain named </w:t>
      </w:r>
      <w:proofErr w:type="spellStart"/>
      <w:r w:rsidRPr="00A46D26">
        <w:rPr>
          <w:color w:val="333333"/>
          <w:spacing w:val="-2"/>
        </w:rPr>
        <w:t>Cyanê</w:t>
      </w:r>
      <w:proofErr w:type="spellEnd"/>
      <w:r w:rsidRPr="00A46D26">
        <w:rPr>
          <w:color w:val="333333"/>
          <w:spacing w:val="-2"/>
        </w:rPr>
        <w:t xml:space="preserve"> to gush forth, near which the </w:t>
      </w:r>
      <w:proofErr w:type="spellStart"/>
      <w:r w:rsidRPr="00A46D26">
        <w:rPr>
          <w:color w:val="333333"/>
          <w:spacing w:val="-2"/>
        </w:rPr>
        <w:t>Syracusans</w:t>
      </w:r>
      <w:proofErr w:type="spellEnd"/>
      <w:r w:rsidRPr="00A46D26">
        <w:rPr>
          <w:color w:val="333333"/>
          <w:spacing w:val="-2"/>
        </w:rPr>
        <w:t xml:space="preserve"> each year hold a notable festive gathering; and private individuals offer the lesser victims, but when the ceremony is on behalf of the community, bulls are plunged in the pool, this manner of sacrifice having been commanded by Heracles on the occasion when he made the circuit of all Sicily, while driving off the cattle of Geryones.</w:t>
      </w:r>
      <w:hyperlink r:id="rId14" w:anchor="note_LCL340_107_1" w:history="1">
        <w:r w:rsidRPr="00A46D26">
          <w:rPr>
            <w:color w:val="777777"/>
            <w:spacing w:val="-2"/>
            <w:vertAlign w:val="superscript"/>
          </w:rPr>
          <w:t>1</w:t>
        </w:r>
      </w:hyperlink>
    </w:p>
    <w:p w:rsidR="00A82EB5" w:rsidRDefault="00A82EB5" w:rsidP="00A82EB5">
      <w:pPr>
        <w:pStyle w:val="noindent"/>
        <w:spacing w:before="240" w:beforeAutospacing="0"/>
      </w:pPr>
      <w:r w:rsidRPr="00A82EB5">
        <w:rPr>
          <w:color w:val="333333"/>
          <w:spacing w:val="-2"/>
        </w:rPr>
        <w:t xml:space="preserve">After the Rape of </w:t>
      </w:r>
      <w:proofErr w:type="spellStart"/>
      <w:r w:rsidRPr="00A82EB5">
        <w:rPr>
          <w:color w:val="333333"/>
          <w:spacing w:val="-2"/>
        </w:rPr>
        <w:t>Corê</w:t>
      </w:r>
      <w:proofErr w:type="spellEnd"/>
      <w:r w:rsidRPr="00A82EB5">
        <w:rPr>
          <w:color w:val="333333"/>
          <w:spacing w:val="-2"/>
        </w:rPr>
        <w:t>, the myth goes on to recount, Demeter, being unable to find her daughter, kindled torches in the craters of Mt. Aetna and visited many parts of the inhabited world, and upon the men who received her with the greatest favour she conferred benefactions, rewarding them with the gift of the fruit of the wheat. And since a more kindly welcome was extended the goddess by the Athenians than by any other people, they were the first after the Siceliotae</w:t>
      </w:r>
      <w:hyperlink r:id="rId15" w:anchor="note_LCL340_107_2" w:history="1">
        <w:r w:rsidRPr="00A46D26">
          <w:rPr>
            <w:color w:val="777777"/>
            <w:spacing w:val="-2"/>
            <w:vertAlign w:val="superscript"/>
          </w:rPr>
          <w:t>2</w:t>
        </w:r>
      </w:hyperlink>
      <w:r w:rsidRPr="00A82EB5">
        <w:rPr>
          <w:color w:val="333333"/>
          <w:spacing w:val="-2"/>
        </w:rPr>
        <w:t xml:space="preserve"> to be given the fruit of the wheat; and in return for this gift the citizens of that city in assembly honoured the goddess above all others with the establishment both of most notable sacrifices and of the mysteries of Eleusis, which, by reason of their very great antiquity and sanctity, have come to be famous among all mankind. From the Athenians many peoples received a portion of the gracious gift of the corn, and they in turn, sharing the gift of the seed with their neighbours, in this way caused all the inhabited world to abound with it. And the inhabitants of Sicily, since by reason of the intimate relationship of Demeter and </w:t>
      </w:r>
      <w:proofErr w:type="spellStart"/>
      <w:r w:rsidRPr="00A82EB5">
        <w:rPr>
          <w:color w:val="333333"/>
          <w:spacing w:val="-2"/>
        </w:rPr>
        <w:t>Corê</w:t>
      </w:r>
      <w:proofErr w:type="spellEnd"/>
      <w:r w:rsidRPr="00A82EB5">
        <w:rPr>
          <w:color w:val="333333"/>
          <w:spacing w:val="-2"/>
        </w:rPr>
        <w:t xml:space="preserve"> with them they were the first to share in the corn after its discovery, instituted to each one of the goddesses sacrifices and festive gatherings, which they named after them, and by the time chosen for these made</w:t>
      </w:r>
      <w:r w:rsidRPr="00A46D26">
        <w:rPr>
          <w:color w:val="333333"/>
          <w:spacing w:val="-2"/>
        </w:rPr>
        <w:t xml:space="preserve"> </w:t>
      </w:r>
      <w:r w:rsidRPr="00A46D26">
        <w:t xml:space="preserve">acknowledgment of the gifts which had been conferred upon them. In the case of </w:t>
      </w:r>
      <w:proofErr w:type="spellStart"/>
      <w:r w:rsidRPr="00A46D26">
        <w:t>Corê</w:t>
      </w:r>
      <w:proofErr w:type="spellEnd"/>
      <w:r w:rsidRPr="00A46D26">
        <w:t xml:space="preserve">, for instance, they established the celebration of her return at about the time </w:t>
      </w:r>
      <w:r w:rsidRPr="00A46D26">
        <w:lastRenderedPageBreak/>
        <w:t xml:space="preserve">when the fruit of the corn was found to come to maturity, and they celebrate this sacrifice and festive gathering with such strictness of observance and such zeal as we should reasonably expect those men to show who are returning thanks for having been selected before all mankind for the greatest possible gift; but in the case of Demeter they preferred that time for the sacrifice when the sowing of the corn is first begun, and for a period of ten days they hold </w:t>
      </w:r>
      <w:r w:rsidRPr="00A82EB5">
        <w:t xml:space="preserve">a festive gathering which bears the name of this goddess and is most magnificent by reason of the brilliance of their preparation for it, while in the observance of it they imitate the ancient manner of life. And it is their custom during these days to indulge in coarse language as they associate one with another, the reason being that by such coarseness the goddess, grieved though she was at the Rape of </w:t>
      </w:r>
      <w:proofErr w:type="spellStart"/>
      <w:r w:rsidRPr="00A82EB5">
        <w:t>Corê</w:t>
      </w:r>
      <w:proofErr w:type="spellEnd"/>
      <w:r w:rsidRPr="00A82EB5">
        <w:t>, burst into laughter.</w:t>
      </w:r>
    </w:p>
    <w:p w:rsidR="00A82EB5" w:rsidRDefault="00A82EB5" w:rsidP="00A82EB5">
      <w:pPr>
        <w:pStyle w:val="noindent"/>
        <w:spacing w:before="240" w:beforeAutospacing="0"/>
      </w:pPr>
      <w:r w:rsidRPr="00A82EB5">
        <w:t xml:space="preserve">5. That the Rape of </w:t>
      </w:r>
      <w:proofErr w:type="spellStart"/>
      <w:r w:rsidRPr="00A82EB5">
        <w:t>Corê</w:t>
      </w:r>
      <w:proofErr w:type="spellEnd"/>
      <w:r w:rsidRPr="00A82EB5">
        <w:t xml:space="preserve"> took place in the manner we have described is attested by many ancient historians and poets. Carcinus</w:t>
      </w:r>
      <w:hyperlink r:id="rId16" w:anchor="note_LCL340_109_1" w:history="1">
        <w:r w:rsidRPr="00A82EB5">
          <w:rPr>
            <w:color w:val="777777"/>
            <w:vertAlign w:val="superscript"/>
          </w:rPr>
          <w:t>1</w:t>
        </w:r>
      </w:hyperlink>
      <w:r w:rsidRPr="00A82EB5">
        <w:t xml:space="preserve"> the tragic poet, for instance, who often visited in Syracuse and witnessed the zeal which the inhabitants displayed in the sacrifices and festive gatherings for both Demeter and </w:t>
      </w:r>
      <w:proofErr w:type="spellStart"/>
      <w:r w:rsidRPr="00A82EB5">
        <w:t>Corê</w:t>
      </w:r>
      <w:proofErr w:type="spellEnd"/>
      <w:r w:rsidRPr="00A82EB5">
        <w:t>, has the following verses</w:t>
      </w:r>
      <w:hyperlink r:id="rId17" w:anchor="note_LCL340_109_2" w:history="1">
        <w:r w:rsidRPr="00A82EB5">
          <w:rPr>
            <w:color w:val="777777"/>
            <w:vertAlign w:val="superscript"/>
          </w:rPr>
          <w:t>2</w:t>
        </w:r>
      </w:hyperlink>
      <w:r w:rsidRPr="00A82EB5">
        <w:t> in his writings:</w:t>
      </w:r>
    </w:p>
    <w:p w:rsidR="00A82EB5" w:rsidRDefault="00A82EB5" w:rsidP="00A82EB5">
      <w:pPr>
        <w:pStyle w:val="noindent"/>
        <w:spacing w:before="240" w:beforeAutospacing="0"/>
        <w:rPr>
          <w:color w:val="333333"/>
          <w:spacing w:val="-2"/>
        </w:rPr>
      </w:pPr>
      <w:r w:rsidRPr="00A82EB5">
        <w:rPr>
          <w:color w:val="333333"/>
          <w:spacing w:val="-2"/>
        </w:rPr>
        <w:t>Demeter’s daughter, her whom none may name,</w:t>
      </w:r>
    </w:p>
    <w:p w:rsidR="00A82EB5" w:rsidRDefault="00A82EB5" w:rsidP="00A82EB5">
      <w:pPr>
        <w:pStyle w:val="noindent"/>
        <w:spacing w:before="240" w:beforeAutospacing="0"/>
        <w:rPr>
          <w:color w:val="333333"/>
          <w:spacing w:val="-2"/>
        </w:rPr>
      </w:pPr>
      <w:r w:rsidRPr="00A82EB5">
        <w:rPr>
          <w:color w:val="333333"/>
          <w:spacing w:val="-2"/>
        </w:rPr>
        <w:t xml:space="preserve">By secret </w:t>
      </w:r>
      <w:proofErr w:type="spellStart"/>
      <w:r w:rsidRPr="00A82EB5">
        <w:rPr>
          <w:color w:val="333333"/>
          <w:spacing w:val="-2"/>
        </w:rPr>
        <w:t>schemings</w:t>
      </w:r>
      <w:proofErr w:type="spellEnd"/>
      <w:r w:rsidRPr="00A82EB5">
        <w:rPr>
          <w:color w:val="333333"/>
          <w:spacing w:val="-2"/>
        </w:rPr>
        <w:t xml:space="preserve"> Pluton, men say, stole,</w:t>
      </w:r>
    </w:p>
    <w:p w:rsidR="00A82EB5" w:rsidRDefault="00A82EB5" w:rsidP="00A82EB5">
      <w:pPr>
        <w:pStyle w:val="noindent"/>
        <w:spacing w:before="240" w:beforeAutospacing="0"/>
        <w:rPr>
          <w:color w:val="333333"/>
          <w:spacing w:val="-2"/>
        </w:rPr>
      </w:pPr>
      <w:r w:rsidRPr="00A82EB5">
        <w:rPr>
          <w:color w:val="333333"/>
          <w:spacing w:val="-2"/>
        </w:rPr>
        <w:t>And then he dropped into earth’s depths, whose</w:t>
      </w:r>
      <w:r>
        <w:rPr>
          <w:color w:val="333333"/>
          <w:spacing w:val="-2"/>
        </w:rPr>
        <w:t xml:space="preserve"> </w:t>
      </w:r>
      <w:r w:rsidRPr="00A82EB5">
        <w:rPr>
          <w:color w:val="333333"/>
          <w:spacing w:val="-2"/>
        </w:rPr>
        <w:t>light</w:t>
      </w:r>
    </w:p>
    <w:p w:rsidR="00A82EB5" w:rsidRDefault="00A82EB5" w:rsidP="00A82EB5">
      <w:pPr>
        <w:pStyle w:val="noindent"/>
        <w:spacing w:before="240" w:beforeAutospacing="0"/>
        <w:rPr>
          <w:color w:val="333333"/>
          <w:spacing w:val="-2"/>
        </w:rPr>
      </w:pPr>
      <w:r w:rsidRPr="00A82EB5">
        <w:rPr>
          <w:color w:val="333333"/>
          <w:spacing w:val="-2"/>
        </w:rPr>
        <w:t>Is darkness. Longing for the vanished girl</w:t>
      </w:r>
    </w:p>
    <w:p w:rsidR="00A82EB5" w:rsidRDefault="00A82EB5" w:rsidP="00A82EB5">
      <w:pPr>
        <w:pStyle w:val="noindent"/>
        <w:spacing w:before="240" w:beforeAutospacing="0"/>
        <w:rPr>
          <w:color w:val="333333"/>
          <w:spacing w:val="-2"/>
        </w:rPr>
      </w:pPr>
      <w:r w:rsidRPr="00A82EB5">
        <w:rPr>
          <w:color w:val="333333"/>
          <w:spacing w:val="-2"/>
        </w:rPr>
        <w:t>Her mother searched and visited all lands</w:t>
      </w:r>
    </w:p>
    <w:p w:rsidR="00A82EB5" w:rsidRDefault="00A82EB5" w:rsidP="00A82EB5">
      <w:pPr>
        <w:pStyle w:val="noindent"/>
        <w:spacing w:before="240" w:beforeAutospacing="0"/>
        <w:rPr>
          <w:color w:val="333333"/>
          <w:spacing w:val="-2"/>
        </w:rPr>
      </w:pPr>
      <w:r w:rsidRPr="00A82EB5">
        <w:rPr>
          <w:color w:val="333333"/>
          <w:spacing w:val="-2"/>
        </w:rPr>
        <w:t>In turn. And Sicily’s land by Aetna’s crags</w:t>
      </w:r>
    </w:p>
    <w:p w:rsidR="00A82EB5" w:rsidRDefault="00A82EB5" w:rsidP="00A82EB5">
      <w:pPr>
        <w:pStyle w:val="noindent"/>
        <w:spacing w:before="240" w:beforeAutospacing="0"/>
        <w:rPr>
          <w:color w:val="333333"/>
          <w:spacing w:val="-2"/>
        </w:rPr>
      </w:pPr>
      <w:r w:rsidRPr="00A82EB5">
        <w:rPr>
          <w:color w:val="333333"/>
          <w:spacing w:val="-2"/>
        </w:rPr>
        <w:t>Was filled with streams of fire which no man could</w:t>
      </w:r>
    </w:p>
    <w:p w:rsidR="00A82EB5" w:rsidRDefault="00A82EB5" w:rsidP="00A82EB5">
      <w:pPr>
        <w:pStyle w:val="noindent"/>
        <w:spacing w:before="240" w:beforeAutospacing="0"/>
        <w:rPr>
          <w:color w:val="333333"/>
          <w:spacing w:val="-2"/>
        </w:rPr>
      </w:pPr>
      <w:r w:rsidRPr="00A82EB5">
        <w:rPr>
          <w:color w:val="333333"/>
          <w:spacing w:val="-2"/>
        </w:rPr>
        <w:t xml:space="preserve">Approach, and groaned throughout its </w:t>
      </w:r>
      <w:proofErr w:type="spellStart"/>
      <w:r w:rsidRPr="00A82EB5">
        <w:rPr>
          <w:color w:val="333333"/>
          <w:spacing w:val="-2"/>
        </w:rPr>
        <w:t>length</w:t>
      </w:r>
      <w:proofErr w:type="gramStart"/>
      <w:r w:rsidRPr="00A82EB5">
        <w:rPr>
          <w:color w:val="333333"/>
          <w:spacing w:val="-2"/>
        </w:rPr>
        <w:t>;in</w:t>
      </w:r>
      <w:proofErr w:type="spellEnd"/>
      <w:proofErr w:type="gramEnd"/>
      <w:r w:rsidRPr="00A82EB5">
        <w:rPr>
          <w:color w:val="333333"/>
          <w:spacing w:val="-2"/>
        </w:rPr>
        <w:t xml:space="preserve"> grief</w:t>
      </w:r>
    </w:p>
    <w:p w:rsidR="00A82EB5" w:rsidRDefault="00A82EB5" w:rsidP="00A82EB5">
      <w:pPr>
        <w:pStyle w:val="noindent"/>
        <w:spacing w:before="240" w:beforeAutospacing="0"/>
        <w:rPr>
          <w:color w:val="333333"/>
          <w:spacing w:val="-2"/>
        </w:rPr>
      </w:pPr>
      <w:r w:rsidRPr="00A82EB5">
        <w:rPr>
          <w:color w:val="333333"/>
          <w:spacing w:val="-2"/>
        </w:rPr>
        <w:t>Over the maiden now the folk, beloved</w:t>
      </w:r>
    </w:p>
    <w:p w:rsidR="00A82EB5" w:rsidRDefault="00A82EB5" w:rsidP="00A82EB5">
      <w:pPr>
        <w:pStyle w:val="noindent"/>
        <w:spacing w:before="240" w:beforeAutospacing="0"/>
        <w:rPr>
          <w:color w:val="333333"/>
          <w:spacing w:val="-2"/>
        </w:rPr>
      </w:pPr>
      <w:r w:rsidRPr="00A82EB5">
        <w:rPr>
          <w:color w:val="333333"/>
          <w:spacing w:val="-2"/>
        </w:rPr>
        <w:t>Of Zeus, was perishing without the corn.</w:t>
      </w:r>
    </w:p>
    <w:p w:rsidR="00A82EB5" w:rsidRPr="00A82EB5" w:rsidRDefault="00A82EB5" w:rsidP="00A82EB5">
      <w:pPr>
        <w:pStyle w:val="noindent"/>
        <w:spacing w:before="240" w:beforeAutospacing="0"/>
        <w:rPr>
          <w:color w:val="333333"/>
          <w:spacing w:val="-2"/>
        </w:rPr>
      </w:pPr>
      <w:r w:rsidRPr="00A82EB5">
        <w:rPr>
          <w:color w:val="333333"/>
          <w:spacing w:val="-2"/>
        </w:rPr>
        <w:t xml:space="preserve">Hence honour they these goddesses </w:t>
      </w:r>
      <w:proofErr w:type="spellStart"/>
      <w:r w:rsidRPr="00A82EB5">
        <w:rPr>
          <w:color w:val="333333"/>
          <w:spacing w:val="-2"/>
        </w:rPr>
        <w:t>e’en</w:t>
      </w:r>
      <w:proofErr w:type="spellEnd"/>
      <w:r w:rsidRPr="00A82EB5">
        <w:rPr>
          <w:color w:val="333333"/>
          <w:spacing w:val="-2"/>
        </w:rPr>
        <w:t xml:space="preserve"> now.</w:t>
      </w:r>
    </w:p>
    <w:p w:rsidR="00A82EB5" w:rsidRPr="00A82EB5" w:rsidRDefault="00A82EB5" w:rsidP="00A82EB5">
      <w:pPr>
        <w:shd w:val="clear" w:color="auto" w:fill="FFFFFF"/>
        <w:spacing w:before="240" w:after="100" w:afterAutospacing="1" w:line="240" w:lineRule="auto"/>
        <w:rPr>
          <w:rFonts w:ascii="Times New Roman" w:eastAsia="Times New Roman" w:hAnsi="Times New Roman" w:cs="Times New Roman"/>
          <w:color w:val="333333"/>
          <w:spacing w:val="-2"/>
          <w:sz w:val="24"/>
          <w:szCs w:val="24"/>
          <w:lang w:eastAsia="en-GB"/>
        </w:rPr>
      </w:pPr>
      <w:r w:rsidRPr="00A82EB5">
        <w:rPr>
          <w:rFonts w:ascii="Times New Roman" w:eastAsia="Times New Roman" w:hAnsi="Times New Roman" w:cs="Times New Roman"/>
          <w:color w:val="333333"/>
          <w:spacing w:val="-2"/>
          <w:sz w:val="24"/>
          <w:szCs w:val="24"/>
          <w:lang w:eastAsia="en-GB"/>
        </w:rPr>
        <w:t xml:space="preserve">But we should not omit to mention the very great benefaction which Demeter conferred upon mankind; for beside the fact that she was the discoverer of corn, she also taught mankind how to prepare it for food and introduced laws by obedience to which men became accustomed to the practice of justice, this being the reason, we are told, why she has been given the epithet </w:t>
      </w:r>
      <w:proofErr w:type="spellStart"/>
      <w:r w:rsidRPr="00A82EB5">
        <w:rPr>
          <w:rFonts w:ascii="Times New Roman" w:eastAsia="Times New Roman" w:hAnsi="Times New Roman" w:cs="Times New Roman"/>
          <w:color w:val="333333"/>
          <w:spacing w:val="-2"/>
          <w:sz w:val="24"/>
          <w:szCs w:val="24"/>
          <w:lang w:eastAsia="en-GB"/>
        </w:rPr>
        <w:t>Thesmophoros</w:t>
      </w:r>
      <w:proofErr w:type="spellEnd"/>
      <w:r w:rsidRPr="00A82EB5">
        <w:rPr>
          <w:rFonts w:ascii="Times New Roman" w:eastAsia="Times New Roman" w:hAnsi="Times New Roman" w:cs="Times New Roman"/>
          <w:color w:val="333333"/>
          <w:spacing w:val="-2"/>
          <w:sz w:val="24"/>
          <w:szCs w:val="24"/>
          <w:lang w:eastAsia="en-GB"/>
        </w:rPr>
        <w:t xml:space="preserve"> or Lawgiver.</w:t>
      </w:r>
      <w:hyperlink r:id="rId18" w:anchor="note_LCL340_111_1" w:history="1">
        <w:r w:rsidRPr="00A82EB5">
          <w:rPr>
            <w:rFonts w:ascii="Times New Roman" w:eastAsia="Times New Roman" w:hAnsi="Times New Roman" w:cs="Times New Roman"/>
            <w:color w:val="777777"/>
            <w:spacing w:val="-2"/>
            <w:sz w:val="24"/>
            <w:szCs w:val="24"/>
            <w:u w:val="single"/>
            <w:vertAlign w:val="superscript"/>
            <w:lang w:eastAsia="en-GB"/>
          </w:rPr>
          <w:t>1</w:t>
        </w:r>
      </w:hyperlink>
      <w:r w:rsidRPr="00A82EB5">
        <w:rPr>
          <w:rFonts w:ascii="Times New Roman" w:eastAsia="Times New Roman" w:hAnsi="Times New Roman" w:cs="Times New Roman"/>
          <w:color w:val="333333"/>
          <w:spacing w:val="-2"/>
          <w:sz w:val="24"/>
          <w:szCs w:val="24"/>
          <w:lang w:eastAsia="en-GB"/>
        </w:rPr>
        <w:t xml:space="preserve"> Surely a benefaction greater than these discoveries of hers one could not find; for they embrace both living and living honourably. However, as for the myths which are current among the </w:t>
      </w:r>
      <w:proofErr w:type="spellStart"/>
      <w:r w:rsidRPr="00A82EB5">
        <w:rPr>
          <w:rFonts w:ascii="Times New Roman" w:eastAsia="Times New Roman" w:hAnsi="Times New Roman" w:cs="Times New Roman"/>
          <w:color w:val="333333"/>
          <w:spacing w:val="-2"/>
          <w:sz w:val="24"/>
          <w:szCs w:val="24"/>
          <w:lang w:eastAsia="en-GB"/>
        </w:rPr>
        <w:t>Siceliotae</w:t>
      </w:r>
      <w:proofErr w:type="spellEnd"/>
      <w:r w:rsidRPr="00A82EB5">
        <w:rPr>
          <w:rFonts w:ascii="Times New Roman" w:eastAsia="Times New Roman" w:hAnsi="Times New Roman" w:cs="Times New Roman"/>
          <w:color w:val="333333"/>
          <w:spacing w:val="-2"/>
          <w:sz w:val="24"/>
          <w:szCs w:val="24"/>
          <w:lang w:eastAsia="en-GB"/>
        </w:rPr>
        <w:t>, we shall be satisfied with what has been said.</w:t>
      </w:r>
    </w:p>
    <w:p w:rsidR="00A82EB5" w:rsidRPr="00A82EB5" w:rsidRDefault="00A82EB5" w:rsidP="00A82EB5">
      <w:pPr>
        <w:shd w:val="clear" w:color="auto" w:fill="FFFFFF"/>
        <w:spacing w:before="100" w:beforeAutospacing="1" w:after="100" w:afterAutospacing="1" w:line="384" w:lineRule="atLeast"/>
        <w:ind w:firstLine="360"/>
        <w:textAlignment w:val="top"/>
        <w:rPr>
          <w:rFonts w:ascii="Times New Roman" w:eastAsia="Times New Roman" w:hAnsi="Times New Roman" w:cs="Times New Roman"/>
          <w:color w:val="333333"/>
          <w:spacing w:val="-2"/>
          <w:sz w:val="24"/>
          <w:szCs w:val="24"/>
          <w:lang w:eastAsia="en-GB"/>
        </w:rPr>
      </w:pPr>
    </w:p>
    <w:p w:rsidR="00DD5270" w:rsidRPr="00A82EB5" w:rsidRDefault="00DD5270">
      <w:pPr>
        <w:rPr>
          <w:rFonts w:ascii="Times New Roman" w:hAnsi="Times New Roman" w:cs="Times New Roman"/>
          <w:sz w:val="24"/>
          <w:szCs w:val="24"/>
        </w:rPr>
      </w:pPr>
    </w:p>
    <w:sectPr w:rsidR="00DD5270" w:rsidRPr="00A82EB5">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7424C" w:rsidRDefault="00A7424C" w:rsidP="004F6D77">
      <w:pPr>
        <w:spacing w:after="0" w:line="240" w:lineRule="auto"/>
      </w:pPr>
      <w:r>
        <w:separator/>
      </w:r>
    </w:p>
  </w:endnote>
  <w:endnote w:type="continuationSeparator" w:id="0">
    <w:p w:rsidR="00A7424C" w:rsidRDefault="00A7424C" w:rsidP="004F6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7424C" w:rsidRDefault="00A7424C" w:rsidP="004F6D77">
      <w:pPr>
        <w:spacing w:after="0" w:line="240" w:lineRule="auto"/>
      </w:pPr>
      <w:r>
        <w:separator/>
      </w:r>
    </w:p>
  </w:footnote>
  <w:footnote w:type="continuationSeparator" w:id="0">
    <w:p w:rsidR="00A7424C" w:rsidRDefault="00A7424C" w:rsidP="004F6D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9275206"/>
      <w:docPartObj>
        <w:docPartGallery w:val="Page Numbers (Top of Page)"/>
        <w:docPartUnique/>
      </w:docPartObj>
    </w:sdtPr>
    <w:sdtEndPr>
      <w:rPr>
        <w:noProof/>
      </w:rPr>
    </w:sdtEndPr>
    <w:sdtContent>
      <w:p w:rsidR="004F6D77" w:rsidRDefault="004F6D77">
        <w:pPr>
          <w:pStyle w:val="Header"/>
        </w:pPr>
        <w:r>
          <w:fldChar w:fldCharType="begin"/>
        </w:r>
        <w:r>
          <w:instrText xml:space="preserve"> PAGE   \* MERGEFORMAT </w:instrText>
        </w:r>
        <w:r>
          <w:fldChar w:fldCharType="separate"/>
        </w:r>
        <w:r>
          <w:rPr>
            <w:noProof/>
          </w:rPr>
          <w:t>3</w:t>
        </w:r>
        <w:r>
          <w:rPr>
            <w:noProof/>
          </w:rPr>
          <w:fldChar w:fldCharType="end"/>
        </w:r>
      </w:p>
    </w:sdtContent>
  </w:sdt>
  <w:p w:rsidR="004F6D77" w:rsidRDefault="004F6D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716BB8"/>
    <w:multiLevelType w:val="multilevel"/>
    <w:tmpl w:val="7EA2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EF29D8"/>
    <w:multiLevelType w:val="multilevel"/>
    <w:tmpl w:val="F8C43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5270"/>
    <w:rsid w:val="00035358"/>
    <w:rsid w:val="00066028"/>
    <w:rsid w:val="000A77CB"/>
    <w:rsid w:val="000D1EB3"/>
    <w:rsid w:val="000D4892"/>
    <w:rsid w:val="000D4BB4"/>
    <w:rsid w:val="001025F3"/>
    <w:rsid w:val="001157B4"/>
    <w:rsid w:val="00134663"/>
    <w:rsid w:val="001406A6"/>
    <w:rsid w:val="00190CB1"/>
    <w:rsid w:val="001D498B"/>
    <w:rsid w:val="001D4EB2"/>
    <w:rsid w:val="001F5C59"/>
    <w:rsid w:val="002103A5"/>
    <w:rsid w:val="00211F7C"/>
    <w:rsid w:val="00216E61"/>
    <w:rsid w:val="00233177"/>
    <w:rsid w:val="00242698"/>
    <w:rsid w:val="00242841"/>
    <w:rsid w:val="00261CEA"/>
    <w:rsid w:val="00263C20"/>
    <w:rsid w:val="0026682D"/>
    <w:rsid w:val="0029214E"/>
    <w:rsid w:val="00293DF3"/>
    <w:rsid w:val="002B0D9A"/>
    <w:rsid w:val="002C1619"/>
    <w:rsid w:val="002F4A7C"/>
    <w:rsid w:val="0035190D"/>
    <w:rsid w:val="003A16E4"/>
    <w:rsid w:val="003A69CC"/>
    <w:rsid w:val="003E7304"/>
    <w:rsid w:val="003F66A6"/>
    <w:rsid w:val="004138F6"/>
    <w:rsid w:val="00431C84"/>
    <w:rsid w:val="004413EA"/>
    <w:rsid w:val="004417E6"/>
    <w:rsid w:val="00461F1B"/>
    <w:rsid w:val="00465DAD"/>
    <w:rsid w:val="00465E31"/>
    <w:rsid w:val="00480450"/>
    <w:rsid w:val="00486144"/>
    <w:rsid w:val="004A4916"/>
    <w:rsid w:val="004B0ECC"/>
    <w:rsid w:val="004B6E14"/>
    <w:rsid w:val="004E3027"/>
    <w:rsid w:val="004F6D77"/>
    <w:rsid w:val="00525287"/>
    <w:rsid w:val="00532F54"/>
    <w:rsid w:val="00552000"/>
    <w:rsid w:val="005559B1"/>
    <w:rsid w:val="00566A6C"/>
    <w:rsid w:val="00572F1E"/>
    <w:rsid w:val="005B009F"/>
    <w:rsid w:val="005B67D6"/>
    <w:rsid w:val="005C0DF6"/>
    <w:rsid w:val="00604399"/>
    <w:rsid w:val="00657419"/>
    <w:rsid w:val="006720A7"/>
    <w:rsid w:val="00680A22"/>
    <w:rsid w:val="006A61EA"/>
    <w:rsid w:val="006B5911"/>
    <w:rsid w:val="006C3E87"/>
    <w:rsid w:val="006D3E03"/>
    <w:rsid w:val="006F4787"/>
    <w:rsid w:val="00710C3D"/>
    <w:rsid w:val="00712176"/>
    <w:rsid w:val="0072409D"/>
    <w:rsid w:val="0072421F"/>
    <w:rsid w:val="00735E5F"/>
    <w:rsid w:val="00770E89"/>
    <w:rsid w:val="00775A6E"/>
    <w:rsid w:val="00793352"/>
    <w:rsid w:val="0079527E"/>
    <w:rsid w:val="007A7CD9"/>
    <w:rsid w:val="007C4DF2"/>
    <w:rsid w:val="00802CBB"/>
    <w:rsid w:val="00834E23"/>
    <w:rsid w:val="00856CA0"/>
    <w:rsid w:val="00857B3E"/>
    <w:rsid w:val="00863D26"/>
    <w:rsid w:val="00864379"/>
    <w:rsid w:val="00872A41"/>
    <w:rsid w:val="008A03A3"/>
    <w:rsid w:val="008A43D4"/>
    <w:rsid w:val="008B3858"/>
    <w:rsid w:val="008B3AE9"/>
    <w:rsid w:val="008D0054"/>
    <w:rsid w:val="008D4887"/>
    <w:rsid w:val="008E4C81"/>
    <w:rsid w:val="00926D67"/>
    <w:rsid w:val="0093076D"/>
    <w:rsid w:val="00942DB8"/>
    <w:rsid w:val="00976FA1"/>
    <w:rsid w:val="00996EFE"/>
    <w:rsid w:val="009A5EAB"/>
    <w:rsid w:val="009C1AD2"/>
    <w:rsid w:val="00A1171D"/>
    <w:rsid w:val="00A2034A"/>
    <w:rsid w:val="00A42A3D"/>
    <w:rsid w:val="00A46D26"/>
    <w:rsid w:val="00A477A7"/>
    <w:rsid w:val="00A5028C"/>
    <w:rsid w:val="00A74113"/>
    <w:rsid w:val="00A7424C"/>
    <w:rsid w:val="00A77A54"/>
    <w:rsid w:val="00A82EB5"/>
    <w:rsid w:val="00AC2F9C"/>
    <w:rsid w:val="00AD1FD6"/>
    <w:rsid w:val="00AF714F"/>
    <w:rsid w:val="00B0163D"/>
    <w:rsid w:val="00B03431"/>
    <w:rsid w:val="00B30E9B"/>
    <w:rsid w:val="00B53B36"/>
    <w:rsid w:val="00B54517"/>
    <w:rsid w:val="00B638A6"/>
    <w:rsid w:val="00B63D0C"/>
    <w:rsid w:val="00B659E7"/>
    <w:rsid w:val="00B670CF"/>
    <w:rsid w:val="00B76342"/>
    <w:rsid w:val="00B86AE5"/>
    <w:rsid w:val="00B873FB"/>
    <w:rsid w:val="00BA23DE"/>
    <w:rsid w:val="00BA3261"/>
    <w:rsid w:val="00BB32C0"/>
    <w:rsid w:val="00BC3D3A"/>
    <w:rsid w:val="00BD0AE7"/>
    <w:rsid w:val="00BD43EB"/>
    <w:rsid w:val="00BE017F"/>
    <w:rsid w:val="00BF26F2"/>
    <w:rsid w:val="00C24E42"/>
    <w:rsid w:val="00C42B11"/>
    <w:rsid w:val="00C64ED6"/>
    <w:rsid w:val="00C87200"/>
    <w:rsid w:val="00CA641D"/>
    <w:rsid w:val="00CB6FE1"/>
    <w:rsid w:val="00CE642A"/>
    <w:rsid w:val="00CF2C3B"/>
    <w:rsid w:val="00D246DD"/>
    <w:rsid w:val="00D47461"/>
    <w:rsid w:val="00D53FE3"/>
    <w:rsid w:val="00D71048"/>
    <w:rsid w:val="00D71400"/>
    <w:rsid w:val="00DA39BD"/>
    <w:rsid w:val="00DA579A"/>
    <w:rsid w:val="00DB3DBB"/>
    <w:rsid w:val="00DB4557"/>
    <w:rsid w:val="00DD5270"/>
    <w:rsid w:val="00DD6126"/>
    <w:rsid w:val="00E21BF9"/>
    <w:rsid w:val="00E7431B"/>
    <w:rsid w:val="00E75331"/>
    <w:rsid w:val="00E967E1"/>
    <w:rsid w:val="00E97435"/>
    <w:rsid w:val="00EA1F31"/>
    <w:rsid w:val="00EE4373"/>
    <w:rsid w:val="00EE629F"/>
    <w:rsid w:val="00EF2B02"/>
    <w:rsid w:val="00F32F69"/>
    <w:rsid w:val="00F45594"/>
    <w:rsid w:val="00F47C48"/>
    <w:rsid w:val="00FA429C"/>
    <w:rsid w:val="00FD0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36DDFA4-B0A2-47B4-B338-5B83A9CD3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82EB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indent">
    <w:name w:val="noindent"/>
    <w:basedOn w:val="Normal"/>
    <w:rsid w:val="00A82E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82EB5"/>
    <w:rPr>
      <w:color w:val="0000FF"/>
      <w:u w:val="single"/>
    </w:rPr>
  </w:style>
  <w:style w:type="character" w:customStyle="1" w:styleId="pagenumber">
    <w:name w:val="pagenumber"/>
    <w:basedOn w:val="DefaultParagraphFont"/>
    <w:rsid w:val="00A82EB5"/>
  </w:style>
  <w:style w:type="character" w:customStyle="1" w:styleId="line">
    <w:name w:val="line"/>
    <w:basedOn w:val="DefaultParagraphFont"/>
    <w:rsid w:val="00A82EB5"/>
  </w:style>
  <w:style w:type="paragraph" w:styleId="Header">
    <w:name w:val="header"/>
    <w:basedOn w:val="Normal"/>
    <w:link w:val="HeaderChar"/>
    <w:uiPriority w:val="99"/>
    <w:unhideWhenUsed/>
    <w:rsid w:val="004F6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D77"/>
  </w:style>
  <w:style w:type="paragraph" w:styleId="Footer">
    <w:name w:val="footer"/>
    <w:basedOn w:val="Normal"/>
    <w:link w:val="FooterChar"/>
    <w:uiPriority w:val="99"/>
    <w:unhideWhenUsed/>
    <w:rsid w:val="004F6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D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1463794">
      <w:bodyDiv w:val="1"/>
      <w:marLeft w:val="0"/>
      <w:marRight w:val="0"/>
      <w:marTop w:val="0"/>
      <w:marBottom w:val="0"/>
      <w:divBdr>
        <w:top w:val="none" w:sz="0" w:space="0" w:color="auto"/>
        <w:left w:val="none" w:sz="0" w:space="0" w:color="auto"/>
        <w:bottom w:val="none" w:sz="0" w:space="0" w:color="auto"/>
        <w:right w:val="none" w:sz="0" w:space="0" w:color="auto"/>
      </w:divBdr>
      <w:divsChild>
        <w:div w:id="1028216646">
          <w:marLeft w:val="0"/>
          <w:marRight w:val="0"/>
          <w:marTop w:val="0"/>
          <w:marBottom w:val="0"/>
          <w:divBdr>
            <w:top w:val="none" w:sz="0" w:space="0" w:color="auto"/>
            <w:left w:val="none" w:sz="0" w:space="0" w:color="auto"/>
            <w:bottom w:val="none" w:sz="0" w:space="0" w:color="auto"/>
            <w:right w:val="none" w:sz="0" w:space="0" w:color="auto"/>
          </w:divBdr>
          <w:divsChild>
            <w:div w:id="335616577">
              <w:marLeft w:val="0"/>
              <w:marRight w:val="0"/>
              <w:marTop w:val="0"/>
              <w:marBottom w:val="0"/>
              <w:divBdr>
                <w:top w:val="single" w:sz="2" w:space="0" w:color="DDDDDD"/>
                <w:left w:val="single" w:sz="2" w:space="0" w:color="DDDDDD"/>
                <w:bottom w:val="single" w:sz="2" w:space="0" w:color="DDDDDD"/>
                <w:right w:val="single" w:sz="2" w:space="0" w:color="DDDDDD"/>
              </w:divBdr>
              <w:divsChild>
                <w:div w:id="1588683997">
                  <w:marLeft w:val="0"/>
                  <w:marRight w:val="0"/>
                  <w:marTop w:val="0"/>
                  <w:marBottom w:val="0"/>
                  <w:divBdr>
                    <w:top w:val="none" w:sz="0" w:space="0" w:color="auto"/>
                    <w:left w:val="none" w:sz="0" w:space="0" w:color="auto"/>
                    <w:bottom w:val="none" w:sz="0" w:space="0" w:color="auto"/>
                    <w:right w:val="none" w:sz="0" w:space="0" w:color="auto"/>
                  </w:divBdr>
                  <w:divsChild>
                    <w:div w:id="2023123408">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236124">
      <w:bodyDiv w:val="1"/>
      <w:marLeft w:val="0"/>
      <w:marRight w:val="0"/>
      <w:marTop w:val="0"/>
      <w:marBottom w:val="0"/>
      <w:divBdr>
        <w:top w:val="none" w:sz="0" w:space="0" w:color="auto"/>
        <w:left w:val="none" w:sz="0" w:space="0" w:color="auto"/>
        <w:bottom w:val="none" w:sz="0" w:space="0" w:color="auto"/>
        <w:right w:val="none" w:sz="0" w:space="0" w:color="auto"/>
      </w:divBdr>
    </w:div>
    <w:div w:id="391390804">
      <w:bodyDiv w:val="1"/>
      <w:marLeft w:val="0"/>
      <w:marRight w:val="0"/>
      <w:marTop w:val="0"/>
      <w:marBottom w:val="0"/>
      <w:divBdr>
        <w:top w:val="none" w:sz="0" w:space="0" w:color="auto"/>
        <w:left w:val="none" w:sz="0" w:space="0" w:color="auto"/>
        <w:bottom w:val="none" w:sz="0" w:space="0" w:color="auto"/>
        <w:right w:val="none" w:sz="0" w:space="0" w:color="auto"/>
      </w:divBdr>
    </w:div>
    <w:div w:id="483862141">
      <w:bodyDiv w:val="1"/>
      <w:marLeft w:val="0"/>
      <w:marRight w:val="0"/>
      <w:marTop w:val="0"/>
      <w:marBottom w:val="0"/>
      <w:divBdr>
        <w:top w:val="none" w:sz="0" w:space="0" w:color="auto"/>
        <w:left w:val="none" w:sz="0" w:space="0" w:color="auto"/>
        <w:bottom w:val="none" w:sz="0" w:space="0" w:color="auto"/>
        <w:right w:val="none" w:sz="0" w:space="0" w:color="auto"/>
      </w:divBdr>
    </w:div>
    <w:div w:id="563027158">
      <w:bodyDiv w:val="1"/>
      <w:marLeft w:val="0"/>
      <w:marRight w:val="0"/>
      <w:marTop w:val="0"/>
      <w:marBottom w:val="0"/>
      <w:divBdr>
        <w:top w:val="none" w:sz="0" w:space="0" w:color="auto"/>
        <w:left w:val="none" w:sz="0" w:space="0" w:color="auto"/>
        <w:bottom w:val="none" w:sz="0" w:space="0" w:color="auto"/>
        <w:right w:val="none" w:sz="0" w:space="0" w:color="auto"/>
      </w:divBdr>
      <w:divsChild>
        <w:div w:id="683168828">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684986937">
      <w:bodyDiv w:val="1"/>
      <w:marLeft w:val="0"/>
      <w:marRight w:val="0"/>
      <w:marTop w:val="0"/>
      <w:marBottom w:val="0"/>
      <w:divBdr>
        <w:top w:val="none" w:sz="0" w:space="0" w:color="auto"/>
        <w:left w:val="none" w:sz="0" w:space="0" w:color="auto"/>
        <w:bottom w:val="none" w:sz="0" w:space="0" w:color="auto"/>
        <w:right w:val="none" w:sz="0" w:space="0" w:color="auto"/>
      </w:divBdr>
    </w:div>
    <w:div w:id="975333149">
      <w:bodyDiv w:val="1"/>
      <w:marLeft w:val="0"/>
      <w:marRight w:val="0"/>
      <w:marTop w:val="0"/>
      <w:marBottom w:val="0"/>
      <w:divBdr>
        <w:top w:val="none" w:sz="0" w:space="0" w:color="auto"/>
        <w:left w:val="none" w:sz="0" w:space="0" w:color="auto"/>
        <w:bottom w:val="none" w:sz="0" w:space="0" w:color="auto"/>
        <w:right w:val="none" w:sz="0" w:space="0" w:color="auto"/>
      </w:divBdr>
    </w:div>
    <w:div w:id="1257439802">
      <w:bodyDiv w:val="1"/>
      <w:marLeft w:val="0"/>
      <w:marRight w:val="0"/>
      <w:marTop w:val="0"/>
      <w:marBottom w:val="0"/>
      <w:divBdr>
        <w:top w:val="none" w:sz="0" w:space="0" w:color="auto"/>
        <w:left w:val="none" w:sz="0" w:space="0" w:color="auto"/>
        <w:bottom w:val="none" w:sz="0" w:space="0" w:color="auto"/>
        <w:right w:val="none" w:sz="0" w:space="0" w:color="auto"/>
      </w:divBdr>
    </w:div>
    <w:div w:id="1661539928">
      <w:bodyDiv w:val="1"/>
      <w:marLeft w:val="0"/>
      <w:marRight w:val="0"/>
      <w:marTop w:val="0"/>
      <w:marBottom w:val="0"/>
      <w:divBdr>
        <w:top w:val="none" w:sz="0" w:space="0" w:color="auto"/>
        <w:left w:val="none" w:sz="0" w:space="0" w:color="auto"/>
        <w:bottom w:val="none" w:sz="0" w:space="0" w:color="auto"/>
        <w:right w:val="none" w:sz="0" w:space="0" w:color="auto"/>
      </w:divBdr>
      <w:divsChild>
        <w:div w:id="664012554">
          <w:marLeft w:val="0"/>
          <w:marRight w:val="0"/>
          <w:marTop w:val="0"/>
          <w:marBottom w:val="0"/>
          <w:divBdr>
            <w:top w:val="none" w:sz="0" w:space="0" w:color="auto"/>
            <w:left w:val="none" w:sz="0" w:space="0" w:color="auto"/>
            <w:bottom w:val="none" w:sz="0" w:space="0" w:color="auto"/>
            <w:right w:val="none" w:sz="0" w:space="0" w:color="auto"/>
          </w:divBdr>
          <w:divsChild>
            <w:div w:id="721365553">
              <w:marLeft w:val="0"/>
              <w:marRight w:val="0"/>
              <w:marTop w:val="0"/>
              <w:marBottom w:val="0"/>
              <w:divBdr>
                <w:top w:val="single" w:sz="2" w:space="0" w:color="DDDDDD"/>
                <w:left w:val="single" w:sz="2" w:space="0" w:color="DDDDDD"/>
                <w:bottom w:val="single" w:sz="2" w:space="0" w:color="DDDDDD"/>
                <w:right w:val="single" w:sz="2" w:space="0" w:color="DDDDDD"/>
              </w:divBdr>
              <w:divsChild>
                <w:div w:id="80944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ezproxy.uwtsd.ac.uk/view/diodorus_siculus-library_history/1933/pb_LCL340.99.xml" TargetMode="External"/><Relationship Id="rId13" Type="http://schemas.openxmlformats.org/officeDocument/2006/relationships/hyperlink" Target="https://www-loebclassics-com.ezproxy.uwtsd.ac.uk/view/diodorus_siculus-library_history/1933/pb_LCL340.105.xml" TargetMode="External"/><Relationship Id="rId18" Type="http://schemas.openxmlformats.org/officeDocument/2006/relationships/hyperlink" Target="https://www-loebclassics-com.ezproxy.uwtsd.ac.uk/view/diodorus_siculus-library_history/1933/pb_LCL340.111.x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loebclassics-com.ezproxy.uwtsd.ac.uk/view/diodorus_siculus-library_history/1933/pb_LCL340.99.xml" TargetMode="External"/><Relationship Id="rId12" Type="http://schemas.openxmlformats.org/officeDocument/2006/relationships/hyperlink" Target="https://www-loebclassics-com.ezproxy.uwtsd.ac.uk/view/diodorus_siculus-library_history/1933/pb_LCL340.105.xml" TargetMode="External"/><Relationship Id="rId17" Type="http://schemas.openxmlformats.org/officeDocument/2006/relationships/hyperlink" Target="https://www-loebclassics-com.ezproxy.uwtsd.ac.uk/view/diodorus_siculus-library_history/1933/pb_LCL340.109.xml" TargetMode="External"/><Relationship Id="rId2" Type="http://schemas.openxmlformats.org/officeDocument/2006/relationships/styles" Target="styles.xml"/><Relationship Id="rId16" Type="http://schemas.openxmlformats.org/officeDocument/2006/relationships/hyperlink" Target="https://www-loebclassics-com.ezproxy.uwtsd.ac.uk/view/diodorus_siculus-library_history/1933/pb_LCL340.109.x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ebclassics-com.ezproxy.uwtsd.ac.uk/view/diodorus_siculus-library_history/1933/pb_LCL340.105.xml" TargetMode="External"/><Relationship Id="rId5" Type="http://schemas.openxmlformats.org/officeDocument/2006/relationships/footnotes" Target="footnotes.xml"/><Relationship Id="rId15" Type="http://schemas.openxmlformats.org/officeDocument/2006/relationships/hyperlink" Target="https://www-loebclassics-com.ezproxy.uwtsd.ac.uk/view/diodorus_siculus-library_history/1933/pb_LCL340.107.xml" TargetMode="External"/><Relationship Id="rId10" Type="http://schemas.openxmlformats.org/officeDocument/2006/relationships/hyperlink" Target="https://www-loebclassics-com.ezproxy.uwtsd.ac.uk/view/diodorus_siculus-library_history/1933/pb_LCL340.101.xml"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loebclassics-com.ezproxy.uwtsd.ac.uk/view/diodorus_siculus-library_history/1933/pb_LCL340.101.xml" TargetMode="External"/><Relationship Id="rId14" Type="http://schemas.openxmlformats.org/officeDocument/2006/relationships/hyperlink" Target="https://www-loebclassics-com.ezproxy.uwtsd.ac.uk/view/diodorus_siculus-library_history/1933/pb_LCL340.107.x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3</Pages>
  <Words>1797</Words>
  <Characters>10245</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12018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Parkes</dc:creator>
  <cp:keywords/>
  <dc:description/>
  <cp:lastModifiedBy>Ruth Parkes</cp:lastModifiedBy>
  <cp:revision>3</cp:revision>
  <dcterms:created xsi:type="dcterms:W3CDTF">2018-01-16T16:55:00Z</dcterms:created>
  <dcterms:modified xsi:type="dcterms:W3CDTF">2018-01-16T17:09:00Z</dcterms:modified>
</cp:coreProperties>
</file>