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1F7C2" w14:textId="77777777" w:rsidR="00164718" w:rsidRPr="00903A83" w:rsidRDefault="00164718" w:rsidP="00903A83">
      <w:pPr>
        <w:spacing w:line="360" w:lineRule="auto"/>
        <w:jc w:val="center"/>
        <w:rPr>
          <w:rFonts w:ascii="Times New Roman" w:hAnsi="Times New Roman" w:cs="Times New Roman"/>
          <w:b/>
          <w:bCs/>
          <w:sz w:val="24"/>
          <w:szCs w:val="24"/>
        </w:rPr>
      </w:pPr>
    </w:p>
    <w:p w14:paraId="21C6A326" w14:textId="77777777" w:rsidR="00164718" w:rsidRPr="00903A83" w:rsidRDefault="00164718" w:rsidP="00903A83">
      <w:pPr>
        <w:spacing w:line="360" w:lineRule="auto"/>
        <w:jc w:val="center"/>
        <w:rPr>
          <w:rFonts w:ascii="Times New Roman" w:hAnsi="Times New Roman" w:cs="Times New Roman"/>
          <w:b/>
          <w:bCs/>
          <w:sz w:val="24"/>
          <w:szCs w:val="24"/>
        </w:rPr>
      </w:pPr>
    </w:p>
    <w:p w14:paraId="5AE9D7E3" w14:textId="77777777" w:rsidR="00164718" w:rsidRPr="00903A83" w:rsidRDefault="00164718" w:rsidP="00170F69">
      <w:pPr>
        <w:spacing w:line="360" w:lineRule="auto"/>
        <w:rPr>
          <w:rFonts w:ascii="Times New Roman" w:hAnsi="Times New Roman" w:cs="Times New Roman" w:hint="eastAsia"/>
          <w:b/>
          <w:bCs/>
          <w:sz w:val="24"/>
          <w:szCs w:val="24"/>
        </w:rPr>
      </w:pPr>
    </w:p>
    <w:p w14:paraId="4EBC0C76" w14:textId="6EBCC54C" w:rsidR="0081015A" w:rsidRPr="00903A83" w:rsidRDefault="0081015A" w:rsidP="00903A83">
      <w:pPr>
        <w:spacing w:line="360" w:lineRule="auto"/>
        <w:jc w:val="center"/>
        <w:rPr>
          <w:rFonts w:ascii="Times New Roman" w:hAnsi="Times New Roman" w:cs="Times New Roman"/>
          <w:b/>
          <w:bCs/>
          <w:sz w:val="24"/>
          <w:szCs w:val="24"/>
        </w:rPr>
      </w:pPr>
      <w:r w:rsidRPr="00903A83">
        <w:rPr>
          <w:rFonts w:ascii="Times New Roman" w:hAnsi="Times New Roman" w:cs="Times New Roman"/>
          <w:b/>
          <w:bCs/>
          <w:sz w:val="24"/>
          <w:szCs w:val="24"/>
        </w:rPr>
        <w:t>Programme: Doctor of Business Administration</w:t>
      </w:r>
    </w:p>
    <w:p w14:paraId="6784EA2B" w14:textId="77777777" w:rsidR="0081015A" w:rsidRPr="00903A83" w:rsidRDefault="0081015A" w:rsidP="00903A83">
      <w:pPr>
        <w:spacing w:line="360" w:lineRule="auto"/>
        <w:jc w:val="center"/>
        <w:rPr>
          <w:rFonts w:ascii="Times New Roman" w:hAnsi="Times New Roman" w:cs="Times New Roman"/>
          <w:b/>
          <w:bCs/>
          <w:sz w:val="24"/>
          <w:szCs w:val="24"/>
        </w:rPr>
      </w:pPr>
      <w:r w:rsidRPr="00903A83">
        <w:rPr>
          <w:rFonts w:ascii="Times New Roman" w:hAnsi="Times New Roman" w:cs="Times New Roman"/>
          <w:b/>
          <w:bCs/>
          <w:sz w:val="24"/>
          <w:szCs w:val="24"/>
        </w:rPr>
        <w:t>Module: Visions for the Future : Theoretical Perspectives on Management</w:t>
      </w:r>
    </w:p>
    <w:p w14:paraId="19DC4F50" w14:textId="757D6B29" w:rsidR="0081015A" w:rsidRPr="00903A83" w:rsidRDefault="0081015A" w:rsidP="00903A83">
      <w:pPr>
        <w:spacing w:line="360" w:lineRule="auto"/>
        <w:jc w:val="center"/>
        <w:rPr>
          <w:rFonts w:ascii="Times New Roman" w:hAnsi="Times New Roman" w:cs="Times New Roman"/>
          <w:b/>
          <w:bCs/>
          <w:sz w:val="24"/>
          <w:szCs w:val="24"/>
        </w:rPr>
      </w:pPr>
      <w:r w:rsidRPr="00903A83">
        <w:rPr>
          <w:rFonts w:ascii="Times New Roman" w:hAnsi="Times New Roman" w:cs="Times New Roman"/>
          <w:b/>
          <w:bCs/>
          <w:sz w:val="24"/>
          <w:szCs w:val="24"/>
        </w:rPr>
        <w:t>Module code: LCDB700</w:t>
      </w:r>
      <w:r w:rsidRPr="00903A83">
        <w:rPr>
          <w:rFonts w:ascii="Times New Roman" w:hAnsi="Times New Roman" w:cs="Times New Roman"/>
          <w:b/>
          <w:bCs/>
          <w:sz w:val="24"/>
          <w:szCs w:val="24"/>
        </w:rPr>
        <w:t>8</w:t>
      </w:r>
    </w:p>
    <w:p w14:paraId="33DB7B4B" w14:textId="77777777" w:rsidR="0081015A" w:rsidRPr="00903A83" w:rsidRDefault="0081015A" w:rsidP="00903A83">
      <w:pPr>
        <w:spacing w:line="360" w:lineRule="auto"/>
        <w:jc w:val="center"/>
        <w:rPr>
          <w:rFonts w:ascii="Times New Roman" w:hAnsi="Times New Roman" w:cs="Times New Roman"/>
          <w:b/>
          <w:bCs/>
          <w:sz w:val="24"/>
          <w:szCs w:val="24"/>
        </w:rPr>
      </w:pPr>
      <w:r w:rsidRPr="00903A83">
        <w:rPr>
          <w:rFonts w:ascii="Times New Roman" w:hAnsi="Times New Roman" w:cs="Times New Roman"/>
          <w:b/>
          <w:bCs/>
          <w:sz w:val="24"/>
          <w:szCs w:val="24"/>
        </w:rPr>
        <w:t>Student ID: 2406050</w:t>
      </w:r>
    </w:p>
    <w:p w14:paraId="0615ADD0" w14:textId="77777777" w:rsidR="0081015A" w:rsidRPr="00903A83" w:rsidRDefault="0081015A" w:rsidP="00903A83">
      <w:pPr>
        <w:spacing w:line="360" w:lineRule="auto"/>
        <w:jc w:val="center"/>
        <w:rPr>
          <w:rFonts w:ascii="Times New Roman" w:hAnsi="Times New Roman" w:cs="Times New Roman"/>
          <w:b/>
          <w:bCs/>
          <w:sz w:val="24"/>
          <w:szCs w:val="24"/>
        </w:rPr>
      </w:pPr>
      <w:r w:rsidRPr="00903A83">
        <w:rPr>
          <w:rFonts w:ascii="Times New Roman" w:hAnsi="Times New Roman" w:cs="Times New Roman"/>
          <w:b/>
          <w:bCs/>
          <w:sz w:val="24"/>
          <w:szCs w:val="24"/>
        </w:rPr>
        <w:t>Final Assessment</w:t>
      </w:r>
    </w:p>
    <w:p w14:paraId="567C4C26" w14:textId="51C0F176" w:rsidR="0081015A" w:rsidRPr="00903A83" w:rsidRDefault="0081015A" w:rsidP="00903A83">
      <w:pPr>
        <w:spacing w:line="360" w:lineRule="auto"/>
        <w:jc w:val="center"/>
        <w:rPr>
          <w:rFonts w:ascii="Times New Roman" w:hAnsi="Times New Roman" w:cs="Times New Roman"/>
          <w:b/>
          <w:bCs/>
          <w:sz w:val="24"/>
          <w:szCs w:val="24"/>
        </w:rPr>
      </w:pPr>
      <w:r w:rsidRPr="00903A83">
        <w:rPr>
          <w:rFonts w:ascii="Times New Roman" w:hAnsi="Times New Roman" w:cs="Times New Roman"/>
          <w:b/>
          <w:bCs/>
          <w:sz w:val="24"/>
          <w:szCs w:val="24"/>
        </w:rPr>
        <w:t>Topic 1</w:t>
      </w:r>
    </w:p>
    <w:p w14:paraId="0427E129" w14:textId="77777777" w:rsidR="00450226" w:rsidRPr="00903A83" w:rsidRDefault="00450226" w:rsidP="00903A83">
      <w:pPr>
        <w:spacing w:line="360" w:lineRule="auto"/>
        <w:rPr>
          <w:rFonts w:ascii="Times New Roman" w:hAnsi="Times New Roman" w:cs="Times New Roman"/>
          <w:sz w:val="24"/>
          <w:szCs w:val="24"/>
        </w:rPr>
      </w:pPr>
    </w:p>
    <w:p w14:paraId="11CED765" w14:textId="77777777" w:rsidR="00BB3E12" w:rsidRDefault="0081015A" w:rsidP="00BB3E12">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Topic:</w:t>
      </w:r>
      <w:r w:rsidR="00903A83" w:rsidRPr="00903A83">
        <w:rPr>
          <w:rFonts w:ascii="Times New Roman" w:hAnsi="Times New Roman" w:cs="Times New Roman"/>
          <w:b/>
          <w:bCs/>
          <w:sz w:val="24"/>
          <w:szCs w:val="24"/>
        </w:rPr>
        <w:t xml:space="preserve"> </w:t>
      </w:r>
      <w:r w:rsidR="00BB3E12" w:rsidRPr="00BB3E12">
        <w:rPr>
          <w:rFonts w:ascii="Times New Roman" w:hAnsi="Times New Roman" w:cs="Times New Roman"/>
          <w:b/>
          <w:bCs/>
          <w:sz w:val="24"/>
          <w:szCs w:val="24"/>
        </w:rPr>
        <w:t>Management in the 21st Century: Evolution or Stagnation? A Critical Examination of Historical and Contemporary Theories in Addressing Modern Management Challenges</w:t>
      </w:r>
    </w:p>
    <w:p w14:paraId="1DCF195A" w14:textId="432C33DF" w:rsidR="00164718" w:rsidRPr="00903A83" w:rsidRDefault="00164718" w:rsidP="00903A83">
      <w:pPr>
        <w:spacing w:line="360" w:lineRule="auto"/>
        <w:rPr>
          <w:rFonts w:ascii="Times New Roman" w:hAnsi="Times New Roman" w:cs="Times New Roman"/>
          <w:sz w:val="24"/>
          <w:szCs w:val="24"/>
        </w:rPr>
      </w:pPr>
      <w:r w:rsidRPr="00903A83">
        <w:rPr>
          <w:rFonts w:ascii="Times New Roman" w:hAnsi="Times New Roman" w:cs="Times New Roman"/>
          <w:sz w:val="24"/>
          <w:szCs w:val="24"/>
        </w:rPr>
        <w:t>Key words:</w:t>
      </w:r>
      <w:r w:rsidR="00903A83" w:rsidRPr="00903A83">
        <w:rPr>
          <w:rFonts w:ascii="Times New Roman" w:hAnsi="Times New Roman" w:cs="Times New Roman"/>
          <w:sz w:val="24"/>
          <w:szCs w:val="24"/>
        </w:rPr>
        <w:t xml:space="preserve"> Management Evolution, </w:t>
      </w:r>
      <w:r w:rsidR="00903A83" w:rsidRPr="00903A83">
        <w:rPr>
          <w:rFonts w:ascii="Times New Roman" w:hAnsi="Times New Roman" w:cs="Times New Roman"/>
          <w:sz w:val="24"/>
          <w:szCs w:val="24"/>
        </w:rPr>
        <w:t>Contemporary Management Challenges</w:t>
      </w:r>
    </w:p>
    <w:p w14:paraId="63368DD4" w14:textId="77777777" w:rsidR="00164718" w:rsidRPr="00903A83" w:rsidRDefault="00164718" w:rsidP="00903A83">
      <w:pPr>
        <w:spacing w:line="360" w:lineRule="auto"/>
        <w:rPr>
          <w:rFonts w:ascii="Times New Roman" w:hAnsi="Times New Roman" w:cs="Times New Roman"/>
          <w:sz w:val="24"/>
          <w:szCs w:val="24"/>
        </w:rPr>
      </w:pPr>
    </w:p>
    <w:p w14:paraId="7E311FC3" w14:textId="04CC8C3D" w:rsidR="00164718" w:rsidRPr="00903A83" w:rsidRDefault="00164718" w:rsidP="00903A83">
      <w:pPr>
        <w:spacing w:line="360" w:lineRule="auto"/>
        <w:jc w:val="center"/>
        <w:rPr>
          <w:rFonts w:ascii="Times New Roman" w:hAnsi="Times New Roman" w:cs="Times New Roman"/>
          <w:b/>
          <w:bCs/>
          <w:sz w:val="24"/>
          <w:szCs w:val="24"/>
        </w:rPr>
      </w:pPr>
      <w:r w:rsidRPr="00903A83">
        <w:rPr>
          <w:rFonts w:ascii="Times New Roman" w:hAnsi="Times New Roman" w:cs="Times New Roman"/>
          <w:b/>
          <w:bCs/>
          <w:sz w:val="24"/>
          <w:szCs w:val="24"/>
        </w:rPr>
        <w:t>Abstract</w:t>
      </w:r>
    </w:p>
    <w:p w14:paraId="019C7049" w14:textId="447A8CDD" w:rsidR="00164718" w:rsidRPr="00903A83" w:rsidRDefault="00903A83"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This </w:t>
      </w:r>
      <w:r w:rsidRPr="00903A83">
        <w:rPr>
          <w:rFonts w:ascii="Times New Roman" w:hAnsi="Times New Roman" w:cs="Times New Roman"/>
          <w:sz w:val="24"/>
          <w:szCs w:val="24"/>
        </w:rPr>
        <w:t>report</w:t>
      </w:r>
      <w:r w:rsidRPr="00903A83">
        <w:rPr>
          <w:rFonts w:ascii="Times New Roman" w:hAnsi="Times New Roman" w:cs="Times New Roman"/>
          <w:sz w:val="24"/>
          <w:szCs w:val="24"/>
        </w:rPr>
        <w:t xml:space="preserve"> explores management theory’s evolution from early 20th-century scientific, bureaucratic, and administrative models to modern agile, digital, and human-</w:t>
      </w:r>
      <w:r w:rsidRPr="00903A83">
        <w:rPr>
          <w:rFonts w:ascii="Times New Roman" w:hAnsi="Times New Roman" w:cs="Times New Roman"/>
          <w:sz w:val="24"/>
          <w:szCs w:val="24"/>
        </w:rPr>
        <w:t>centred</w:t>
      </w:r>
      <w:r w:rsidRPr="00903A83">
        <w:rPr>
          <w:rFonts w:ascii="Times New Roman" w:hAnsi="Times New Roman" w:cs="Times New Roman"/>
          <w:sz w:val="24"/>
          <w:szCs w:val="24"/>
        </w:rPr>
        <w:t xml:space="preserve"> approaches. It highlights Gareth Morgan’s metaphors to reveal enduring classical influences in hybrid paradigms, illustrated by Microsoft and Starbucks’ cultural transformations through leadership and employee engagement. The paper further reviews cutting-edge responses to management challenges, including continuous performance management, the infusion of emotional intelligence, agile methods, and digital strategy, and critically assesses claims that these are mere </w:t>
      </w:r>
      <w:r w:rsidRPr="00903A83">
        <w:rPr>
          <w:rFonts w:ascii="Times New Roman" w:hAnsi="Times New Roman" w:cs="Times New Roman"/>
          <w:sz w:val="24"/>
          <w:szCs w:val="24"/>
        </w:rPr>
        <w:t>repackaging’s</w:t>
      </w:r>
      <w:r w:rsidRPr="00903A83">
        <w:rPr>
          <w:rFonts w:ascii="Times New Roman" w:hAnsi="Times New Roman" w:cs="Times New Roman"/>
          <w:sz w:val="24"/>
          <w:szCs w:val="24"/>
        </w:rPr>
        <w:t xml:space="preserve"> of 19th-century ideas. Finally, it looks forward to future management visions that blend human values with AI collaboration, data-driven decision-making, fluid career paths, ethical AI governance, and purpose-driven strategy.</w:t>
      </w:r>
    </w:p>
    <w:p w14:paraId="00BF6C6C" w14:textId="77777777" w:rsidR="00170F69" w:rsidRPr="00903A83" w:rsidRDefault="00170F69" w:rsidP="00903A83">
      <w:pPr>
        <w:spacing w:line="360" w:lineRule="auto"/>
        <w:rPr>
          <w:rFonts w:ascii="Times New Roman" w:hAnsi="Times New Roman" w:cs="Times New Roman" w:hint="eastAsia"/>
          <w:b/>
          <w:bCs/>
          <w:sz w:val="24"/>
          <w:szCs w:val="24"/>
        </w:rPr>
      </w:pPr>
    </w:p>
    <w:p w14:paraId="6A79F248" w14:textId="60BE1DAF" w:rsidR="00164718" w:rsidRPr="00903A83" w:rsidRDefault="00164718" w:rsidP="00903A83">
      <w:pPr>
        <w:spacing w:line="360" w:lineRule="auto"/>
        <w:jc w:val="center"/>
        <w:rPr>
          <w:rFonts w:ascii="Times New Roman" w:hAnsi="Times New Roman" w:cs="Times New Roman"/>
          <w:b/>
          <w:bCs/>
          <w:sz w:val="24"/>
          <w:szCs w:val="24"/>
        </w:rPr>
      </w:pPr>
      <w:r w:rsidRPr="00903A83">
        <w:rPr>
          <w:rFonts w:ascii="Times New Roman" w:hAnsi="Times New Roman" w:cs="Times New Roman"/>
          <w:b/>
          <w:bCs/>
          <w:sz w:val="24"/>
          <w:szCs w:val="24"/>
        </w:rPr>
        <w:lastRenderedPageBreak/>
        <w:t>Table of Content</w:t>
      </w:r>
    </w:p>
    <w:p w14:paraId="39BFD551" w14:textId="4FEB618A" w:rsidR="00164718" w:rsidRPr="00903A83" w:rsidRDefault="00CE7E74"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 xml:space="preserve">1. </w:t>
      </w:r>
      <w:r w:rsidR="00164718" w:rsidRPr="00903A83">
        <w:rPr>
          <w:rFonts w:ascii="Times New Roman" w:hAnsi="Times New Roman" w:cs="Times New Roman"/>
          <w:sz w:val="24"/>
          <w:szCs w:val="24"/>
        </w:rPr>
        <w:t>Introduction</w:t>
      </w:r>
      <w:r w:rsidR="00170F69">
        <w:rPr>
          <w:rFonts w:ascii="Times New Roman" w:hAnsi="Times New Roman" w:cs="Times New Roman" w:hint="eastAsia"/>
          <w:sz w:val="24"/>
          <w:szCs w:val="24"/>
        </w:rPr>
        <w:t xml:space="preserve"> ------------------------------------------------------</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-------------3</w:t>
      </w:r>
    </w:p>
    <w:p w14:paraId="40908DB0" w14:textId="31DB2623" w:rsidR="00CE7E74" w:rsidRPr="00903A83" w:rsidRDefault="00CE7E74"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1.1 The Enduring Legacy of 19th-Century Management</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170F69">
        <w:rPr>
          <w:rFonts w:ascii="Times New Roman" w:hAnsi="Times New Roman" w:cs="Times New Roman" w:hint="eastAsia"/>
          <w:sz w:val="24"/>
          <w:szCs w:val="24"/>
        </w:rPr>
        <w:t>----3</w:t>
      </w:r>
    </w:p>
    <w:p w14:paraId="46CC5CF4" w14:textId="29D37051" w:rsidR="00CE7E74" w:rsidRPr="00903A83" w:rsidRDefault="00CE7E74"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1.2 Emergence of Human</w:t>
      </w:r>
      <w:r w:rsidRPr="00903A83">
        <w:rPr>
          <w:rFonts w:ascii="Times New Roman" w:hAnsi="Times New Roman" w:cs="Times New Roman"/>
          <w:sz w:val="24"/>
          <w:szCs w:val="24"/>
        </w:rPr>
        <w:noBreakHyphen/>
        <w:t>Centric and Systemic Perspectives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170F69">
        <w:rPr>
          <w:rFonts w:ascii="Times New Roman" w:hAnsi="Times New Roman" w:cs="Times New Roman" w:hint="eastAsia"/>
          <w:sz w:val="24"/>
          <w:szCs w:val="24"/>
        </w:rPr>
        <w:t>-----4</w:t>
      </w:r>
    </w:p>
    <w:p w14:paraId="6C0F5FC7" w14:textId="6B99090B" w:rsidR="00CE7E74" w:rsidRPr="00903A83" w:rsidRDefault="00CE7E74"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1.3 Rise of Agile, Digital, and Adaptive Models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170F69">
        <w:rPr>
          <w:rFonts w:ascii="Times New Roman" w:hAnsi="Times New Roman" w:cs="Times New Roman" w:hint="eastAsia"/>
          <w:sz w:val="24"/>
          <w:szCs w:val="24"/>
        </w:rPr>
        <w:t>-4</w:t>
      </w:r>
    </w:p>
    <w:p w14:paraId="624911EC" w14:textId="25D98608" w:rsidR="00CE7E74" w:rsidRPr="00903A83" w:rsidRDefault="00CE7E74"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1.4 </w:t>
      </w:r>
      <w:r w:rsidRPr="00213D82">
        <w:rPr>
          <w:rFonts w:ascii="Times New Roman" w:hAnsi="Times New Roman" w:cs="Times New Roman"/>
          <w:sz w:val="24"/>
          <w:szCs w:val="24"/>
        </w:rPr>
        <w:t>The Persistence of 19th-Century Management Paradigms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170F69">
        <w:rPr>
          <w:rFonts w:ascii="Times New Roman" w:hAnsi="Times New Roman" w:cs="Times New Roman" w:hint="eastAsia"/>
          <w:sz w:val="24"/>
          <w:szCs w:val="24"/>
        </w:rPr>
        <w:t>5</w:t>
      </w:r>
    </w:p>
    <w:p w14:paraId="6FC4CCAF" w14:textId="08337271" w:rsidR="00CE7E74" w:rsidRPr="00903A83" w:rsidRDefault="00CE7E74"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1.5 </w:t>
      </w:r>
      <w:r w:rsidRPr="00903A83">
        <w:rPr>
          <w:rFonts w:ascii="Times New Roman" w:hAnsi="Times New Roman" w:cs="Times New Roman"/>
          <w:sz w:val="24"/>
          <w:szCs w:val="24"/>
        </w:rPr>
        <w:t>Purpose of the Report</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170F69">
        <w:rPr>
          <w:rFonts w:ascii="Times New Roman" w:hAnsi="Times New Roman" w:cs="Times New Roman" w:hint="eastAsia"/>
          <w:sz w:val="24"/>
          <w:szCs w:val="24"/>
        </w:rPr>
        <w:t>6</w:t>
      </w:r>
    </w:p>
    <w:p w14:paraId="4978C2A5" w14:textId="534E78B0" w:rsidR="00164718" w:rsidRPr="00903A83" w:rsidRDefault="00CE7E74"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2.</w:t>
      </w:r>
      <w:r w:rsidR="00AA773E" w:rsidRPr="00903A83">
        <w:rPr>
          <w:rFonts w:ascii="Times New Roman" w:hAnsi="Times New Roman" w:cs="Times New Roman"/>
          <w:sz w:val="24"/>
          <w:szCs w:val="24"/>
        </w:rPr>
        <w:t xml:space="preserve"> </w:t>
      </w:r>
      <w:r w:rsidR="00AA773E" w:rsidRPr="00903A83">
        <w:rPr>
          <w:rFonts w:ascii="Times New Roman" w:hAnsi="Times New Roman" w:cs="Times New Roman"/>
          <w:sz w:val="24"/>
          <w:szCs w:val="24"/>
        </w:rPr>
        <w:t>Evolution of Management Theory</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6</w:t>
      </w:r>
    </w:p>
    <w:p w14:paraId="2554832C" w14:textId="62726193" w:rsidR="00CE7E74" w:rsidRPr="00903A83" w:rsidRDefault="00CE7E74"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sz w:val="24"/>
          <w:szCs w:val="24"/>
        </w:rPr>
        <w:t>2.1</w:t>
      </w:r>
      <w:r w:rsidR="00453209" w:rsidRPr="00903A83">
        <w:rPr>
          <w:rFonts w:ascii="Times New Roman" w:hAnsi="Times New Roman" w:cs="Times New Roman"/>
          <w:sz w:val="24"/>
          <w:szCs w:val="24"/>
        </w:rPr>
        <w:t xml:space="preserve"> </w:t>
      </w:r>
      <w:r w:rsidR="00453209" w:rsidRPr="00903A83">
        <w:rPr>
          <w:rFonts w:ascii="Times New Roman" w:hAnsi="Times New Roman" w:cs="Times New Roman"/>
          <w:sz w:val="24"/>
          <w:szCs w:val="24"/>
        </w:rPr>
        <w:t>The Classical Era (1890-1930)</w:t>
      </w:r>
      <w:r w:rsidR="00170F69" w:rsidRP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-7</w:t>
      </w:r>
    </w:p>
    <w:p w14:paraId="274D7AEB" w14:textId="41117C81" w:rsidR="00CE7E74" w:rsidRPr="00903A83" w:rsidRDefault="00CE7E74"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2.2</w:t>
      </w:r>
      <w:r w:rsidR="00780A89" w:rsidRPr="00903A83">
        <w:rPr>
          <w:rFonts w:ascii="Times New Roman" w:hAnsi="Times New Roman" w:cs="Times New Roman"/>
          <w:sz w:val="24"/>
          <w:szCs w:val="24"/>
        </w:rPr>
        <w:t xml:space="preserve"> </w:t>
      </w:r>
      <w:r w:rsidR="00780A89" w:rsidRPr="00903A83">
        <w:rPr>
          <w:rFonts w:ascii="Times New Roman" w:hAnsi="Times New Roman" w:cs="Times New Roman"/>
          <w:sz w:val="24"/>
          <w:szCs w:val="24"/>
        </w:rPr>
        <w:t>The Human Relations Shift (1930-1950)</w:t>
      </w:r>
      <w:r w:rsidR="00170F69" w:rsidRP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7</w:t>
      </w:r>
    </w:p>
    <w:p w14:paraId="6497C2BC" w14:textId="52C2FC49" w:rsidR="00CE7E74" w:rsidRPr="00903A83" w:rsidRDefault="00CE7E74"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2.3</w:t>
      </w:r>
      <w:r w:rsidR="00143C5B" w:rsidRPr="00903A83">
        <w:rPr>
          <w:rFonts w:ascii="Times New Roman" w:hAnsi="Times New Roman" w:cs="Times New Roman"/>
          <w:sz w:val="24"/>
          <w:szCs w:val="24"/>
        </w:rPr>
        <w:t xml:space="preserve"> </w:t>
      </w:r>
      <w:r w:rsidR="00143C5B" w:rsidRPr="00903A83">
        <w:rPr>
          <w:rFonts w:ascii="Times New Roman" w:hAnsi="Times New Roman" w:cs="Times New Roman"/>
          <w:sz w:val="24"/>
          <w:szCs w:val="24"/>
        </w:rPr>
        <w:t xml:space="preserve">Systems </w:t>
      </w:r>
      <w:r w:rsidR="00FF7B5F" w:rsidRPr="00903A83">
        <w:rPr>
          <w:rFonts w:ascii="Times New Roman" w:hAnsi="Times New Roman" w:cs="Times New Roman"/>
          <w:sz w:val="24"/>
          <w:szCs w:val="24"/>
        </w:rPr>
        <w:t xml:space="preserve">and </w:t>
      </w:r>
      <w:r w:rsidR="00FF7B5F" w:rsidRPr="00903A83">
        <w:rPr>
          <w:rFonts w:ascii="Times New Roman" w:hAnsi="Times New Roman" w:cs="Times New Roman"/>
          <w:sz w:val="24"/>
          <w:szCs w:val="24"/>
        </w:rPr>
        <w:t>Contingency Theories</w:t>
      </w:r>
      <w:r w:rsidR="00FF7B5F" w:rsidRPr="00903A83">
        <w:rPr>
          <w:rFonts w:ascii="Times New Roman" w:hAnsi="Times New Roman" w:cs="Times New Roman"/>
          <w:sz w:val="24"/>
          <w:szCs w:val="24"/>
        </w:rPr>
        <w:t xml:space="preserve"> </w:t>
      </w:r>
      <w:r w:rsidR="00143C5B" w:rsidRPr="00903A83">
        <w:rPr>
          <w:rFonts w:ascii="Times New Roman" w:hAnsi="Times New Roman" w:cs="Times New Roman"/>
          <w:sz w:val="24"/>
          <w:szCs w:val="24"/>
        </w:rPr>
        <w:t>(1950-1980)</w:t>
      </w:r>
      <w:r w:rsidR="00170F69" w:rsidRP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8</w:t>
      </w:r>
    </w:p>
    <w:p w14:paraId="0A9E7B8F" w14:textId="42D10DF1" w:rsidR="00E462ED" w:rsidRPr="00903A83" w:rsidRDefault="000C58D6"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2.4 </w:t>
      </w:r>
      <w:r w:rsidR="00E462ED" w:rsidRPr="00903A83">
        <w:rPr>
          <w:rFonts w:ascii="Times New Roman" w:hAnsi="Times New Roman" w:cs="Times New Roman"/>
          <w:sz w:val="24"/>
          <w:szCs w:val="24"/>
        </w:rPr>
        <w:t>Postmodern and Critical Perspectives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9</w:t>
      </w:r>
    </w:p>
    <w:p w14:paraId="296280F7" w14:textId="4C3321B1" w:rsidR="00B152E9" w:rsidRPr="00903A83" w:rsidRDefault="00B152E9" w:rsidP="00903A83">
      <w:pPr>
        <w:spacing w:line="360" w:lineRule="auto"/>
        <w:jc w:val="left"/>
        <w:rPr>
          <w:rFonts w:ascii="Times New Roman" w:hAnsi="Times New Roman" w:cs="Times New Roman" w:hint="eastAsia"/>
          <w:sz w:val="24"/>
          <w:szCs w:val="24"/>
          <w:lang w:val="en-US"/>
        </w:rPr>
      </w:pPr>
      <w:r w:rsidRPr="00903A83">
        <w:rPr>
          <w:rFonts w:ascii="Times New Roman" w:hAnsi="Times New Roman" w:cs="Times New Roman"/>
          <w:sz w:val="24"/>
          <w:szCs w:val="24"/>
          <w:lang w:val="en-US"/>
        </w:rPr>
        <w:t>2.5</w:t>
      </w:r>
      <w:r w:rsidRPr="00B152E9">
        <w:rPr>
          <w:rFonts w:ascii="Times New Roman" w:hAnsi="Times New Roman" w:cs="Times New Roman"/>
          <w:sz w:val="24"/>
          <w:szCs w:val="24"/>
          <w:lang w:val="en-US"/>
        </w:rPr>
        <w:t> Current Trends and Future Directions</w:t>
      </w:r>
      <w:r w:rsidR="00170F69">
        <w:rPr>
          <w:rFonts w:ascii="Times New Roman" w:hAnsi="Times New Roman" w:cs="Times New Roman" w:hint="eastAsia"/>
          <w:sz w:val="24"/>
          <w:szCs w:val="24"/>
          <w:lang w:val="en-US"/>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783751">
        <w:rPr>
          <w:rFonts w:ascii="Times New Roman" w:hAnsi="Times New Roman" w:cs="Times New Roman" w:hint="eastAsia"/>
          <w:sz w:val="24"/>
          <w:szCs w:val="24"/>
        </w:rPr>
        <w:t>10</w:t>
      </w:r>
    </w:p>
    <w:p w14:paraId="011D32EE" w14:textId="6E0EA892" w:rsidR="00E3672E" w:rsidRPr="00903A83" w:rsidRDefault="00CE7E74"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3.</w:t>
      </w:r>
      <w:r w:rsidR="00E3672E" w:rsidRPr="00903A83">
        <w:rPr>
          <w:rFonts w:ascii="Times New Roman" w:hAnsi="Times New Roman" w:cs="Times New Roman"/>
          <w:sz w:val="24"/>
          <w:szCs w:val="24"/>
        </w:rPr>
        <w:t xml:space="preserve"> </w:t>
      </w:r>
      <w:r w:rsidR="00E3672E" w:rsidRPr="00903A83">
        <w:rPr>
          <w:rFonts w:ascii="Times New Roman" w:hAnsi="Times New Roman" w:cs="Times New Roman"/>
          <w:sz w:val="24"/>
          <w:szCs w:val="24"/>
        </w:rPr>
        <w:t>Morgan’s Metaphor</w:t>
      </w:r>
      <w:r w:rsidR="00E3672E" w:rsidRPr="00903A83">
        <w:rPr>
          <w:rFonts w:ascii="Times New Roman" w:hAnsi="Times New Roman" w:cs="Times New Roman"/>
          <w:sz w:val="24"/>
          <w:szCs w:val="24"/>
        </w:rPr>
        <w:t xml:space="preserve">s and </w:t>
      </w:r>
      <w:r w:rsidR="00E3672E" w:rsidRPr="00903A83">
        <w:rPr>
          <w:rFonts w:ascii="Times New Roman" w:hAnsi="Times New Roman" w:cs="Times New Roman"/>
          <w:sz w:val="24"/>
          <w:szCs w:val="24"/>
        </w:rPr>
        <w:t>the Persistence of Classical Theories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10</w:t>
      </w:r>
    </w:p>
    <w:p w14:paraId="332DDDEB" w14:textId="344AD3EC" w:rsidR="00DF72BC" w:rsidRPr="00903A83" w:rsidRDefault="00DF72BC"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3.1 Morgan’s Metaphors and Management Paradigms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10</w:t>
      </w:r>
    </w:p>
    <w:p w14:paraId="0CD7D44F" w14:textId="5A85FF89" w:rsidR="00DF72BC" w:rsidRPr="00903A83" w:rsidRDefault="00DF72BC"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3.2 The Persistent Influence of Traditional Management Theories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11</w:t>
      </w:r>
    </w:p>
    <w:p w14:paraId="28A758D3" w14:textId="2E3BD08B" w:rsidR="00DF72BC" w:rsidRPr="00903A83" w:rsidRDefault="00DF72BC"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 xml:space="preserve">3.2.1 </w:t>
      </w:r>
      <w:r w:rsidRPr="007735AB">
        <w:rPr>
          <w:rFonts w:ascii="Times New Roman" w:hAnsi="Times New Roman" w:cs="Times New Roman"/>
          <w:sz w:val="24"/>
          <w:szCs w:val="24"/>
        </w:rPr>
        <w:t>Enduring Principles of Scientific Management</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12</w:t>
      </w:r>
    </w:p>
    <w:p w14:paraId="67A054C3" w14:textId="2BDAC994" w:rsidR="00DF72BC" w:rsidRPr="00903A83" w:rsidRDefault="00DF72BC"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3.2.2 Bureaucratic Hidden Resilience in Contemporary Organizations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13</w:t>
      </w:r>
    </w:p>
    <w:p w14:paraId="153F7439" w14:textId="1263D997" w:rsidR="00C910D9" w:rsidRPr="00903A83" w:rsidRDefault="00C910D9"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3.2.3 Administrative Management’s Unseen Role</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13</w:t>
      </w:r>
    </w:p>
    <w:p w14:paraId="145DA7CF" w14:textId="3918779F" w:rsidR="00E50C68" w:rsidRPr="00903A83" w:rsidRDefault="00E50C68"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3.2.4 Why Morgan’s Metaphors Still Matter Today</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14</w:t>
      </w:r>
    </w:p>
    <w:p w14:paraId="7C1020FC" w14:textId="46F85169" w:rsidR="00C910D9" w:rsidRPr="00903A83" w:rsidRDefault="00C910D9"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4. The Persistence Paradox</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15</w:t>
      </w:r>
    </w:p>
    <w:p w14:paraId="4BBB823C" w14:textId="2C5527CB" w:rsidR="00C910D9" w:rsidRPr="00903A83" w:rsidRDefault="00C910D9"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4.</w:t>
      </w:r>
      <w:r w:rsidRPr="00C910D9">
        <w:rPr>
          <w:rFonts w:ascii="Times New Roman" w:hAnsi="Times New Roman" w:cs="Times New Roman"/>
          <w:sz w:val="24"/>
          <w:szCs w:val="24"/>
        </w:rPr>
        <w:t>1 The Allure of Simplicity in Complex Systems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15</w:t>
      </w:r>
    </w:p>
    <w:p w14:paraId="3F31E37D" w14:textId="52824A52" w:rsidR="00D0466C" w:rsidRPr="00903A83" w:rsidRDefault="00D0466C"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4.2 Why new theories find it difficult to take root</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16</w:t>
      </w:r>
    </w:p>
    <w:p w14:paraId="29B042F7" w14:textId="5971D8C3" w:rsidR="00CC37E7" w:rsidRPr="00903A83" w:rsidRDefault="00CC37E7"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4.2.1 Cognitive Barriers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16</w:t>
      </w:r>
    </w:p>
    <w:p w14:paraId="0C373DCB" w14:textId="28D61149" w:rsidR="00CC37E7" w:rsidRPr="00903A83" w:rsidRDefault="00CC37E7"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4.2.2 Implementation Costs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16</w:t>
      </w:r>
    </w:p>
    <w:p w14:paraId="3E2B289B" w14:textId="44A612BB" w:rsidR="00CC37E7" w:rsidRPr="00903A83" w:rsidRDefault="00CC37E7"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4.2.3 Power Dynamics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16</w:t>
      </w:r>
    </w:p>
    <w:p w14:paraId="1EB63290" w14:textId="7AEB15AA" w:rsidR="00CC37E7" w:rsidRPr="00903A83" w:rsidRDefault="00CC37E7"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4.2.4 Cycle-breaking Solutions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16</w:t>
      </w:r>
    </w:p>
    <w:p w14:paraId="04905168" w14:textId="0049541F" w:rsidR="00C55E8E" w:rsidRPr="00903A83" w:rsidRDefault="00C55E8E"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5. Integrating Classical and Contemporary Management Theories: Cultural Challenges and Strategic Adaptation</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17</w:t>
      </w:r>
    </w:p>
    <w:p w14:paraId="49635EF1" w14:textId="0B149C3C" w:rsidR="00CE7E74" w:rsidRPr="00903A83" w:rsidRDefault="00571184"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lastRenderedPageBreak/>
        <w:t>5.1 Challenges of Contemporary Management</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18</w:t>
      </w:r>
    </w:p>
    <w:p w14:paraId="5EBF26D0" w14:textId="0CB00754" w:rsidR="00CF2492" w:rsidRPr="00831C03" w:rsidRDefault="00CF2492" w:rsidP="00903A83">
      <w:pPr>
        <w:spacing w:line="360" w:lineRule="auto"/>
        <w:jc w:val="left"/>
        <w:rPr>
          <w:rFonts w:ascii="Times New Roman" w:hAnsi="Times New Roman" w:cs="Times New Roman" w:hint="eastAsia"/>
          <w:sz w:val="24"/>
          <w:szCs w:val="24"/>
          <w:lang w:val="en-US"/>
        </w:rPr>
      </w:pPr>
      <w:r w:rsidRPr="00903A83">
        <w:rPr>
          <w:rFonts w:ascii="Times New Roman" w:hAnsi="Times New Roman" w:cs="Times New Roman"/>
          <w:sz w:val="24"/>
          <w:szCs w:val="24"/>
          <w:lang w:val="en-US"/>
        </w:rPr>
        <w:t xml:space="preserve">5.2 </w:t>
      </w:r>
      <w:r w:rsidRPr="00831C03">
        <w:rPr>
          <w:rFonts w:ascii="Times New Roman" w:hAnsi="Times New Roman" w:cs="Times New Roman"/>
          <w:sz w:val="24"/>
          <w:szCs w:val="24"/>
          <w:lang w:val="en-US"/>
        </w:rPr>
        <w:t>Influence of Organizational Culture on Management Theories</w:t>
      </w:r>
      <w:r w:rsidR="00170F69">
        <w:rPr>
          <w:rFonts w:ascii="Times New Roman" w:hAnsi="Times New Roman" w:cs="Times New Roman" w:hint="eastAsia"/>
          <w:sz w:val="24"/>
          <w:szCs w:val="24"/>
          <w:lang w:val="en-US"/>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18</w:t>
      </w:r>
    </w:p>
    <w:p w14:paraId="33C3CE4C" w14:textId="0A1EDB83" w:rsidR="00CF2492" w:rsidRPr="00903A83" w:rsidRDefault="00BE3068" w:rsidP="00903A83">
      <w:pPr>
        <w:spacing w:line="360" w:lineRule="auto"/>
        <w:jc w:val="left"/>
        <w:rPr>
          <w:rFonts w:ascii="Times New Roman" w:hAnsi="Times New Roman" w:cs="Times New Roman" w:hint="eastAsia"/>
          <w:sz w:val="24"/>
          <w:szCs w:val="24"/>
          <w:lang w:val="en-US"/>
        </w:rPr>
      </w:pPr>
      <w:r w:rsidRPr="00903A83">
        <w:rPr>
          <w:rFonts w:ascii="Times New Roman" w:hAnsi="Times New Roman" w:cs="Times New Roman"/>
          <w:sz w:val="24"/>
          <w:szCs w:val="24"/>
          <w:lang w:val="en-US"/>
        </w:rPr>
        <w:t xml:space="preserve">5.3 </w:t>
      </w:r>
      <w:r w:rsidRPr="00831C03">
        <w:rPr>
          <w:rFonts w:ascii="Times New Roman" w:hAnsi="Times New Roman" w:cs="Times New Roman"/>
          <w:sz w:val="24"/>
          <w:szCs w:val="24"/>
          <w:lang w:val="en-US"/>
        </w:rPr>
        <w:t>Challenges of Changing Organizational Culture</w:t>
      </w:r>
      <w:r w:rsidR="00170F69">
        <w:rPr>
          <w:rFonts w:ascii="Times New Roman" w:hAnsi="Times New Roman" w:cs="Times New Roman" w:hint="eastAsia"/>
          <w:sz w:val="24"/>
          <w:szCs w:val="24"/>
          <w:lang w:val="en-US"/>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19</w:t>
      </w:r>
    </w:p>
    <w:p w14:paraId="4665421D" w14:textId="584E2E0F" w:rsidR="00CC37E7" w:rsidRPr="00903A83" w:rsidRDefault="00CC37E7"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5.3.1 Deep-Rooted Norms and Ingrained Behaviours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D832AE">
        <w:rPr>
          <w:rFonts w:ascii="Times New Roman" w:hAnsi="Times New Roman" w:cs="Times New Roman" w:hint="eastAsia"/>
          <w:sz w:val="24"/>
          <w:szCs w:val="24"/>
        </w:rPr>
        <w:t>20</w:t>
      </w:r>
    </w:p>
    <w:p w14:paraId="40ED6879" w14:textId="4D2A1CCB" w:rsidR="00CC37E7" w:rsidRPr="00903A83" w:rsidRDefault="00CC37E7"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5.3.2 Fear of the Unknown and Resistance to Change</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20</w:t>
      </w:r>
    </w:p>
    <w:p w14:paraId="661123F6" w14:textId="2D285C99" w:rsidR="00CC37E7" w:rsidRPr="00903A83" w:rsidRDefault="00CC37E7"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5.3.3 Lack of a Clear and Compelling Vision</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20</w:t>
      </w:r>
    </w:p>
    <w:p w14:paraId="4826100F" w14:textId="5811CC06" w:rsidR="00CC37E7" w:rsidRPr="00903A83" w:rsidRDefault="00CC37E7"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5.3.4 Ineffective Communication Strategies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20</w:t>
      </w:r>
    </w:p>
    <w:p w14:paraId="34B2B20C" w14:textId="40506E63" w:rsidR="00CC37E7" w:rsidRPr="00903A83" w:rsidRDefault="00CC37E7" w:rsidP="00903A83">
      <w:pPr>
        <w:spacing w:line="360" w:lineRule="auto"/>
        <w:jc w:val="left"/>
        <w:rPr>
          <w:rFonts w:ascii="Times New Roman" w:hAnsi="Times New Roman" w:cs="Times New Roman" w:hint="eastAsia"/>
          <w:sz w:val="24"/>
          <w:szCs w:val="24"/>
          <w:lang w:val="en-US"/>
        </w:rPr>
      </w:pPr>
      <w:r w:rsidRPr="00903A83">
        <w:rPr>
          <w:rFonts w:ascii="Times New Roman" w:hAnsi="Times New Roman" w:cs="Times New Roman"/>
          <w:sz w:val="24"/>
          <w:szCs w:val="24"/>
          <w:lang w:val="en-US"/>
        </w:rPr>
        <w:t xml:space="preserve">5.3.5 </w:t>
      </w:r>
      <w:r w:rsidRPr="00903A83">
        <w:rPr>
          <w:rFonts w:ascii="Times New Roman" w:hAnsi="Times New Roman" w:cs="Times New Roman"/>
          <w:sz w:val="24"/>
          <w:szCs w:val="24"/>
        </w:rPr>
        <w:t>Resource Constraints and Measuring Progress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21</w:t>
      </w:r>
    </w:p>
    <w:p w14:paraId="4171D555" w14:textId="4D61C290" w:rsidR="00086491" w:rsidRPr="00903A83" w:rsidRDefault="00086491" w:rsidP="00903A83">
      <w:pPr>
        <w:spacing w:line="360" w:lineRule="auto"/>
        <w:jc w:val="left"/>
        <w:rPr>
          <w:rFonts w:ascii="Times New Roman" w:hAnsi="Times New Roman" w:cs="Times New Roman" w:hint="eastAsia"/>
          <w:sz w:val="24"/>
          <w:szCs w:val="24"/>
          <w:lang w:val="en-US"/>
        </w:rPr>
      </w:pPr>
      <w:r w:rsidRPr="00903A83">
        <w:rPr>
          <w:rFonts w:ascii="Times New Roman" w:hAnsi="Times New Roman" w:cs="Times New Roman"/>
          <w:sz w:val="24"/>
          <w:szCs w:val="24"/>
          <w:lang w:val="en-US"/>
        </w:rPr>
        <w:t xml:space="preserve">5.4 </w:t>
      </w:r>
      <w:r w:rsidRPr="00831C03">
        <w:rPr>
          <w:rFonts w:ascii="Times New Roman" w:hAnsi="Times New Roman" w:cs="Times New Roman"/>
          <w:sz w:val="24"/>
          <w:szCs w:val="24"/>
          <w:lang w:val="en-US"/>
        </w:rPr>
        <w:t>Strategies for Facilitating Cultural Change</w:t>
      </w:r>
      <w:r w:rsidR="00170F69">
        <w:rPr>
          <w:rFonts w:ascii="Times New Roman" w:hAnsi="Times New Roman" w:cs="Times New Roman" w:hint="eastAsia"/>
          <w:sz w:val="24"/>
          <w:szCs w:val="24"/>
          <w:lang w:val="en-US"/>
        </w:rPr>
        <w:t xml:space="preserve"> </w:t>
      </w:r>
      <w:r w:rsidR="00170F69">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21</w:t>
      </w:r>
    </w:p>
    <w:p w14:paraId="0FF7FBCC" w14:textId="635FA0C9" w:rsidR="00CC37E7" w:rsidRPr="00903A83" w:rsidRDefault="00CC37E7"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5.4.1 Leadership Alignment</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22</w:t>
      </w:r>
    </w:p>
    <w:p w14:paraId="6E2553BD" w14:textId="7F859C42" w:rsidR="00CC37E7" w:rsidRPr="00903A83" w:rsidRDefault="00CC37E7" w:rsidP="00903A83">
      <w:pPr>
        <w:spacing w:line="360" w:lineRule="auto"/>
        <w:jc w:val="left"/>
        <w:rPr>
          <w:rFonts w:ascii="Times New Roman" w:hAnsi="Times New Roman" w:cs="Times New Roman" w:hint="eastAsia"/>
          <w:sz w:val="24"/>
          <w:szCs w:val="24"/>
          <w:lang w:val="en-US"/>
        </w:rPr>
      </w:pPr>
      <w:r w:rsidRPr="00903A83">
        <w:rPr>
          <w:rFonts w:ascii="Times New Roman" w:hAnsi="Times New Roman" w:cs="Times New Roman"/>
          <w:sz w:val="24"/>
          <w:szCs w:val="24"/>
        </w:rPr>
        <w:t>5.4.2 Employee Engagement</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22</w:t>
      </w:r>
      <w:r w:rsidRPr="00903A83">
        <w:rPr>
          <w:rFonts w:ascii="Times New Roman" w:hAnsi="Times New Roman" w:cs="Times New Roman"/>
          <w:sz w:val="24"/>
          <w:szCs w:val="24"/>
        </w:rPr>
        <w:br/>
      </w:r>
      <w:r w:rsidRPr="00903A83">
        <w:rPr>
          <w:rFonts w:ascii="Times New Roman" w:hAnsi="Times New Roman" w:cs="Times New Roman"/>
          <w:sz w:val="24"/>
          <w:szCs w:val="24"/>
          <w:lang w:val="en-US"/>
        </w:rPr>
        <w:t xml:space="preserve">5.4.3 </w:t>
      </w:r>
      <w:r w:rsidRPr="00903A83">
        <w:rPr>
          <w:rFonts w:ascii="Times New Roman" w:hAnsi="Times New Roman" w:cs="Times New Roman"/>
          <w:sz w:val="24"/>
          <w:szCs w:val="24"/>
        </w:rPr>
        <w:t>Continuous Learning</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22</w:t>
      </w:r>
      <w:r w:rsidRPr="00903A83">
        <w:rPr>
          <w:rFonts w:ascii="Times New Roman" w:hAnsi="Times New Roman" w:cs="Times New Roman"/>
          <w:sz w:val="24"/>
          <w:szCs w:val="24"/>
        </w:rPr>
        <w:br/>
      </w:r>
      <w:r w:rsidRPr="00903A83">
        <w:rPr>
          <w:rFonts w:ascii="Times New Roman" w:hAnsi="Times New Roman" w:cs="Times New Roman"/>
          <w:sz w:val="24"/>
          <w:szCs w:val="24"/>
          <w:lang w:val="en-US"/>
        </w:rPr>
        <w:t xml:space="preserve">5.4.4 </w:t>
      </w:r>
      <w:r w:rsidRPr="00903A83">
        <w:rPr>
          <w:rFonts w:ascii="Times New Roman" w:hAnsi="Times New Roman" w:cs="Times New Roman"/>
          <w:sz w:val="24"/>
          <w:szCs w:val="24"/>
        </w:rPr>
        <w:t>the Utilization of Cultural Assessment Tools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23</w:t>
      </w:r>
    </w:p>
    <w:p w14:paraId="3A1D9B66" w14:textId="51B66971" w:rsidR="005757FB" w:rsidRPr="00831C03" w:rsidRDefault="005757FB" w:rsidP="00903A83">
      <w:pPr>
        <w:spacing w:line="360" w:lineRule="auto"/>
        <w:jc w:val="left"/>
        <w:rPr>
          <w:rFonts w:ascii="Times New Roman" w:hAnsi="Times New Roman" w:cs="Times New Roman" w:hint="eastAsia"/>
          <w:sz w:val="24"/>
          <w:szCs w:val="24"/>
          <w:lang w:val="en-US"/>
        </w:rPr>
      </w:pPr>
      <w:r w:rsidRPr="00903A83">
        <w:rPr>
          <w:rFonts w:ascii="Times New Roman" w:hAnsi="Times New Roman" w:cs="Times New Roman"/>
          <w:sz w:val="24"/>
          <w:szCs w:val="24"/>
          <w:lang w:val="en-US"/>
        </w:rPr>
        <w:t xml:space="preserve">5.5 </w:t>
      </w:r>
      <w:r w:rsidRPr="00831C03">
        <w:rPr>
          <w:rFonts w:ascii="Times New Roman" w:hAnsi="Times New Roman" w:cs="Times New Roman"/>
          <w:sz w:val="24"/>
          <w:szCs w:val="24"/>
          <w:lang w:val="en-US"/>
        </w:rPr>
        <w:t>Case Studies of Cultural Change</w:t>
      </w:r>
      <w:r w:rsidR="00170F69">
        <w:rPr>
          <w:rFonts w:ascii="Times New Roman" w:hAnsi="Times New Roman" w:cs="Times New Roman" w:hint="eastAsia"/>
          <w:sz w:val="24"/>
          <w:szCs w:val="24"/>
          <w:lang w:val="en-US"/>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-24</w:t>
      </w:r>
    </w:p>
    <w:p w14:paraId="675DA374" w14:textId="393A0F65" w:rsidR="00601050" w:rsidRPr="00903A83" w:rsidRDefault="00601050" w:rsidP="00903A83">
      <w:pPr>
        <w:spacing w:line="360" w:lineRule="auto"/>
        <w:jc w:val="left"/>
        <w:rPr>
          <w:rFonts w:ascii="Times New Roman" w:hAnsi="Times New Roman" w:cs="Times New Roman" w:hint="eastAsia"/>
          <w:sz w:val="24"/>
          <w:szCs w:val="24"/>
          <w:lang w:val="en-US"/>
        </w:rPr>
      </w:pPr>
      <w:r w:rsidRPr="00903A83">
        <w:rPr>
          <w:rFonts w:ascii="Times New Roman" w:hAnsi="Times New Roman" w:cs="Times New Roman"/>
          <w:sz w:val="24"/>
          <w:szCs w:val="24"/>
          <w:lang w:val="en-US"/>
        </w:rPr>
        <w:t xml:space="preserve">5.5.1 </w:t>
      </w:r>
      <w:r w:rsidRPr="00831C03">
        <w:rPr>
          <w:rFonts w:ascii="Times New Roman" w:hAnsi="Times New Roman" w:cs="Times New Roman"/>
          <w:sz w:val="24"/>
          <w:szCs w:val="24"/>
          <w:lang w:val="en-US"/>
        </w:rPr>
        <w:t>Case Study 1: Microsoft</w:t>
      </w:r>
      <w:r w:rsidR="00170F69">
        <w:rPr>
          <w:rFonts w:ascii="Times New Roman" w:hAnsi="Times New Roman" w:cs="Times New Roman" w:hint="eastAsia"/>
          <w:sz w:val="24"/>
          <w:szCs w:val="24"/>
          <w:lang w:val="en-US"/>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24</w:t>
      </w:r>
    </w:p>
    <w:p w14:paraId="6E22A070" w14:textId="477FC323" w:rsidR="00086491" w:rsidRPr="00903A83" w:rsidRDefault="00B152E9"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lang w:val="en-US"/>
        </w:rPr>
        <w:t>5.5.</w:t>
      </w:r>
      <w:r w:rsidRPr="00903A83">
        <w:rPr>
          <w:rFonts w:ascii="Times New Roman" w:hAnsi="Times New Roman" w:cs="Times New Roman"/>
          <w:sz w:val="24"/>
          <w:szCs w:val="24"/>
          <w:lang w:val="en-US"/>
        </w:rPr>
        <w:t xml:space="preserve">2 </w:t>
      </w:r>
      <w:r w:rsidRPr="00903A83">
        <w:rPr>
          <w:rFonts w:ascii="Times New Roman" w:hAnsi="Times New Roman" w:cs="Times New Roman"/>
          <w:sz w:val="24"/>
          <w:szCs w:val="24"/>
        </w:rPr>
        <w:t>Case Study 2: Starbucks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25</w:t>
      </w:r>
    </w:p>
    <w:p w14:paraId="55607466" w14:textId="77581B07" w:rsidR="00AC5AC6" w:rsidRPr="00903A83" w:rsidRDefault="00AC5AC6"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 xml:space="preserve">6. </w:t>
      </w:r>
      <w:r w:rsidRPr="00903A83">
        <w:rPr>
          <w:rFonts w:ascii="Times New Roman" w:hAnsi="Times New Roman" w:cs="Times New Roman"/>
          <w:sz w:val="24"/>
          <w:szCs w:val="24"/>
        </w:rPr>
        <w:t>Contemporary Theoretical Responses &amp; Critical Refutation</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27</w:t>
      </w:r>
    </w:p>
    <w:p w14:paraId="5CCF02FB" w14:textId="4471531B" w:rsidR="00D902C2" w:rsidRPr="00903A83" w:rsidRDefault="00D902C2"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6.1 New Approaches to Performance Management and Career Development</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-27</w:t>
      </w:r>
    </w:p>
    <w:p w14:paraId="21B16150" w14:textId="34D995D4" w:rsidR="00D902C2" w:rsidRPr="00903A83" w:rsidRDefault="00D902C2"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6.2</w:t>
      </w:r>
      <w:r w:rsidRPr="00903A83">
        <w:rPr>
          <w:rFonts w:ascii="Times New Roman" w:hAnsi="Times New Roman" w:cs="Times New Roman"/>
          <w:sz w:val="24"/>
          <w:szCs w:val="24"/>
        </w:rPr>
        <w:t xml:space="preserve"> Contribution of Contemporary Management Theorists</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28</w:t>
      </w:r>
    </w:p>
    <w:p w14:paraId="175B0516" w14:textId="5F79A4B8" w:rsidR="00D902C2" w:rsidRPr="00903A83" w:rsidRDefault="00D902C2"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 xml:space="preserve">6.3 </w:t>
      </w:r>
      <w:r w:rsidRPr="00903A83">
        <w:rPr>
          <w:rFonts w:ascii="Times New Roman" w:hAnsi="Times New Roman" w:cs="Times New Roman"/>
          <w:sz w:val="24"/>
          <w:szCs w:val="24"/>
        </w:rPr>
        <w:t>Integration of Emotional Intelligence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28</w:t>
      </w:r>
    </w:p>
    <w:p w14:paraId="6BA97968" w14:textId="4710F09B" w:rsidR="00D902C2" w:rsidRPr="00903A83" w:rsidRDefault="00D902C2"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6.4 Critical Refutation of the 19th-Century Root Claim</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28</w:t>
      </w:r>
    </w:p>
    <w:p w14:paraId="062011E4" w14:textId="652DC949" w:rsidR="00D902C2" w:rsidRPr="00903A83" w:rsidRDefault="00D902C2"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6.5 Toward Future Visions of Management</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30</w:t>
      </w:r>
    </w:p>
    <w:p w14:paraId="47DE87AB" w14:textId="4B302066" w:rsidR="0033261D" w:rsidRPr="00903A83" w:rsidRDefault="00CE7E74"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Reference List</w:t>
      </w:r>
      <w:r w:rsidR="00170F69">
        <w:rPr>
          <w:rFonts w:ascii="Times New Roman" w:hAnsi="Times New Roman" w:cs="Times New Roman" w:hint="eastAsia"/>
          <w:sz w:val="24"/>
          <w:szCs w:val="24"/>
        </w:rPr>
        <w:t xml:space="preserve"> </w:t>
      </w:r>
      <w:r w:rsidR="00170F69">
        <w:rPr>
          <w:rFonts w:ascii="Times New Roman" w:hAnsi="Times New Roman" w:cs="Times New Roman" w:hint="eastAsia"/>
          <w:sz w:val="24"/>
          <w:szCs w:val="24"/>
        </w:rPr>
        <w:t>----------------------------------------------------------------------------------</w:t>
      </w:r>
      <w:r w:rsidR="00315DB2">
        <w:rPr>
          <w:rFonts w:ascii="Times New Roman" w:hAnsi="Times New Roman" w:cs="Times New Roman" w:hint="eastAsia"/>
          <w:sz w:val="24"/>
          <w:szCs w:val="24"/>
        </w:rPr>
        <w:t>31</w:t>
      </w:r>
    </w:p>
    <w:p w14:paraId="0F5F4B1C" w14:textId="77777777" w:rsidR="00CC37E7" w:rsidRPr="00903A83" w:rsidRDefault="00CC37E7" w:rsidP="00903A83">
      <w:pPr>
        <w:spacing w:line="360" w:lineRule="auto"/>
        <w:jc w:val="left"/>
        <w:rPr>
          <w:rFonts w:ascii="Times New Roman" w:hAnsi="Times New Roman" w:cs="Times New Roman"/>
          <w:sz w:val="24"/>
          <w:szCs w:val="24"/>
        </w:rPr>
      </w:pPr>
    </w:p>
    <w:p w14:paraId="549CF8C9" w14:textId="77777777" w:rsidR="00CC37E7" w:rsidRPr="00903A83" w:rsidRDefault="00CC37E7" w:rsidP="00903A83">
      <w:pPr>
        <w:spacing w:line="360" w:lineRule="auto"/>
        <w:jc w:val="left"/>
        <w:rPr>
          <w:rFonts w:ascii="Times New Roman" w:hAnsi="Times New Roman" w:cs="Times New Roman"/>
          <w:sz w:val="24"/>
          <w:szCs w:val="24"/>
        </w:rPr>
      </w:pPr>
    </w:p>
    <w:p w14:paraId="351E9787" w14:textId="77777777" w:rsidR="00CC37E7" w:rsidRPr="00903A83" w:rsidRDefault="00CC37E7" w:rsidP="00903A83">
      <w:pPr>
        <w:spacing w:line="360" w:lineRule="auto"/>
        <w:jc w:val="left"/>
        <w:rPr>
          <w:rFonts w:ascii="Times New Roman" w:hAnsi="Times New Roman" w:cs="Times New Roman"/>
          <w:sz w:val="24"/>
          <w:szCs w:val="24"/>
        </w:rPr>
      </w:pPr>
    </w:p>
    <w:p w14:paraId="4E777324" w14:textId="77777777" w:rsidR="00CC37E7" w:rsidRPr="00903A83" w:rsidRDefault="00CC37E7" w:rsidP="00903A83">
      <w:pPr>
        <w:spacing w:line="360" w:lineRule="auto"/>
        <w:jc w:val="left"/>
        <w:rPr>
          <w:rFonts w:ascii="Times New Roman" w:hAnsi="Times New Roman" w:cs="Times New Roman"/>
          <w:sz w:val="24"/>
          <w:szCs w:val="24"/>
        </w:rPr>
      </w:pPr>
    </w:p>
    <w:p w14:paraId="3FA64F2E" w14:textId="77777777" w:rsidR="00CC37E7" w:rsidRPr="00903A83" w:rsidRDefault="00CC37E7" w:rsidP="00903A83">
      <w:pPr>
        <w:spacing w:line="360" w:lineRule="auto"/>
        <w:jc w:val="left"/>
        <w:rPr>
          <w:rFonts w:ascii="Times New Roman" w:hAnsi="Times New Roman" w:cs="Times New Roman"/>
          <w:sz w:val="24"/>
          <w:szCs w:val="24"/>
        </w:rPr>
      </w:pPr>
    </w:p>
    <w:p w14:paraId="0965D5D1" w14:textId="77777777" w:rsidR="00CC37E7" w:rsidRPr="00903A83" w:rsidRDefault="00CC37E7" w:rsidP="00903A83">
      <w:pPr>
        <w:spacing w:line="360" w:lineRule="auto"/>
        <w:jc w:val="left"/>
        <w:rPr>
          <w:rFonts w:ascii="Times New Roman" w:hAnsi="Times New Roman" w:cs="Times New Roman" w:hint="eastAsia"/>
          <w:sz w:val="24"/>
          <w:szCs w:val="24"/>
        </w:rPr>
      </w:pPr>
    </w:p>
    <w:p w14:paraId="49618227" w14:textId="30B28A98" w:rsidR="0033261D" w:rsidRPr="00903A83" w:rsidRDefault="008A223F"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lastRenderedPageBreak/>
        <w:t xml:space="preserve">1. </w:t>
      </w:r>
      <w:r w:rsidR="0033261D" w:rsidRPr="00903A83">
        <w:rPr>
          <w:rFonts w:ascii="Times New Roman" w:hAnsi="Times New Roman" w:cs="Times New Roman"/>
          <w:b/>
          <w:bCs/>
          <w:sz w:val="24"/>
          <w:szCs w:val="24"/>
        </w:rPr>
        <w:t>Introduction</w:t>
      </w:r>
    </w:p>
    <w:p w14:paraId="6B37879B" w14:textId="4E75F30C" w:rsidR="0033261D" w:rsidRPr="00903A83" w:rsidRDefault="0033261D"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As a discipline, Management has a long and complex history that reflects the evolving demands of organizations and society. From early civilizations to today, management theory has developed in response to changing economic, technological, and social conditions. However, there is a claim that states: "While many areas of contemporary life have changed significantly in the 21st century, management has remained largely unchanged and rooted in 19th century theories and paradigms." This report will critically examine this assertion. To address this statement, it is necessary to first trace the historical development of management thought, and then assess the contributions of contemporary management theorists in responding to the challenges faced by modern organizations.</w:t>
      </w:r>
    </w:p>
    <w:p w14:paraId="54EB3331" w14:textId="77777777" w:rsidR="0033261D" w:rsidRPr="00903A83" w:rsidRDefault="0033261D" w:rsidP="00903A83">
      <w:pPr>
        <w:spacing w:line="360" w:lineRule="auto"/>
        <w:jc w:val="left"/>
        <w:rPr>
          <w:rFonts w:ascii="Times New Roman" w:hAnsi="Times New Roman" w:cs="Times New Roman"/>
          <w:sz w:val="24"/>
          <w:szCs w:val="24"/>
        </w:rPr>
      </w:pPr>
    </w:p>
    <w:p w14:paraId="4C12DF72" w14:textId="54C6BAA9" w:rsidR="0033261D" w:rsidRPr="00903A83" w:rsidRDefault="0033261D"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1.1 The Enduring Legacy of 19th-Century Management</w:t>
      </w:r>
    </w:p>
    <w:p w14:paraId="4E050968" w14:textId="6E8EFAE2" w:rsidR="0033261D" w:rsidRPr="00903A83" w:rsidRDefault="00FF2B45"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Modern management theory found its roots in the Industrial Revolution of the 19th century. This period saw a great shift from small-scale artisanal production to large-scale industrial manufacturing, which created new complexities in the organization of </w:t>
      </w:r>
      <w:r w:rsidR="004333CA" w:rsidRPr="00903A83">
        <w:rPr>
          <w:rFonts w:ascii="Times New Roman" w:hAnsi="Times New Roman" w:cs="Times New Roman"/>
          <w:sz w:val="24"/>
          <w:szCs w:val="24"/>
        </w:rPr>
        <w:t>labour</w:t>
      </w:r>
      <w:r w:rsidRPr="00903A83">
        <w:rPr>
          <w:rFonts w:ascii="Times New Roman" w:hAnsi="Times New Roman" w:cs="Times New Roman"/>
          <w:sz w:val="24"/>
          <w:szCs w:val="24"/>
        </w:rPr>
        <w:t>, machinery, and resources.</w:t>
      </w:r>
    </w:p>
    <w:p w14:paraId="417A2040" w14:textId="77777777" w:rsidR="008E06FA" w:rsidRPr="00903A83" w:rsidRDefault="008E06FA" w:rsidP="00903A83">
      <w:pPr>
        <w:spacing w:line="360" w:lineRule="auto"/>
        <w:jc w:val="left"/>
        <w:rPr>
          <w:rFonts w:ascii="Times New Roman" w:hAnsi="Times New Roman" w:cs="Times New Roman"/>
          <w:sz w:val="24"/>
          <w:szCs w:val="24"/>
        </w:rPr>
      </w:pPr>
    </w:p>
    <w:p w14:paraId="3B497C77" w14:textId="582A4FE1" w:rsidR="008E06FA" w:rsidRPr="00903A83" w:rsidRDefault="008E06FA"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Frederick W. Taylor's Principles of Scientific Management introduced task standardization and the study of time motion as cornerstones of efficiency (Taylor, 1911). Henri Fayol's General and Industrial Management systematizes management work into planning, organizing, directing, coordinating, and controlling functions (Fayol, 1949). Max Weber's Economy and Society (1978) further cemented bureaucratic authority through formal rules, hierarchies, and impersonal governance structures. These classical theories assume that the environment is relatively stable and view the organization as a machine that needs to be optimized (Taylor, 1911; Weber, 1978). These systems prioritize standardization, predictability, and top-down authority. To this day, these values remain rooted in contemporary organizations (Witzel, 2016).</w:t>
      </w:r>
    </w:p>
    <w:p w14:paraId="4F745DC5" w14:textId="77777777" w:rsidR="00E35B56" w:rsidRPr="00903A83" w:rsidRDefault="00E35B56" w:rsidP="00903A83">
      <w:pPr>
        <w:spacing w:line="360" w:lineRule="auto"/>
        <w:jc w:val="left"/>
        <w:rPr>
          <w:rFonts w:ascii="Times New Roman" w:hAnsi="Times New Roman" w:cs="Times New Roman"/>
          <w:sz w:val="24"/>
          <w:szCs w:val="24"/>
        </w:rPr>
      </w:pPr>
    </w:p>
    <w:p w14:paraId="53B668C5" w14:textId="0959ADF3" w:rsidR="004333CA" w:rsidRPr="00903A83" w:rsidRDefault="004333CA"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1.2 </w:t>
      </w:r>
      <w:r w:rsidRPr="00903A83">
        <w:rPr>
          <w:rFonts w:ascii="Times New Roman" w:hAnsi="Times New Roman" w:cs="Times New Roman"/>
          <w:b/>
          <w:bCs/>
          <w:sz w:val="24"/>
          <w:szCs w:val="24"/>
        </w:rPr>
        <w:t>Emergence of Human</w:t>
      </w:r>
      <w:r w:rsidRPr="00903A83">
        <w:rPr>
          <w:rFonts w:ascii="Times New Roman" w:hAnsi="Times New Roman" w:cs="Times New Roman"/>
          <w:b/>
          <w:bCs/>
          <w:sz w:val="24"/>
          <w:szCs w:val="24"/>
        </w:rPr>
        <w:noBreakHyphen/>
        <w:t>Centric and Systemic Perspectives</w:t>
      </w:r>
    </w:p>
    <w:p w14:paraId="54F92279" w14:textId="7FDE5370" w:rsidR="004333CA" w:rsidRPr="00903A83" w:rsidRDefault="004333CA"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Although these classical theories laid the foundation for modern management, they were criticized for their mechanical nature and overly strict organization and human </w:t>
      </w:r>
      <w:r w:rsidRPr="00903A83">
        <w:rPr>
          <w:rFonts w:ascii="Times New Roman" w:hAnsi="Times New Roman" w:cs="Times New Roman"/>
          <w:sz w:val="24"/>
          <w:szCs w:val="24"/>
        </w:rPr>
        <w:t>behaviour</w:t>
      </w:r>
      <w:r w:rsidRPr="00903A83">
        <w:rPr>
          <w:rFonts w:ascii="Times New Roman" w:hAnsi="Times New Roman" w:cs="Times New Roman"/>
          <w:sz w:val="24"/>
          <w:szCs w:val="24"/>
        </w:rPr>
        <w:t>. In response to the limitations of machine model management, mid-century scholars turned to a human and systems perspective. Elton Mayo's Hawthorne study showed that employee productivity was influenced not only by physical working conditions, but also by social factors such as attention, identification, and group dynamics (Mayo, 1933). Abraham Maslow's The Hierarchy of Needs (1943) and Douglas McGregor's Theory Y (1960) emphasized intrinsic motivation and self-orientation as key drivers of performance</w:t>
      </w:r>
      <w:r w:rsidR="007C2704" w:rsidRPr="00903A83">
        <w:rPr>
          <w:rFonts w:ascii="Times New Roman" w:hAnsi="Times New Roman" w:cs="Times New Roman"/>
          <w:sz w:val="24"/>
          <w:szCs w:val="24"/>
        </w:rPr>
        <w:t xml:space="preserve">. </w:t>
      </w:r>
      <w:r w:rsidRPr="00903A83">
        <w:rPr>
          <w:rFonts w:ascii="Times New Roman" w:hAnsi="Times New Roman" w:cs="Times New Roman"/>
          <w:sz w:val="24"/>
          <w:szCs w:val="24"/>
        </w:rPr>
        <w:t>Systems theory and contingency methods further argue that organizational structures must conform to specific environmental conditions, rejecting single</w:t>
      </w:r>
      <w:r w:rsidR="00526D7D" w:rsidRPr="00903A83">
        <w:rPr>
          <w:rFonts w:ascii="Times New Roman" w:hAnsi="Times New Roman" w:cs="Times New Roman"/>
          <w:sz w:val="24"/>
          <w:szCs w:val="24"/>
        </w:rPr>
        <w:t xml:space="preserve"> </w:t>
      </w:r>
      <w:r w:rsidRPr="00903A83">
        <w:rPr>
          <w:rFonts w:ascii="Times New Roman" w:hAnsi="Times New Roman" w:cs="Times New Roman"/>
          <w:sz w:val="24"/>
          <w:szCs w:val="24"/>
        </w:rPr>
        <w:t>size models (Katz &amp; Kahn, 1978). Gareth Morgan's Organizational Chart (2006) introduces metaphors, i.e., machines, organisms, cultures, political systems, etc., to illustrate the multiple lenses through which organizations can be understood (Morgan</w:t>
      </w:r>
      <w:r w:rsidR="006324D8">
        <w:rPr>
          <w:rFonts w:ascii="Times New Roman" w:hAnsi="Times New Roman" w:cs="Times New Roman" w:hint="eastAsia"/>
          <w:sz w:val="24"/>
          <w:szCs w:val="24"/>
        </w:rPr>
        <w:t xml:space="preserve">, </w:t>
      </w:r>
      <w:r w:rsidRPr="00903A83">
        <w:rPr>
          <w:rFonts w:ascii="Times New Roman" w:hAnsi="Times New Roman" w:cs="Times New Roman"/>
          <w:sz w:val="24"/>
          <w:szCs w:val="24"/>
        </w:rPr>
        <w:t>2006).</w:t>
      </w:r>
    </w:p>
    <w:p w14:paraId="2F6EC2FB" w14:textId="77777777" w:rsidR="00E35B56" w:rsidRPr="00903A83" w:rsidRDefault="00E35B56" w:rsidP="00903A83">
      <w:pPr>
        <w:spacing w:line="360" w:lineRule="auto"/>
        <w:jc w:val="left"/>
        <w:rPr>
          <w:rFonts w:ascii="Times New Roman" w:hAnsi="Times New Roman" w:cs="Times New Roman"/>
          <w:sz w:val="24"/>
          <w:szCs w:val="24"/>
        </w:rPr>
      </w:pPr>
    </w:p>
    <w:p w14:paraId="7047FEF8" w14:textId="28E1DA0E" w:rsidR="00E35B56" w:rsidRPr="00903A83" w:rsidRDefault="00E35B56"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1.3 </w:t>
      </w:r>
      <w:r w:rsidR="00213D82" w:rsidRPr="00903A83">
        <w:rPr>
          <w:rFonts w:ascii="Times New Roman" w:hAnsi="Times New Roman" w:cs="Times New Roman"/>
          <w:b/>
          <w:bCs/>
          <w:sz w:val="24"/>
          <w:szCs w:val="24"/>
        </w:rPr>
        <w:t>Rise of Agile, Digital, and Adaptive Models</w:t>
      </w:r>
    </w:p>
    <w:p w14:paraId="3A12524D" w14:textId="2A5CE3B0" w:rsidR="00E35B56" w:rsidRPr="00903A83" w:rsidRDefault="00E35B56"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Over the past decade, scholars have proposed new paradigms to address new and complex problems that arise in contemporary management. As articulated by Rigby, Sutherland, and Takeuchi (2016), agile management emphasizes iterative development, empowering cross-functional teams, and rapid feedback loops to enhance adaptability. Digital transformation research argues that strategic vision and cultural readiness, rather than technology alone, are the main drivers of successful change (Kane et al., 2015). Birkinshaw and </w:t>
      </w:r>
      <w:proofErr w:type="spellStart"/>
      <w:r w:rsidRPr="00903A83">
        <w:rPr>
          <w:rFonts w:ascii="Times New Roman" w:hAnsi="Times New Roman" w:cs="Times New Roman"/>
          <w:sz w:val="24"/>
          <w:szCs w:val="24"/>
        </w:rPr>
        <w:t>Ridderstråle's</w:t>
      </w:r>
      <w:proofErr w:type="spellEnd"/>
      <w:r w:rsidRPr="00903A83">
        <w:rPr>
          <w:rFonts w:ascii="Times New Roman" w:hAnsi="Times New Roman" w:cs="Times New Roman"/>
          <w:sz w:val="24"/>
          <w:szCs w:val="24"/>
        </w:rPr>
        <w:t xml:space="preserve"> "Non-Masters in the Agile Era" (2015) advocates flexible, decentralized structures that prioritize action over analysis. These approaches do this by embedding continuous learning and decentralized decision-making at the core of organizational design (Rigby et al., 2016; Birkinshaw &amp; </w:t>
      </w:r>
      <w:proofErr w:type="spellStart"/>
      <w:r w:rsidRPr="00903A83">
        <w:rPr>
          <w:rFonts w:ascii="Times New Roman" w:hAnsi="Times New Roman" w:cs="Times New Roman"/>
          <w:sz w:val="24"/>
          <w:szCs w:val="24"/>
        </w:rPr>
        <w:t>Ridderstråle</w:t>
      </w:r>
      <w:proofErr w:type="spellEnd"/>
      <w:r w:rsidRPr="00903A83">
        <w:rPr>
          <w:rFonts w:ascii="Times New Roman" w:hAnsi="Times New Roman" w:cs="Times New Roman"/>
          <w:sz w:val="24"/>
          <w:szCs w:val="24"/>
        </w:rPr>
        <w:t>, 2015) directly confronted the VUCA framework—</w:t>
      </w:r>
      <w:r w:rsidRPr="00903A83">
        <w:rPr>
          <w:rFonts w:ascii="Times New Roman" w:hAnsi="Times New Roman" w:cs="Times New Roman"/>
          <w:sz w:val="24"/>
          <w:szCs w:val="24"/>
        </w:rPr>
        <w:lastRenderedPageBreak/>
        <w:t>volatility, uncertainty, complexity, and ambiguity.</w:t>
      </w:r>
    </w:p>
    <w:p w14:paraId="0A5CC284" w14:textId="77777777" w:rsidR="004D7EB7" w:rsidRPr="00903A83" w:rsidRDefault="004D7EB7" w:rsidP="00903A83">
      <w:pPr>
        <w:spacing w:line="360" w:lineRule="auto"/>
        <w:jc w:val="left"/>
        <w:rPr>
          <w:rFonts w:ascii="Times New Roman" w:hAnsi="Times New Roman" w:cs="Times New Roman"/>
          <w:sz w:val="24"/>
          <w:szCs w:val="24"/>
        </w:rPr>
      </w:pPr>
    </w:p>
    <w:p w14:paraId="4C51487C" w14:textId="41E4C6E7" w:rsidR="00213D82" w:rsidRPr="00903A83" w:rsidRDefault="00213D82"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1.4 </w:t>
      </w:r>
      <w:r w:rsidRPr="00213D82">
        <w:rPr>
          <w:rFonts w:ascii="Times New Roman" w:hAnsi="Times New Roman" w:cs="Times New Roman"/>
          <w:b/>
          <w:bCs/>
          <w:sz w:val="24"/>
          <w:szCs w:val="24"/>
        </w:rPr>
        <w:t>The Persistence of 19th-Century Management Paradigms</w:t>
      </w:r>
    </w:p>
    <w:p w14:paraId="3505F80A" w14:textId="65E3C30F" w:rsidR="00213D82" w:rsidRPr="00213D82" w:rsidRDefault="00213D82" w:rsidP="00903A83">
      <w:pPr>
        <w:spacing w:line="360" w:lineRule="auto"/>
        <w:jc w:val="left"/>
        <w:rPr>
          <w:rFonts w:ascii="Times New Roman" w:hAnsi="Times New Roman" w:cs="Times New Roman"/>
          <w:sz w:val="24"/>
          <w:szCs w:val="24"/>
        </w:rPr>
      </w:pPr>
      <w:r w:rsidRPr="00213D82">
        <w:rPr>
          <w:rFonts w:ascii="Times New Roman" w:hAnsi="Times New Roman" w:cs="Times New Roman"/>
          <w:sz w:val="24"/>
          <w:szCs w:val="24"/>
        </w:rPr>
        <w:t>Despite dramatic changes in technology, globalization, and workforce expectations, many organizations still operate on these 19th-century principles (Alvesson &amp; Spicer, 2016). For example:</w:t>
      </w:r>
      <w:r w:rsidRPr="00213D82">
        <w:rPr>
          <w:rFonts w:ascii="Times New Roman" w:hAnsi="Times New Roman" w:cs="Times New Roman"/>
          <w:sz w:val="24"/>
          <w:szCs w:val="24"/>
        </w:rPr>
        <w:br/>
        <w:t>Performance metrics (e.g., KPIs) remain rooted in Taylor’s time-and-motion studies (Hodgson &amp; Briand, 2013)</w:t>
      </w:r>
      <w:r w:rsidR="004C04B8" w:rsidRPr="00903A83">
        <w:rPr>
          <w:rFonts w:ascii="Times New Roman" w:hAnsi="Times New Roman" w:cs="Times New Roman"/>
          <w:sz w:val="24"/>
          <w:szCs w:val="24"/>
        </w:rPr>
        <w:t>;</w:t>
      </w:r>
      <w:r w:rsidRPr="00213D82">
        <w:rPr>
          <w:rFonts w:ascii="Times New Roman" w:hAnsi="Times New Roman" w:cs="Times New Roman"/>
          <w:sz w:val="24"/>
          <w:szCs w:val="24"/>
        </w:rPr>
        <w:br/>
        <w:t>Corporate hierarchies mirror Weber’s bureaucracy, even in</w:t>
      </w:r>
      <w:r w:rsidRPr="00903A83">
        <w:rPr>
          <w:rFonts w:ascii="Times New Roman" w:hAnsi="Times New Roman" w:cs="Times New Roman"/>
          <w:sz w:val="24"/>
          <w:szCs w:val="24"/>
        </w:rPr>
        <w:t xml:space="preserve"> some</w:t>
      </w:r>
      <w:r w:rsidRPr="00213D82">
        <w:rPr>
          <w:rFonts w:ascii="Times New Roman" w:hAnsi="Times New Roman" w:cs="Times New Roman"/>
          <w:sz w:val="24"/>
          <w:szCs w:val="24"/>
        </w:rPr>
        <w:t xml:space="preserve"> </w:t>
      </w:r>
      <w:r w:rsidRPr="00903A83">
        <w:rPr>
          <w:rFonts w:ascii="Times New Roman" w:hAnsi="Times New Roman" w:cs="Times New Roman"/>
          <w:sz w:val="24"/>
          <w:szCs w:val="24"/>
        </w:rPr>
        <w:t>technology companie</w:t>
      </w:r>
      <w:r w:rsidRPr="00213D82">
        <w:rPr>
          <w:rFonts w:ascii="Times New Roman" w:hAnsi="Times New Roman" w:cs="Times New Roman"/>
          <w:sz w:val="24"/>
          <w:szCs w:val="24"/>
        </w:rPr>
        <w:t>s (</w:t>
      </w:r>
      <w:proofErr w:type="spellStart"/>
      <w:r w:rsidRPr="00213D82">
        <w:rPr>
          <w:rFonts w:ascii="Times New Roman" w:hAnsi="Times New Roman" w:cs="Times New Roman"/>
          <w:sz w:val="24"/>
          <w:szCs w:val="24"/>
        </w:rPr>
        <w:t>Kallinikos</w:t>
      </w:r>
      <w:proofErr w:type="spellEnd"/>
      <w:r w:rsidRPr="00213D82">
        <w:rPr>
          <w:rFonts w:ascii="Times New Roman" w:hAnsi="Times New Roman" w:cs="Times New Roman"/>
          <w:sz w:val="24"/>
          <w:szCs w:val="24"/>
        </w:rPr>
        <w:t>, 2011)</w:t>
      </w:r>
      <w:r w:rsidR="004C04B8" w:rsidRPr="00903A83">
        <w:rPr>
          <w:rFonts w:ascii="Times New Roman" w:hAnsi="Times New Roman" w:cs="Times New Roman"/>
          <w:sz w:val="24"/>
          <w:szCs w:val="24"/>
        </w:rPr>
        <w:t>;</w:t>
      </w:r>
      <w:r w:rsidRPr="00213D82">
        <w:rPr>
          <w:rFonts w:ascii="Times New Roman" w:hAnsi="Times New Roman" w:cs="Times New Roman"/>
          <w:sz w:val="24"/>
          <w:szCs w:val="24"/>
        </w:rPr>
        <w:br/>
        <w:t>Decision-making power is still concentrated at the top, contrary to modern calls for workplace democracy (Puranam, 2018).</w:t>
      </w:r>
    </w:p>
    <w:p w14:paraId="278298CB" w14:textId="77777777" w:rsidR="00213D82" w:rsidRPr="00903A83" w:rsidRDefault="00213D82" w:rsidP="00903A83">
      <w:pPr>
        <w:spacing w:line="360" w:lineRule="auto"/>
        <w:jc w:val="left"/>
        <w:rPr>
          <w:rFonts w:ascii="Times New Roman" w:hAnsi="Times New Roman" w:cs="Times New Roman"/>
          <w:sz w:val="24"/>
          <w:szCs w:val="24"/>
        </w:rPr>
      </w:pPr>
    </w:p>
    <w:p w14:paraId="23A4D55C" w14:textId="55BB61F8" w:rsidR="004D7EB7" w:rsidRPr="00903A83" w:rsidRDefault="004D7EB7"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However, the 21st century presents unprecedented challenges:</w:t>
      </w:r>
    </w:p>
    <w:p w14:paraId="1E6D585A" w14:textId="18D5742C" w:rsidR="00F62D4F" w:rsidRPr="00F62D4F" w:rsidRDefault="00F62D4F" w:rsidP="00903A83">
      <w:pPr>
        <w:spacing w:line="360" w:lineRule="auto"/>
        <w:jc w:val="left"/>
        <w:rPr>
          <w:rFonts w:ascii="Times New Roman" w:hAnsi="Times New Roman" w:cs="Times New Roman"/>
          <w:sz w:val="24"/>
          <w:szCs w:val="24"/>
        </w:rPr>
      </w:pPr>
      <w:r w:rsidRPr="00F62D4F">
        <w:rPr>
          <w:rFonts w:ascii="Times New Roman" w:hAnsi="Times New Roman" w:cs="Times New Roman"/>
          <w:sz w:val="24"/>
          <w:szCs w:val="24"/>
        </w:rPr>
        <w:t>Digital disruption (e.g., AI, platform economies) demands agility (Srnicek, 2017).</w:t>
      </w:r>
    </w:p>
    <w:p w14:paraId="63E33AFA" w14:textId="701FF7CE" w:rsidR="00F62D4F" w:rsidRPr="00F62D4F" w:rsidRDefault="00F62D4F" w:rsidP="00903A83">
      <w:pPr>
        <w:spacing w:line="360" w:lineRule="auto"/>
        <w:jc w:val="left"/>
        <w:rPr>
          <w:rFonts w:ascii="Times New Roman" w:hAnsi="Times New Roman" w:cs="Times New Roman"/>
          <w:sz w:val="24"/>
          <w:szCs w:val="24"/>
        </w:rPr>
      </w:pPr>
      <w:r w:rsidRPr="00F62D4F">
        <w:rPr>
          <w:rFonts w:ascii="Times New Roman" w:hAnsi="Times New Roman" w:cs="Times New Roman"/>
          <w:sz w:val="24"/>
          <w:szCs w:val="24"/>
        </w:rPr>
        <w:t>Climate crises require sustainable business models (Stout, 2012).</w:t>
      </w:r>
    </w:p>
    <w:p w14:paraId="1F5A7133" w14:textId="65DD4236" w:rsidR="00F62D4F" w:rsidRPr="00F62D4F" w:rsidRDefault="00F62D4F" w:rsidP="00903A83">
      <w:pPr>
        <w:spacing w:line="360" w:lineRule="auto"/>
        <w:jc w:val="left"/>
        <w:rPr>
          <w:rFonts w:ascii="Times New Roman" w:hAnsi="Times New Roman" w:cs="Times New Roman"/>
          <w:sz w:val="24"/>
          <w:szCs w:val="24"/>
        </w:rPr>
      </w:pPr>
      <w:r w:rsidRPr="00F62D4F">
        <w:rPr>
          <w:rFonts w:ascii="Times New Roman" w:hAnsi="Times New Roman" w:cs="Times New Roman"/>
          <w:sz w:val="24"/>
          <w:szCs w:val="24"/>
        </w:rPr>
        <w:t>Workforce expectations shift toward autonomy and purpose (Puranam, 2018).</w:t>
      </w:r>
    </w:p>
    <w:p w14:paraId="37E27A14" w14:textId="77777777" w:rsidR="00F62D4F" w:rsidRPr="00903A83" w:rsidRDefault="00F62D4F" w:rsidP="00903A83">
      <w:pPr>
        <w:spacing w:line="360" w:lineRule="auto"/>
        <w:jc w:val="left"/>
        <w:rPr>
          <w:rFonts w:ascii="Times New Roman" w:hAnsi="Times New Roman" w:cs="Times New Roman"/>
          <w:sz w:val="24"/>
          <w:szCs w:val="24"/>
        </w:rPr>
      </w:pPr>
    </w:p>
    <w:p w14:paraId="0E121C57" w14:textId="175651AB" w:rsidR="00213D82" w:rsidRPr="00903A83" w:rsidRDefault="00213D82"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w:t>
      </w:r>
      <w:r w:rsidRPr="00903A83">
        <w:rPr>
          <w:rFonts w:ascii="Times New Roman" w:hAnsi="Times New Roman" w:cs="Times New Roman"/>
          <w:sz w:val="24"/>
          <w:szCs w:val="24"/>
        </w:rPr>
        <w:t xml:space="preserve">here is a persistent gap between theoretical advances and management practices. Research suggests that many companies have only superficially adopted agile or digital rhetoric while retaining their management theory heritage (Goleman, 1998; Cappelli &amp; Tavis, 2016). </w:t>
      </w:r>
      <w:r w:rsidR="007C2704" w:rsidRPr="00903A83">
        <w:rPr>
          <w:rFonts w:ascii="Times New Roman" w:hAnsi="Times New Roman" w:cs="Times New Roman"/>
          <w:sz w:val="24"/>
          <w:szCs w:val="24"/>
        </w:rPr>
        <w:t>Despite calls for flat organizations, 78% of tech giants maintain 4+ management layers (Bloomberg &amp; Taneja, 2020), while agile methodologies often conceal neo-</w:t>
      </w:r>
      <w:proofErr w:type="spellStart"/>
      <w:r w:rsidR="007C2704" w:rsidRPr="00903A83">
        <w:rPr>
          <w:rFonts w:ascii="Times New Roman" w:hAnsi="Times New Roman" w:cs="Times New Roman"/>
          <w:sz w:val="24"/>
          <w:szCs w:val="24"/>
        </w:rPr>
        <w:t>Taylorist</w:t>
      </w:r>
      <w:proofErr w:type="spellEnd"/>
      <w:r w:rsidR="007C2704" w:rsidRPr="00903A83">
        <w:rPr>
          <w:rFonts w:ascii="Times New Roman" w:hAnsi="Times New Roman" w:cs="Times New Roman"/>
          <w:sz w:val="24"/>
          <w:szCs w:val="24"/>
        </w:rPr>
        <w:t xml:space="preserve"> control through iterative targets (Hodgson &amp; Briand, 2013). Puranam (2018) counters this by proposing modular structures that genuinely decentralize authority.</w:t>
      </w:r>
      <w:r w:rsidR="007C2704" w:rsidRPr="00903A83">
        <w:rPr>
          <w:rFonts w:ascii="Times New Roman" w:hAnsi="Times New Roman" w:cs="Times New Roman"/>
          <w:sz w:val="24"/>
          <w:szCs w:val="24"/>
        </w:rPr>
        <w:t xml:space="preserve"> </w:t>
      </w:r>
      <w:r w:rsidRPr="00903A83">
        <w:rPr>
          <w:rFonts w:ascii="Times New Roman" w:hAnsi="Times New Roman" w:cs="Times New Roman"/>
          <w:sz w:val="24"/>
          <w:szCs w:val="24"/>
        </w:rPr>
        <w:t>Genuine transformation is often undermined by insufficient cultural change, unclear performance metrics, and leadership paradoxes (Cappelli &amp; Tavis, 2016).</w:t>
      </w:r>
      <w:r w:rsidR="003A147C" w:rsidRPr="00903A83">
        <w:rPr>
          <w:rFonts w:ascii="Times New Roman" w:hAnsi="Times New Roman" w:cs="Times New Roman"/>
          <w:sz w:val="24"/>
          <w:szCs w:val="24"/>
        </w:rPr>
        <w:t xml:space="preserve"> </w:t>
      </w:r>
      <w:r w:rsidRPr="00903A83">
        <w:rPr>
          <w:rFonts w:ascii="Times New Roman" w:hAnsi="Times New Roman" w:cs="Times New Roman"/>
          <w:sz w:val="24"/>
          <w:szCs w:val="24"/>
        </w:rPr>
        <w:t xml:space="preserve">Emotional intelligence, promoted by Goleman (1998), emphasises the importance of self-awareness, empathy, and interpersonal skills in </w:t>
      </w:r>
      <w:r w:rsidRPr="00903A83">
        <w:rPr>
          <w:rFonts w:ascii="Times New Roman" w:hAnsi="Times New Roman" w:cs="Times New Roman"/>
          <w:sz w:val="24"/>
          <w:szCs w:val="24"/>
        </w:rPr>
        <w:lastRenderedPageBreak/>
        <w:t xml:space="preserve">leadership, but its integration with mainstream contemporary management practices remains uneven. </w:t>
      </w:r>
      <w:r w:rsidR="003A147C" w:rsidRPr="00903A83">
        <w:rPr>
          <w:rFonts w:ascii="Times New Roman" w:hAnsi="Times New Roman" w:cs="Times New Roman"/>
          <w:sz w:val="24"/>
          <w:szCs w:val="24"/>
        </w:rPr>
        <w:t xml:space="preserve">Gary Hamel (2007) and </w:t>
      </w:r>
      <w:proofErr w:type="spellStart"/>
      <w:r w:rsidR="003A147C" w:rsidRPr="00903A83">
        <w:rPr>
          <w:rFonts w:ascii="Times New Roman" w:hAnsi="Times New Roman" w:cs="Times New Roman"/>
          <w:sz w:val="24"/>
          <w:szCs w:val="24"/>
        </w:rPr>
        <w:t>Tsoukas</w:t>
      </w:r>
      <w:proofErr w:type="spellEnd"/>
      <w:r w:rsidR="003A147C" w:rsidRPr="00903A83">
        <w:rPr>
          <w:rFonts w:ascii="Times New Roman" w:hAnsi="Times New Roman" w:cs="Times New Roman"/>
          <w:sz w:val="24"/>
          <w:szCs w:val="24"/>
        </w:rPr>
        <w:t xml:space="preserve"> and Chia (2002) both argue for management as an ongoing process of “becoming” and innovation, challenging static, machine</w:t>
      </w:r>
      <w:r w:rsidR="003A147C" w:rsidRPr="00903A83">
        <w:rPr>
          <w:rFonts w:ascii="Times New Roman" w:hAnsi="Times New Roman" w:cs="Times New Roman"/>
          <w:sz w:val="24"/>
          <w:szCs w:val="24"/>
        </w:rPr>
        <w:noBreakHyphen/>
      </w:r>
      <w:r w:rsidR="00CC37E7" w:rsidRPr="00903A83">
        <w:rPr>
          <w:rFonts w:ascii="Times New Roman" w:hAnsi="Times New Roman" w:cs="Times New Roman"/>
          <w:sz w:val="24"/>
          <w:szCs w:val="24"/>
        </w:rPr>
        <w:t>centred</w:t>
      </w:r>
      <w:r w:rsidR="003A147C" w:rsidRPr="00903A83">
        <w:rPr>
          <w:rFonts w:ascii="Times New Roman" w:hAnsi="Times New Roman" w:cs="Times New Roman"/>
          <w:sz w:val="24"/>
          <w:szCs w:val="24"/>
        </w:rPr>
        <w:t xml:space="preserve"> models</w:t>
      </w:r>
      <w:r w:rsidR="003A147C" w:rsidRPr="00903A83">
        <w:rPr>
          <w:rFonts w:ascii="Times New Roman" w:hAnsi="Times New Roman" w:cs="Times New Roman"/>
          <w:sz w:val="24"/>
          <w:szCs w:val="24"/>
        </w:rPr>
        <w:t>.</w:t>
      </w:r>
    </w:p>
    <w:p w14:paraId="15EDF6E3" w14:textId="77777777" w:rsidR="003302BC" w:rsidRPr="00213D82" w:rsidRDefault="003302BC" w:rsidP="00903A83">
      <w:pPr>
        <w:spacing w:line="360" w:lineRule="auto"/>
        <w:jc w:val="left"/>
        <w:rPr>
          <w:rFonts w:ascii="Times New Roman" w:hAnsi="Times New Roman" w:cs="Times New Roman"/>
          <w:sz w:val="24"/>
          <w:szCs w:val="24"/>
        </w:rPr>
      </w:pPr>
    </w:p>
    <w:p w14:paraId="1EC4B609" w14:textId="2C19519F" w:rsidR="00213D82" w:rsidRPr="00903A83" w:rsidRDefault="00213D82" w:rsidP="00903A83">
      <w:pPr>
        <w:spacing w:line="360" w:lineRule="auto"/>
        <w:jc w:val="left"/>
        <w:rPr>
          <w:rFonts w:ascii="Times New Roman" w:hAnsi="Times New Roman" w:cs="Times New Roman"/>
          <w:sz w:val="24"/>
          <w:szCs w:val="24"/>
        </w:rPr>
      </w:pPr>
      <w:r w:rsidRPr="00213D82">
        <w:rPr>
          <w:rFonts w:ascii="Times New Roman" w:hAnsi="Times New Roman" w:cs="Times New Roman"/>
          <w:sz w:val="24"/>
          <w:szCs w:val="24"/>
        </w:rPr>
        <w:t>This raises critical question</w:t>
      </w:r>
      <w:r w:rsidRPr="00903A83">
        <w:rPr>
          <w:rFonts w:ascii="Times New Roman" w:hAnsi="Times New Roman" w:cs="Times New Roman"/>
          <w:sz w:val="24"/>
          <w:szCs w:val="24"/>
        </w:rPr>
        <w:t>s</w:t>
      </w:r>
      <w:r w:rsidRPr="00213D82">
        <w:rPr>
          <w:rFonts w:ascii="Times New Roman" w:hAnsi="Times New Roman" w:cs="Times New Roman"/>
          <w:sz w:val="24"/>
          <w:szCs w:val="24"/>
        </w:rPr>
        <w:t>: </w:t>
      </w:r>
      <w:r w:rsidRPr="00903A83">
        <w:rPr>
          <w:rFonts w:ascii="Times New Roman" w:hAnsi="Times New Roman" w:cs="Times New Roman"/>
          <w:sz w:val="24"/>
          <w:szCs w:val="24"/>
        </w:rPr>
        <w:t>D</w:t>
      </w:r>
      <w:r w:rsidRPr="00903A83">
        <w:rPr>
          <w:rFonts w:ascii="Times New Roman" w:hAnsi="Times New Roman" w:cs="Times New Roman"/>
          <w:sz w:val="24"/>
          <w:szCs w:val="24"/>
        </w:rPr>
        <w:t>oes Management maintain conservatism in the long ter</w:t>
      </w:r>
      <w:r w:rsidR="008A223F" w:rsidRPr="00903A83">
        <w:rPr>
          <w:rFonts w:ascii="Times New Roman" w:hAnsi="Times New Roman" w:cs="Times New Roman"/>
          <w:sz w:val="24"/>
          <w:szCs w:val="24"/>
        </w:rPr>
        <w:t xml:space="preserve">m? </w:t>
      </w:r>
      <w:r w:rsidRPr="00903A83">
        <w:rPr>
          <w:rFonts w:ascii="Times New Roman" w:hAnsi="Times New Roman" w:cs="Times New Roman"/>
          <w:sz w:val="24"/>
          <w:szCs w:val="24"/>
        </w:rPr>
        <w:t>To what extent is 21st century management practice constrained by the theoretical paradigms of the 19th century?</w:t>
      </w:r>
      <w:r w:rsidRPr="00903A83">
        <w:rPr>
          <w:rFonts w:ascii="Times New Roman" w:hAnsi="Times New Roman" w:cs="Times New Roman"/>
          <w:sz w:val="24"/>
          <w:szCs w:val="24"/>
        </w:rPr>
        <w:t xml:space="preserve"> </w:t>
      </w:r>
      <w:r w:rsidRPr="00213D82">
        <w:rPr>
          <w:rFonts w:ascii="Times New Roman" w:hAnsi="Times New Roman" w:cs="Times New Roman"/>
          <w:sz w:val="24"/>
          <w:szCs w:val="24"/>
        </w:rPr>
        <w:t>If management theory has stagnated, how can it address 21st-century challenges like AI, climate change, and remote work?</w:t>
      </w:r>
    </w:p>
    <w:p w14:paraId="66F020D9" w14:textId="77777777" w:rsidR="007660A9" w:rsidRPr="00903A83" w:rsidRDefault="007660A9" w:rsidP="00903A83">
      <w:pPr>
        <w:spacing w:line="360" w:lineRule="auto"/>
        <w:jc w:val="left"/>
        <w:rPr>
          <w:rFonts w:ascii="Times New Roman" w:hAnsi="Times New Roman" w:cs="Times New Roman"/>
          <w:sz w:val="24"/>
          <w:szCs w:val="24"/>
        </w:rPr>
      </w:pPr>
    </w:p>
    <w:p w14:paraId="2542DF10" w14:textId="3CB00C98" w:rsidR="003302BC" w:rsidRPr="00170F69" w:rsidRDefault="00CE7E74"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1</w:t>
      </w:r>
      <w:r w:rsidR="00CC37E7" w:rsidRPr="00903A83">
        <w:rPr>
          <w:rFonts w:ascii="Times New Roman" w:hAnsi="Times New Roman" w:cs="Times New Roman"/>
          <w:b/>
          <w:bCs/>
          <w:sz w:val="24"/>
          <w:szCs w:val="24"/>
        </w:rPr>
        <w:t>.</w:t>
      </w:r>
      <w:r w:rsidRPr="00903A83">
        <w:rPr>
          <w:rFonts w:ascii="Times New Roman" w:hAnsi="Times New Roman" w:cs="Times New Roman"/>
          <w:b/>
          <w:bCs/>
          <w:sz w:val="24"/>
          <w:szCs w:val="24"/>
        </w:rPr>
        <w:t xml:space="preserve">5 </w:t>
      </w:r>
      <w:r w:rsidR="007660A9" w:rsidRPr="00903A83">
        <w:rPr>
          <w:rFonts w:ascii="Times New Roman" w:hAnsi="Times New Roman" w:cs="Times New Roman"/>
          <w:b/>
          <w:bCs/>
          <w:sz w:val="24"/>
          <w:szCs w:val="24"/>
        </w:rPr>
        <w:t>Purpose of the Report</w:t>
      </w:r>
    </w:p>
    <w:p w14:paraId="30E33C42" w14:textId="2CA2BF6A" w:rsidR="003302BC" w:rsidRPr="00903A83" w:rsidRDefault="003302BC"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This report will critically examine the assertion that modern management is still rooted in 19th-century theories, critically </w:t>
      </w:r>
      <w:r w:rsidRPr="00903A83">
        <w:rPr>
          <w:rFonts w:ascii="Times New Roman" w:hAnsi="Times New Roman" w:cs="Times New Roman"/>
          <w:sz w:val="24"/>
          <w:szCs w:val="24"/>
        </w:rPr>
        <w:t>analysing</w:t>
      </w:r>
      <w:r w:rsidRPr="00903A83">
        <w:rPr>
          <w:rFonts w:ascii="Times New Roman" w:hAnsi="Times New Roman" w:cs="Times New Roman"/>
          <w:sz w:val="24"/>
          <w:szCs w:val="24"/>
        </w:rPr>
        <w:t xml:space="preserve"> the evolution of management theory from its origins to contemporary perspectives. </w:t>
      </w:r>
      <w:r w:rsidR="00EA3724" w:rsidRPr="00903A83">
        <w:rPr>
          <w:rFonts w:ascii="Times New Roman" w:hAnsi="Times New Roman" w:cs="Times New Roman"/>
          <w:sz w:val="24"/>
          <w:szCs w:val="24"/>
        </w:rPr>
        <w:t xml:space="preserve">It </w:t>
      </w:r>
      <w:r w:rsidR="00EA3724" w:rsidRPr="00903A83">
        <w:rPr>
          <w:rFonts w:ascii="Times New Roman" w:hAnsi="Times New Roman" w:cs="Times New Roman"/>
          <w:sz w:val="24"/>
          <w:szCs w:val="24"/>
        </w:rPr>
        <w:t>consists of the following sections:</w:t>
      </w:r>
      <w:r w:rsidR="00EA3724" w:rsidRPr="00903A83">
        <w:rPr>
          <w:rFonts w:ascii="Times New Roman" w:hAnsi="Times New Roman" w:cs="Times New Roman"/>
          <w:sz w:val="24"/>
          <w:szCs w:val="24"/>
        </w:rPr>
        <w:t xml:space="preserve"> e</w:t>
      </w:r>
      <w:r w:rsidR="00EA3724" w:rsidRPr="00903A83">
        <w:rPr>
          <w:rFonts w:ascii="Times New Roman" w:hAnsi="Times New Roman" w:cs="Times New Roman"/>
          <w:sz w:val="24"/>
          <w:szCs w:val="24"/>
        </w:rPr>
        <w:t xml:space="preserve">volution of Management </w:t>
      </w:r>
      <w:r w:rsidR="00EA3724" w:rsidRPr="00903A83">
        <w:rPr>
          <w:rFonts w:ascii="Times New Roman" w:hAnsi="Times New Roman" w:cs="Times New Roman"/>
          <w:sz w:val="24"/>
          <w:szCs w:val="24"/>
        </w:rPr>
        <w:t>t</w:t>
      </w:r>
      <w:r w:rsidR="00EA3724" w:rsidRPr="00903A83">
        <w:rPr>
          <w:rFonts w:ascii="Times New Roman" w:hAnsi="Times New Roman" w:cs="Times New Roman"/>
          <w:sz w:val="24"/>
          <w:szCs w:val="24"/>
        </w:rPr>
        <w:t>heory</w:t>
      </w:r>
      <w:r w:rsidR="00EA3724" w:rsidRPr="00903A83">
        <w:rPr>
          <w:rFonts w:ascii="Times New Roman" w:hAnsi="Times New Roman" w:cs="Times New Roman"/>
          <w:sz w:val="24"/>
          <w:szCs w:val="24"/>
        </w:rPr>
        <w:t xml:space="preserve">, </w:t>
      </w:r>
      <w:r w:rsidR="00EA3724" w:rsidRPr="00903A83">
        <w:rPr>
          <w:rFonts w:ascii="Times New Roman" w:hAnsi="Times New Roman" w:cs="Times New Roman"/>
          <w:sz w:val="24"/>
          <w:szCs w:val="24"/>
        </w:rPr>
        <w:t xml:space="preserve">Morgan’s </w:t>
      </w:r>
      <w:r w:rsidR="00EA3724" w:rsidRPr="00903A83">
        <w:rPr>
          <w:rFonts w:ascii="Times New Roman" w:hAnsi="Times New Roman" w:cs="Times New Roman"/>
          <w:sz w:val="24"/>
          <w:szCs w:val="24"/>
        </w:rPr>
        <w:t>m</w:t>
      </w:r>
      <w:r w:rsidR="00EA3724" w:rsidRPr="00903A83">
        <w:rPr>
          <w:rFonts w:ascii="Times New Roman" w:hAnsi="Times New Roman" w:cs="Times New Roman"/>
          <w:sz w:val="24"/>
          <w:szCs w:val="24"/>
        </w:rPr>
        <w:t xml:space="preserve">etaphors and the </w:t>
      </w:r>
      <w:r w:rsidR="00EA3724" w:rsidRPr="00903A83">
        <w:rPr>
          <w:rFonts w:ascii="Times New Roman" w:hAnsi="Times New Roman" w:cs="Times New Roman"/>
          <w:sz w:val="24"/>
          <w:szCs w:val="24"/>
        </w:rPr>
        <w:t>p</w:t>
      </w:r>
      <w:r w:rsidR="00EA3724" w:rsidRPr="00903A83">
        <w:rPr>
          <w:rFonts w:ascii="Times New Roman" w:hAnsi="Times New Roman" w:cs="Times New Roman"/>
          <w:sz w:val="24"/>
          <w:szCs w:val="24"/>
        </w:rPr>
        <w:t xml:space="preserve">ersistence of </w:t>
      </w:r>
      <w:r w:rsidR="00EA3724" w:rsidRPr="00903A83">
        <w:rPr>
          <w:rFonts w:ascii="Times New Roman" w:hAnsi="Times New Roman" w:cs="Times New Roman"/>
          <w:sz w:val="24"/>
          <w:szCs w:val="24"/>
        </w:rPr>
        <w:t>c</w:t>
      </w:r>
      <w:r w:rsidR="00EA3724" w:rsidRPr="00903A83">
        <w:rPr>
          <w:rFonts w:ascii="Times New Roman" w:hAnsi="Times New Roman" w:cs="Times New Roman"/>
          <w:sz w:val="24"/>
          <w:szCs w:val="24"/>
        </w:rPr>
        <w:t xml:space="preserve">lassical </w:t>
      </w:r>
      <w:r w:rsidR="00EA3724" w:rsidRPr="00903A83">
        <w:rPr>
          <w:rFonts w:ascii="Times New Roman" w:hAnsi="Times New Roman" w:cs="Times New Roman"/>
          <w:sz w:val="24"/>
          <w:szCs w:val="24"/>
        </w:rPr>
        <w:t>t</w:t>
      </w:r>
      <w:r w:rsidR="00EA3724" w:rsidRPr="00903A83">
        <w:rPr>
          <w:rFonts w:ascii="Times New Roman" w:hAnsi="Times New Roman" w:cs="Times New Roman"/>
          <w:sz w:val="24"/>
          <w:szCs w:val="24"/>
        </w:rPr>
        <w:t>heories</w:t>
      </w:r>
      <w:r w:rsidR="00EA3724" w:rsidRPr="00903A83">
        <w:rPr>
          <w:rFonts w:ascii="Times New Roman" w:hAnsi="Times New Roman" w:cs="Times New Roman"/>
          <w:sz w:val="24"/>
          <w:szCs w:val="24"/>
        </w:rPr>
        <w:t>, t</w:t>
      </w:r>
      <w:r w:rsidR="00EA3724" w:rsidRPr="00903A83">
        <w:rPr>
          <w:rFonts w:ascii="Times New Roman" w:hAnsi="Times New Roman" w:cs="Times New Roman"/>
          <w:sz w:val="24"/>
          <w:szCs w:val="24"/>
        </w:rPr>
        <w:t xml:space="preserve">he </w:t>
      </w:r>
      <w:r w:rsidR="00EA3724" w:rsidRPr="00903A83">
        <w:rPr>
          <w:rFonts w:ascii="Times New Roman" w:hAnsi="Times New Roman" w:cs="Times New Roman"/>
          <w:sz w:val="24"/>
          <w:szCs w:val="24"/>
        </w:rPr>
        <w:t>p</w:t>
      </w:r>
      <w:r w:rsidR="00EA3724" w:rsidRPr="00903A83">
        <w:rPr>
          <w:rFonts w:ascii="Times New Roman" w:hAnsi="Times New Roman" w:cs="Times New Roman"/>
          <w:sz w:val="24"/>
          <w:szCs w:val="24"/>
        </w:rPr>
        <w:t xml:space="preserve">ersistence </w:t>
      </w:r>
      <w:r w:rsidR="00EA3724" w:rsidRPr="00903A83">
        <w:rPr>
          <w:rFonts w:ascii="Times New Roman" w:hAnsi="Times New Roman" w:cs="Times New Roman"/>
          <w:sz w:val="24"/>
          <w:szCs w:val="24"/>
        </w:rPr>
        <w:t>p</w:t>
      </w:r>
      <w:r w:rsidR="00EA3724" w:rsidRPr="00903A83">
        <w:rPr>
          <w:rFonts w:ascii="Times New Roman" w:hAnsi="Times New Roman" w:cs="Times New Roman"/>
          <w:sz w:val="24"/>
          <w:szCs w:val="24"/>
        </w:rPr>
        <w:t>aradox</w:t>
      </w:r>
      <w:r w:rsidR="00EA3724" w:rsidRPr="00903A83">
        <w:rPr>
          <w:rFonts w:ascii="Times New Roman" w:hAnsi="Times New Roman" w:cs="Times New Roman"/>
          <w:sz w:val="24"/>
          <w:szCs w:val="24"/>
        </w:rPr>
        <w:t>, i</w:t>
      </w:r>
      <w:r w:rsidR="00EA3724" w:rsidRPr="00903A83">
        <w:rPr>
          <w:rFonts w:ascii="Times New Roman" w:hAnsi="Times New Roman" w:cs="Times New Roman"/>
          <w:sz w:val="24"/>
          <w:szCs w:val="24"/>
        </w:rPr>
        <w:t xml:space="preserve">ntegrating </w:t>
      </w:r>
      <w:r w:rsidR="00EA3724" w:rsidRPr="00903A83">
        <w:rPr>
          <w:rFonts w:ascii="Times New Roman" w:hAnsi="Times New Roman" w:cs="Times New Roman"/>
          <w:sz w:val="24"/>
          <w:szCs w:val="24"/>
        </w:rPr>
        <w:t>c</w:t>
      </w:r>
      <w:r w:rsidR="00EA3724" w:rsidRPr="00903A83">
        <w:rPr>
          <w:rFonts w:ascii="Times New Roman" w:hAnsi="Times New Roman" w:cs="Times New Roman"/>
          <w:sz w:val="24"/>
          <w:szCs w:val="24"/>
        </w:rPr>
        <w:t xml:space="preserve">lassical and </w:t>
      </w:r>
      <w:r w:rsidR="00EA3724" w:rsidRPr="00903A83">
        <w:rPr>
          <w:rFonts w:ascii="Times New Roman" w:hAnsi="Times New Roman" w:cs="Times New Roman"/>
          <w:sz w:val="24"/>
          <w:szCs w:val="24"/>
        </w:rPr>
        <w:t>c</w:t>
      </w:r>
      <w:r w:rsidR="00EA3724" w:rsidRPr="00903A83">
        <w:rPr>
          <w:rFonts w:ascii="Times New Roman" w:hAnsi="Times New Roman" w:cs="Times New Roman"/>
          <w:sz w:val="24"/>
          <w:szCs w:val="24"/>
        </w:rPr>
        <w:t xml:space="preserve">ontemporary Management </w:t>
      </w:r>
      <w:r w:rsidR="00EA3724" w:rsidRPr="00903A83">
        <w:rPr>
          <w:rFonts w:ascii="Times New Roman" w:hAnsi="Times New Roman" w:cs="Times New Roman"/>
          <w:sz w:val="24"/>
          <w:szCs w:val="24"/>
        </w:rPr>
        <w:t>t</w:t>
      </w:r>
      <w:r w:rsidR="00EA3724" w:rsidRPr="00903A83">
        <w:rPr>
          <w:rFonts w:ascii="Times New Roman" w:hAnsi="Times New Roman" w:cs="Times New Roman"/>
          <w:sz w:val="24"/>
          <w:szCs w:val="24"/>
        </w:rPr>
        <w:t>heories</w:t>
      </w:r>
      <w:r w:rsidR="00EA3724" w:rsidRPr="00903A83">
        <w:rPr>
          <w:rFonts w:ascii="Times New Roman" w:hAnsi="Times New Roman" w:cs="Times New Roman"/>
          <w:sz w:val="24"/>
          <w:szCs w:val="24"/>
        </w:rPr>
        <w:t>, c</w:t>
      </w:r>
      <w:r w:rsidR="00EA3724" w:rsidRPr="00903A83">
        <w:rPr>
          <w:rFonts w:ascii="Times New Roman" w:hAnsi="Times New Roman" w:cs="Times New Roman"/>
          <w:sz w:val="24"/>
          <w:szCs w:val="24"/>
        </w:rPr>
        <w:t xml:space="preserve">ontemporary </w:t>
      </w:r>
      <w:r w:rsidR="00EA3724" w:rsidRPr="00903A83">
        <w:rPr>
          <w:rFonts w:ascii="Times New Roman" w:hAnsi="Times New Roman" w:cs="Times New Roman"/>
          <w:sz w:val="24"/>
          <w:szCs w:val="24"/>
        </w:rPr>
        <w:t>t</w:t>
      </w:r>
      <w:r w:rsidR="00EA3724" w:rsidRPr="00903A83">
        <w:rPr>
          <w:rFonts w:ascii="Times New Roman" w:hAnsi="Times New Roman" w:cs="Times New Roman"/>
          <w:sz w:val="24"/>
          <w:szCs w:val="24"/>
        </w:rPr>
        <w:t xml:space="preserve">heoretical </w:t>
      </w:r>
      <w:r w:rsidR="00EA3724" w:rsidRPr="00903A83">
        <w:rPr>
          <w:rFonts w:ascii="Times New Roman" w:hAnsi="Times New Roman" w:cs="Times New Roman"/>
          <w:sz w:val="24"/>
          <w:szCs w:val="24"/>
        </w:rPr>
        <w:t>r</w:t>
      </w:r>
      <w:r w:rsidR="00EA3724" w:rsidRPr="00903A83">
        <w:rPr>
          <w:rFonts w:ascii="Times New Roman" w:hAnsi="Times New Roman" w:cs="Times New Roman"/>
          <w:sz w:val="24"/>
          <w:szCs w:val="24"/>
        </w:rPr>
        <w:t xml:space="preserve">esponses </w:t>
      </w:r>
      <w:r w:rsidR="00EA3724" w:rsidRPr="00903A83">
        <w:rPr>
          <w:rFonts w:ascii="Times New Roman" w:hAnsi="Times New Roman" w:cs="Times New Roman"/>
          <w:sz w:val="24"/>
          <w:szCs w:val="24"/>
        </w:rPr>
        <w:t>and</w:t>
      </w:r>
      <w:r w:rsidR="00EA3724" w:rsidRPr="00903A83">
        <w:rPr>
          <w:rFonts w:ascii="Times New Roman" w:hAnsi="Times New Roman" w:cs="Times New Roman"/>
          <w:sz w:val="24"/>
          <w:szCs w:val="24"/>
        </w:rPr>
        <w:t xml:space="preserve"> </w:t>
      </w:r>
      <w:r w:rsidR="00EA3724" w:rsidRPr="00903A83">
        <w:rPr>
          <w:rFonts w:ascii="Times New Roman" w:hAnsi="Times New Roman" w:cs="Times New Roman"/>
          <w:sz w:val="24"/>
          <w:szCs w:val="24"/>
        </w:rPr>
        <w:t>c</w:t>
      </w:r>
      <w:r w:rsidR="00EA3724" w:rsidRPr="00903A83">
        <w:rPr>
          <w:rFonts w:ascii="Times New Roman" w:hAnsi="Times New Roman" w:cs="Times New Roman"/>
          <w:sz w:val="24"/>
          <w:szCs w:val="24"/>
        </w:rPr>
        <w:t xml:space="preserve">ritical </w:t>
      </w:r>
      <w:r w:rsidR="00EA3724" w:rsidRPr="00903A83">
        <w:rPr>
          <w:rFonts w:ascii="Times New Roman" w:hAnsi="Times New Roman" w:cs="Times New Roman"/>
          <w:sz w:val="24"/>
          <w:szCs w:val="24"/>
        </w:rPr>
        <w:t>r</w:t>
      </w:r>
      <w:r w:rsidR="00EA3724" w:rsidRPr="00903A83">
        <w:rPr>
          <w:rFonts w:ascii="Times New Roman" w:hAnsi="Times New Roman" w:cs="Times New Roman"/>
          <w:sz w:val="24"/>
          <w:szCs w:val="24"/>
        </w:rPr>
        <w:t>efutation</w:t>
      </w:r>
      <w:r w:rsidR="00EA3724" w:rsidRPr="00903A83">
        <w:rPr>
          <w:rFonts w:ascii="Times New Roman" w:hAnsi="Times New Roman" w:cs="Times New Roman"/>
          <w:sz w:val="24"/>
          <w:szCs w:val="24"/>
        </w:rPr>
        <w:t xml:space="preserve">. </w:t>
      </w:r>
      <w:r w:rsidRPr="00903A83">
        <w:rPr>
          <w:rFonts w:ascii="Times New Roman" w:hAnsi="Times New Roman" w:cs="Times New Roman"/>
          <w:sz w:val="24"/>
          <w:szCs w:val="24"/>
        </w:rPr>
        <w:t>By combining rigorous academic research with illustrative case studies, the study aims to shed light on the extent to which theories have evolved and provide recommendations for future research and practice.</w:t>
      </w:r>
    </w:p>
    <w:p w14:paraId="401FD244" w14:textId="77777777" w:rsidR="003302BC" w:rsidRPr="00903A83" w:rsidRDefault="003302BC" w:rsidP="00903A83">
      <w:pPr>
        <w:spacing w:line="360" w:lineRule="auto"/>
        <w:jc w:val="left"/>
        <w:rPr>
          <w:rFonts w:ascii="Times New Roman" w:hAnsi="Times New Roman" w:cs="Times New Roman"/>
          <w:sz w:val="24"/>
          <w:szCs w:val="24"/>
        </w:rPr>
      </w:pPr>
    </w:p>
    <w:p w14:paraId="14D1286F" w14:textId="48DFF8DD" w:rsidR="00AA773E" w:rsidRPr="00170F69" w:rsidRDefault="00AA773E"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2. </w:t>
      </w:r>
      <w:r w:rsidRPr="00903A83">
        <w:rPr>
          <w:rFonts w:ascii="Times New Roman" w:hAnsi="Times New Roman" w:cs="Times New Roman"/>
          <w:b/>
          <w:bCs/>
          <w:sz w:val="24"/>
          <w:szCs w:val="24"/>
        </w:rPr>
        <w:t>Evolution of Management Theory</w:t>
      </w:r>
    </w:p>
    <w:p w14:paraId="62201ABB" w14:textId="77777777" w:rsidR="00D42900" w:rsidRPr="00903A83" w:rsidRDefault="00AA773E"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Management has never stood still. Management theory has changed a lot over the past century. It started with a focus on efficiency and structure. Over time, it began to include human </w:t>
      </w:r>
      <w:r w:rsidRPr="00903A83">
        <w:rPr>
          <w:rFonts w:ascii="Times New Roman" w:hAnsi="Times New Roman" w:cs="Times New Roman"/>
          <w:sz w:val="24"/>
          <w:szCs w:val="24"/>
        </w:rPr>
        <w:t>behaviour</w:t>
      </w:r>
      <w:r w:rsidRPr="00903A83">
        <w:rPr>
          <w:rFonts w:ascii="Times New Roman" w:hAnsi="Times New Roman" w:cs="Times New Roman"/>
          <w:sz w:val="24"/>
          <w:szCs w:val="24"/>
        </w:rPr>
        <w:t xml:space="preserve">, systems thinking, and digital innovation. </w:t>
      </w:r>
    </w:p>
    <w:p w14:paraId="2E502CEE" w14:textId="77777777" w:rsidR="00D42900" w:rsidRPr="00903A83" w:rsidRDefault="00D42900" w:rsidP="00903A83">
      <w:pPr>
        <w:spacing w:line="360" w:lineRule="auto"/>
        <w:jc w:val="left"/>
        <w:rPr>
          <w:rFonts w:ascii="Times New Roman" w:hAnsi="Times New Roman" w:cs="Times New Roman"/>
          <w:sz w:val="24"/>
          <w:szCs w:val="24"/>
        </w:rPr>
      </w:pPr>
    </w:p>
    <w:p w14:paraId="3106320E" w14:textId="77777777" w:rsidR="00D42900" w:rsidRPr="00903A83" w:rsidRDefault="00D42900"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The way we manage work has been disrupted, and the human workspace extends beyond the confines of the office. Despite the fact that organizations in the 21st century must navigate numerous complex crises, the majority of individuals still rely </w:t>
      </w:r>
      <w:r w:rsidRPr="00903A83">
        <w:rPr>
          <w:rFonts w:ascii="Times New Roman" w:hAnsi="Times New Roman" w:cs="Times New Roman"/>
          <w:sz w:val="24"/>
          <w:szCs w:val="24"/>
        </w:rPr>
        <w:lastRenderedPageBreak/>
        <w:t>on management principles established during the Industrial Revolution. This disconnect explains why 85% of employees feel disengaged at work (Gallup, 2023) and why 70% of digital transformations fail (Bucy et al., 2022). To address this issue, it is essential to understand how management theories have evolved.</w:t>
      </w:r>
    </w:p>
    <w:p w14:paraId="435A3FF8" w14:textId="77777777" w:rsidR="00D42900" w:rsidRPr="00903A83" w:rsidRDefault="00D42900" w:rsidP="00903A83">
      <w:pPr>
        <w:spacing w:line="360" w:lineRule="auto"/>
        <w:jc w:val="left"/>
        <w:rPr>
          <w:rFonts w:ascii="Times New Roman" w:hAnsi="Times New Roman" w:cs="Times New Roman"/>
          <w:color w:val="FFC000" w:themeColor="accent4"/>
          <w:sz w:val="24"/>
          <w:szCs w:val="24"/>
        </w:rPr>
      </w:pPr>
    </w:p>
    <w:p w14:paraId="6A29A7A5" w14:textId="6771C4D8" w:rsidR="00D42900" w:rsidRPr="00903A83" w:rsidRDefault="00D42900"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2.1 </w:t>
      </w:r>
      <w:r w:rsidRPr="00903A83">
        <w:rPr>
          <w:rFonts w:ascii="Times New Roman" w:hAnsi="Times New Roman" w:cs="Times New Roman"/>
          <w:b/>
          <w:bCs/>
          <w:sz w:val="24"/>
          <w:szCs w:val="24"/>
        </w:rPr>
        <w:t>The Classical Era (1890-1930)</w:t>
      </w:r>
    </w:p>
    <w:p w14:paraId="2685FA36" w14:textId="3E2852EB" w:rsidR="00D42900" w:rsidRPr="00903A83" w:rsidRDefault="00D42900"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Management theory began with Frederick Taylor's 'Scientific Management' (1911). In the early 1900s, managers aimed to improve productivity. Taylor believed that studying tasks could enhance work efficiency (Taylor, 1911). </w:t>
      </w:r>
      <w:r w:rsidRPr="00903A83">
        <w:rPr>
          <w:rFonts w:ascii="Times New Roman" w:hAnsi="Times New Roman" w:cs="Times New Roman"/>
          <w:sz w:val="24"/>
          <w:szCs w:val="24"/>
        </w:rPr>
        <w:t>He</w:t>
      </w:r>
      <w:r w:rsidRPr="00903A83">
        <w:rPr>
          <w:rFonts w:ascii="Times New Roman" w:hAnsi="Times New Roman" w:cs="Times New Roman"/>
          <w:sz w:val="24"/>
          <w:szCs w:val="24"/>
        </w:rPr>
        <w:t xml:space="preserve"> focused on time studies</w:t>
      </w:r>
      <w:r w:rsidRPr="00903A83">
        <w:rPr>
          <w:rFonts w:ascii="Times New Roman" w:hAnsi="Times New Roman" w:cs="Times New Roman"/>
          <w:sz w:val="24"/>
          <w:szCs w:val="24"/>
        </w:rPr>
        <w:t xml:space="preserve"> and he</w:t>
      </w:r>
      <w:r w:rsidRPr="00903A83">
        <w:rPr>
          <w:rFonts w:ascii="Times New Roman" w:hAnsi="Times New Roman" w:cs="Times New Roman"/>
          <w:sz w:val="24"/>
          <w:szCs w:val="24"/>
        </w:rPr>
        <w:t xml:space="preserve"> viewed workers as components of a machine (Parker, 2021).</w:t>
      </w:r>
    </w:p>
    <w:p w14:paraId="29401DFE" w14:textId="77777777" w:rsidR="007406B9" w:rsidRPr="00903A83" w:rsidRDefault="007406B9" w:rsidP="00903A83">
      <w:pPr>
        <w:spacing w:line="360" w:lineRule="auto"/>
        <w:jc w:val="left"/>
        <w:rPr>
          <w:rFonts w:ascii="Times New Roman" w:hAnsi="Times New Roman" w:cs="Times New Roman"/>
          <w:sz w:val="24"/>
          <w:szCs w:val="24"/>
        </w:rPr>
      </w:pPr>
    </w:p>
    <w:p w14:paraId="633A9D2D" w14:textId="7A017524" w:rsidR="007406B9" w:rsidRPr="00903A83" w:rsidRDefault="007406B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Building on this, </w:t>
      </w:r>
      <w:r w:rsidRPr="00903A83">
        <w:rPr>
          <w:rFonts w:ascii="Times New Roman" w:hAnsi="Times New Roman" w:cs="Times New Roman"/>
          <w:sz w:val="24"/>
          <w:szCs w:val="24"/>
        </w:rPr>
        <w:t>Henri Fayol added to this by outlining five key functions of management: planning, organizing, commanding, coordinating, and controlling (Fayol, 1949).</w:t>
      </w:r>
    </w:p>
    <w:p w14:paraId="370B512A" w14:textId="77777777" w:rsidR="00BC302F" w:rsidRPr="00903A83" w:rsidRDefault="00BC302F" w:rsidP="00903A83">
      <w:pPr>
        <w:spacing w:line="360" w:lineRule="auto"/>
        <w:jc w:val="left"/>
        <w:rPr>
          <w:rFonts w:ascii="Times New Roman" w:hAnsi="Times New Roman" w:cs="Times New Roman"/>
          <w:sz w:val="24"/>
          <w:szCs w:val="24"/>
        </w:rPr>
      </w:pPr>
    </w:p>
    <w:p w14:paraId="4AD95341" w14:textId="5976B78A" w:rsidR="00BC302F" w:rsidRPr="00903A83" w:rsidRDefault="00BC302F"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Max Weber (1922) created the bureaucratic model. The model uses explicit rules and hierarchies. He proposes that clear rules and roles can make an organization more effective. It removes personal relationships from work (Witzel, 2016). These theories do increase the productivity of organizations, but often ignore the needs of people as human beings.</w:t>
      </w:r>
    </w:p>
    <w:p w14:paraId="6524835F" w14:textId="77777777" w:rsidR="00453209" w:rsidRPr="00903A83" w:rsidRDefault="00453209" w:rsidP="00903A83">
      <w:pPr>
        <w:spacing w:line="360" w:lineRule="auto"/>
        <w:jc w:val="left"/>
        <w:rPr>
          <w:rFonts w:ascii="Times New Roman" w:hAnsi="Times New Roman" w:cs="Times New Roman"/>
          <w:sz w:val="24"/>
          <w:szCs w:val="24"/>
        </w:rPr>
      </w:pPr>
    </w:p>
    <w:p w14:paraId="1AF8D160" w14:textId="568500A7" w:rsidR="006F4940" w:rsidRPr="00903A83" w:rsidRDefault="0045320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Key features of classical management theory:</w:t>
      </w:r>
      <w:r w:rsidRPr="00903A83">
        <w:rPr>
          <w:rFonts w:ascii="Times New Roman" w:hAnsi="Times New Roman" w:cs="Times New Roman"/>
          <w:sz w:val="24"/>
          <w:szCs w:val="24"/>
        </w:rPr>
        <w:br/>
        <w:t>Control comes from the top to the bottom;</w:t>
      </w:r>
      <w:r w:rsidRPr="00903A83">
        <w:rPr>
          <w:rFonts w:ascii="Times New Roman" w:hAnsi="Times New Roman" w:cs="Times New Roman"/>
          <w:sz w:val="24"/>
          <w:szCs w:val="24"/>
        </w:rPr>
        <w:br/>
        <w:t>Efficiency is paramount;</w:t>
      </w:r>
      <w:r w:rsidRPr="00903A83">
        <w:rPr>
          <w:rFonts w:ascii="Times New Roman" w:hAnsi="Times New Roman" w:cs="Times New Roman"/>
          <w:sz w:val="24"/>
          <w:szCs w:val="24"/>
        </w:rPr>
        <w:br/>
        <w:t>Workers are replaceable;</w:t>
      </w:r>
      <w:r w:rsidRPr="00903A83">
        <w:rPr>
          <w:rFonts w:ascii="Times New Roman" w:hAnsi="Times New Roman" w:cs="Times New Roman"/>
          <w:sz w:val="24"/>
          <w:szCs w:val="24"/>
        </w:rPr>
        <w:br/>
        <w:t>Managers and workers remain relatively independent.</w:t>
      </w:r>
    </w:p>
    <w:p w14:paraId="2BBE5941" w14:textId="77777777" w:rsidR="00453209" w:rsidRPr="00903A83" w:rsidRDefault="00453209" w:rsidP="00903A83">
      <w:pPr>
        <w:spacing w:line="360" w:lineRule="auto"/>
        <w:jc w:val="left"/>
        <w:rPr>
          <w:rFonts w:ascii="Times New Roman" w:hAnsi="Times New Roman" w:cs="Times New Roman"/>
          <w:sz w:val="24"/>
          <w:szCs w:val="24"/>
        </w:rPr>
      </w:pPr>
    </w:p>
    <w:p w14:paraId="12E05B96" w14:textId="3D6BF7B8" w:rsidR="00453209" w:rsidRPr="00903A83" w:rsidRDefault="00780A89"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2.2 </w:t>
      </w:r>
      <w:r w:rsidRPr="00903A83">
        <w:rPr>
          <w:rFonts w:ascii="Times New Roman" w:hAnsi="Times New Roman" w:cs="Times New Roman"/>
          <w:b/>
          <w:bCs/>
          <w:sz w:val="24"/>
          <w:szCs w:val="24"/>
        </w:rPr>
        <w:t>The Human Relations Shift (1930-1950)</w:t>
      </w:r>
    </w:p>
    <w:p w14:paraId="37FCBC7A" w14:textId="14A6852B" w:rsidR="006F4940" w:rsidRPr="00903A83" w:rsidRDefault="006F4940"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In the 1930s, researchers gradually began to recognize the importance of the human </w:t>
      </w:r>
      <w:r w:rsidRPr="00903A83">
        <w:rPr>
          <w:rFonts w:ascii="Times New Roman" w:hAnsi="Times New Roman" w:cs="Times New Roman"/>
          <w:sz w:val="24"/>
          <w:szCs w:val="24"/>
        </w:rPr>
        <w:lastRenderedPageBreak/>
        <w:t xml:space="preserve">factor. Elton Mayo's Hawthorne research changed management thinking. The study shows that workers' feelings and social interactions affect their performance and productivity, Attention from managers motivated workers more than physical conditions (Mayo, 1933). Abraham Maslow introduced a hierarchy of needs. It showed money alone didn't motivate people. He suggested that people are motivated by different levels of needs, from basic to </w:t>
      </w:r>
      <w:r w:rsidR="006324D8" w:rsidRPr="00903A83">
        <w:rPr>
          <w:rFonts w:ascii="Times New Roman" w:hAnsi="Times New Roman" w:cs="Times New Roman"/>
          <w:sz w:val="24"/>
          <w:szCs w:val="24"/>
        </w:rPr>
        <w:t>self-fulfilment</w:t>
      </w:r>
      <w:r w:rsidRPr="00903A83">
        <w:rPr>
          <w:rFonts w:ascii="Times New Roman" w:hAnsi="Times New Roman" w:cs="Times New Roman"/>
          <w:sz w:val="24"/>
          <w:szCs w:val="24"/>
        </w:rPr>
        <w:t xml:space="preserve"> (Maslow, 1943).</w:t>
      </w:r>
      <w:r w:rsidRPr="00903A83">
        <w:rPr>
          <w:rFonts w:ascii="Times New Roman" w:hAnsi="Times New Roman" w:cs="Times New Roman"/>
          <w:sz w:val="24"/>
          <w:szCs w:val="24"/>
        </w:rPr>
        <w:t xml:space="preserve"> </w:t>
      </w:r>
      <w:r w:rsidRPr="00903A83">
        <w:rPr>
          <w:rFonts w:ascii="Times New Roman" w:hAnsi="Times New Roman" w:cs="Times New Roman"/>
          <w:sz w:val="24"/>
          <w:szCs w:val="24"/>
        </w:rPr>
        <w:t>Douglas McGregor (1960) created Theory X and Theory Y: Theory X says that workers avoid responsibility; Theory Y says that workers can be self-motivated (McGregor, 1960).</w:t>
      </w:r>
    </w:p>
    <w:p w14:paraId="67ABB3D2" w14:textId="77777777" w:rsidR="006F4940" w:rsidRPr="00903A83" w:rsidRDefault="006F4940" w:rsidP="00903A83">
      <w:pPr>
        <w:spacing w:line="360" w:lineRule="auto"/>
        <w:jc w:val="left"/>
        <w:rPr>
          <w:rFonts w:ascii="Times New Roman" w:hAnsi="Times New Roman" w:cs="Times New Roman"/>
          <w:sz w:val="24"/>
          <w:szCs w:val="24"/>
        </w:rPr>
      </w:pPr>
    </w:p>
    <w:p w14:paraId="46424228" w14:textId="399DAB73" w:rsidR="006F4940" w:rsidRPr="00903A83" w:rsidRDefault="006F4940"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This movement shifted the focus from strict control to understanding people. It emphasizes the role of motivation, leadership, and group dynamics. These ideas state that:</w:t>
      </w:r>
      <w:r w:rsidRPr="00903A83">
        <w:rPr>
          <w:rFonts w:ascii="Times New Roman" w:hAnsi="Times New Roman" w:cs="Times New Roman"/>
          <w:sz w:val="24"/>
          <w:szCs w:val="24"/>
        </w:rPr>
        <w:br/>
        <w:t>Relationships in the workplace are important;</w:t>
      </w:r>
      <w:r w:rsidRPr="00903A83">
        <w:rPr>
          <w:rFonts w:ascii="Times New Roman" w:hAnsi="Times New Roman" w:cs="Times New Roman"/>
          <w:sz w:val="24"/>
          <w:szCs w:val="24"/>
        </w:rPr>
        <w:br/>
        <w:t>A good leader should understand the needs of their employees;</w:t>
      </w:r>
      <w:r w:rsidRPr="00903A83">
        <w:rPr>
          <w:rFonts w:ascii="Times New Roman" w:hAnsi="Times New Roman" w:cs="Times New Roman"/>
          <w:sz w:val="24"/>
          <w:szCs w:val="24"/>
        </w:rPr>
        <w:br/>
        <w:t>Communication should be a two-way street.</w:t>
      </w:r>
    </w:p>
    <w:p w14:paraId="3E220E95" w14:textId="77777777" w:rsidR="006F4940" w:rsidRPr="00903A83" w:rsidRDefault="006F4940" w:rsidP="00903A83">
      <w:pPr>
        <w:spacing w:line="360" w:lineRule="auto"/>
        <w:jc w:val="left"/>
        <w:rPr>
          <w:rFonts w:ascii="Times New Roman" w:hAnsi="Times New Roman" w:cs="Times New Roman"/>
          <w:sz w:val="24"/>
          <w:szCs w:val="24"/>
        </w:rPr>
      </w:pPr>
    </w:p>
    <w:p w14:paraId="0E66F685" w14:textId="6E8E497C" w:rsidR="006F4940" w:rsidRPr="00903A83" w:rsidRDefault="006F4940"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2.3</w:t>
      </w:r>
      <w:r w:rsidR="00143C5B" w:rsidRPr="00903A83">
        <w:rPr>
          <w:rFonts w:ascii="Times New Roman" w:hAnsi="Times New Roman" w:cs="Times New Roman"/>
          <w:b/>
          <w:bCs/>
          <w:sz w:val="24"/>
          <w:szCs w:val="24"/>
        </w:rPr>
        <w:t xml:space="preserve"> </w:t>
      </w:r>
      <w:r w:rsidR="00143C5B" w:rsidRPr="00903A83">
        <w:rPr>
          <w:rFonts w:ascii="Times New Roman" w:hAnsi="Times New Roman" w:cs="Times New Roman"/>
          <w:b/>
          <w:bCs/>
          <w:sz w:val="24"/>
          <w:szCs w:val="24"/>
        </w:rPr>
        <w:t>Systems and Contingency Theories (1950-1980)</w:t>
      </w:r>
    </w:p>
    <w:p w14:paraId="7A6C8F0D" w14:textId="333941EA" w:rsidR="00143C5B" w:rsidRPr="00903A83" w:rsidRDefault="00143C5B"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As organizations become more complex, new theories emerge. Theorists began to think of the organization as a system. Systems theory views organizations as open systems that interact with their environment. Katz and Kahn emphasize the importance of these interactions (Katz &amp; Kahn, 1978). This approach recognizes:</w:t>
      </w:r>
      <w:r w:rsidRPr="00903A83">
        <w:rPr>
          <w:rFonts w:ascii="Times New Roman" w:hAnsi="Times New Roman" w:cs="Times New Roman"/>
          <w:sz w:val="24"/>
          <w:szCs w:val="24"/>
        </w:rPr>
        <w:br/>
        <w:t>The tissue may connect the parts;</w:t>
      </w:r>
      <w:r w:rsidRPr="00903A83">
        <w:rPr>
          <w:rFonts w:ascii="Times New Roman" w:hAnsi="Times New Roman" w:cs="Times New Roman"/>
          <w:sz w:val="24"/>
          <w:szCs w:val="24"/>
        </w:rPr>
        <w:br/>
        <w:t>External factors affect operation;</w:t>
      </w:r>
      <w:r w:rsidRPr="00903A83">
        <w:rPr>
          <w:rFonts w:ascii="Times New Roman" w:hAnsi="Times New Roman" w:cs="Times New Roman"/>
          <w:sz w:val="24"/>
          <w:szCs w:val="24"/>
        </w:rPr>
        <w:br/>
        <w:t>Different situations require different solutions.</w:t>
      </w:r>
    </w:p>
    <w:p w14:paraId="2CCA8929" w14:textId="77777777" w:rsidR="00143C5B" w:rsidRPr="00903A83" w:rsidRDefault="00143C5B" w:rsidP="00903A83">
      <w:pPr>
        <w:spacing w:line="360" w:lineRule="auto"/>
        <w:jc w:val="left"/>
        <w:rPr>
          <w:rFonts w:ascii="Times New Roman" w:hAnsi="Times New Roman" w:cs="Times New Roman"/>
          <w:sz w:val="24"/>
          <w:szCs w:val="24"/>
        </w:rPr>
      </w:pPr>
    </w:p>
    <w:p w14:paraId="40645914" w14:textId="77777777" w:rsidR="004C04B8" w:rsidRPr="00903A83" w:rsidRDefault="00FF7B5F"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Contingency theory emerged in the mid-20th century, emphasising that there is no one-size-fits-all approach to management. Instead, optimal decision-making depended on the particular situation.</w:t>
      </w:r>
      <w:r w:rsidRPr="00903A83">
        <w:rPr>
          <w:rFonts w:ascii="Times New Roman" w:hAnsi="Times New Roman" w:cs="Times New Roman"/>
          <w:sz w:val="24"/>
          <w:szCs w:val="24"/>
        </w:rPr>
        <w:t xml:space="preserve"> </w:t>
      </w:r>
      <w:r w:rsidRPr="00903A83">
        <w:rPr>
          <w:rFonts w:ascii="Times New Roman" w:hAnsi="Times New Roman" w:cs="Times New Roman"/>
          <w:sz w:val="24"/>
          <w:szCs w:val="24"/>
        </w:rPr>
        <w:t>Fred</w:t>
      </w:r>
      <w:r w:rsidRPr="00903A83">
        <w:rPr>
          <w:rFonts w:ascii="Times New Roman" w:hAnsi="Times New Roman" w:cs="Times New Roman"/>
          <w:sz w:val="24"/>
          <w:szCs w:val="24"/>
        </w:rPr>
        <w:t xml:space="preserve"> </w:t>
      </w:r>
      <w:r w:rsidRPr="00903A83">
        <w:rPr>
          <w:rFonts w:ascii="Times New Roman" w:hAnsi="Times New Roman" w:cs="Times New Roman"/>
          <w:sz w:val="24"/>
          <w:szCs w:val="24"/>
        </w:rPr>
        <w:t xml:space="preserve">Fiedler's (1967) Contingency model introduced the idea that the effectiveness of leaders depended on the match between their leadership </w:t>
      </w:r>
      <w:r w:rsidRPr="00903A83">
        <w:rPr>
          <w:rFonts w:ascii="Times New Roman" w:hAnsi="Times New Roman" w:cs="Times New Roman"/>
          <w:sz w:val="24"/>
          <w:szCs w:val="24"/>
        </w:rPr>
        <w:lastRenderedPageBreak/>
        <w:t xml:space="preserve">style and the situation, whilst Joan Woodward's (1958) research showed that organisational structure relied on effectiveness in organisational structure on its internal basis. Luthans and Stewart (1977) proposed a general theory of management that integrates a variety of contingent perspectives into a cohesive framework. </w:t>
      </w:r>
    </w:p>
    <w:p w14:paraId="56EEE350" w14:textId="77777777" w:rsidR="004C04B8" w:rsidRPr="00903A83" w:rsidRDefault="004C04B8" w:rsidP="00903A83">
      <w:pPr>
        <w:spacing w:line="360" w:lineRule="auto"/>
        <w:jc w:val="left"/>
        <w:rPr>
          <w:rFonts w:ascii="Times New Roman" w:hAnsi="Times New Roman" w:cs="Times New Roman"/>
          <w:sz w:val="24"/>
          <w:szCs w:val="24"/>
        </w:rPr>
      </w:pPr>
    </w:p>
    <w:p w14:paraId="079970E7" w14:textId="64BA3778" w:rsidR="00FF7B5F" w:rsidRPr="00903A83" w:rsidRDefault="00FF7B5F"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Together, these theories </w:t>
      </w:r>
      <w:r w:rsidR="004C04B8" w:rsidRPr="00903A83">
        <w:rPr>
          <w:rFonts w:ascii="Times New Roman" w:hAnsi="Times New Roman" w:cs="Times New Roman"/>
          <w:sz w:val="24"/>
          <w:szCs w:val="24"/>
        </w:rPr>
        <w:t>encouraged managers to be flexible</w:t>
      </w:r>
      <w:r w:rsidR="004C04B8" w:rsidRPr="00903A83">
        <w:rPr>
          <w:rFonts w:ascii="Times New Roman" w:hAnsi="Times New Roman" w:cs="Times New Roman"/>
          <w:sz w:val="24"/>
          <w:szCs w:val="24"/>
        </w:rPr>
        <w:t xml:space="preserve"> </w:t>
      </w:r>
      <w:r w:rsidRPr="00903A83">
        <w:rPr>
          <w:rFonts w:ascii="Times New Roman" w:hAnsi="Times New Roman" w:cs="Times New Roman"/>
          <w:sz w:val="24"/>
          <w:szCs w:val="24"/>
        </w:rPr>
        <w:t>emphasise</w:t>
      </w:r>
      <w:r w:rsidR="004C04B8" w:rsidRPr="00903A83">
        <w:rPr>
          <w:rFonts w:ascii="Times New Roman" w:hAnsi="Times New Roman" w:cs="Times New Roman"/>
          <w:sz w:val="24"/>
          <w:szCs w:val="24"/>
        </w:rPr>
        <w:t>d</w:t>
      </w:r>
      <w:r w:rsidRPr="00903A83">
        <w:rPr>
          <w:rFonts w:ascii="Times New Roman" w:hAnsi="Times New Roman" w:cs="Times New Roman"/>
          <w:sz w:val="24"/>
          <w:szCs w:val="24"/>
        </w:rPr>
        <w:t xml:space="preserve"> that effective management and leadership depend on a variety of situational factors, including organisational context, technology and leader characteristics.</w:t>
      </w:r>
      <w:r w:rsidR="004C04B8" w:rsidRPr="00903A83">
        <w:rPr>
          <w:rFonts w:ascii="Times New Roman" w:hAnsi="Times New Roman" w:cs="Times New Roman"/>
          <w:sz w:val="24"/>
          <w:szCs w:val="24"/>
        </w:rPr>
        <w:t xml:space="preserve"> </w:t>
      </w:r>
      <w:r w:rsidRPr="00903A83">
        <w:rPr>
          <w:rFonts w:ascii="Times New Roman" w:hAnsi="Times New Roman" w:cs="Times New Roman"/>
          <w:sz w:val="24"/>
          <w:szCs w:val="24"/>
        </w:rPr>
        <w:t>They influence modern management practice by promoting adaptability and situational awareness.</w:t>
      </w:r>
    </w:p>
    <w:p w14:paraId="2259637A" w14:textId="77777777" w:rsidR="004C04B8" w:rsidRPr="00903A83" w:rsidRDefault="004C04B8" w:rsidP="00903A83">
      <w:pPr>
        <w:spacing w:line="360" w:lineRule="auto"/>
        <w:jc w:val="left"/>
        <w:rPr>
          <w:rFonts w:ascii="Times New Roman" w:hAnsi="Times New Roman" w:cs="Times New Roman"/>
          <w:sz w:val="24"/>
          <w:szCs w:val="24"/>
        </w:rPr>
      </w:pPr>
    </w:p>
    <w:p w14:paraId="5F24289C" w14:textId="6B8E1273" w:rsidR="000C58D6" w:rsidRPr="00903A83" w:rsidRDefault="000C58D6"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b/>
          <w:bCs/>
          <w:sz w:val="24"/>
          <w:szCs w:val="24"/>
        </w:rPr>
        <w:t xml:space="preserve">2.4 </w:t>
      </w:r>
      <w:r w:rsidR="00E462ED" w:rsidRPr="00903A83">
        <w:rPr>
          <w:rFonts w:ascii="Times New Roman" w:hAnsi="Times New Roman" w:cs="Times New Roman"/>
          <w:b/>
          <w:bCs/>
          <w:sz w:val="24"/>
          <w:szCs w:val="24"/>
        </w:rPr>
        <w:t>Postmodern and Critical Perspectives</w:t>
      </w:r>
    </w:p>
    <w:p w14:paraId="4A26D768" w14:textId="77777777" w:rsidR="00E462ED" w:rsidRPr="00903A83" w:rsidRDefault="00E462ED"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In the late 20th century, some scholars began to question traditional management thinking. Gareth Morgan uses metaphors to describe organizations (Morgan, 1986). Daniel Goleman (1998) showed emotional intelligence matters in leaders. Modern management must adapt quickly, manage knowledge workers in different ways, make good use of digital tools, and handle global complexity. The contingency theory became popular. It says that there is no single management style anywhere (</w:t>
      </w:r>
      <w:proofErr w:type="spellStart"/>
      <w:r w:rsidRPr="00903A83">
        <w:rPr>
          <w:rFonts w:ascii="Times New Roman" w:hAnsi="Times New Roman" w:cs="Times New Roman"/>
          <w:sz w:val="24"/>
          <w:szCs w:val="24"/>
        </w:rPr>
        <w:t>Tsoukas</w:t>
      </w:r>
      <w:proofErr w:type="spellEnd"/>
      <w:r w:rsidRPr="00903A83">
        <w:rPr>
          <w:rFonts w:ascii="Times New Roman" w:hAnsi="Times New Roman" w:cs="Times New Roman"/>
          <w:sz w:val="24"/>
          <w:szCs w:val="24"/>
        </w:rPr>
        <w:t xml:space="preserve"> &amp; Chia, 2002). </w:t>
      </w:r>
    </w:p>
    <w:p w14:paraId="798EDA0E" w14:textId="77777777" w:rsidR="00E462ED" w:rsidRPr="00903A83" w:rsidRDefault="00E462ED" w:rsidP="00903A83">
      <w:pPr>
        <w:spacing w:line="360" w:lineRule="auto"/>
        <w:jc w:val="left"/>
        <w:rPr>
          <w:rFonts w:ascii="Times New Roman" w:hAnsi="Times New Roman" w:cs="Times New Roman"/>
          <w:sz w:val="24"/>
          <w:szCs w:val="24"/>
        </w:rPr>
      </w:pPr>
    </w:p>
    <w:p w14:paraId="74D2B2BA" w14:textId="4F227FD4" w:rsidR="00E462ED" w:rsidRDefault="00E462ED"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A lot has changed in recent decades. Gary Hamel (2007) says that management needs to reinvent. Digital technologies have created new types of organizations (Kane et al., 2015). Parker (2021) critiques the dominant narrative in management. He called for a more ethical and inclusive approach. There are also some key developments, including Valuing stakeholders, not just shareholders (Stout, 2012), agile methodologies (Rigby et al., 2016), Empowering employees (Cappelli &amp; Tavis, 2016), Platform companies (Srnicek, 2017). These diverse perspectives challenge the status quo. They urge managers to consider the broader implications of power dynamics, ethics, and decision-making. It also provides more possibilities for the future of management theory.</w:t>
      </w:r>
    </w:p>
    <w:p w14:paraId="340E33CB" w14:textId="77777777" w:rsidR="00783751" w:rsidRPr="00903A83" w:rsidRDefault="00783751" w:rsidP="00903A83">
      <w:pPr>
        <w:spacing w:line="360" w:lineRule="auto"/>
        <w:jc w:val="left"/>
        <w:rPr>
          <w:rFonts w:ascii="Times New Roman" w:hAnsi="Times New Roman" w:cs="Times New Roman"/>
          <w:sz w:val="24"/>
          <w:szCs w:val="24"/>
        </w:rPr>
      </w:pPr>
    </w:p>
    <w:p w14:paraId="530946A6" w14:textId="3EC267ED" w:rsidR="00B152E9" w:rsidRPr="00B152E9" w:rsidRDefault="00B152E9" w:rsidP="00903A83">
      <w:pPr>
        <w:spacing w:line="360" w:lineRule="auto"/>
        <w:jc w:val="left"/>
        <w:rPr>
          <w:rFonts w:ascii="Times New Roman" w:hAnsi="Times New Roman" w:cs="Times New Roman"/>
          <w:b/>
          <w:bCs/>
          <w:sz w:val="24"/>
          <w:szCs w:val="24"/>
          <w:lang w:val="en-US"/>
        </w:rPr>
      </w:pPr>
      <w:r w:rsidRPr="00903A83">
        <w:rPr>
          <w:rFonts w:ascii="Times New Roman" w:hAnsi="Times New Roman" w:cs="Times New Roman"/>
          <w:b/>
          <w:bCs/>
          <w:sz w:val="24"/>
          <w:szCs w:val="24"/>
          <w:lang w:val="en-US"/>
        </w:rPr>
        <w:t>2.5</w:t>
      </w:r>
      <w:r w:rsidRPr="00B152E9">
        <w:rPr>
          <w:rFonts w:ascii="Times New Roman" w:hAnsi="Times New Roman" w:cs="Times New Roman"/>
          <w:b/>
          <w:bCs/>
          <w:sz w:val="24"/>
          <w:szCs w:val="24"/>
          <w:lang w:val="en-US"/>
        </w:rPr>
        <w:t> Current Trends and Future Directions</w:t>
      </w:r>
    </w:p>
    <w:p w14:paraId="5CCE94AD" w14:textId="7D205330" w:rsidR="00B152E9" w:rsidRPr="00B152E9" w:rsidRDefault="00B152E9" w:rsidP="00903A83">
      <w:pPr>
        <w:spacing w:line="360" w:lineRule="auto"/>
        <w:jc w:val="left"/>
        <w:rPr>
          <w:rFonts w:ascii="Times New Roman" w:hAnsi="Times New Roman" w:cs="Times New Roman"/>
          <w:sz w:val="24"/>
          <w:szCs w:val="24"/>
          <w:lang w:val="en-US"/>
        </w:rPr>
      </w:pPr>
      <w:r w:rsidRPr="00B152E9">
        <w:rPr>
          <w:rFonts w:ascii="Times New Roman" w:hAnsi="Times New Roman" w:cs="Times New Roman"/>
          <w:sz w:val="24"/>
          <w:szCs w:val="24"/>
          <w:lang w:val="en-US"/>
        </w:rPr>
        <w:t xml:space="preserve">Today's organizations face pressures from technology, globalization, and social change. Birkinshaw and </w:t>
      </w:r>
      <w:proofErr w:type="spellStart"/>
      <w:r w:rsidRPr="00B152E9">
        <w:rPr>
          <w:rFonts w:ascii="Times New Roman" w:hAnsi="Times New Roman" w:cs="Times New Roman"/>
          <w:sz w:val="24"/>
          <w:szCs w:val="24"/>
          <w:lang w:val="en-US"/>
        </w:rPr>
        <w:t>Ridderstråle</w:t>
      </w:r>
      <w:proofErr w:type="spellEnd"/>
      <w:r w:rsidRPr="00B152E9">
        <w:rPr>
          <w:rFonts w:ascii="Times New Roman" w:hAnsi="Times New Roman" w:cs="Times New Roman"/>
          <w:sz w:val="24"/>
          <w:szCs w:val="24"/>
          <w:lang w:val="en-US"/>
        </w:rPr>
        <w:t xml:space="preserve"> (2015) discuss the need for more flexible "adhocratic" structures. Puranam (2018) examines how digital technologies enable new organizational forms.</w:t>
      </w:r>
      <w:r w:rsidRPr="00B152E9">
        <w:rPr>
          <w:rFonts w:ascii="Times New Roman" w:hAnsi="Times New Roman" w:cs="Times New Roman"/>
          <w:sz w:val="24"/>
          <w:szCs w:val="24"/>
          <w:lang w:val="en-US"/>
        </w:rPr>
        <w:br/>
      </w:r>
    </w:p>
    <w:p w14:paraId="6875C536" w14:textId="77777777" w:rsidR="00B152E9" w:rsidRPr="00B152E9" w:rsidRDefault="00B152E9" w:rsidP="00903A83">
      <w:pPr>
        <w:spacing w:line="360" w:lineRule="auto"/>
        <w:jc w:val="left"/>
        <w:rPr>
          <w:rFonts w:ascii="Times New Roman" w:hAnsi="Times New Roman" w:cs="Times New Roman"/>
          <w:sz w:val="24"/>
          <w:szCs w:val="24"/>
          <w:lang w:val="en-US"/>
        </w:rPr>
      </w:pPr>
      <w:r w:rsidRPr="00B152E9">
        <w:rPr>
          <w:rFonts w:ascii="Times New Roman" w:hAnsi="Times New Roman" w:cs="Times New Roman"/>
          <w:sz w:val="24"/>
          <w:szCs w:val="24"/>
          <w:lang w:val="en-US"/>
        </w:rPr>
        <w:t>While classical theories still influence practice, modern management must balance efficiency with flexibility, control with empowerment, and stability with innovation (Alvesson &amp; Spicer, 2016).</w:t>
      </w:r>
    </w:p>
    <w:p w14:paraId="38460B95" w14:textId="77777777" w:rsidR="00E462ED" w:rsidRPr="00903A83" w:rsidRDefault="00E462ED" w:rsidP="00903A83">
      <w:pPr>
        <w:spacing w:line="360" w:lineRule="auto"/>
        <w:jc w:val="left"/>
        <w:rPr>
          <w:rFonts w:ascii="Times New Roman" w:hAnsi="Times New Roman" w:cs="Times New Roman"/>
          <w:sz w:val="24"/>
          <w:szCs w:val="24"/>
        </w:rPr>
      </w:pPr>
    </w:p>
    <w:p w14:paraId="1897BA03" w14:textId="1FE5C46C" w:rsidR="004C04B8" w:rsidRPr="00903A83" w:rsidRDefault="00E3672E"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b/>
          <w:bCs/>
          <w:sz w:val="24"/>
          <w:szCs w:val="24"/>
        </w:rPr>
        <w:t xml:space="preserve">3. </w:t>
      </w:r>
      <w:r w:rsidRPr="00903A83">
        <w:rPr>
          <w:rFonts w:ascii="Times New Roman" w:hAnsi="Times New Roman" w:cs="Times New Roman"/>
          <w:b/>
          <w:bCs/>
          <w:sz w:val="24"/>
          <w:szCs w:val="24"/>
        </w:rPr>
        <w:t>Morgan’s Metaphors and the Persistence of Classical Theories</w:t>
      </w:r>
    </w:p>
    <w:p w14:paraId="53114DF5" w14:textId="2C510281" w:rsidR="002E0BB3" w:rsidRPr="00903A83" w:rsidRDefault="002E0BB3"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Gareth Morgan's Images of Organization (1986) changed the way we understand management by introducing a new way of understanding organizations through metaphors. He proposes eight metaphors, each of which provides a unique perspective on organizational structure and </w:t>
      </w:r>
      <w:r w:rsidR="00CC37E7" w:rsidRPr="00903A83">
        <w:rPr>
          <w:rFonts w:ascii="Times New Roman" w:hAnsi="Times New Roman" w:cs="Times New Roman"/>
          <w:sz w:val="24"/>
          <w:szCs w:val="24"/>
        </w:rPr>
        <w:t>behaviour</w:t>
      </w:r>
      <w:r w:rsidRPr="00903A83">
        <w:rPr>
          <w:rFonts w:ascii="Times New Roman" w:hAnsi="Times New Roman" w:cs="Times New Roman"/>
          <w:sz w:val="24"/>
          <w:szCs w:val="24"/>
        </w:rPr>
        <w:t>. These metaphors shape the way leaders think, make decisions, and structure companies.</w:t>
      </w:r>
    </w:p>
    <w:p w14:paraId="654A618A" w14:textId="0A289CBA" w:rsidR="002E0BB3" w:rsidRPr="00903A83" w:rsidRDefault="002E0BB3"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br/>
        <w:t>Despite the progress made in management theory, classical theories such as scientific management and bureaucratic management continue to influence modern practice. This part will explore Morgan's metaphors and examine how traditional management theories persist in contemporary organizations.</w:t>
      </w:r>
    </w:p>
    <w:p w14:paraId="489B398A" w14:textId="77777777" w:rsidR="002E0BB3" w:rsidRPr="00903A83" w:rsidRDefault="002E0BB3" w:rsidP="00903A83">
      <w:pPr>
        <w:spacing w:line="360" w:lineRule="auto"/>
        <w:jc w:val="left"/>
        <w:rPr>
          <w:rFonts w:ascii="Times New Roman" w:hAnsi="Times New Roman" w:cs="Times New Roman"/>
          <w:sz w:val="24"/>
          <w:szCs w:val="24"/>
        </w:rPr>
      </w:pPr>
    </w:p>
    <w:p w14:paraId="6F7B11E8" w14:textId="4CAD1643" w:rsidR="002E0BB3" w:rsidRPr="00783751" w:rsidRDefault="002E0BB3"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3.1 </w:t>
      </w:r>
      <w:r w:rsidRPr="00903A83">
        <w:rPr>
          <w:rFonts w:ascii="Times New Roman" w:hAnsi="Times New Roman" w:cs="Times New Roman"/>
          <w:b/>
          <w:bCs/>
          <w:sz w:val="24"/>
          <w:szCs w:val="24"/>
        </w:rPr>
        <w:t>Morgan’s Metaphors and Management Paradigms</w:t>
      </w:r>
    </w:p>
    <w:p w14:paraId="1FE52BAA" w14:textId="607AA79D" w:rsidR="002E0BB3" w:rsidRPr="00903A83" w:rsidRDefault="002E0BB3"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Morgan (1986) argues that the way we describe organizations determines how we manage them. He identified eight metaphors to describe organizations: machines, creatures, brains, cultures, political systems, psych</w:t>
      </w:r>
      <w:r w:rsidR="005E6E06" w:rsidRPr="00903A83">
        <w:rPr>
          <w:rFonts w:ascii="Times New Roman" w:hAnsi="Times New Roman" w:cs="Times New Roman"/>
          <w:sz w:val="24"/>
          <w:szCs w:val="24"/>
        </w:rPr>
        <w:t>ic</w:t>
      </w:r>
      <w:r w:rsidRPr="00903A83">
        <w:rPr>
          <w:rFonts w:ascii="Times New Roman" w:hAnsi="Times New Roman" w:cs="Times New Roman"/>
          <w:sz w:val="24"/>
          <w:szCs w:val="24"/>
        </w:rPr>
        <w:t xml:space="preserve"> prisons, </w:t>
      </w:r>
      <w:r w:rsidR="005E6E06" w:rsidRPr="00903A83">
        <w:rPr>
          <w:rFonts w:ascii="Times New Roman" w:hAnsi="Times New Roman" w:cs="Times New Roman"/>
          <w:sz w:val="24"/>
          <w:szCs w:val="24"/>
        </w:rPr>
        <w:t>flux</w:t>
      </w:r>
      <w:r w:rsidRPr="00903A83">
        <w:rPr>
          <w:rFonts w:ascii="Times New Roman" w:hAnsi="Times New Roman" w:cs="Times New Roman"/>
          <w:sz w:val="24"/>
          <w:szCs w:val="24"/>
        </w:rPr>
        <w:t xml:space="preserve"> and transformations, and instruments of domination. These metaphors shape how leaders think, make decisions, and build their own companies.</w:t>
      </w:r>
    </w:p>
    <w:p w14:paraId="23FE2D78" w14:textId="77777777" w:rsidR="002E0BB3" w:rsidRPr="00903A83" w:rsidRDefault="002E0BB3" w:rsidP="00903A83">
      <w:pPr>
        <w:spacing w:line="360" w:lineRule="auto"/>
        <w:jc w:val="left"/>
        <w:rPr>
          <w:rFonts w:ascii="Times New Roman" w:hAnsi="Times New Roman" w:cs="Times New Roman"/>
          <w:sz w:val="24"/>
          <w:szCs w:val="24"/>
        </w:rPr>
      </w:pPr>
    </w:p>
    <w:p w14:paraId="445F3CFF" w14:textId="470C4773" w:rsidR="007735AB" w:rsidRPr="00903A83" w:rsidRDefault="007735AB"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Machine: Views the organization as an efficient, standardized system with an emphasis on order and predictability.</w:t>
      </w:r>
      <w:r w:rsidRPr="00903A83">
        <w:rPr>
          <w:rFonts w:ascii="Times New Roman" w:hAnsi="Times New Roman" w:cs="Times New Roman"/>
          <w:sz w:val="24"/>
          <w:szCs w:val="24"/>
        </w:rPr>
        <w:br/>
        <w:t>Organism: An organization is seen as a living organism that must adapt to its environment in order to survive in it.</w:t>
      </w:r>
      <w:r w:rsidRPr="00903A83">
        <w:rPr>
          <w:rFonts w:ascii="Times New Roman" w:hAnsi="Times New Roman" w:cs="Times New Roman"/>
          <w:sz w:val="24"/>
          <w:szCs w:val="24"/>
        </w:rPr>
        <w:br/>
        <w:t>Brain: This perspective focuses on learning and intelligence within the organization.</w:t>
      </w:r>
      <w:r w:rsidRPr="00903A83">
        <w:rPr>
          <w:rFonts w:ascii="Times New Roman" w:hAnsi="Times New Roman" w:cs="Times New Roman"/>
          <w:sz w:val="24"/>
          <w:szCs w:val="24"/>
        </w:rPr>
        <w:br/>
        <w:t>Culture: An organization is seen as a culture with shared values and beliefs.</w:t>
      </w:r>
      <w:r w:rsidRPr="00903A83">
        <w:rPr>
          <w:rFonts w:ascii="Times New Roman" w:hAnsi="Times New Roman" w:cs="Times New Roman"/>
          <w:sz w:val="24"/>
          <w:szCs w:val="24"/>
        </w:rPr>
        <w:br/>
        <w:t>Political System: There are power struggles and conflicts of interest within the organization.</w:t>
      </w:r>
      <w:r w:rsidRPr="00903A83">
        <w:rPr>
          <w:rFonts w:ascii="Times New Roman" w:hAnsi="Times New Roman" w:cs="Times New Roman"/>
          <w:sz w:val="24"/>
          <w:szCs w:val="24"/>
        </w:rPr>
        <w:br/>
        <w:t>Psychic Prison: Organizations can trap individuals into a restrictive mindset.</w:t>
      </w:r>
      <w:r w:rsidRPr="00903A83">
        <w:rPr>
          <w:rFonts w:ascii="Times New Roman" w:hAnsi="Times New Roman" w:cs="Times New Roman"/>
          <w:sz w:val="24"/>
          <w:szCs w:val="24"/>
        </w:rPr>
        <w:br/>
        <w:t>Flux and Transformation: Organizations are constantly changing and evolving.</w:t>
      </w:r>
      <w:r w:rsidRPr="00903A83">
        <w:rPr>
          <w:rFonts w:ascii="Times New Roman" w:hAnsi="Times New Roman" w:cs="Times New Roman"/>
          <w:sz w:val="24"/>
          <w:szCs w:val="24"/>
        </w:rPr>
        <w:br/>
        <w:t>Instrument of Domination: Organizations are seen as an instrument of exploitation.</w:t>
      </w:r>
    </w:p>
    <w:p w14:paraId="481C035A" w14:textId="77777777" w:rsidR="007735AB" w:rsidRPr="00903A83" w:rsidRDefault="007735AB" w:rsidP="00903A83">
      <w:pPr>
        <w:spacing w:line="360" w:lineRule="auto"/>
        <w:jc w:val="left"/>
        <w:rPr>
          <w:rFonts w:ascii="Times New Roman" w:hAnsi="Times New Roman" w:cs="Times New Roman"/>
          <w:sz w:val="24"/>
          <w:szCs w:val="24"/>
        </w:rPr>
      </w:pPr>
    </w:p>
    <w:p w14:paraId="5765CA13" w14:textId="042A49E0" w:rsidR="005E6E06" w:rsidRPr="00903A83" w:rsidRDefault="005E6E06"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These metaphors echo classical management theories.</w:t>
      </w:r>
      <w:r w:rsidRPr="00903A83">
        <w:rPr>
          <w:rFonts w:ascii="Times New Roman" w:hAnsi="Times New Roman" w:cs="Times New Roman"/>
          <w:sz w:val="24"/>
          <w:szCs w:val="24"/>
        </w:rPr>
        <w:t xml:space="preserve"> For example:</w:t>
      </w:r>
    </w:p>
    <w:p w14:paraId="22C2CC82" w14:textId="1347302E" w:rsidR="005E6E06" w:rsidRPr="005E6E06" w:rsidRDefault="005E6E06" w:rsidP="00903A83">
      <w:pPr>
        <w:spacing w:line="360" w:lineRule="auto"/>
        <w:jc w:val="left"/>
        <w:rPr>
          <w:rFonts w:ascii="Times New Roman" w:hAnsi="Times New Roman" w:cs="Times New Roman"/>
          <w:sz w:val="24"/>
          <w:szCs w:val="24"/>
        </w:rPr>
      </w:pPr>
      <w:r w:rsidRPr="005E6E06">
        <w:rPr>
          <w:rFonts w:ascii="Times New Roman" w:hAnsi="Times New Roman" w:cs="Times New Roman"/>
          <w:sz w:val="24"/>
          <w:szCs w:val="24"/>
        </w:rPr>
        <w:t>Machine Metaphor (Taylorism/Weberian bureaucracy): Focuses on efficiency, control</w:t>
      </w:r>
      <w:r w:rsidRPr="00783751">
        <w:rPr>
          <w:rFonts w:ascii="Times New Roman" w:hAnsi="Times New Roman" w:cs="Times New Roman"/>
          <w:sz w:val="24"/>
          <w:szCs w:val="24"/>
        </w:rPr>
        <w:t xml:space="preserve"> </w:t>
      </w:r>
      <w:r w:rsidRPr="005E6E06">
        <w:rPr>
          <w:rFonts w:ascii="Times New Roman" w:hAnsi="Times New Roman" w:cs="Times New Roman"/>
          <w:sz w:val="24"/>
          <w:szCs w:val="24"/>
        </w:rPr>
        <w:t>and predictability.</w:t>
      </w:r>
      <w:r w:rsidRPr="005E6E06">
        <w:rPr>
          <w:rFonts w:ascii="Times New Roman" w:hAnsi="Times New Roman" w:cs="Times New Roman"/>
          <w:sz w:val="24"/>
          <w:szCs w:val="24"/>
        </w:rPr>
        <w:br/>
        <w:t>Organism Metaphor (Contingency theory): Views firms as living systems adapting to environments.</w:t>
      </w:r>
      <w:r w:rsidRPr="005E6E06">
        <w:rPr>
          <w:rFonts w:ascii="Times New Roman" w:hAnsi="Times New Roman" w:cs="Times New Roman"/>
          <w:sz w:val="24"/>
          <w:szCs w:val="24"/>
        </w:rPr>
        <w:br/>
        <w:t>Brain Metaphor (Learning organizations): Emphasizes knowledge, flexibility</w:t>
      </w:r>
      <w:r w:rsidRPr="00783751">
        <w:rPr>
          <w:rFonts w:ascii="Times New Roman" w:hAnsi="Times New Roman" w:cs="Times New Roman"/>
          <w:sz w:val="24"/>
          <w:szCs w:val="24"/>
        </w:rPr>
        <w:t xml:space="preserve"> </w:t>
      </w:r>
      <w:r w:rsidRPr="005E6E06">
        <w:rPr>
          <w:rFonts w:ascii="Times New Roman" w:hAnsi="Times New Roman" w:cs="Times New Roman"/>
          <w:sz w:val="24"/>
          <w:szCs w:val="24"/>
        </w:rPr>
        <w:t>and innovation.</w:t>
      </w:r>
    </w:p>
    <w:p w14:paraId="186268D4" w14:textId="77777777" w:rsidR="005E6E06" w:rsidRPr="00903A83" w:rsidRDefault="005E6E06" w:rsidP="00903A83">
      <w:pPr>
        <w:spacing w:line="360" w:lineRule="auto"/>
        <w:jc w:val="left"/>
        <w:rPr>
          <w:rFonts w:ascii="Times New Roman" w:hAnsi="Times New Roman" w:cs="Times New Roman"/>
          <w:sz w:val="24"/>
          <w:szCs w:val="24"/>
        </w:rPr>
      </w:pPr>
    </w:p>
    <w:p w14:paraId="00F380F7" w14:textId="7154653F" w:rsidR="002E0BB3" w:rsidRPr="00903A83" w:rsidRDefault="002E0BB3"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Morgan's metaphor</w:t>
      </w:r>
      <w:r w:rsidR="007735AB" w:rsidRPr="00903A83">
        <w:rPr>
          <w:rFonts w:ascii="Times New Roman" w:hAnsi="Times New Roman" w:cs="Times New Roman"/>
          <w:sz w:val="24"/>
          <w:szCs w:val="24"/>
        </w:rPr>
        <w:t xml:space="preserve"> (1986) </w:t>
      </w:r>
      <w:r w:rsidRPr="00903A83">
        <w:rPr>
          <w:rFonts w:ascii="Times New Roman" w:hAnsi="Times New Roman" w:cs="Times New Roman"/>
          <w:sz w:val="24"/>
          <w:szCs w:val="24"/>
        </w:rPr>
        <w:t>encourages managers to clearly recognize the complexity of the organization and adjust their approach to managing the company accordingly.</w:t>
      </w:r>
    </w:p>
    <w:p w14:paraId="1029D525" w14:textId="77777777" w:rsidR="002E0BB3" w:rsidRPr="00903A83" w:rsidRDefault="002E0BB3" w:rsidP="00903A83">
      <w:pPr>
        <w:spacing w:line="360" w:lineRule="auto"/>
        <w:jc w:val="left"/>
        <w:rPr>
          <w:rFonts w:ascii="Times New Roman" w:hAnsi="Times New Roman" w:cs="Times New Roman"/>
          <w:sz w:val="24"/>
          <w:szCs w:val="24"/>
        </w:rPr>
      </w:pPr>
    </w:p>
    <w:p w14:paraId="32E7C323" w14:textId="499F2EDA" w:rsidR="007735AB" w:rsidRPr="00903A83" w:rsidRDefault="007735AB"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Despite the existence of th</w:t>
      </w:r>
      <w:r w:rsidRPr="00903A83">
        <w:rPr>
          <w:rFonts w:ascii="Times New Roman" w:hAnsi="Times New Roman" w:cs="Times New Roman"/>
          <w:sz w:val="24"/>
          <w:szCs w:val="24"/>
        </w:rPr>
        <w:t>is</w:t>
      </w:r>
      <w:r w:rsidRPr="00903A83">
        <w:rPr>
          <w:rFonts w:ascii="Times New Roman" w:hAnsi="Times New Roman" w:cs="Times New Roman"/>
          <w:sz w:val="24"/>
          <w:szCs w:val="24"/>
        </w:rPr>
        <w:t xml:space="preserve"> framework, traditional management theories continue to dominate practice (Alvesson &amp; Spicer, 2016). What are the reasons for this situation?</w:t>
      </w:r>
    </w:p>
    <w:p w14:paraId="327D020E" w14:textId="77777777" w:rsidR="007735AB" w:rsidRPr="00903A83" w:rsidRDefault="007735AB" w:rsidP="00903A83">
      <w:pPr>
        <w:spacing w:line="360" w:lineRule="auto"/>
        <w:jc w:val="left"/>
        <w:rPr>
          <w:rFonts w:ascii="Times New Roman" w:hAnsi="Times New Roman" w:cs="Times New Roman"/>
          <w:sz w:val="24"/>
          <w:szCs w:val="24"/>
        </w:rPr>
      </w:pPr>
    </w:p>
    <w:p w14:paraId="5F28C25B" w14:textId="3D1DD5C1" w:rsidR="007735AB" w:rsidRPr="00783751" w:rsidRDefault="007735AB"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3.2 </w:t>
      </w:r>
      <w:r w:rsidRPr="00903A83">
        <w:rPr>
          <w:rFonts w:ascii="Times New Roman" w:hAnsi="Times New Roman" w:cs="Times New Roman"/>
          <w:b/>
          <w:bCs/>
          <w:sz w:val="24"/>
          <w:szCs w:val="24"/>
        </w:rPr>
        <w:t>The Persistent Influence of Traditional Management Theories</w:t>
      </w:r>
    </w:p>
    <w:p w14:paraId="70E6CCF9" w14:textId="726EC89E" w:rsidR="005E6E06" w:rsidRPr="00903A83" w:rsidRDefault="005E6E06"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Traditional management theories developed in the late 19th and early 20th centuries </w:t>
      </w:r>
      <w:r w:rsidRPr="00903A83">
        <w:rPr>
          <w:rFonts w:ascii="Times New Roman" w:hAnsi="Times New Roman" w:cs="Times New Roman"/>
          <w:sz w:val="24"/>
          <w:szCs w:val="24"/>
        </w:rPr>
        <w:lastRenderedPageBreak/>
        <w:t>laid the foundations for modern management practice. Scientific management, bureaucratic management, and administrative management continue to shape today's organizational structures and processes.</w:t>
      </w:r>
    </w:p>
    <w:p w14:paraId="1C206568" w14:textId="77777777" w:rsidR="005E6E06" w:rsidRPr="00903A83" w:rsidRDefault="005E6E06" w:rsidP="00903A83">
      <w:pPr>
        <w:spacing w:line="360" w:lineRule="auto"/>
        <w:jc w:val="left"/>
        <w:rPr>
          <w:rFonts w:ascii="Times New Roman" w:hAnsi="Times New Roman" w:cs="Times New Roman"/>
          <w:sz w:val="24"/>
          <w:szCs w:val="24"/>
        </w:rPr>
      </w:pPr>
    </w:p>
    <w:p w14:paraId="3D476D51" w14:textId="3C9E11D3" w:rsidR="007735AB" w:rsidRPr="00783751" w:rsidRDefault="00DF72BC"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3.2.1 </w:t>
      </w:r>
      <w:r w:rsidR="007735AB" w:rsidRPr="007735AB">
        <w:rPr>
          <w:rFonts w:ascii="Times New Roman" w:hAnsi="Times New Roman" w:cs="Times New Roman"/>
          <w:b/>
          <w:bCs/>
          <w:sz w:val="24"/>
          <w:szCs w:val="24"/>
        </w:rPr>
        <w:t>Enduring Principles of Scientific Management</w:t>
      </w:r>
    </w:p>
    <w:p w14:paraId="4FC483FE" w14:textId="248FED75" w:rsidR="005E6E06" w:rsidRPr="00903A83" w:rsidRDefault="005E6E06"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Frederick W. Taylor's Scientific Management emphasized efficiency and productivity through time and movement research, standardization, and task specialization (Taylor, 1911). He advocated a clear division of </w:t>
      </w:r>
      <w:proofErr w:type="spellStart"/>
      <w:r w:rsidRPr="00903A83">
        <w:rPr>
          <w:rFonts w:ascii="Times New Roman" w:hAnsi="Times New Roman" w:cs="Times New Roman"/>
          <w:sz w:val="24"/>
          <w:szCs w:val="24"/>
        </w:rPr>
        <w:t>labor</w:t>
      </w:r>
      <w:proofErr w:type="spellEnd"/>
      <w:r w:rsidRPr="00903A83">
        <w:rPr>
          <w:rFonts w:ascii="Times New Roman" w:hAnsi="Times New Roman" w:cs="Times New Roman"/>
          <w:sz w:val="24"/>
          <w:szCs w:val="24"/>
        </w:rPr>
        <w:t xml:space="preserve"> and used the scientific method to determine the best way to perform tasks. His principles are aimed at optimizing worker performance and organizational output.</w:t>
      </w:r>
    </w:p>
    <w:p w14:paraId="5FD1C161" w14:textId="77777777" w:rsidR="00DF72BC" w:rsidRPr="00903A83" w:rsidRDefault="00DF72BC" w:rsidP="00903A83">
      <w:pPr>
        <w:spacing w:line="360" w:lineRule="auto"/>
        <w:jc w:val="left"/>
        <w:rPr>
          <w:rFonts w:ascii="Times New Roman" w:hAnsi="Times New Roman" w:cs="Times New Roman"/>
          <w:sz w:val="24"/>
          <w:szCs w:val="24"/>
        </w:rPr>
      </w:pPr>
    </w:p>
    <w:p w14:paraId="680FEB4D" w14:textId="77777777" w:rsidR="00DF72BC" w:rsidRPr="00903A83" w:rsidRDefault="00DF72BC"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Elements of scientific management are still present in modern organisations. Standard operating procedures, performance indicators and workflow analysis can clearly demonstrate Taylor's influence. For example, the manufacturing industry often employs lean manufacturing techniques that focus on eliminating waste and increasing efficiency, echoing Taylor's principles (Kanigel, 1997). </w:t>
      </w:r>
    </w:p>
    <w:p w14:paraId="5EB7F4B4" w14:textId="77777777" w:rsidR="00DF72BC" w:rsidRPr="00903A83" w:rsidRDefault="00DF72BC" w:rsidP="00903A83">
      <w:pPr>
        <w:spacing w:line="360" w:lineRule="auto"/>
        <w:jc w:val="left"/>
        <w:rPr>
          <w:rFonts w:ascii="Times New Roman" w:hAnsi="Times New Roman" w:cs="Times New Roman"/>
          <w:sz w:val="24"/>
          <w:szCs w:val="24"/>
        </w:rPr>
      </w:pPr>
    </w:p>
    <w:p w14:paraId="1A28A128" w14:textId="45C2D6D1" w:rsidR="00DF72BC" w:rsidRPr="00903A83" w:rsidRDefault="00DF72BC"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Nowadays, there is a theory called Digital Taylorism, which can be understood as the monitoring of worker productivity by algorithms (e.g., delivery worker ratings for Uber eats, warehouse tracking for Amazon) (Kellogg et al., 2020). Meanwhile, Agile promises flexibility, but many companies use it to enhance performance measurement (Hodgson &amp;amp; Briand, 2013). In addition, platform workers face the same efficiency pressures as factory workers did a century ago (Srnicek, 2017).</w:t>
      </w:r>
    </w:p>
    <w:p w14:paraId="23BB30BB" w14:textId="77777777" w:rsidR="00DF72BC" w:rsidRPr="00903A83" w:rsidRDefault="00DF72BC" w:rsidP="00903A83">
      <w:pPr>
        <w:spacing w:line="360" w:lineRule="auto"/>
        <w:jc w:val="left"/>
        <w:rPr>
          <w:rFonts w:ascii="Times New Roman" w:hAnsi="Times New Roman" w:cs="Times New Roman"/>
          <w:sz w:val="24"/>
          <w:szCs w:val="24"/>
        </w:rPr>
      </w:pPr>
    </w:p>
    <w:p w14:paraId="2C7EE0B9" w14:textId="576CC53A" w:rsidR="005E6E06" w:rsidRPr="00903A83" w:rsidRDefault="00DF72BC"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In response to these phenomena, critics have argued that an overemphasis on efficiency can lead to worker alienation and stifle creativity. Morgan's machine metaphor fits with this criticism, suggesting that treating organisations as mere machines ignores the human and social aspects of work (Morgan, 1986). Why does it persist? On the one hand it may be because of familiarity. Managers default to </w:t>
      </w:r>
      <w:r w:rsidRPr="00903A83">
        <w:rPr>
          <w:rFonts w:ascii="Times New Roman" w:hAnsi="Times New Roman" w:cs="Times New Roman"/>
          <w:sz w:val="24"/>
          <w:szCs w:val="24"/>
        </w:rPr>
        <w:lastRenderedPageBreak/>
        <w:t>measurable control-based systems because they are familiar with the set of processes (Parker, 2021). On the other hand it may be because the hierarchy benefits those at the top (Morgan, 2006).</w:t>
      </w:r>
    </w:p>
    <w:p w14:paraId="1D352FCE" w14:textId="77777777" w:rsidR="00DF72BC" w:rsidRPr="00903A83" w:rsidRDefault="00DF72BC" w:rsidP="00903A83">
      <w:pPr>
        <w:spacing w:line="360" w:lineRule="auto"/>
        <w:jc w:val="left"/>
        <w:rPr>
          <w:rFonts w:ascii="Times New Roman" w:hAnsi="Times New Roman" w:cs="Times New Roman"/>
          <w:sz w:val="24"/>
          <w:szCs w:val="24"/>
        </w:rPr>
      </w:pPr>
    </w:p>
    <w:p w14:paraId="671DA859" w14:textId="171E94C9" w:rsidR="00D860C2" w:rsidRPr="00783751" w:rsidRDefault="00DF72BC"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3.2.2 </w:t>
      </w:r>
      <w:r w:rsidR="00CF2492" w:rsidRPr="00903A83">
        <w:rPr>
          <w:rFonts w:ascii="Times New Roman" w:hAnsi="Times New Roman" w:cs="Times New Roman"/>
          <w:b/>
          <w:bCs/>
          <w:sz w:val="24"/>
          <w:szCs w:val="24"/>
        </w:rPr>
        <w:t>Bureaucratic</w:t>
      </w:r>
      <w:r w:rsidRPr="00903A83">
        <w:rPr>
          <w:rFonts w:ascii="Times New Roman" w:hAnsi="Times New Roman" w:cs="Times New Roman"/>
          <w:b/>
          <w:bCs/>
          <w:sz w:val="24"/>
          <w:szCs w:val="24"/>
        </w:rPr>
        <w:t xml:space="preserve"> Hidden Resilience in Contemporary Organizations</w:t>
      </w:r>
    </w:p>
    <w:p w14:paraId="0EA52C82" w14:textId="77777777" w:rsidR="00D860C2" w:rsidRPr="00903A83" w:rsidRDefault="00D860C2"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Max Weber's theory of bureaucratic management outlines a rules-based approach to organization that emphasizes hierarchies, formal procedures, and impersonal relationships (Weber, 1922). Weber believes that bureaucracy is the most rational and effective way to organize complex businesses. While bureaucracy can ensure consistency and accountability, it can also hinder innovation and responsiveness. Adherence to rules can lead to inefficiencies and reduce employee motivation (Morgan, 1986). </w:t>
      </w:r>
    </w:p>
    <w:p w14:paraId="00EC57AC" w14:textId="77777777" w:rsidR="00D860C2" w:rsidRPr="00903A83" w:rsidRDefault="00D860C2" w:rsidP="00903A83">
      <w:pPr>
        <w:spacing w:line="360" w:lineRule="auto"/>
        <w:jc w:val="left"/>
        <w:rPr>
          <w:rFonts w:ascii="Times New Roman" w:hAnsi="Times New Roman" w:cs="Times New Roman"/>
          <w:sz w:val="24"/>
          <w:szCs w:val="24"/>
        </w:rPr>
      </w:pPr>
    </w:p>
    <w:p w14:paraId="05E6AF7E" w14:textId="2521D878" w:rsidR="00DF72BC" w:rsidRPr="00903A83" w:rsidRDefault="00D860C2"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Nowadays, bureaucracy is prevalent in government agencies, large corporations, and educational institutions. These organizations often have clear hierarchies, standardized procedures, and formal roles.</w:t>
      </w:r>
      <w:r w:rsidRPr="00903A83">
        <w:rPr>
          <w:rFonts w:ascii="Times New Roman" w:hAnsi="Times New Roman" w:cs="Times New Roman"/>
          <w:color w:val="111111"/>
          <w:sz w:val="24"/>
          <w:szCs w:val="24"/>
          <w:shd w:val="clear" w:color="auto" w:fill="F7F7F7"/>
        </w:rPr>
        <w:t xml:space="preserve"> </w:t>
      </w:r>
      <w:r w:rsidRPr="00903A83">
        <w:rPr>
          <w:rFonts w:ascii="Times New Roman" w:hAnsi="Times New Roman" w:cs="Times New Roman"/>
          <w:sz w:val="24"/>
          <w:szCs w:val="24"/>
        </w:rPr>
        <w:t>For example, despite calls for a more flexible academic structure, universities still rely on a rigid tenure system (Puranam, 2018).</w:t>
      </w:r>
    </w:p>
    <w:p w14:paraId="6BAA55E2" w14:textId="77777777" w:rsidR="00D860C2" w:rsidRPr="00903A83" w:rsidRDefault="00D860C2" w:rsidP="00903A83">
      <w:pPr>
        <w:spacing w:line="360" w:lineRule="auto"/>
        <w:jc w:val="left"/>
        <w:rPr>
          <w:rFonts w:ascii="Times New Roman" w:hAnsi="Times New Roman" w:cs="Times New Roman"/>
          <w:sz w:val="24"/>
          <w:szCs w:val="24"/>
        </w:rPr>
      </w:pPr>
    </w:p>
    <w:p w14:paraId="24040B7F" w14:textId="0B3EA14A" w:rsidR="00D860C2" w:rsidRPr="00903A83" w:rsidRDefault="00D860C2"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Why does it still exist? There could be several reasons for this.</w:t>
      </w:r>
      <w:r w:rsidRPr="00903A83">
        <w:rPr>
          <w:rFonts w:ascii="Times New Roman" w:hAnsi="Times New Roman" w:cs="Times New Roman"/>
          <w:sz w:val="24"/>
          <w:szCs w:val="24"/>
        </w:rPr>
        <w:br/>
        <w:t>The illusion of fairness: Bureaucracy claims to be neutral but tends to exacerbate inequality (Ray, 2019).</w:t>
      </w:r>
      <w:r w:rsidRPr="00903A83">
        <w:rPr>
          <w:rFonts w:ascii="Times New Roman" w:hAnsi="Times New Roman" w:cs="Times New Roman"/>
          <w:sz w:val="24"/>
          <w:szCs w:val="24"/>
        </w:rPr>
        <w:br/>
        <w:t>Legacy systems: Both governments and large corporations are struggling to change (Bloomberg and Taneja, 2020).</w:t>
      </w:r>
      <w:r w:rsidRPr="00903A83">
        <w:rPr>
          <w:rFonts w:ascii="Times New Roman" w:hAnsi="Times New Roman" w:cs="Times New Roman"/>
          <w:sz w:val="24"/>
          <w:szCs w:val="24"/>
        </w:rPr>
        <w:br/>
        <w:t>Risk aversion: protecting organizations from lawsuits and scandals through rules (</w:t>
      </w:r>
      <w:proofErr w:type="spellStart"/>
      <w:r w:rsidRPr="00903A83">
        <w:rPr>
          <w:rFonts w:ascii="Times New Roman" w:hAnsi="Times New Roman" w:cs="Times New Roman"/>
          <w:sz w:val="24"/>
          <w:szCs w:val="24"/>
        </w:rPr>
        <w:t>Kallinikos</w:t>
      </w:r>
      <w:proofErr w:type="spellEnd"/>
      <w:r w:rsidRPr="00903A83">
        <w:rPr>
          <w:rFonts w:ascii="Times New Roman" w:hAnsi="Times New Roman" w:cs="Times New Roman"/>
          <w:sz w:val="24"/>
          <w:szCs w:val="24"/>
        </w:rPr>
        <w:t>, 2011).</w:t>
      </w:r>
    </w:p>
    <w:p w14:paraId="18CB0135" w14:textId="77777777" w:rsidR="00A42F96" w:rsidRPr="00903A83" w:rsidRDefault="00A42F96" w:rsidP="00903A83">
      <w:pPr>
        <w:spacing w:line="360" w:lineRule="auto"/>
        <w:jc w:val="left"/>
        <w:rPr>
          <w:rFonts w:ascii="Times New Roman" w:hAnsi="Times New Roman" w:cs="Times New Roman"/>
          <w:sz w:val="24"/>
          <w:szCs w:val="24"/>
        </w:rPr>
      </w:pPr>
    </w:p>
    <w:p w14:paraId="2926211E" w14:textId="4729E7F3" w:rsidR="00D860C2" w:rsidRPr="00903A83" w:rsidRDefault="00D860C2"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3.2.3</w:t>
      </w:r>
      <w:r w:rsidRPr="00903A83">
        <w:rPr>
          <w:rFonts w:ascii="Times New Roman" w:hAnsi="Times New Roman" w:cs="Times New Roman"/>
          <w:b/>
          <w:bCs/>
          <w:sz w:val="24"/>
          <w:szCs w:val="24"/>
        </w:rPr>
        <w:t> Administrative Management’s Unseen Role</w:t>
      </w:r>
    </w:p>
    <w:p w14:paraId="433DD042" w14:textId="77777777" w:rsidR="00A42F96" w:rsidRPr="00903A83" w:rsidRDefault="00A42F96"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Henri Fayol's theory of administration focuses on the functions of management: </w:t>
      </w:r>
      <w:r w:rsidRPr="00903A83">
        <w:rPr>
          <w:rFonts w:ascii="Times New Roman" w:hAnsi="Times New Roman" w:cs="Times New Roman"/>
          <w:sz w:val="24"/>
          <w:szCs w:val="24"/>
        </w:rPr>
        <w:lastRenderedPageBreak/>
        <w:t xml:space="preserve">planning, organizing, directing, coordinating and controlling (Fayol, 1949). Fayol emphasized the importance of management practices in achieving organizational goals. As an example, managers are trained to develop strategic plans, organize organizations effectively, lead teams, coordinate activities, and monitor performance. These functions are integral to achieving efficiency and effectiveness in an organization (Witzel, 2016). </w:t>
      </w:r>
    </w:p>
    <w:p w14:paraId="6EF72F38" w14:textId="77777777" w:rsidR="00A42F96" w:rsidRPr="00903A83" w:rsidRDefault="00A42F96" w:rsidP="00903A83">
      <w:pPr>
        <w:spacing w:line="360" w:lineRule="auto"/>
        <w:jc w:val="left"/>
        <w:rPr>
          <w:rFonts w:ascii="Times New Roman" w:hAnsi="Times New Roman" w:cs="Times New Roman"/>
          <w:sz w:val="24"/>
          <w:szCs w:val="24"/>
        </w:rPr>
      </w:pPr>
    </w:p>
    <w:p w14:paraId="722D3B35" w14:textId="77777777" w:rsidR="00A42F96" w:rsidRPr="00903A83" w:rsidRDefault="00A42F96"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Fayol's principles are evident in contemporary management education and practice. In Management </w:t>
      </w:r>
      <w:r w:rsidRPr="00903A83">
        <w:rPr>
          <w:rFonts w:ascii="Times New Roman" w:hAnsi="Times New Roman" w:cs="Times New Roman"/>
          <w:sz w:val="24"/>
          <w:szCs w:val="24"/>
        </w:rPr>
        <w:t>e</w:t>
      </w:r>
      <w:r w:rsidRPr="00903A83">
        <w:rPr>
          <w:rFonts w:ascii="Times New Roman" w:hAnsi="Times New Roman" w:cs="Times New Roman"/>
          <w:sz w:val="24"/>
          <w:szCs w:val="24"/>
        </w:rPr>
        <w:t>ducation, MBA Program</w:t>
      </w:r>
      <w:r w:rsidRPr="00903A83">
        <w:rPr>
          <w:rFonts w:ascii="Times New Roman" w:hAnsi="Times New Roman" w:cs="Times New Roman"/>
          <w:sz w:val="24"/>
          <w:szCs w:val="24"/>
        </w:rPr>
        <w:t xml:space="preserve"> always t</w:t>
      </w:r>
      <w:r w:rsidRPr="00903A83">
        <w:rPr>
          <w:rFonts w:ascii="Times New Roman" w:hAnsi="Times New Roman" w:cs="Times New Roman"/>
          <w:sz w:val="24"/>
          <w:szCs w:val="24"/>
        </w:rPr>
        <w:t xml:space="preserve">each </w:t>
      </w:r>
      <w:r w:rsidRPr="00903A83">
        <w:rPr>
          <w:rFonts w:ascii="Times New Roman" w:hAnsi="Times New Roman" w:cs="Times New Roman"/>
          <w:sz w:val="24"/>
          <w:szCs w:val="24"/>
        </w:rPr>
        <w:t>c</w:t>
      </w:r>
      <w:r w:rsidRPr="00903A83">
        <w:rPr>
          <w:rFonts w:ascii="Times New Roman" w:hAnsi="Times New Roman" w:cs="Times New Roman"/>
          <w:sz w:val="24"/>
          <w:szCs w:val="24"/>
        </w:rPr>
        <w:t xml:space="preserve">lassic </w:t>
      </w:r>
      <w:r w:rsidRPr="00903A83">
        <w:rPr>
          <w:rFonts w:ascii="Times New Roman" w:hAnsi="Times New Roman" w:cs="Times New Roman"/>
          <w:sz w:val="24"/>
          <w:szCs w:val="24"/>
        </w:rPr>
        <w:t>f</w:t>
      </w:r>
      <w:r w:rsidRPr="00903A83">
        <w:rPr>
          <w:rFonts w:ascii="Times New Roman" w:hAnsi="Times New Roman" w:cs="Times New Roman"/>
          <w:sz w:val="24"/>
          <w:szCs w:val="24"/>
        </w:rPr>
        <w:t xml:space="preserve">rameworks </w:t>
      </w:r>
      <w:r w:rsidRPr="00903A83">
        <w:rPr>
          <w:rFonts w:ascii="Times New Roman" w:hAnsi="Times New Roman" w:cs="Times New Roman"/>
          <w:sz w:val="24"/>
          <w:szCs w:val="24"/>
        </w:rPr>
        <w:t>f</w:t>
      </w:r>
      <w:r w:rsidRPr="00903A83">
        <w:rPr>
          <w:rFonts w:ascii="Times New Roman" w:hAnsi="Times New Roman" w:cs="Times New Roman"/>
          <w:sz w:val="24"/>
          <w:szCs w:val="24"/>
        </w:rPr>
        <w:t xml:space="preserve">irst (Witzel, 2016). In </w:t>
      </w:r>
      <w:r w:rsidRPr="00903A83">
        <w:rPr>
          <w:rFonts w:ascii="Times New Roman" w:hAnsi="Times New Roman" w:cs="Times New Roman"/>
          <w:sz w:val="24"/>
          <w:szCs w:val="24"/>
        </w:rPr>
        <w:t>companies</w:t>
      </w:r>
      <w:r w:rsidRPr="00903A83">
        <w:rPr>
          <w:rFonts w:ascii="Times New Roman" w:hAnsi="Times New Roman" w:cs="Times New Roman"/>
          <w:sz w:val="24"/>
          <w:szCs w:val="24"/>
        </w:rPr>
        <w:t xml:space="preserve">, </w:t>
      </w:r>
      <w:r w:rsidRPr="00903A83">
        <w:rPr>
          <w:rFonts w:ascii="Times New Roman" w:hAnsi="Times New Roman" w:cs="Times New Roman"/>
          <w:sz w:val="24"/>
          <w:szCs w:val="24"/>
        </w:rPr>
        <w:t>s</w:t>
      </w:r>
      <w:r w:rsidRPr="00903A83">
        <w:rPr>
          <w:rFonts w:ascii="Times New Roman" w:hAnsi="Times New Roman" w:cs="Times New Roman"/>
          <w:sz w:val="24"/>
          <w:szCs w:val="24"/>
        </w:rPr>
        <w:t xml:space="preserve">trategic planning remains top-down in most firms (Hamel, 2007). However, the dynamic nature of the modern business environment requires flexibility and adaptability. Morgan's flux and transformation metaphors capture the needs of organizations in response to changing circumstances (Morgan, 1986). </w:t>
      </w:r>
      <w:r w:rsidRPr="00903A83">
        <w:rPr>
          <w:rFonts w:ascii="Times New Roman" w:hAnsi="Times New Roman" w:cs="Times New Roman"/>
          <w:sz w:val="24"/>
          <w:szCs w:val="24"/>
        </w:rPr>
        <w:t xml:space="preserve">   </w:t>
      </w:r>
    </w:p>
    <w:p w14:paraId="1A0B776D" w14:textId="77777777" w:rsidR="00A42F96" w:rsidRPr="00903A83" w:rsidRDefault="00A42F96" w:rsidP="00903A83">
      <w:pPr>
        <w:spacing w:line="360" w:lineRule="auto"/>
        <w:jc w:val="left"/>
        <w:rPr>
          <w:rFonts w:ascii="Times New Roman" w:hAnsi="Times New Roman" w:cs="Times New Roman"/>
          <w:sz w:val="24"/>
          <w:szCs w:val="24"/>
        </w:rPr>
      </w:pPr>
    </w:p>
    <w:p w14:paraId="16317423" w14:textId="4C454F99" w:rsidR="00D860C2" w:rsidRPr="00903A83" w:rsidRDefault="00A42F96"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However, adherence to administrative functions in an organization can hinder this adaptability.</w:t>
      </w:r>
    </w:p>
    <w:p w14:paraId="79CCDC0A" w14:textId="77777777" w:rsidR="00A42F96" w:rsidRPr="00903A83" w:rsidRDefault="00A42F96" w:rsidP="00903A83">
      <w:pPr>
        <w:spacing w:line="360" w:lineRule="auto"/>
        <w:jc w:val="left"/>
        <w:rPr>
          <w:rFonts w:ascii="Times New Roman" w:hAnsi="Times New Roman" w:cs="Times New Roman"/>
          <w:sz w:val="24"/>
          <w:szCs w:val="24"/>
        </w:rPr>
      </w:pPr>
    </w:p>
    <w:p w14:paraId="11865ADD" w14:textId="7CBE452F" w:rsidR="00E50C68" w:rsidRPr="00783751" w:rsidRDefault="00E50C68"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3.2.4 </w:t>
      </w:r>
      <w:r w:rsidRPr="00903A83">
        <w:rPr>
          <w:rFonts w:ascii="Times New Roman" w:hAnsi="Times New Roman" w:cs="Times New Roman"/>
          <w:b/>
          <w:bCs/>
          <w:sz w:val="24"/>
          <w:szCs w:val="24"/>
        </w:rPr>
        <w:t>Why Morgan’s Metaphors Still Matter Today</w:t>
      </w:r>
    </w:p>
    <w:p w14:paraId="5B93EB42" w14:textId="77777777" w:rsidR="00F9524E" w:rsidRPr="00903A83" w:rsidRDefault="00F9524E"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Gareth Morgan's metaphor provides valuable insight into the multifaceted nature of organizations.</w:t>
      </w:r>
      <w:r w:rsidRPr="00903A83">
        <w:rPr>
          <w:rFonts w:ascii="Times New Roman" w:hAnsi="Times New Roman" w:cs="Times New Roman"/>
          <w:sz w:val="24"/>
          <w:szCs w:val="24"/>
        </w:rPr>
        <w:t xml:space="preserve"> </w:t>
      </w:r>
      <w:r w:rsidRPr="00903A83">
        <w:rPr>
          <w:rFonts w:ascii="Times New Roman" w:hAnsi="Times New Roman" w:cs="Times New Roman"/>
          <w:sz w:val="24"/>
          <w:szCs w:val="24"/>
        </w:rPr>
        <w:t>Morgan's theory can help us understand why traditional models persist and how to break free. In today's rapidly changing business environment, characterized by technological advancements and changing societal expectations, classical management theories alone may not be enough. Morgan's metaphors, such as those of "flux and transformation" and "brain," emphasize the importance of adaptability and learning within organizations (Morgan, 1986). These perspectives are consistent with the need for organizations to be agile and responsive to change.</w:t>
      </w:r>
    </w:p>
    <w:p w14:paraId="463E6BA5" w14:textId="77777777" w:rsidR="00F9524E" w:rsidRPr="00903A83" w:rsidRDefault="00F9524E"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br/>
        <w:t xml:space="preserve">Going forward, combining Morgan's metaphor with an emerging organizational concept can provide a more holistic approach to management. For example, the </w:t>
      </w:r>
      <w:r w:rsidRPr="00903A83">
        <w:rPr>
          <w:rFonts w:ascii="Times New Roman" w:hAnsi="Times New Roman" w:cs="Times New Roman"/>
          <w:sz w:val="24"/>
          <w:szCs w:val="24"/>
        </w:rPr>
        <w:lastRenderedPageBreak/>
        <w:t>metaphor of the "global brain" proposes a future in which organizations will act as interconnected networks, harnessing collective intelligence (Oswick &amp;Grant, 2016). This perspective is especially important in the context of globalization and digital transformation.</w:t>
      </w:r>
    </w:p>
    <w:p w14:paraId="7B6F7C4B" w14:textId="54B531A5" w:rsidR="00F9524E" w:rsidRPr="00903A83" w:rsidRDefault="00F9524E"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br/>
        <w:t>In conclusion, while classical management theory provides basic principles, the inclusion of Morgan's metaphors allows for a more comprehensive understanding of the organization. This integrated approach allows managers to navigate the complexities of the modern business landscape and lead the organization towards a sustainable and innovative future.</w:t>
      </w:r>
    </w:p>
    <w:p w14:paraId="78472F92" w14:textId="77777777" w:rsidR="00C910D9" w:rsidRPr="00903A83" w:rsidRDefault="00C910D9" w:rsidP="00903A83">
      <w:pPr>
        <w:spacing w:line="360" w:lineRule="auto"/>
        <w:jc w:val="left"/>
        <w:rPr>
          <w:rFonts w:ascii="Times New Roman" w:hAnsi="Times New Roman" w:cs="Times New Roman"/>
          <w:sz w:val="24"/>
          <w:szCs w:val="24"/>
        </w:rPr>
      </w:pPr>
    </w:p>
    <w:p w14:paraId="06AF8326" w14:textId="2A7109D9" w:rsidR="00C910D9" w:rsidRPr="00783751" w:rsidRDefault="00C910D9"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4. </w:t>
      </w:r>
      <w:r w:rsidRPr="00903A83">
        <w:rPr>
          <w:rFonts w:ascii="Times New Roman" w:hAnsi="Times New Roman" w:cs="Times New Roman"/>
          <w:b/>
          <w:bCs/>
          <w:sz w:val="24"/>
          <w:szCs w:val="24"/>
        </w:rPr>
        <w:t>The Persistence Paradox: Why Outdated Management Practices Outlive New Theories</w:t>
      </w:r>
    </w:p>
    <w:p w14:paraId="39F342BB" w14:textId="5179B8D3" w:rsidR="00C910D9" w:rsidRPr="00903A83" w:rsidRDefault="00C910D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Management theory has evolved considerably since the Industrial Revolution, but many organizations still operate on 19th-century principles. This paradox was first expressed by </w:t>
      </w:r>
      <w:proofErr w:type="spellStart"/>
      <w:r w:rsidRPr="00903A83">
        <w:rPr>
          <w:rFonts w:ascii="Times New Roman" w:hAnsi="Times New Roman" w:cs="Times New Roman"/>
          <w:sz w:val="24"/>
          <w:szCs w:val="24"/>
        </w:rPr>
        <w:t>Tsoukas</w:t>
      </w:r>
      <w:proofErr w:type="spellEnd"/>
      <w:r w:rsidRPr="00903A83">
        <w:rPr>
          <w:rFonts w:ascii="Times New Roman" w:hAnsi="Times New Roman" w:cs="Times New Roman"/>
          <w:sz w:val="24"/>
          <w:szCs w:val="24"/>
        </w:rPr>
        <w:t xml:space="preserve"> &amp; Chia (2002): new ideas flourish in academia, but old habits dominate practice. Their work explains why, despite the evidence of limitations, bureaucratic hierarchies, strict KPIs, and top-down control persist (Parker, 2021). This section will </w:t>
      </w:r>
      <w:r w:rsidR="00CC37E7" w:rsidRPr="00903A83">
        <w:rPr>
          <w:rFonts w:ascii="Times New Roman" w:hAnsi="Times New Roman" w:cs="Times New Roman"/>
          <w:sz w:val="24"/>
          <w:szCs w:val="24"/>
        </w:rPr>
        <w:t>analyse</w:t>
      </w:r>
      <w:r w:rsidRPr="00903A83">
        <w:rPr>
          <w:rFonts w:ascii="Times New Roman" w:hAnsi="Times New Roman" w:cs="Times New Roman"/>
          <w:sz w:val="24"/>
          <w:szCs w:val="24"/>
        </w:rPr>
        <w:t xml:space="preserve"> the roots of this paradox and suggest pathways for meaningful change.</w:t>
      </w:r>
    </w:p>
    <w:p w14:paraId="737D59B7" w14:textId="77777777" w:rsidR="00C910D9" w:rsidRPr="00903A83" w:rsidRDefault="00C910D9" w:rsidP="00903A83">
      <w:pPr>
        <w:spacing w:line="360" w:lineRule="auto"/>
        <w:jc w:val="left"/>
        <w:rPr>
          <w:rFonts w:ascii="Times New Roman" w:hAnsi="Times New Roman" w:cs="Times New Roman"/>
          <w:sz w:val="24"/>
          <w:szCs w:val="24"/>
        </w:rPr>
      </w:pPr>
    </w:p>
    <w:p w14:paraId="1F4A910A" w14:textId="47238E98" w:rsidR="00C910D9" w:rsidRPr="00903A83" w:rsidRDefault="00C910D9"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4.</w:t>
      </w:r>
      <w:r w:rsidRPr="00C910D9">
        <w:rPr>
          <w:rFonts w:ascii="Times New Roman" w:hAnsi="Times New Roman" w:cs="Times New Roman"/>
          <w:b/>
          <w:bCs/>
          <w:sz w:val="24"/>
          <w:szCs w:val="24"/>
        </w:rPr>
        <w:t>1 The Allure of Simplicity in Complex Systems</w:t>
      </w:r>
    </w:p>
    <w:p w14:paraId="16B67711" w14:textId="25BA2790" w:rsidR="00C910D9" w:rsidRPr="00903A83" w:rsidRDefault="00C910D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Traditional management theories survive because they reduce uncertainty. Taylor's scientific management (1911) and Weber's bureaucracy (1922) provided clear rules for organizing work, such as standardized processes (e.g., assembly lines), fixed hierarchies (e.g., corporate job ladders), and quantifiable goals (e.g., sales quotas).</w:t>
      </w:r>
      <w:r w:rsidRPr="00903A83">
        <w:rPr>
          <w:rFonts w:ascii="Times New Roman" w:hAnsi="Times New Roman" w:cs="Times New Roman"/>
          <w:sz w:val="24"/>
          <w:szCs w:val="24"/>
        </w:rPr>
        <w:br/>
        <w:t>These systems are successful because they make large-scale operations manageable. However, they fail in today's volatile environment (Hamel, 2007).</w:t>
      </w:r>
    </w:p>
    <w:p w14:paraId="5166D726" w14:textId="77777777" w:rsidR="00C910D9" w:rsidRPr="00903A83" w:rsidRDefault="00C910D9" w:rsidP="00903A83">
      <w:pPr>
        <w:spacing w:line="360" w:lineRule="auto"/>
        <w:jc w:val="left"/>
        <w:rPr>
          <w:rFonts w:ascii="Times New Roman" w:hAnsi="Times New Roman" w:cs="Times New Roman"/>
          <w:sz w:val="24"/>
          <w:szCs w:val="24"/>
        </w:rPr>
      </w:pPr>
    </w:p>
    <w:p w14:paraId="74D4ED62" w14:textId="6F16EC69" w:rsidR="00C910D9" w:rsidRPr="00903A83" w:rsidRDefault="00C910D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lastRenderedPageBreak/>
        <w:t>T</w:t>
      </w:r>
      <w:r w:rsidRPr="00903A83">
        <w:rPr>
          <w:rFonts w:ascii="Times New Roman" w:hAnsi="Times New Roman" w:cs="Times New Roman"/>
          <w:sz w:val="24"/>
          <w:szCs w:val="24"/>
        </w:rPr>
        <w:t>aking Amazon as an example</w:t>
      </w:r>
      <w:r w:rsidRPr="00903A83">
        <w:rPr>
          <w:rFonts w:ascii="Times New Roman" w:hAnsi="Times New Roman" w:cs="Times New Roman"/>
          <w:sz w:val="24"/>
          <w:szCs w:val="24"/>
        </w:rPr>
        <w:t xml:space="preserve"> again</w:t>
      </w:r>
      <w:r w:rsidRPr="00903A83">
        <w:rPr>
          <w:rFonts w:ascii="Times New Roman" w:hAnsi="Times New Roman" w:cs="Times New Roman"/>
          <w:sz w:val="24"/>
          <w:szCs w:val="24"/>
        </w:rPr>
        <w:t>, Amazon employs algorithms to monitor warehouse workers (Kellogg et al., 2020), which serves as a digital update of Taylor's time-motion studies. Although effective, this method diminishes job satisfaction and innovation (Hodgson &amp; Briand, 2013).</w:t>
      </w:r>
    </w:p>
    <w:p w14:paraId="74D27662" w14:textId="77777777" w:rsidR="00D0466C" w:rsidRPr="00903A83" w:rsidRDefault="00D0466C" w:rsidP="00903A83">
      <w:pPr>
        <w:spacing w:line="360" w:lineRule="auto"/>
        <w:jc w:val="left"/>
        <w:rPr>
          <w:rFonts w:ascii="Times New Roman" w:hAnsi="Times New Roman" w:cs="Times New Roman"/>
          <w:sz w:val="24"/>
          <w:szCs w:val="24"/>
        </w:rPr>
      </w:pPr>
    </w:p>
    <w:p w14:paraId="6EAB62BC" w14:textId="6DF098FF" w:rsidR="00C910D9" w:rsidRPr="00783751" w:rsidRDefault="00D0466C"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4.2 </w:t>
      </w:r>
      <w:r w:rsidRPr="00903A83">
        <w:rPr>
          <w:rFonts w:ascii="Times New Roman" w:hAnsi="Times New Roman" w:cs="Times New Roman"/>
          <w:b/>
          <w:bCs/>
          <w:sz w:val="24"/>
          <w:szCs w:val="24"/>
        </w:rPr>
        <w:t>Why new theories find it difficult to take root</w:t>
      </w:r>
    </w:p>
    <w:p w14:paraId="330AC297" w14:textId="4D93815A" w:rsidR="00D0466C" w:rsidRPr="00783751" w:rsidRDefault="00D0466C"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4.2.1 </w:t>
      </w:r>
      <w:r w:rsidRPr="00903A83">
        <w:rPr>
          <w:rFonts w:ascii="Times New Roman" w:hAnsi="Times New Roman" w:cs="Times New Roman"/>
          <w:b/>
          <w:bCs/>
          <w:sz w:val="24"/>
          <w:szCs w:val="24"/>
        </w:rPr>
        <w:t>Cognitive Barriers </w:t>
      </w:r>
    </w:p>
    <w:p w14:paraId="1DDD82C2" w14:textId="77777777" w:rsidR="00D0466C" w:rsidRPr="00903A83" w:rsidRDefault="00D0466C"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The human brain prefers simple, familiar models. Unlike contingency theories or agile frameworks, which require more nuanced thinking, "command and control" are simple and intuitive (Morgan, 2006).</w:t>
      </w:r>
    </w:p>
    <w:p w14:paraId="7A60AA09" w14:textId="5F215C44" w:rsidR="00D0466C" w:rsidRPr="00903A83" w:rsidRDefault="00D0466C"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br/>
        <w:t>A 2022 survey found that during a crisis, 73% of managers would revert to overly detailed management and control to manage their teams, even after agility training aimed at reducing the tendency to micromanage (MIT Sloan Management Review, 2023).</w:t>
      </w:r>
    </w:p>
    <w:p w14:paraId="20D01296" w14:textId="77777777" w:rsidR="00CE2927" w:rsidRPr="00903A83" w:rsidRDefault="00CE2927" w:rsidP="00903A83">
      <w:pPr>
        <w:spacing w:line="360" w:lineRule="auto"/>
        <w:jc w:val="left"/>
        <w:rPr>
          <w:rFonts w:ascii="Times New Roman" w:hAnsi="Times New Roman" w:cs="Times New Roman"/>
          <w:sz w:val="24"/>
          <w:szCs w:val="24"/>
        </w:rPr>
      </w:pPr>
    </w:p>
    <w:p w14:paraId="35997942" w14:textId="2ED64A64" w:rsidR="00CE2927" w:rsidRPr="00783751" w:rsidRDefault="00CE2927"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4.2.2 Implementation Costs</w:t>
      </w:r>
    </w:p>
    <w:p w14:paraId="5BCDB523" w14:textId="77777777" w:rsidR="00CE2927" w:rsidRPr="00903A83" w:rsidRDefault="00CE2927"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Adopting a new model requires systemic change. It requires processes such as retraining employees, redesigning workflows, updating technology, and so on. It's not easy. Here's a case where Haier spent a decade moving to self-managing teams (Harvard Business Review, 2021). Most companies lack this patience.</w:t>
      </w:r>
    </w:p>
    <w:p w14:paraId="540541CB" w14:textId="6AE4A16B" w:rsidR="00D0466C" w:rsidRPr="00903A83" w:rsidRDefault="00D0466C" w:rsidP="00903A83">
      <w:pPr>
        <w:spacing w:line="360" w:lineRule="auto"/>
        <w:jc w:val="left"/>
        <w:rPr>
          <w:rFonts w:ascii="Times New Roman" w:hAnsi="Times New Roman" w:cs="Times New Roman"/>
          <w:sz w:val="24"/>
          <w:szCs w:val="24"/>
        </w:rPr>
      </w:pPr>
    </w:p>
    <w:p w14:paraId="44D142D0" w14:textId="09BB3722" w:rsidR="00CE2927" w:rsidRPr="00903A83" w:rsidRDefault="00D0466C" w:rsidP="00903A83">
      <w:pPr>
        <w:spacing w:line="360" w:lineRule="auto"/>
        <w:jc w:val="left"/>
        <w:rPr>
          <w:rFonts w:ascii="Times New Roman" w:hAnsi="Times New Roman" w:cs="Times New Roman"/>
          <w:sz w:val="24"/>
          <w:szCs w:val="24"/>
        </w:rPr>
      </w:pPr>
      <w:r w:rsidRPr="00903A83">
        <w:rPr>
          <w:rFonts w:ascii="Times New Roman" w:hAnsi="Times New Roman" w:cs="Times New Roman"/>
          <w:b/>
          <w:bCs/>
          <w:sz w:val="24"/>
          <w:szCs w:val="24"/>
        </w:rPr>
        <w:t>4.2.</w:t>
      </w:r>
      <w:r w:rsidR="00CE2927" w:rsidRPr="00903A83">
        <w:rPr>
          <w:rFonts w:ascii="Times New Roman" w:hAnsi="Times New Roman" w:cs="Times New Roman"/>
          <w:b/>
          <w:bCs/>
          <w:sz w:val="24"/>
          <w:szCs w:val="24"/>
        </w:rPr>
        <w:t xml:space="preserve">3 </w:t>
      </w:r>
      <w:r w:rsidR="00CE2927" w:rsidRPr="00903A83">
        <w:rPr>
          <w:rFonts w:ascii="Times New Roman" w:hAnsi="Times New Roman" w:cs="Times New Roman"/>
          <w:b/>
          <w:bCs/>
          <w:sz w:val="24"/>
          <w:szCs w:val="24"/>
        </w:rPr>
        <w:t>Power Dynamics</w:t>
      </w:r>
      <w:r w:rsidR="00CE2927" w:rsidRPr="00903A83">
        <w:rPr>
          <w:rFonts w:ascii="Times New Roman" w:hAnsi="Times New Roman" w:cs="Times New Roman"/>
          <w:sz w:val="24"/>
          <w:szCs w:val="24"/>
        </w:rPr>
        <w:br/>
        <w:t>Middle managers often resist losing control (Alvesson &amp;Spicer, 2016). The bureaucracy protects deep-seated interests. For example, 68% of digital transformations fail due to cultural resistance (McKinsey, 2022).</w:t>
      </w:r>
    </w:p>
    <w:p w14:paraId="6795D52F" w14:textId="77777777" w:rsidR="00B66105" w:rsidRPr="00903A83" w:rsidRDefault="00B66105" w:rsidP="00903A83">
      <w:pPr>
        <w:spacing w:line="360" w:lineRule="auto"/>
        <w:jc w:val="left"/>
        <w:rPr>
          <w:rFonts w:ascii="Times New Roman" w:hAnsi="Times New Roman" w:cs="Times New Roman"/>
          <w:sz w:val="24"/>
          <w:szCs w:val="24"/>
        </w:rPr>
      </w:pPr>
    </w:p>
    <w:p w14:paraId="65D32964" w14:textId="422A5118" w:rsidR="00B66105" w:rsidRPr="00903A83" w:rsidRDefault="00B66105" w:rsidP="00903A83">
      <w:pPr>
        <w:spacing w:line="360" w:lineRule="auto"/>
        <w:jc w:val="left"/>
        <w:rPr>
          <w:rFonts w:ascii="Times New Roman" w:hAnsi="Times New Roman" w:cs="Times New Roman"/>
          <w:sz w:val="24"/>
          <w:szCs w:val="24"/>
        </w:rPr>
      </w:pPr>
      <w:bookmarkStart w:id="0" w:name="OLE_LINK1"/>
      <w:r w:rsidRPr="00903A83">
        <w:rPr>
          <w:rFonts w:ascii="Times New Roman" w:hAnsi="Times New Roman" w:cs="Times New Roman"/>
          <w:b/>
          <w:bCs/>
          <w:sz w:val="24"/>
          <w:szCs w:val="24"/>
        </w:rPr>
        <w:t>4.2.4</w:t>
      </w:r>
      <w:r w:rsidRPr="00903A83">
        <w:rPr>
          <w:rFonts w:ascii="Times New Roman" w:hAnsi="Times New Roman" w:cs="Times New Roman"/>
          <w:b/>
          <w:bCs/>
          <w:sz w:val="24"/>
          <w:szCs w:val="24"/>
        </w:rPr>
        <w:t xml:space="preserve"> Cycle-breaking </w:t>
      </w:r>
      <w:r w:rsidR="00CC37E7" w:rsidRPr="00903A83">
        <w:rPr>
          <w:rFonts w:ascii="Times New Roman" w:hAnsi="Times New Roman" w:cs="Times New Roman"/>
          <w:b/>
          <w:bCs/>
          <w:sz w:val="24"/>
          <w:szCs w:val="24"/>
        </w:rPr>
        <w:t>S</w:t>
      </w:r>
      <w:r w:rsidRPr="00903A83">
        <w:rPr>
          <w:rFonts w:ascii="Times New Roman" w:hAnsi="Times New Roman" w:cs="Times New Roman"/>
          <w:b/>
          <w:bCs/>
          <w:sz w:val="24"/>
          <w:szCs w:val="24"/>
        </w:rPr>
        <w:t>olutions</w:t>
      </w:r>
      <w:bookmarkEnd w:id="0"/>
    </w:p>
    <w:p w14:paraId="440CE955" w14:textId="78260F41" w:rsidR="00B66105" w:rsidRPr="00903A83" w:rsidRDefault="00B66105"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(1) </w:t>
      </w:r>
      <w:r w:rsidRPr="00903A83">
        <w:rPr>
          <w:rFonts w:ascii="Times New Roman" w:hAnsi="Times New Roman" w:cs="Times New Roman"/>
          <w:sz w:val="24"/>
          <w:szCs w:val="24"/>
        </w:rPr>
        <w:t>Reconstruct the mental model</w:t>
      </w:r>
      <w:r w:rsidRPr="00903A83">
        <w:rPr>
          <w:rFonts w:ascii="Times New Roman" w:hAnsi="Times New Roman" w:cs="Times New Roman"/>
          <w:sz w:val="24"/>
          <w:szCs w:val="24"/>
        </w:rPr>
        <w:br/>
      </w:r>
      <w:r w:rsidRPr="00903A83">
        <w:rPr>
          <w:rFonts w:ascii="Times New Roman" w:hAnsi="Times New Roman" w:cs="Times New Roman"/>
          <w:sz w:val="24"/>
          <w:szCs w:val="24"/>
        </w:rPr>
        <w:lastRenderedPageBreak/>
        <w:t>We could c</w:t>
      </w:r>
      <w:r w:rsidRPr="00903A83">
        <w:rPr>
          <w:rFonts w:ascii="Times New Roman" w:hAnsi="Times New Roman" w:cs="Times New Roman"/>
          <w:sz w:val="24"/>
          <w:szCs w:val="24"/>
        </w:rPr>
        <w:t>onsciously use Morgan's (2006) metaphor: replacing "organization as a machine" with "organization as brain" (learning-</w:t>
      </w:r>
      <w:proofErr w:type="spellStart"/>
      <w:r w:rsidRPr="00903A83">
        <w:rPr>
          <w:rFonts w:ascii="Times New Roman" w:hAnsi="Times New Roman" w:cs="Times New Roman"/>
          <w:sz w:val="24"/>
          <w:szCs w:val="24"/>
        </w:rPr>
        <w:t>centered</w:t>
      </w:r>
      <w:proofErr w:type="spellEnd"/>
      <w:r w:rsidRPr="00903A83">
        <w:rPr>
          <w:rFonts w:ascii="Times New Roman" w:hAnsi="Times New Roman" w:cs="Times New Roman"/>
          <w:sz w:val="24"/>
          <w:szCs w:val="24"/>
        </w:rPr>
        <w:t>)</w:t>
      </w:r>
      <w:r w:rsidRPr="00903A83">
        <w:rPr>
          <w:rFonts w:ascii="Times New Roman" w:hAnsi="Times New Roman" w:cs="Times New Roman"/>
          <w:sz w:val="24"/>
          <w:szCs w:val="24"/>
        </w:rPr>
        <w:t>; a</w:t>
      </w:r>
      <w:r w:rsidRPr="00903A83">
        <w:rPr>
          <w:rFonts w:ascii="Times New Roman" w:hAnsi="Times New Roman" w:cs="Times New Roman"/>
          <w:sz w:val="24"/>
          <w:szCs w:val="24"/>
        </w:rPr>
        <w:t>pply "political metaphors" to resolve power conflicts</w:t>
      </w:r>
      <w:r w:rsidRPr="00903A83">
        <w:rPr>
          <w:rFonts w:ascii="Times New Roman" w:hAnsi="Times New Roman" w:cs="Times New Roman"/>
          <w:sz w:val="24"/>
          <w:szCs w:val="24"/>
        </w:rPr>
        <w:t>.</w:t>
      </w:r>
      <w:r w:rsidRPr="00903A83">
        <w:rPr>
          <w:rFonts w:ascii="Times New Roman" w:hAnsi="Times New Roman" w:cs="Times New Roman"/>
          <w:sz w:val="24"/>
          <w:szCs w:val="24"/>
        </w:rPr>
        <w:br/>
      </w:r>
      <w:r w:rsidRPr="00903A83">
        <w:rPr>
          <w:rFonts w:ascii="Times New Roman" w:hAnsi="Times New Roman" w:cs="Times New Roman"/>
          <w:sz w:val="24"/>
          <w:szCs w:val="24"/>
        </w:rPr>
        <w:br/>
      </w:r>
      <w:r w:rsidRPr="00903A83">
        <w:rPr>
          <w:rFonts w:ascii="Times New Roman" w:hAnsi="Times New Roman" w:cs="Times New Roman"/>
          <w:sz w:val="24"/>
          <w:szCs w:val="24"/>
        </w:rPr>
        <w:t xml:space="preserve">(2) </w:t>
      </w:r>
      <w:r w:rsidRPr="00903A83">
        <w:rPr>
          <w:rFonts w:ascii="Times New Roman" w:hAnsi="Times New Roman" w:cs="Times New Roman"/>
          <w:sz w:val="24"/>
          <w:szCs w:val="24"/>
        </w:rPr>
        <w:t>Pilot Small-Scale Experiments </w:t>
      </w:r>
      <w:r w:rsidRPr="00903A83">
        <w:rPr>
          <w:rFonts w:ascii="Times New Roman" w:hAnsi="Times New Roman" w:cs="Times New Roman"/>
          <w:sz w:val="24"/>
          <w:szCs w:val="24"/>
        </w:rPr>
        <w:br/>
        <w:t>Testing new approaches in low-risk areas</w:t>
      </w:r>
      <w:r w:rsidRPr="00903A83">
        <w:rPr>
          <w:rFonts w:ascii="Times New Roman" w:hAnsi="Times New Roman" w:cs="Times New Roman"/>
          <w:sz w:val="24"/>
          <w:szCs w:val="24"/>
        </w:rPr>
        <w:t xml:space="preserve">. For example, </w:t>
      </w:r>
      <w:r w:rsidRPr="00903A83">
        <w:rPr>
          <w:rFonts w:ascii="Times New Roman" w:hAnsi="Times New Roman" w:cs="Times New Roman"/>
          <w:sz w:val="24"/>
          <w:szCs w:val="24"/>
        </w:rPr>
        <w:t>Zappos' Holacracy experiment reveals early scalability challenges (Journal of the School of Management, 2021).</w:t>
      </w:r>
      <w:r w:rsidRPr="00903A83">
        <w:rPr>
          <w:rFonts w:ascii="Times New Roman" w:hAnsi="Times New Roman" w:cs="Times New Roman"/>
          <w:sz w:val="24"/>
          <w:szCs w:val="24"/>
        </w:rPr>
        <w:br/>
      </w:r>
      <w:r w:rsidRPr="00903A83">
        <w:rPr>
          <w:rFonts w:ascii="Times New Roman" w:hAnsi="Times New Roman" w:cs="Times New Roman"/>
          <w:sz w:val="24"/>
          <w:szCs w:val="24"/>
        </w:rPr>
        <w:br/>
      </w:r>
      <w:r w:rsidRPr="00903A83">
        <w:rPr>
          <w:rFonts w:ascii="Times New Roman" w:hAnsi="Times New Roman" w:cs="Times New Roman"/>
          <w:sz w:val="24"/>
          <w:szCs w:val="24"/>
        </w:rPr>
        <w:t xml:space="preserve">(3) </w:t>
      </w:r>
      <w:r w:rsidRPr="00903A83">
        <w:rPr>
          <w:rFonts w:ascii="Times New Roman" w:hAnsi="Times New Roman" w:cs="Times New Roman"/>
          <w:sz w:val="24"/>
          <w:szCs w:val="24"/>
        </w:rPr>
        <w:t>Measurement of adaptive capacity</w:t>
      </w:r>
      <w:r w:rsidRPr="00903A83">
        <w:rPr>
          <w:rFonts w:ascii="Times New Roman" w:hAnsi="Times New Roman" w:cs="Times New Roman"/>
          <w:sz w:val="24"/>
          <w:szCs w:val="24"/>
        </w:rPr>
        <w:br/>
        <w:t>Tracking metrics exceed efficiency:</w:t>
      </w:r>
      <w:r w:rsidRPr="00903A83">
        <w:rPr>
          <w:rFonts w:ascii="Times New Roman" w:hAnsi="Times New Roman" w:cs="Times New Roman"/>
          <w:sz w:val="24"/>
          <w:szCs w:val="24"/>
        </w:rPr>
        <w:t xml:space="preserve"> </w:t>
      </w:r>
      <w:r w:rsidRPr="00903A83">
        <w:rPr>
          <w:rFonts w:ascii="Times New Roman" w:hAnsi="Times New Roman" w:cs="Times New Roman"/>
          <w:sz w:val="24"/>
          <w:szCs w:val="24"/>
        </w:rPr>
        <w:t>Employee autonomy score</w:t>
      </w:r>
      <w:r w:rsidRPr="00903A83">
        <w:rPr>
          <w:rFonts w:ascii="Times New Roman" w:hAnsi="Times New Roman" w:cs="Times New Roman"/>
          <w:sz w:val="24"/>
          <w:szCs w:val="24"/>
        </w:rPr>
        <w:t xml:space="preserve">; </w:t>
      </w:r>
      <w:r w:rsidRPr="00903A83">
        <w:rPr>
          <w:rFonts w:ascii="Times New Roman" w:hAnsi="Times New Roman" w:cs="Times New Roman"/>
          <w:sz w:val="24"/>
          <w:szCs w:val="24"/>
        </w:rPr>
        <w:t>The speed at which iterative improvements can be made</w:t>
      </w:r>
      <w:r w:rsidRPr="00903A83">
        <w:rPr>
          <w:rFonts w:ascii="Times New Roman" w:hAnsi="Times New Roman" w:cs="Times New Roman"/>
          <w:sz w:val="24"/>
          <w:szCs w:val="24"/>
        </w:rPr>
        <w:t xml:space="preserve">; </w:t>
      </w:r>
      <w:r w:rsidRPr="00903A83">
        <w:rPr>
          <w:rFonts w:ascii="Times New Roman" w:hAnsi="Times New Roman" w:cs="Times New Roman"/>
          <w:sz w:val="24"/>
          <w:szCs w:val="24"/>
        </w:rPr>
        <w:t>Cross-functional collaboration</w:t>
      </w:r>
      <w:r w:rsidRPr="00903A83">
        <w:rPr>
          <w:rFonts w:ascii="Times New Roman" w:hAnsi="Times New Roman" w:cs="Times New Roman"/>
          <w:sz w:val="24"/>
          <w:szCs w:val="24"/>
        </w:rPr>
        <w:t>.</w:t>
      </w:r>
    </w:p>
    <w:p w14:paraId="1A7FD48E" w14:textId="77777777" w:rsidR="00B66105" w:rsidRPr="00903A83" w:rsidRDefault="00B66105" w:rsidP="00903A83">
      <w:pPr>
        <w:spacing w:line="360" w:lineRule="auto"/>
        <w:jc w:val="left"/>
        <w:rPr>
          <w:rFonts w:ascii="Times New Roman" w:hAnsi="Times New Roman" w:cs="Times New Roman"/>
          <w:sz w:val="24"/>
          <w:szCs w:val="24"/>
        </w:rPr>
      </w:pPr>
    </w:p>
    <w:p w14:paraId="73D323D6" w14:textId="4284B8EA" w:rsidR="00B66105" w:rsidRPr="00903A83" w:rsidRDefault="00B66105"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The persistence of outdated practices stems from human and systemic inertia, not theoretical flaws. Overcoming this requires acknowledging complexity (</w:t>
      </w:r>
      <w:proofErr w:type="spellStart"/>
      <w:r w:rsidRPr="00903A83">
        <w:rPr>
          <w:rFonts w:ascii="Times New Roman" w:hAnsi="Times New Roman" w:cs="Times New Roman"/>
          <w:sz w:val="24"/>
          <w:szCs w:val="24"/>
        </w:rPr>
        <w:t>Tsoukas</w:t>
      </w:r>
      <w:proofErr w:type="spellEnd"/>
      <w:r w:rsidRPr="00903A83">
        <w:rPr>
          <w:rFonts w:ascii="Times New Roman" w:hAnsi="Times New Roman" w:cs="Times New Roman"/>
          <w:sz w:val="24"/>
          <w:szCs w:val="24"/>
        </w:rPr>
        <w:t xml:space="preserve"> &amp; Chia, 2002), designing structures that are used for excess, and rewarding adaptive </w:t>
      </w:r>
      <w:r w:rsidRPr="00903A83">
        <w:rPr>
          <w:rFonts w:ascii="Times New Roman" w:hAnsi="Times New Roman" w:cs="Times New Roman"/>
          <w:sz w:val="24"/>
          <w:szCs w:val="24"/>
        </w:rPr>
        <w:t>behaviours</w:t>
      </w:r>
      <w:r w:rsidRPr="00903A83">
        <w:rPr>
          <w:rFonts w:ascii="Times New Roman" w:hAnsi="Times New Roman" w:cs="Times New Roman"/>
          <w:sz w:val="24"/>
          <w:szCs w:val="24"/>
        </w:rPr>
        <w:t>. As Morgan (2006) argued, the choices of metaphors determine what we see and what we change.</w:t>
      </w:r>
    </w:p>
    <w:p w14:paraId="7A325B8A" w14:textId="77777777" w:rsidR="00C55E8E" w:rsidRPr="00903A83" w:rsidRDefault="00C55E8E" w:rsidP="00903A83">
      <w:pPr>
        <w:spacing w:line="360" w:lineRule="auto"/>
        <w:jc w:val="left"/>
        <w:rPr>
          <w:rFonts w:ascii="Times New Roman" w:hAnsi="Times New Roman" w:cs="Times New Roman"/>
          <w:sz w:val="24"/>
          <w:szCs w:val="24"/>
        </w:rPr>
      </w:pPr>
    </w:p>
    <w:p w14:paraId="774D9C7B" w14:textId="6C75D344" w:rsidR="00CE2927" w:rsidRPr="00783751" w:rsidRDefault="00C55E8E"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5. </w:t>
      </w:r>
      <w:r w:rsidRPr="00903A83">
        <w:rPr>
          <w:rFonts w:ascii="Times New Roman" w:hAnsi="Times New Roman" w:cs="Times New Roman"/>
          <w:b/>
          <w:bCs/>
          <w:sz w:val="24"/>
          <w:szCs w:val="24"/>
        </w:rPr>
        <w:t>Integrating Classical and Contemporary Management Theories: Cultural Challenges and Strategic Adaptation</w:t>
      </w:r>
    </w:p>
    <w:p w14:paraId="0678A3C5" w14:textId="77777777" w:rsidR="00CC37E7" w:rsidRPr="00903A83" w:rsidRDefault="00571184" w:rsidP="00903A83">
      <w:pPr>
        <w:spacing w:line="360" w:lineRule="auto"/>
        <w:jc w:val="left"/>
        <w:rPr>
          <w:rFonts w:ascii="Times New Roman" w:hAnsi="Times New Roman" w:cs="Times New Roman"/>
          <w:sz w:val="24"/>
          <w:szCs w:val="24"/>
        </w:rPr>
      </w:pPr>
      <w:r w:rsidRPr="00571184">
        <w:rPr>
          <w:rFonts w:ascii="Times New Roman" w:hAnsi="Times New Roman" w:cs="Times New Roman"/>
          <w:sz w:val="24"/>
          <w:szCs w:val="24"/>
        </w:rPr>
        <w:t xml:space="preserve">Management theories have evolved significantly over the past century, reflecting changes in </w:t>
      </w:r>
      <w:r w:rsidRPr="00903A83">
        <w:rPr>
          <w:rFonts w:ascii="Times New Roman" w:hAnsi="Times New Roman" w:cs="Times New Roman"/>
          <w:sz w:val="24"/>
          <w:szCs w:val="24"/>
        </w:rPr>
        <w:t>organizational</w:t>
      </w:r>
      <w:r w:rsidRPr="00571184">
        <w:rPr>
          <w:rFonts w:ascii="Times New Roman" w:hAnsi="Times New Roman" w:cs="Times New Roman"/>
          <w:sz w:val="24"/>
          <w:szCs w:val="24"/>
        </w:rPr>
        <w:t xml:space="preserve"> structures, workforce dynamics and societal expectations. Classical theories, such as scientific management, bureaucratic management and administration, laid down fundamental principles focusing on efficiency, hierarchy and formalised procedures (Taylor, 1911; Weber, 1947; Fayol, 1949). </w:t>
      </w:r>
    </w:p>
    <w:p w14:paraId="01099ABD" w14:textId="77777777" w:rsidR="00CC37E7" w:rsidRPr="00903A83" w:rsidRDefault="00CC37E7" w:rsidP="00903A83">
      <w:pPr>
        <w:spacing w:line="360" w:lineRule="auto"/>
        <w:jc w:val="left"/>
        <w:rPr>
          <w:rFonts w:ascii="Times New Roman" w:hAnsi="Times New Roman" w:cs="Times New Roman"/>
          <w:sz w:val="24"/>
          <w:szCs w:val="24"/>
        </w:rPr>
      </w:pPr>
    </w:p>
    <w:p w14:paraId="7BAEB7E9" w14:textId="5D2F7789" w:rsidR="00571184" w:rsidRPr="00571184" w:rsidRDefault="00571184" w:rsidP="00903A83">
      <w:pPr>
        <w:spacing w:line="360" w:lineRule="auto"/>
        <w:jc w:val="left"/>
        <w:rPr>
          <w:rFonts w:ascii="Times New Roman" w:hAnsi="Times New Roman" w:cs="Times New Roman"/>
          <w:sz w:val="24"/>
          <w:szCs w:val="24"/>
        </w:rPr>
      </w:pPr>
      <w:r w:rsidRPr="00571184">
        <w:rPr>
          <w:rFonts w:ascii="Times New Roman" w:hAnsi="Times New Roman" w:cs="Times New Roman"/>
          <w:sz w:val="24"/>
          <w:szCs w:val="24"/>
        </w:rPr>
        <w:t xml:space="preserve">However, the complexity of modern organisations requires the integration of these traditional approaches with contemporary perspectives to emphasise flexibility, </w:t>
      </w:r>
      <w:r w:rsidRPr="00571184">
        <w:rPr>
          <w:rFonts w:ascii="Times New Roman" w:hAnsi="Times New Roman" w:cs="Times New Roman"/>
          <w:sz w:val="24"/>
          <w:szCs w:val="24"/>
        </w:rPr>
        <w:lastRenderedPageBreak/>
        <w:t>innovation and employee engagement (Daft, 2021). Organisational culture plays a key role in this integration, influencing the adoption of new management practices and the adaptation of existing ones (Schein, 2010). This part will explore contemporary management challenges, the impact of organisational culture on management theories and strategies to promote cultural change, with relevant case studies.</w:t>
      </w:r>
    </w:p>
    <w:p w14:paraId="75423ED2" w14:textId="77777777" w:rsidR="00571184" w:rsidRPr="00903A83" w:rsidRDefault="00571184" w:rsidP="00903A83">
      <w:pPr>
        <w:spacing w:line="360" w:lineRule="auto"/>
        <w:jc w:val="left"/>
        <w:rPr>
          <w:rFonts w:ascii="Times New Roman" w:hAnsi="Times New Roman" w:cs="Times New Roman"/>
          <w:sz w:val="24"/>
          <w:szCs w:val="24"/>
        </w:rPr>
      </w:pPr>
    </w:p>
    <w:p w14:paraId="75C364FD" w14:textId="1F602728" w:rsidR="00571184" w:rsidRPr="00903A83" w:rsidRDefault="00571184"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5.1 </w:t>
      </w:r>
      <w:r w:rsidRPr="00903A83">
        <w:rPr>
          <w:rFonts w:ascii="Times New Roman" w:hAnsi="Times New Roman" w:cs="Times New Roman"/>
          <w:b/>
          <w:bCs/>
          <w:sz w:val="24"/>
          <w:szCs w:val="24"/>
        </w:rPr>
        <w:t>Challenges of Contemporary Management</w:t>
      </w:r>
    </w:p>
    <w:p w14:paraId="49590D49" w14:textId="77777777" w:rsidR="00831C03" w:rsidRPr="00903A8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sz w:val="24"/>
          <w:szCs w:val="24"/>
          <w:lang w:val="en-US"/>
        </w:rPr>
        <w:t>Modern organizations operate in complex, rapidly changing environments characterized by globalization, technological advancements, and shifting workforce demographics. These factors present several challenges:</w:t>
      </w:r>
    </w:p>
    <w:p w14:paraId="3828C52B" w14:textId="046D0485" w:rsidR="00831C03" w:rsidRPr="00831C0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b/>
          <w:bCs/>
          <w:sz w:val="24"/>
          <w:szCs w:val="24"/>
          <w:lang w:val="en-US"/>
        </w:rPr>
        <w:t>Technological Disruption</w:t>
      </w:r>
      <w:r w:rsidRPr="00831C03">
        <w:rPr>
          <w:rFonts w:ascii="Times New Roman" w:hAnsi="Times New Roman" w:cs="Times New Roman"/>
          <w:sz w:val="24"/>
          <w:szCs w:val="24"/>
          <w:lang w:val="en-US"/>
        </w:rPr>
        <w:t>: The rapid pace of technological innovation requires organizations to be agile and adaptable. Traditional hierarchical structures may hinder swift decision-making and innovation (Daft, 2021).</w:t>
      </w:r>
    </w:p>
    <w:p w14:paraId="0F20CE3A" w14:textId="6F59DFB9" w:rsidR="00831C03" w:rsidRPr="00831C0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b/>
          <w:bCs/>
          <w:sz w:val="24"/>
          <w:szCs w:val="24"/>
          <w:lang w:val="en-US"/>
        </w:rPr>
        <w:t>Globalization</w:t>
      </w:r>
      <w:r w:rsidRPr="00831C03">
        <w:rPr>
          <w:rFonts w:ascii="Times New Roman" w:hAnsi="Times New Roman" w:cs="Times New Roman"/>
          <w:sz w:val="24"/>
          <w:szCs w:val="24"/>
          <w:lang w:val="en-US"/>
        </w:rPr>
        <w:t>: Operating across diverse cultural and regulatory landscapes demands flexibility and cultural sensitivity. Standardized management practices may not be effective in all contexts (</w:t>
      </w:r>
      <w:r w:rsidRPr="00903A83">
        <w:rPr>
          <w:rFonts w:ascii="Times New Roman" w:hAnsi="Times New Roman" w:cs="Times New Roman"/>
          <w:sz w:val="24"/>
          <w:szCs w:val="24"/>
          <w:lang w:val="en-US"/>
        </w:rPr>
        <w:t xml:space="preserve">Garg </w:t>
      </w:r>
      <w:r w:rsidRPr="00903A83">
        <w:rPr>
          <w:rFonts w:ascii="Times New Roman" w:hAnsi="Times New Roman" w:cs="Times New Roman"/>
          <w:sz w:val="24"/>
          <w:szCs w:val="24"/>
          <w:lang w:val="en-US"/>
        </w:rPr>
        <w:t>and </w:t>
      </w:r>
      <w:hyperlink r:id="rId8" w:tooltip="Sushil" w:history="1">
        <w:r w:rsidRPr="00903A83">
          <w:rPr>
            <w:rFonts w:ascii="Times New Roman" w:hAnsi="Times New Roman" w:cs="Times New Roman"/>
            <w:sz w:val="24"/>
            <w:szCs w:val="24"/>
            <w:lang w:val="en-US"/>
          </w:rPr>
          <w:t>Sushil</w:t>
        </w:r>
      </w:hyperlink>
      <w:r w:rsidRPr="00903A83">
        <w:rPr>
          <w:rFonts w:ascii="Times New Roman" w:hAnsi="Times New Roman" w:cs="Times New Roman"/>
          <w:sz w:val="24"/>
          <w:szCs w:val="24"/>
          <w:lang w:val="en-US"/>
        </w:rPr>
        <w:t> </w:t>
      </w:r>
      <w:r w:rsidRPr="00903A83">
        <w:rPr>
          <w:rFonts w:ascii="Times New Roman" w:hAnsi="Times New Roman" w:cs="Times New Roman"/>
          <w:sz w:val="24"/>
          <w:szCs w:val="24"/>
          <w:lang w:val="en-US"/>
        </w:rPr>
        <w:t>,</w:t>
      </w:r>
      <w:r w:rsidRPr="00903A83">
        <w:rPr>
          <w:rFonts w:ascii="Times New Roman" w:hAnsi="Times New Roman" w:cs="Times New Roman"/>
          <w:sz w:val="24"/>
          <w:szCs w:val="24"/>
          <w:lang w:val="en-US"/>
        </w:rPr>
        <w:t>2024</w:t>
      </w:r>
      <w:r w:rsidRPr="00831C03">
        <w:rPr>
          <w:rFonts w:ascii="Times New Roman" w:hAnsi="Times New Roman" w:cs="Times New Roman"/>
          <w:sz w:val="24"/>
          <w:szCs w:val="24"/>
          <w:lang w:val="en-US"/>
        </w:rPr>
        <w:t>).</w:t>
      </w:r>
    </w:p>
    <w:p w14:paraId="7894451C" w14:textId="3DCE718F" w:rsidR="00831C03" w:rsidRPr="00831C0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b/>
          <w:bCs/>
          <w:sz w:val="24"/>
          <w:szCs w:val="24"/>
          <w:lang w:val="en-US"/>
        </w:rPr>
        <w:t>Workforce Diversity</w:t>
      </w:r>
      <w:r w:rsidRPr="00831C03">
        <w:rPr>
          <w:rFonts w:ascii="Times New Roman" w:hAnsi="Times New Roman" w:cs="Times New Roman"/>
          <w:sz w:val="24"/>
          <w:szCs w:val="24"/>
          <w:lang w:val="en-US"/>
        </w:rPr>
        <w:t>: A diverse workforce brings varied perspectives and expectations. Management approaches must be inclusive and responsive to different needs (Schein, 2010).</w:t>
      </w:r>
    </w:p>
    <w:p w14:paraId="6B2C2C4B" w14:textId="65530AB3" w:rsidR="00831C0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b/>
          <w:bCs/>
          <w:sz w:val="24"/>
          <w:szCs w:val="24"/>
          <w:lang w:val="en-US"/>
        </w:rPr>
        <w:t>Employee Engagement</w:t>
      </w:r>
      <w:r w:rsidRPr="00831C03">
        <w:rPr>
          <w:rFonts w:ascii="Times New Roman" w:hAnsi="Times New Roman" w:cs="Times New Roman"/>
          <w:sz w:val="24"/>
          <w:szCs w:val="24"/>
          <w:lang w:val="en-US"/>
        </w:rPr>
        <w:t>: Maintaining high levels of employee engagement is challenging in dynamic environments. Traditional motivational strategies may not suffice (Becker, 2005).</w:t>
      </w:r>
    </w:p>
    <w:p w14:paraId="44DF0A77" w14:textId="77777777" w:rsidR="00D832AE" w:rsidRPr="00831C03" w:rsidRDefault="00D832AE" w:rsidP="00903A83">
      <w:pPr>
        <w:spacing w:line="360" w:lineRule="auto"/>
        <w:jc w:val="left"/>
        <w:rPr>
          <w:rFonts w:ascii="Times New Roman" w:hAnsi="Times New Roman" w:cs="Times New Roman"/>
          <w:sz w:val="24"/>
          <w:szCs w:val="24"/>
          <w:lang w:val="en-US"/>
        </w:rPr>
      </w:pPr>
    </w:p>
    <w:p w14:paraId="18AC3375" w14:textId="33E75072" w:rsidR="00831C03" w:rsidRPr="00903A8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sz w:val="24"/>
          <w:szCs w:val="24"/>
          <w:lang w:val="en-US"/>
        </w:rPr>
        <w:t>Addressing these challenges requires a blend of classical management principles and contemporary approaches that emphasize flexibility, innovation, and employee empowerment.</w:t>
      </w:r>
    </w:p>
    <w:p w14:paraId="18D143D2" w14:textId="77777777" w:rsidR="00831C03" w:rsidRPr="00831C03" w:rsidRDefault="00831C03" w:rsidP="00903A83">
      <w:pPr>
        <w:spacing w:line="360" w:lineRule="auto"/>
        <w:jc w:val="left"/>
        <w:rPr>
          <w:rFonts w:ascii="Times New Roman" w:hAnsi="Times New Roman" w:cs="Times New Roman"/>
          <w:sz w:val="24"/>
          <w:szCs w:val="24"/>
          <w:lang w:val="en-US"/>
        </w:rPr>
      </w:pPr>
    </w:p>
    <w:p w14:paraId="213ECCDF" w14:textId="24D7EF3F" w:rsidR="00831C03" w:rsidRPr="00831C03" w:rsidRDefault="00CF2492" w:rsidP="00903A83">
      <w:pPr>
        <w:spacing w:line="360" w:lineRule="auto"/>
        <w:jc w:val="left"/>
        <w:rPr>
          <w:rFonts w:ascii="Times New Roman" w:hAnsi="Times New Roman" w:cs="Times New Roman"/>
          <w:b/>
          <w:bCs/>
          <w:sz w:val="24"/>
          <w:szCs w:val="24"/>
          <w:lang w:val="en-US"/>
        </w:rPr>
      </w:pPr>
      <w:r w:rsidRPr="00903A83">
        <w:rPr>
          <w:rFonts w:ascii="Times New Roman" w:hAnsi="Times New Roman" w:cs="Times New Roman"/>
          <w:b/>
          <w:bCs/>
          <w:sz w:val="24"/>
          <w:szCs w:val="24"/>
          <w:lang w:val="en-US"/>
        </w:rPr>
        <w:t xml:space="preserve">5.2 </w:t>
      </w:r>
      <w:r w:rsidR="00831C03" w:rsidRPr="00831C03">
        <w:rPr>
          <w:rFonts w:ascii="Times New Roman" w:hAnsi="Times New Roman" w:cs="Times New Roman"/>
          <w:b/>
          <w:bCs/>
          <w:sz w:val="24"/>
          <w:szCs w:val="24"/>
          <w:lang w:val="en-US"/>
        </w:rPr>
        <w:t>Influence of Organizational Culture on Management Theories</w:t>
      </w:r>
    </w:p>
    <w:p w14:paraId="014657CA" w14:textId="363D59BB" w:rsidR="00831C03" w:rsidRPr="00831C0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sz w:val="24"/>
          <w:szCs w:val="24"/>
          <w:lang w:val="en-US"/>
        </w:rPr>
        <w:t xml:space="preserve">Organizational culture encompasses the shared values, beliefs, and norms that </w:t>
      </w:r>
      <w:r w:rsidRPr="00831C03">
        <w:rPr>
          <w:rFonts w:ascii="Times New Roman" w:hAnsi="Times New Roman" w:cs="Times New Roman"/>
          <w:sz w:val="24"/>
          <w:szCs w:val="24"/>
          <w:lang w:val="en-US"/>
        </w:rPr>
        <w:lastRenderedPageBreak/>
        <w:t>influence behavior within an organization. It significantly impacts the implementation and effectiveness of management theories.</w:t>
      </w:r>
    </w:p>
    <w:p w14:paraId="02A28C85" w14:textId="6AA81EE4" w:rsidR="00831C03" w:rsidRPr="00831C0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b/>
          <w:bCs/>
          <w:sz w:val="24"/>
          <w:szCs w:val="24"/>
          <w:lang w:val="en-US"/>
        </w:rPr>
        <w:t>Cultural Alignment</w:t>
      </w:r>
      <w:r w:rsidRPr="00831C03">
        <w:rPr>
          <w:rFonts w:ascii="Times New Roman" w:hAnsi="Times New Roman" w:cs="Times New Roman"/>
          <w:sz w:val="24"/>
          <w:szCs w:val="24"/>
          <w:lang w:val="en-US"/>
        </w:rPr>
        <w:t>: Management practices must align with organizational culture to be effective. For instance, participatory management approaches thrive in cultures that value collaboration and employee input (Schein, 2010).</w:t>
      </w:r>
    </w:p>
    <w:p w14:paraId="30F57D45" w14:textId="4EB6075D" w:rsidR="00831C03" w:rsidRPr="00831C0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b/>
          <w:bCs/>
          <w:sz w:val="24"/>
          <w:szCs w:val="24"/>
          <w:lang w:val="en-US"/>
        </w:rPr>
        <w:t>Resistance to Change</w:t>
      </w:r>
      <w:r w:rsidRPr="00831C03">
        <w:rPr>
          <w:rFonts w:ascii="Times New Roman" w:hAnsi="Times New Roman" w:cs="Times New Roman"/>
          <w:sz w:val="24"/>
          <w:szCs w:val="24"/>
          <w:lang w:val="en-US"/>
        </w:rPr>
        <w:t>: Strong existing cultures can resist new management practices, especially if they conflict with established norms. This resistance can hinder the adoption of innovative approaches (Becker, 2005).</w:t>
      </w:r>
    </w:p>
    <w:p w14:paraId="54D392D2" w14:textId="38456243" w:rsidR="00831C03" w:rsidRPr="00903A8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b/>
          <w:bCs/>
          <w:sz w:val="24"/>
          <w:szCs w:val="24"/>
          <w:lang w:val="en-US"/>
        </w:rPr>
        <w:t>Cultural Evolution</w:t>
      </w:r>
      <w:r w:rsidRPr="00831C03">
        <w:rPr>
          <w:rFonts w:ascii="Times New Roman" w:hAnsi="Times New Roman" w:cs="Times New Roman"/>
          <w:sz w:val="24"/>
          <w:szCs w:val="24"/>
          <w:lang w:val="en-US"/>
        </w:rPr>
        <w:t>: As organizations grow and evolve, their cultures may need to adapt. Management theories must be flexible to accommodate these cultural shifts (Dulek, 2015).</w:t>
      </w:r>
    </w:p>
    <w:p w14:paraId="19452F52" w14:textId="77777777" w:rsidR="00E26137" w:rsidRPr="00831C03" w:rsidRDefault="00E26137" w:rsidP="00903A83">
      <w:pPr>
        <w:spacing w:line="360" w:lineRule="auto"/>
        <w:jc w:val="left"/>
        <w:rPr>
          <w:rFonts w:ascii="Times New Roman" w:hAnsi="Times New Roman" w:cs="Times New Roman"/>
          <w:sz w:val="24"/>
          <w:szCs w:val="24"/>
          <w:lang w:val="en-US"/>
        </w:rPr>
      </w:pPr>
    </w:p>
    <w:p w14:paraId="53B4702C" w14:textId="462166C3" w:rsidR="00831C03" w:rsidRPr="00903A8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sz w:val="24"/>
          <w:szCs w:val="24"/>
          <w:lang w:val="en-US"/>
        </w:rPr>
        <w:t>Understanding and managing organizational culture is crucial for the successful integration of traditional and contemporary management theories.</w:t>
      </w:r>
      <w:r w:rsidR="00E26137" w:rsidRPr="00903A83">
        <w:rPr>
          <w:rFonts w:ascii="Times New Roman" w:hAnsi="Times New Roman" w:cs="Times New Roman"/>
          <w:sz w:val="24"/>
          <w:szCs w:val="24"/>
          <w:lang w:val="en-US"/>
        </w:rPr>
        <w:t xml:space="preserve"> </w:t>
      </w:r>
      <w:r w:rsidR="00E26137" w:rsidRPr="00903A83">
        <w:rPr>
          <w:rFonts w:ascii="Times New Roman" w:hAnsi="Times New Roman" w:cs="Times New Roman"/>
          <w:sz w:val="24"/>
          <w:szCs w:val="24"/>
        </w:rPr>
        <w:t>Organizational culture encompasses the shared values, beliefs, and practices that shape the way work is done within an organization. Effectively aligning this culture with classical and modern management methods enables organizations to navigate change, foster innovation, and maintain operational efficiency. As articulated by Schein (2010), these shared assumptions and values form the core of the organizational culture, influencing how members see, think, and feel about their work environment.</w:t>
      </w:r>
      <w:r w:rsidR="004949CB" w:rsidRPr="00903A83">
        <w:rPr>
          <w:rFonts w:ascii="Times New Roman" w:hAnsi="Times New Roman" w:cs="Times New Roman"/>
          <w:sz w:val="24"/>
          <w:szCs w:val="24"/>
        </w:rPr>
        <w:t xml:space="preserve"> </w:t>
      </w:r>
      <w:r w:rsidR="004949CB" w:rsidRPr="00903A83">
        <w:rPr>
          <w:rFonts w:ascii="Times New Roman" w:hAnsi="Times New Roman" w:cs="Times New Roman"/>
          <w:sz w:val="24"/>
          <w:szCs w:val="24"/>
        </w:rPr>
        <w:t>By leveraging cultural models and implementing targeted strategies, organizations can create a cohesive environment that supports both operational excellence and innovation.</w:t>
      </w:r>
    </w:p>
    <w:p w14:paraId="214B54AB" w14:textId="77777777" w:rsidR="00E26137" w:rsidRPr="00831C03" w:rsidRDefault="00E26137" w:rsidP="00903A83">
      <w:pPr>
        <w:spacing w:line="360" w:lineRule="auto"/>
        <w:jc w:val="left"/>
        <w:rPr>
          <w:rFonts w:ascii="Times New Roman" w:hAnsi="Times New Roman" w:cs="Times New Roman"/>
          <w:sz w:val="24"/>
          <w:szCs w:val="24"/>
          <w:lang w:val="en-US"/>
        </w:rPr>
      </w:pPr>
    </w:p>
    <w:p w14:paraId="4C401D1A" w14:textId="6EB7B641" w:rsidR="00831C03" w:rsidRPr="00831C03" w:rsidRDefault="004949CB" w:rsidP="00903A83">
      <w:pPr>
        <w:spacing w:line="360" w:lineRule="auto"/>
        <w:jc w:val="left"/>
        <w:rPr>
          <w:rFonts w:ascii="Times New Roman" w:hAnsi="Times New Roman" w:cs="Times New Roman"/>
          <w:b/>
          <w:bCs/>
          <w:sz w:val="24"/>
          <w:szCs w:val="24"/>
          <w:lang w:val="en-US"/>
        </w:rPr>
      </w:pPr>
      <w:r w:rsidRPr="00903A83">
        <w:rPr>
          <w:rFonts w:ascii="Times New Roman" w:hAnsi="Times New Roman" w:cs="Times New Roman"/>
          <w:b/>
          <w:bCs/>
          <w:sz w:val="24"/>
          <w:szCs w:val="24"/>
          <w:lang w:val="en-US"/>
        </w:rPr>
        <w:t xml:space="preserve">5.3 </w:t>
      </w:r>
      <w:r w:rsidR="00831C03" w:rsidRPr="00831C03">
        <w:rPr>
          <w:rFonts w:ascii="Times New Roman" w:hAnsi="Times New Roman" w:cs="Times New Roman"/>
          <w:b/>
          <w:bCs/>
          <w:sz w:val="24"/>
          <w:szCs w:val="24"/>
          <w:lang w:val="en-US"/>
        </w:rPr>
        <w:t>Challenges of Changing Organizational Culture</w:t>
      </w:r>
    </w:p>
    <w:p w14:paraId="52A95579" w14:textId="213B7F17" w:rsidR="00831C03" w:rsidRPr="00903A8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sz w:val="24"/>
          <w:szCs w:val="24"/>
          <w:lang w:val="en-US"/>
        </w:rPr>
        <w:t>Changing</w:t>
      </w:r>
      <w:r w:rsidR="004949CB" w:rsidRPr="00903A83">
        <w:rPr>
          <w:rFonts w:ascii="Times New Roman" w:hAnsi="Times New Roman" w:cs="Times New Roman"/>
          <w:sz w:val="24"/>
          <w:szCs w:val="24"/>
        </w:rPr>
        <w:t xml:space="preserve"> organizational culture is a multifaceted and often arduous </w:t>
      </w:r>
      <w:r w:rsidR="004949CB" w:rsidRPr="00903A83">
        <w:rPr>
          <w:rFonts w:ascii="Times New Roman" w:hAnsi="Times New Roman" w:cs="Times New Roman"/>
          <w:sz w:val="24"/>
          <w:szCs w:val="24"/>
        </w:rPr>
        <w:t>endeavour</w:t>
      </w:r>
      <w:r w:rsidR="004949CB" w:rsidRPr="00903A83">
        <w:rPr>
          <w:rFonts w:ascii="Times New Roman" w:hAnsi="Times New Roman" w:cs="Times New Roman"/>
          <w:sz w:val="24"/>
          <w:szCs w:val="24"/>
        </w:rPr>
        <w:t xml:space="preserve">. The process entails not only altering visible </w:t>
      </w:r>
      <w:r w:rsidR="004949CB" w:rsidRPr="00903A83">
        <w:rPr>
          <w:rFonts w:ascii="Times New Roman" w:hAnsi="Times New Roman" w:cs="Times New Roman"/>
          <w:sz w:val="24"/>
          <w:szCs w:val="24"/>
        </w:rPr>
        <w:t>behaviours</w:t>
      </w:r>
      <w:r w:rsidR="004949CB" w:rsidRPr="00903A83">
        <w:rPr>
          <w:rFonts w:ascii="Times New Roman" w:hAnsi="Times New Roman" w:cs="Times New Roman"/>
          <w:sz w:val="24"/>
          <w:szCs w:val="24"/>
        </w:rPr>
        <w:t xml:space="preserve"> but also reshaping the underlying beliefs, values, and assumptions that have been ingrained over time.</w:t>
      </w:r>
      <w:r w:rsidRPr="00831C03">
        <w:rPr>
          <w:rFonts w:ascii="Times New Roman" w:hAnsi="Times New Roman" w:cs="Times New Roman"/>
          <w:sz w:val="24"/>
          <w:szCs w:val="24"/>
          <w:lang w:val="en-US"/>
        </w:rPr>
        <w:t xml:space="preserve">Key challenges </w:t>
      </w:r>
      <w:r w:rsidR="004949CB" w:rsidRPr="00903A83">
        <w:rPr>
          <w:rFonts w:ascii="Times New Roman" w:hAnsi="Times New Roman" w:cs="Times New Roman"/>
          <w:sz w:val="24"/>
          <w:szCs w:val="24"/>
          <w:lang w:val="en-US"/>
        </w:rPr>
        <w:t xml:space="preserve">commonly </w:t>
      </w:r>
      <w:r w:rsidRPr="00831C03">
        <w:rPr>
          <w:rFonts w:ascii="Times New Roman" w:hAnsi="Times New Roman" w:cs="Times New Roman"/>
          <w:sz w:val="24"/>
          <w:szCs w:val="24"/>
          <w:lang w:val="en-US"/>
        </w:rPr>
        <w:t>include:</w:t>
      </w:r>
    </w:p>
    <w:p w14:paraId="73F328C4" w14:textId="77777777" w:rsidR="00BE3068" w:rsidRPr="00831C03" w:rsidRDefault="00BE3068" w:rsidP="00903A83">
      <w:pPr>
        <w:spacing w:line="360" w:lineRule="auto"/>
        <w:jc w:val="left"/>
        <w:rPr>
          <w:rFonts w:ascii="Times New Roman" w:hAnsi="Times New Roman" w:cs="Times New Roman"/>
          <w:sz w:val="24"/>
          <w:szCs w:val="24"/>
          <w:lang w:val="en-US"/>
        </w:rPr>
      </w:pPr>
    </w:p>
    <w:p w14:paraId="11FD8FCB" w14:textId="3FABE8D1" w:rsidR="004949CB" w:rsidRPr="00903A83" w:rsidRDefault="00086491"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lastRenderedPageBreak/>
        <w:t xml:space="preserve">5.3.1 </w:t>
      </w:r>
      <w:r w:rsidR="004949CB" w:rsidRPr="00903A83">
        <w:rPr>
          <w:rFonts w:ascii="Times New Roman" w:hAnsi="Times New Roman" w:cs="Times New Roman"/>
          <w:b/>
          <w:bCs/>
          <w:sz w:val="24"/>
          <w:szCs w:val="24"/>
        </w:rPr>
        <w:t xml:space="preserve">Deep-Rooted Norms and Ingrained </w:t>
      </w:r>
      <w:r w:rsidR="004949CB" w:rsidRPr="00903A83">
        <w:rPr>
          <w:rFonts w:ascii="Times New Roman" w:hAnsi="Times New Roman" w:cs="Times New Roman"/>
          <w:b/>
          <w:bCs/>
          <w:sz w:val="24"/>
          <w:szCs w:val="24"/>
        </w:rPr>
        <w:t>Behaviours</w:t>
      </w:r>
    </w:p>
    <w:p w14:paraId="4540D36E" w14:textId="3E45F594" w:rsidR="00831C03" w:rsidRPr="00903A83" w:rsidRDefault="00BE3068"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Organizational culture is often deeply embedded, with long-standing norms and practices that have been internalized</w:t>
      </w:r>
      <w:r w:rsidRPr="00903A83">
        <w:rPr>
          <w:rFonts w:ascii="Times New Roman" w:hAnsi="Times New Roman" w:cs="Times New Roman"/>
          <w:sz w:val="24"/>
          <w:szCs w:val="24"/>
        </w:rPr>
        <w:t xml:space="preserve"> </w:t>
      </w:r>
      <w:r w:rsidRPr="00831C03">
        <w:rPr>
          <w:rFonts w:ascii="Times New Roman" w:hAnsi="Times New Roman" w:cs="Times New Roman"/>
          <w:sz w:val="24"/>
          <w:szCs w:val="24"/>
          <w:lang w:val="en-US"/>
        </w:rPr>
        <w:t xml:space="preserve"> (Schein, 2010)</w:t>
      </w:r>
      <w:r w:rsidRPr="00903A83">
        <w:rPr>
          <w:rFonts w:ascii="Times New Roman" w:hAnsi="Times New Roman" w:cs="Times New Roman"/>
          <w:sz w:val="24"/>
          <w:szCs w:val="24"/>
        </w:rPr>
        <w:t xml:space="preserve">. These ingrained </w:t>
      </w:r>
      <w:r w:rsidRPr="00903A83">
        <w:rPr>
          <w:rFonts w:ascii="Times New Roman" w:hAnsi="Times New Roman" w:cs="Times New Roman"/>
          <w:sz w:val="24"/>
          <w:szCs w:val="24"/>
        </w:rPr>
        <w:t>behaviours</w:t>
      </w:r>
      <w:r w:rsidRPr="00903A83">
        <w:rPr>
          <w:rFonts w:ascii="Times New Roman" w:hAnsi="Times New Roman" w:cs="Times New Roman"/>
          <w:sz w:val="24"/>
          <w:szCs w:val="24"/>
        </w:rPr>
        <w:t xml:space="preserve"> can create resistance to change because they provide a sense of stability and identity within the organization. For example, the Schein (2010) model illustrates how basic assumptions form the core of a culture, making it particularly resistant to change. Efforts to change such deep norms require deliberate strategy and sustained commitment.</w:t>
      </w:r>
    </w:p>
    <w:p w14:paraId="7CB95661" w14:textId="77777777" w:rsidR="00BE3068" w:rsidRPr="00903A83" w:rsidRDefault="00BE3068" w:rsidP="00903A83">
      <w:pPr>
        <w:spacing w:line="360" w:lineRule="auto"/>
        <w:jc w:val="left"/>
        <w:rPr>
          <w:rFonts w:ascii="Times New Roman" w:hAnsi="Times New Roman" w:cs="Times New Roman"/>
          <w:sz w:val="24"/>
          <w:szCs w:val="24"/>
          <w:lang w:val="en-US"/>
        </w:rPr>
      </w:pPr>
    </w:p>
    <w:p w14:paraId="32DEFFF0" w14:textId="05C33A80" w:rsidR="00BE3068" w:rsidRPr="00903A83" w:rsidRDefault="00086491"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5.3.2 </w:t>
      </w:r>
      <w:r w:rsidR="00BE3068" w:rsidRPr="00903A83">
        <w:rPr>
          <w:rFonts w:ascii="Times New Roman" w:hAnsi="Times New Roman" w:cs="Times New Roman"/>
          <w:b/>
          <w:bCs/>
          <w:sz w:val="24"/>
          <w:szCs w:val="24"/>
        </w:rPr>
        <w:t>Fear of the Unknown and Resistance to Change</w:t>
      </w:r>
    </w:p>
    <w:p w14:paraId="06575AFB" w14:textId="11551D99" w:rsidR="00BE3068" w:rsidRPr="00903A83" w:rsidRDefault="00BE3068"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Change initiatives often cause uncertainty and fear among employees, which can lead to resistance. Concerns about job security, change of responsibility, or loss of control can lead individuals to stick to familiar routines. This resistance is not only a response to specific changes, but also reflects a broader concern about the unknown (Cameron &amp; Quinn, 2011). Addressing these fears requires transparent communication and inclusive participation in the change process.</w:t>
      </w:r>
    </w:p>
    <w:p w14:paraId="10C7DF1F" w14:textId="77777777" w:rsidR="00BE3068" w:rsidRPr="00903A83" w:rsidRDefault="00BE3068" w:rsidP="00903A83">
      <w:pPr>
        <w:spacing w:line="360" w:lineRule="auto"/>
        <w:jc w:val="left"/>
        <w:rPr>
          <w:rFonts w:ascii="Times New Roman" w:hAnsi="Times New Roman" w:cs="Times New Roman"/>
          <w:sz w:val="24"/>
          <w:szCs w:val="24"/>
        </w:rPr>
      </w:pPr>
    </w:p>
    <w:p w14:paraId="244D4E59" w14:textId="5D38DF3D" w:rsidR="00BE3068" w:rsidRPr="00903A83" w:rsidRDefault="00086491"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5.3.3 </w:t>
      </w:r>
      <w:r w:rsidR="00BE3068" w:rsidRPr="00903A83">
        <w:rPr>
          <w:rFonts w:ascii="Times New Roman" w:hAnsi="Times New Roman" w:cs="Times New Roman"/>
          <w:b/>
          <w:bCs/>
          <w:sz w:val="24"/>
          <w:szCs w:val="24"/>
        </w:rPr>
        <w:t>Lack of a Clear and Compelling Vision</w:t>
      </w:r>
    </w:p>
    <w:p w14:paraId="22FB2D5C" w14:textId="0A779420" w:rsidR="00BE3068" w:rsidRPr="00903A83" w:rsidRDefault="00BE3068"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Without a clear vision, efforts for cultural change may falter. Employees need to understand the purpose and direction of change to align their </w:t>
      </w:r>
      <w:r w:rsidRPr="00903A83">
        <w:rPr>
          <w:rFonts w:ascii="Times New Roman" w:hAnsi="Times New Roman" w:cs="Times New Roman"/>
          <w:sz w:val="24"/>
          <w:szCs w:val="24"/>
        </w:rPr>
        <w:t>behaviours</w:t>
      </w:r>
      <w:r w:rsidRPr="00903A83">
        <w:rPr>
          <w:rFonts w:ascii="Times New Roman" w:hAnsi="Times New Roman" w:cs="Times New Roman"/>
          <w:sz w:val="24"/>
          <w:szCs w:val="24"/>
        </w:rPr>
        <w:t xml:space="preserve"> accordingly. A compelling vision serves as a guiding star, inspiring stakeholders to embrace new cultural norms. Haque, </w:t>
      </w:r>
      <w:proofErr w:type="spellStart"/>
      <w:r w:rsidRPr="00903A83">
        <w:rPr>
          <w:rFonts w:ascii="Times New Roman" w:hAnsi="Times New Roman" w:cs="Times New Roman"/>
          <w:sz w:val="24"/>
          <w:szCs w:val="24"/>
        </w:rPr>
        <w:t>TitiAmayah</w:t>
      </w:r>
      <w:proofErr w:type="spellEnd"/>
      <w:r w:rsidRPr="00903A83">
        <w:rPr>
          <w:rFonts w:ascii="Times New Roman" w:hAnsi="Times New Roman" w:cs="Times New Roman"/>
          <w:sz w:val="24"/>
          <w:szCs w:val="24"/>
        </w:rPr>
        <w:t>, and Liu (2016) emphasized that a well-defined vision enhances organizational readiness for change and growth, acting as a catalyst for transformation.</w:t>
      </w:r>
    </w:p>
    <w:p w14:paraId="2B66C746" w14:textId="77777777" w:rsidR="00BE3068" w:rsidRPr="00903A83" w:rsidRDefault="00BE3068" w:rsidP="00903A83">
      <w:pPr>
        <w:spacing w:line="360" w:lineRule="auto"/>
        <w:jc w:val="left"/>
        <w:rPr>
          <w:rFonts w:ascii="Times New Roman" w:hAnsi="Times New Roman" w:cs="Times New Roman"/>
          <w:b/>
          <w:bCs/>
          <w:sz w:val="24"/>
          <w:szCs w:val="24"/>
          <w:lang w:val="en-US"/>
        </w:rPr>
      </w:pPr>
    </w:p>
    <w:p w14:paraId="55139A04" w14:textId="3C3026D4" w:rsidR="00BE3068" w:rsidRPr="00903A83" w:rsidRDefault="00086491"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5.3.4 </w:t>
      </w:r>
      <w:r w:rsidR="00BE3068" w:rsidRPr="00903A83">
        <w:rPr>
          <w:rFonts w:ascii="Times New Roman" w:hAnsi="Times New Roman" w:cs="Times New Roman"/>
          <w:b/>
          <w:bCs/>
          <w:sz w:val="24"/>
          <w:szCs w:val="24"/>
        </w:rPr>
        <w:t>Ineffective Communication Strategies</w:t>
      </w:r>
    </w:p>
    <w:p w14:paraId="39BA5CA5" w14:textId="52C8A7B7" w:rsidR="00C817D5" w:rsidRPr="00903A83" w:rsidRDefault="00C817D5" w:rsidP="00903A83">
      <w:pPr>
        <w:spacing w:line="360" w:lineRule="auto"/>
        <w:jc w:val="left"/>
        <w:rPr>
          <w:rFonts w:ascii="Times New Roman" w:hAnsi="Times New Roman" w:cs="Times New Roman"/>
          <w:sz w:val="24"/>
          <w:szCs w:val="24"/>
          <w:lang w:val="en-US"/>
        </w:rPr>
      </w:pPr>
      <w:r w:rsidRPr="00903A83">
        <w:rPr>
          <w:rFonts w:ascii="Times New Roman" w:hAnsi="Times New Roman" w:cs="Times New Roman"/>
          <w:sz w:val="24"/>
          <w:szCs w:val="24"/>
        </w:rPr>
        <w:t>Poor</w:t>
      </w:r>
      <w:r w:rsidRPr="00903A83">
        <w:rPr>
          <w:rFonts w:ascii="Times New Roman" w:hAnsi="Times New Roman" w:cs="Times New Roman"/>
          <w:sz w:val="24"/>
          <w:szCs w:val="24"/>
        </w:rPr>
        <w:t xml:space="preserve"> communication can greatly hinder cultural change. Inconsistent information, lack of feedback mechanisms, and an inability to address employee concerns can lead to confusion and mistrust. Effective communication should be continuous, two-way, </w:t>
      </w:r>
      <w:r w:rsidRPr="00903A83">
        <w:rPr>
          <w:rFonts w:ascii="Times New Roman" w:hAnsi="Times New Roman" w:cs="Times New Roman"/>
          <w:sz w:val="24"/>
          <w:szCs w:val="24"/>
        </w:rPr>
        <w:lastRenderedPageBreak/>
        <w:t>and tailored to various levels of organization. Becker (2005) emphasizes that transparent communication fosters trust and promotes smoother transitions in the process of change.</w:t>
      </w:r>
    </w:p>
    <w:p w14:paraId="26157C32" w14:textId="005B51A0" w:rsidR="00831C03" w:rsidRPr="00903A83" w:rsidRDefault="00831C03" w:rsidP="00903A83">
      <w:pPr>
        <w:spacing w:line="360" w:lineRule="auto"/>
        <w:jc w:val="left"/>
        <w:rPr>
          <w:rFonts w:ascii="Times New Roman" w:hAnsi="Times New Roman" w:cs="Times New Roman"/>
          <w:sz w:val="24"/>
          <w:szCs w:val="24"/>
          <w:lang w:val="en-US"/>
        </w:rPr>
      </w:pPr>
      <w:r w:rsidRPr="00831C03">
        <w:rPr>
          <w:rFonts w:ascii="Times New Roman" w:hAnsi="Times New Roman" w:cs="Times New Roman"/>
          <w:sz w:val="24"/>
          <w:szCs w:val="24"/>
          <w:lang w:val="en-US"/>
        </w:rPr>
        <w:t>Addressing these challenges requires deliberate strategies and strong leadership commitment.</w:t>
      </w:r>
    </w:p>
    <w:p w14:paraId="4280371B" w14:textId="77777777" w:rsidR="005757FB" w:rsidRPr="00903A83" w:rsidRDefault="005757FB" w:rsidP="00903A83">
      <w:pPr>
        <w:spacing w:line="360" w:lineRule="auto"/>
        <w:jc w:val="left"/>
        <w:rPr>
          <w:rFonts w:ascii="Times New Roman" w:hAnsi="Times New Roman" w:cs="Times New Roman"/>
          <w:sz w:val="24"/>
          <w:szCs w:val="24"/>
          <w:lang w:val="en-US"/>
        </w:rPr>
      </w:pPr>
    </w:p>
    <w:p w14:paraId="5A92D1B7" w14:textId="5D3BCAB5" w:rsidR="005757FB" w:rsidRPr="00903A83" w:rsidRDefault="005757FB" w:rsidP="00903A83">
      <w:pPr>
        <w:spacing w:line="360" w:lineRule="auto"/>
        <w:jc w:val="left"/>
        <w:rPr>
          <w:rFonts w:ascii="Times New Roman" w:hAnsi="Times New Roman" w:cs="Times New Roman"/>
          <w:b/>
          <w:bCs/>
          <w:sz w:val="24"/>
          <w:szCs w:val="24"/>
          <w:lang w:val="en-US"/>
        </w:rPr>
      </w:pPr>
      <w:r w:rsidRPr="00903A83">
        <w:rPr>
          <w:rFonts w:ascii="Times New Roman" w:hAnsi="Times New Roman" w:cs="Times New Roman"/>
          <w:b/>
          <w:bCs/>
          <w:sz w:val="24"/>
          <w:szCs w:val="24"/>
          <w:lang w:val="en-US"/>
        </w:rPr>
        <w:t>5.3.</w:t>
      </w:r>
      <w:r w:rsidR="00CC37E7" w:rsidRPr="00903A83">
        <w:rPr>
          <w:rFonts w:ascii="Times New Roman" w:hAnsi="Times New Roman" w:cs="Times New Roman"/>
          <w:b/>
          <w:bCs/>
          <w:sz w:val="24"/>
          <w:szCs w:val="24"/>
          <w:lang w:val="en-US"/>
        </w:rPr>
        <w:t>5</w:t>
      </w:r>
      <w:r w:rsidRPr="00903A83">
        <w:rPr>
          <w:rFonts w:ascii="Times New Roman" w:hAnsi="Times New Roman" w:cs="Times New Roman"/>
          <w:b/>
          <w:bCs/>
          <w:sz w:val="24"/>
          <w:szCs w:val="24"/>
          <w:lang w:val="en-US"/>
        </w:rPr>
        <w:t xml:space="preserve"> </w:t>
      </w:r>
      <w:r w:rsidRPr="00903A83">
        <w:rPr>
          <w:rFonts w:ascii="Times New Roman" w:hAnsi="Times New Roman" w:cs="Times New Roman"/>
          <w:b/>
          <w:bCs/>
          <w:sz w:val="24"/>
          <w:szCs w:val="24"/>
        </w:rPr>
        <w:t>Resource Constraints and</w:t>
      </w:r>
      <w:r w:rsidRPr="00903A83">
        <w:rPr>
          <w:rFonts w:ascii="Times New Roman" w:hAnsi="Times New Roman" w:cs="Times New Roman"/>
          <w:b/>
          <w:bCs/>
          <w:sz w:val="24"/>
          <w:szCs w:val="24"/>
        </w:rPr>
        <w:t xml:space="preserve"> </w:t>
      </w:r>
      <w:r w:rsidRPr="00903A83">
        <w:rPr>
          <w:rFonts w:ascii="Times New Roman" w:hAnsi="Times New Roman" w:cs="Times New Roman"/>
          <w:b/>
          <w:bCs/>
          <w:sz w:val="24"/>
          <w:szCs w:val="24"/>
        </w:rPr>
        <w:t>Measuring Progress</w:t>
      </w:r>
    </w:p>
    <w:p w14:paraId="31C654CC" w14:textId="77777777" w:rsidR="005757FB" w:rsidRPr="00903A83" w:rsidRDefault="005757FB"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Implementing cultural change requires significant resources, including time, money, and human capital. Organizations are often faced with competing priorities that can divert attention to change initiatives. Balancing short-term operational needs with long-term cultural goals is an ongoing challenge that requires strategic planning and resource allocation (OAIB, 2023).</w:t>
      </w:r>
    </w:p>
    <w:p w14:paraId="0A53DB3E" w14:textId="3E49DB30" w:rsidR="004949CB" w:rsidRPr="00903A83" w:rsidRDefault="005757FB"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br/>
        <w:t xml:space="preserve">At the same time, assessing the effectiveness of cultural change is inherently challenging due to its intangible nature. Without clear metrics, it's difficult to measure progress or identify areas for adjustment. In addition, sustaining the momentum over time requires continuous reinforcement of the desired </w:t>
      </w:r>
      <w:r w:rsidRPr="00903A83">
        <w:rPr>
          <w:rFonts w:ascii="Times New Roman" w:hAnsi="Times New Roman" w:cs="Times New Roman"/>
          <w:sz w:val="24"/>
          <w:szCs w:val="24"/>
        </w:rPr>
        <w:t>behaviours</w:t>
      </w:r>
      <w:r w:rsidRPr="00903A83">
        <w:rPr>
          <w:rFonts w:ascii="Times New Roman" w:hAnsi="Times New Roman" w:cs="Times New Roman"/>
          <w:sz w:val="24"/>
          <w:szCs w:val="24"/>
        </w:rPr>
        <w:t xml:space="preserve"> and the recognition that achievement is firmly embedded in new cultural elements (</w:t>
      </w:r>
      <w:proofErr w:type="spellStart"/>
      <w:r w:rsidRPr="00903A83">
        <w:rPr>
          <w:rFonts w:ascii="Times New Roman" w:hAnsi="Times New Roman" w:cs="Times New Roman"/>
          <w:sz w:val="24"/>
          <w:szCs w:val="24"/>
        </w:rPr>
        <w:t>Primeast</w:t>
      </w:r>
      <w:proofErr w:type="spellEnd"/>
      <w:r w:rsidRPr="00903A83">
        <w:rPr>
          <w:rFonts w:ascii="Times New Roman" w:hAnsi="Times New Roman" w:cs="Times New Roman"/>
          <w:sz w:val="24"/>
          <w:szCs w:val="24"/>
        </w:rPr>
        <w:t>, 2025).</w:t>
      </w:r>
    </w:p>
    <w:p w14:paraId="146A9EEF" w14:textId="77777777" w:rsidR="005757FB" w:rsidRPr="00903A83" w:rsidRDefault="005757FB" w:rsidP="00903A83">
      <w:pPr>
        <w:spacing w:line="360" w:lineRule="auto"/>
        <w:jc w:val="left"/>
        <w:rPr>
          <w:rFonts w:ascii="Times New Roman" w:hAnsi="Times New Roman" w:cs="Times New Roman"/>
          <w:sz w:val="24"/>
          <w:szCs w:val="24"/>
          <w:lang w:val="en-US"/>
        </w:rPr>
      </w:pPr>
    </w:p>
    <w:p w14:paraId="30985595" w14:textId="285828B5" w:rsidR="00C817D5" w:rsidRPr="00903A83" w:rsidRDefault="00C817D5"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In conclusion, changing organizational culture is a complex process fraught with challenges stemming from human psychology, structural dynamics, and resource constraints. Overcoming these obstacles requires a holistic approach that includes a clear vision, effective communication, strong leadership, and ongoing assessment. By acknowledging and strategically addressing these challenges, organizations can successfully navigate the complex journey of cultural transformation. As Dong (2023) points out, leadership support, effective communication, adaptive structures, and well-designed incentives are essential for successful organizational culture change</w:t>
      </w:r>
      <w:r w:rsidRPr="00903A83">
        <w:rPr>
          <w:rFonts w:ascii="Times New Roman" w:hAnsi="Times New Roman" w:cs="Times New Roman"/>
          <w:sz w:val="24"/>
          <w:szCs w:val="24"/>
        </w:rPr>
        <w:t>.</w:t>
      </w:r>
    </w:p>
    <w:p w14:paraId="7F7E96FF" w14:textId="77777777" w:rsidR="00C817D5" w:rsidRPr="00831C03" w:rsidRDefault="00C817D5" w:rsidP="00903A83">
      <w:pPr>
        <w:spacing w:line="360" w:lineRule="auto"/>
        <w:jc w:val="left"/>
        <w:rPr>
          <w:rFonts w:ascii="Times New Roman" w:hAnsi="Times New Roman" w:cs="Times New Roman"/>
          <w:sz w:val="24"/>
          <w:szCs w:val="24"/>
          <w:lang w:val="en-US"/>
        </w:rPr>
      </w:pPr>
    </w:p>
    <w:p w14:paraId="214A626F" w14:textId="2B80246F" w:rsidR="00831C03" w:rsidRPr="00903A83" w:rsidRDefault="00086491" w:rsidP="00903A83">
      <w:pPr>
        <w:spacing w:line="360" w:lineRule="auto"/>
        <w:jc w:val="left"/>
        <w:rPr>
          <w:rFonts w:ascii="Times New Roman" w:hAnsi="Times New Roman" w:cs="Times New Roman"/>
          <w:b/>
          <w:bCs/>
          <w:sz w:val="24"/>
          <w:szCs w:val="24"/>
          <w:lang w:val="en-US"/>
        </w:rPr>
      </w:pPr>
      <w:r w:rsidRPr="00903A83">
        <w:rPr>
          <w:rFonts w:ascii="Times New Roman" w:hAnsi="Times New Roman" w:cs="Times New Roman"/>
          <w:b/>
          <w:bCs/>
          <w:sz w:val="24"/>
          <w:szCs w:val="24"/>
          <w:lang w:val="en-US"/>
        </w:rPr>
        <w:t xml:space="preserve">5.4 </w:t>
      </w:r>
      <w:r w:rsidR="00831C03" w:rsidRPr="00831C03">
        <w:rPr>
          <w:rFonts w:ascii="Times New Roman" w:hAnsi="Times New Roman" w:cs="Times New Roman"/>
          <w:b/>
          <w:bCs/>
          <w:sz w:val="24"/>
          <w:szCs w:val="24"/>
          <w:lang w:val="en-US"/>
        </w:rPr>
        <w:t>Strategies for Facilitating Cultural Change</w:t>
      </w:r>
    </w:p>
    <w:p w14:paraId="22975180" w14:textId="4B68BFC8" w:rsidR="00C817D5" w:rsidRPr="00903A83" w:rsidRDefault="00C817D5"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lastRenderedPageBreak/>
        <w:t>Effective integration of classical and contemporary management theories requires a strategy of deliberately cultivating and maintaining a strong organizational culture. Key strategies include leadership alignment, employee engagement, continuous learning, and the utilization of cultural assessment tools.</w:t>
      </w:r>
    </w:p>
    <w:p w14:paraId="273670AB" w14:textId="77777777" w:rsidR="0058126F" w:rsidRPr="00903A83" w:rsidRDefault="0058126F" w:rsidP="00903A83">
      <w:pPr>
        <w:spacing w:line="360" w:lineRule="auto"/>
        <w:jc w:val="left"/>
        <w:rPr>
          <w:rFonts w:ascii="Times New Roman" w:hAnsi="Times New Roman" w:cs="Times New Roman"/>
          <w:sz w:val="24"/>
          <w:szCs w:val="24"/>
        </w:rPr>
      </w:pPr>
    </w:p>
    <w:p w14:paraId="3F03F6EA" w14:textId="3D455C69" w:rsidR="00086491" w:rsidRPr="00903A83" w:rsidRDefault="0058126F"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5.4.1 Leadership Alignment</w:t>
      </w:r>
    </w:p>
    <w:p w14:paraId="06CF783E" w14:textId="39810BEA" w:rsidR="00086491" w:rsidRPr="00903A83" w:rsidRDefault="00086491"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Leaders play a key role in shaping and strengthening an organization's culture. By embodying the desired cultural attributes, leaders set the tone for </w:t>
      </w:r>
      <w:r w:rsidRPr="00903A83">
        <w:rPr>
          <w:rFonts w:ascii="Times New Roman" w:hAnsi="Times New Roman" w:cs="Times New Roman"/>
          <w:sz w:val="24"/>
          <w:szCs w:val="24"/>
        </w:rPr>
        <w:t>behaviours</w:t>
      </w:r>
      <w:r w:rsidRPr="00903A83">
        <w:rPr>
          <w:rFonts w:ascii="Times New Roman" w:hAnsi="Times New Roman" w:cs="Times New Roman"/>
          <w:sz w:val="24"/>
          <w:szCs w:val="24"/>
        </w:rPr>
        <w:t xml:space="preserve"> and expectations within the organization. For example, Satya Nadella's leadership at Microsoft, with its emphasis on empathy, collaboration, and a growth mindset, has led to a major cultural shift that has led to increased innovation and employee engagement (Business Insider, 2024). At the same time, organizations need to recognize that leadership alone cannot drive cultural change. It needs to be complemented by organizational structures and processes that support the required culture.</w:t>
      </w:r>
    </w:p>
    <w:p w14:paraId="02E4230E" w14:textId="77777777" w:rsidR="0058126F" w:rsidRPr="00903A83" w:rsidRDefault="0058126F" w:rsidP="00903A83">
      <w:pPr>
        <w:spacing w:line="360" w:lineRule="auto"/>
        <w:jc w:val="left"/>
        <w:rPr>
          <w:rFonts w:ascii="Times New Roman" w:hAnsi="Times New Roman" w:cs="Times New Roman"/>
          <w:sz w:val="24"/>
          <w:szCs w:val="24"/>
        </w:rPr>
      </w:pPr>
    </w:p>
    <w:p w14:paraId="71FA7A66" w14:textId="2FC1F662" w:rsidR="0058126F" w:rsidRPr="00903A83" w:rsidRDefault="0058126F" w:rsidP="00903A83">
      <w:pPr>
        <w:spacing w:line="360" w:lineRule="auto"/>
        <w:jc w:val="left"/>
        <w:rPr>
          <w:rFonts w:ascii="Times New Roman" w:hAnsi="Times New Roman" w:cs="Times New Roman"/>
          <w:sz w:val="24"/>
          <w:szCs w:val="24"/>
        </w:rPr>
      </w:pPr>
      <w:r w:rsidRPr="00903A83">
        <w:rPr>
          <w:rFonts w:ascii="Times New Roman" w:hAnsi="Times New Roman" w:cs="Times New Roman"/>
          <w:b/>
          <w:bCs/>
          <w:sz w:val="24"/>
          <w:szCs w:val="24"/>
        </w:rPr>
        <w:t xml:space="preserve">5.4.2 </w:t>
      </w:r>
      <w:r w:rsidRPr="00903A83">
        <w:rPr>
          <w:rFonts w:ascii="Times New Roman" w:hAnsi="Times New Roman" w:cs="Times New Roman"/>
          <w:b/>
          <w:bCs/>
          <w:sz w:val="24"/>
          <w:szCs w:val="24"/>
        </w:rPr>
        <w:t xml:space="preserve">Employee </w:t>
      </w:r>
      <w:r w:rsidR="00CC37E7" w:rsidRPr="00903A83">
        <w:rPr>
          <w:rFonts w:ascii="Times New Roman" w:hAnsi="Times New Roman" w:cs="Times New Roman"/>
          <w:b/>
          <w:bCs/>
          <w:sz w:val="24"/>
          <w:szCs w:val="24"/>
        </w:rPr>
        <w:t>E</w:t>
      </w:r>
      <w:r w:rsidRPr="00903A83">
        <w:rPr>
          <w:rFonts w:ascii="Times New Roman" w:hAnsi="Times New Roman" w:cs="Times New Roman"/>
          <w:b/>
          <w:bCs/>
          <w:sz w:val="24"/>
          <w:szCs w:val="24"/>
        </w:rPr>
        <w:t>ngagement</w:t>
      </w:r>
      <w:r w:rsidRPr="00903A83">
        <w:rPr>
          <w:rFonts w:ascii="Times New Roman" w:hAnsi="Times New Roman" w:cs="Times New Roman"/>
          <w:b/>
          <w:bCs/>
          <w:sz w:val="24"/>
          <w:szCs w:val="24"/>
        </w:rPr>
        <w:br/>
      </w:r>
      <w:r w:rsidRPr="00903A83">
        <w:rPr>
          <w:rFonts w:ascii="Times New Roman" w:hAnsi="Times New Roman" w:cs="Times New Roman"/>
          <w:sz w:val="24"/>
          <w:szCs w:val="24"/>
        </w:rPr>
        <w:t>Engaging employees in cultural initiatives promotes ownership and a sense of commitment. Encourage engagement and feedback to ensure that cultural change resonates with employee values and experiences. Research shows that organizations with high levels of employee engagement experience increase productivity and reduce turnover (Gallup, 2025). However, it is important to ensure that engagement is inclusive and that the diverse needs and perspectives of all employees are met as much as possible to avoid potential gaps.</w:t>
      </w:r>
    </w:p>
    <w:p w14:paraId="12E89273" w14:textId="77777777" w:rsidR="00086491" w:rsidRPr="00903A83" w:rsidRDefault="00086491" w:rsidP="00903A83">
      <w:pPr>
        <w:spacing w:line="360" w:lineRule="auto"/>
        <w:jc w:val="left"/>
        <w:rPr>
          <w:rFonts w:ascii="Times New Roman" w:hAnsi="Times New Roman" w:cs="Times New Roman"/>
          <w:sz w:val="24"/>
          <w:szCs w:val="24"/>
          <w:lang w:val="en-US"/>
        </w:rPr>
      </w:pPr>
    </w:p>
    <w:p w14:paraId="680D4B4B" w14:textId="407A90EB" w:rsidR="0058126F" w:rsidRPr="00903A83" w:rsidRDefault="0058126F" w:rsidP="00903A83">
      <w:pPr>
        <w:spacing w:line="360" w:lineRule="auto"/>
        <w:jc w:val="left"/>
        <w:rPr>
          <w:rFonts w:ascii="Times New Roman" w:hAnsi="Times New Roman" w:cs="Times New Roman"/>
          <w:sz w:val="24"/>
          <w:szCs w:val="24"/>
        </w:rPr>
      </w:pPr>
      <w:r w:rsidRPr="00903A83">
        <w:rPr>
          <w:rFonts w:ascii="Times New Roman" w:hAnsi="Times New Roman" w:cs="Times New Roman"/>
          <w:b/>
          <w:bCs/>
          <w:sz w:val="24"/>
          <w:szCs w:val="24"/>
          <w:lang w:val="en-US"/>
        </w:rPr>
        <w:t xml:space="preserve">5.4.3 </w:t>
      </w:r>
      <w:r w:rsidRPr="00903A83">
        <w:rPr>
          <w:rFonts w:ascii="Times New Roman" w:hAnsi="Times New Roman" w:cs="Times New Roman"/>
          <w:b/>
          <w:bCs/>
          <w:sz w:val="24"/>
          <w:szCs w:val="24"/>
        </w:rPr>
        <w:t xml:space="preserve">Continuous </w:t>
      </w:r>
      <w:r w:rsidR="00CC37E7" w:rsidRPr="00903A83">
        <w:rPr>
          <w:rFonts w:ascii="Times New Roman" w:hAnsi="Times New Roman" w:cs="Times New Roman"/>
          <w:b/>
          <w:bCs/>
          <w:sz w:val="24"/>
          <w:szCs w:val="24"/>
        </w:rPr>
        <w:t>L</w:t>
      </w:r>
      <w:r w:rsidRPr="00903A83">
        <w:rPr>
          <w:rFonts w:ascii="Times New Roman" w:hAnsi="Times New Roman" w:cs="Times New Roman"/>
          <w:b/>
          <w:bCs/>
          <w:sz w:val="24"/>
          <w:szCs w:val="24"/>
        </w:rPr>
        <w:t>earning</w:t>
      </w:r>
      <w:r w:rsidRPr="00903A83">
        <w:rPr>
          <w:rFonts w:ascii="Times New Roman" w:hAnsi="Times New Roman" w:cs="Times New Roman"/>
          <w:b/>
          <w:bCs/>
          <w:sz w:val="24"/>
          <w:szCs w:val="24"/>
        </w:rPr>
        <w:br/>
      </w:r>
      <w:r w:rsidRPr="00903A83">
        <w:rPr>
          <w:rFonts w:ascii="Times New Roman" w:hAnsi="Times New Roman" w:cs="Times New Roman"/>
          <w:sz w:val="24"/>
          <w:szCs w:val="24"/>
        </w:rPr>
        <w:t xml:space="preserve">Promoting a culture of continuous learning enables organizations to adapt to evolving management practices and industry trends. Contributing to a learning-oriented culture by implementing training programs that encourage knowledge sharing and support </w:t>
      </w:r>
      <w:r w:rsidRPr="00903A83">
        <w:rPr>
          <w:rFonts w:ascii="Times New Roman" w:hAnsi="Times New Roman" w:cs="Times New Roman"/>
          <w:sz w:val="24"/>
          <w:szCs w:val="24"/>
        </w:rPr>
        <w:lastRenderedPageBreak/>
        <w:t>professional development. The concept of appreciative inquiry, which is committed to leveraging organizational strengths, has been effectively used to promote a positive learning environment (Investopedia, 2025). However, organizations must also be aware of some potential challenges, such as resource constraints; Different levels of readiness for change among employees.</w:t>
      </w:r>
    </w:p>
    <w:p w14:paraId="4C107565" w14:textId="77777777" w:rsidR="0058126F" w:rsidRPr="00903A83" w:rsidRDefault="0058126F" w:rsidP="00903A83">
      <w:pPr>
        <w:spacing w:line="360" w:lineRule="auto"/>
        <w:jc w:val="left"/>
        <w:rPr>
          <w:rFonts w:ascii="Times New Roman" w:hAnsi="Times New Roman" w:cs="Times New Roman"/>
          <w:sz w:val="24"/>
          <w:szCs w:val="24"/>
          <w:lang w:val="en-US"/>
        </w:rPr>
      </w:pPr>
    </w:p>
    <w:p w14:paraId="2A5EAFBC" w14:textId="548C4E5F" w:rsidR="00074288" w:rsidRPr="00903A83" w:rsidRDefault="00074288" w:rsidP="00903A83">
      <w:pPr>
        <w:spacing w:line="360" w:lineRule="auto"/>
        <w:jc w:val="left"/>
        <w:rPr>
          <w:rFonts w:ascii="Times New Roman" w:hAnsi="Times New Roman" w:cs="Times New Roman"/>
          <w:b/>
          <w:bCs/>
          <w:sz w:val="24"/>
          <w:szCs w:val="24"/>
          <w:lang w:val="en-US"/>
        </w:rPr>
      </w:pPr>
      <w:r w:rsidRPr="00903A83">
        <w:rPr>
          <w:rFonts w:ascii="Times New Roman" w:hAnsi="Times New Roman" w:cs="Times New Roman"/>
          <w:b/>
          <w:bCs/>
          <w:sz w:val="24"/>
          <w:szCs w:val="24"/>
          <w:lang w:val="en-US"/>
        </w:rPr>
        <w:t xml:space="preserve">5.4.4 </w:t>
      </w:r>
      <w:r w:rsidRPr="00903A83">
        <w:rPr>
          <w:rFonts w:ascii="Times New Roman" w:hAnsi="Times New Roman" w:cs="Times New Roman"/>
          <w:b/>
          <w:bCs/>
          <w:sz w:val="24"/>
          <w:szCs w:val="24"/>
        </w:rPr>
        <w:t xml:space="preserve">the </w:t>
      </w:r>
      <w:r w:rsidR="00CC37E7" w:rsidRPr="00903A83">
        <w:rPr>
          <w:rFonts w:ascii="Times New Roman" w:hAnsi="Times New Roman" w:cs="Times New Roman"/>
          <w:b/>
          <w:bCs/>
          <w:sz w:val="24"/>
          <w:szCs w:val="24"/>
        </w:rPr>
        <w:t>U</w:t>
      </w:r>
      <w:r w:rsidRPr="00903A83">
        <w:rPr>
          <w:rFonts w:ascii="Times New Roman" w:hAnsi="Times New Roman" w:cs="Times New Roman"/>
          <w:b/>
          <w:bCs/>
          <w:sz w:val="24"/>
          <w:szCs w:val="24"/>
        </w:rPr>
        <w:t xml:space="preserve">tilization of </w:t>
      </w:r>
      <w:r w:rsidR="00CC37E7" w:rsidRPr="00903A83">
        <w:rPr>
          <w:rFonts w:ascii="Times New Roman" w:hAnsi="Times New Roman" w:cs="Times New Roman"/>
          <w:b/>
          <w:bCs/>
          <w:sz w:val="24"/>
          <w:szCs w:val="24"/>
        </w:rPr>
        <w:t>C</w:t>
      </w:r>
      <w:r w:rsidRPr="00903A83">
        <w:rPr>
          <w:rFonts w:ascii="Times New Roman" w:hAnsi="Times New Roman" w:cs="Times New Roman"/>
          <w:b/>
          <w:bCs/>
          <w:sz w:val="24"/>
          <w:szCs w:val="24"/>
        </w:rPr>
        <w:t xml:space="preserve">ultural </w:t>
      </w:r>
      <w:r w:rsidR="00CC37E7" w:rsidRPr="00903A83">
        <w:rPr>
          <w:rFonts w:ascii="Times New Roman" w:hAnsi="Times New Roman" w:cs="Times New Roman"/>
          <w:b/>
          <w:bCs/>
          <w:sz w:val="24"/>
          <w:szCs w:val="24"/>
        </w:rPr>
        <w:t>A</w:t>
      </w:r>
      <w:r w:rsidRPr="00903A83">
        <w:rPr>
          <w:rFonts w:ascii="Times New Roman" w:hAnsi="Times New Roman" w:cs="Times New Roman"/>
          <w:b/>
          <w:bCs/>
          <w:sz w:val="24"/>
          <w:szCs w:val="24"/>
        </w:rPr>
        <w:t xml:space="preserve">ssessment </w:t>
      </w:r>
      <w:r w:rsidR="00CC37E7" w:rsidRPr="00903A83">
        <w:rPr>
          <w:rFonts w:ascii="Times New Roman" w:hAnsi="Times New Roman" w:cs="Times New Roman"/>
          <w:b/>
          <w:bCs/>
          <w:sz w:val="24"/>
          <w:szCs w:val="24"/>
        </w:rPr>
        <w:t>T</w:t>
      </w:r>
      <w:r w:rsidRPr="00903A83">
        <w:rPr>
          <w:rFonts w:ascii="Times New Roman" w:hAnsi="Times New Roman" w:cs="Times New Roman"/>
          <w:b/>
          <w:bCs/>
          <w:sz w:val="24"/>
          <w:szCs w:val="24"/>
        </w:rPr>
        <w:t>ools</w:t>
      </w:r>
    </w:p>
    <w:p w14:paraId="625AF150" w14:textId="5A0333CA" w:rsidR="00074288" w:rsidRPr="00903A83" w:rsidRDefault="00074288"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Utilizing culture assessment tools allows organizations to measure and understand their current culture and identify areas for improvement. Instruments such as the Organizational Culture Assessment Tool (OCAI) and the Denison Organizational Culture Survey provide a framework for assessing cultural attributes and aligning them with organizational goals (OCAI Online, n.d.; Denison Consulting</w:t>
      </w:r>
      <w:r w:rsidRPr="00903A83">
        <w:rPr>
          <w:rFonts w:ascii="Times New Roman" w:hAnsi="Times New Roman" w:cs="Times New Roman"/>
          <w:sz w:val="24"/>
          <w:szCs w:val="24"/>
        </w:rPr>
        <w:t>, 2024</w:t>
      </w:r>
      <w:r w:rsidRPr="00903A83">
        <w:rPr>
          <w:rFonts w:ascii="Times New Roman" w:hAnsi="Times New Roman" w:cs="Times New Roman"/>
          <w:sz w:val="24"/>
          <w:szCs w:val="24"/>
        </w:rPr>
        <w:t>). While these tools provide valuable insights, it's important to critically understand their findings and consider the broader organizational context when interpreting the results.</w:t>
      </w:r>
    </w:p>
    <w:p w14:paraId="22F200F3" w14:textId="77777777" w:rsidR="00074288" w:rsidRPr="00903A83" w:rsidRDefault="00074288" w:rsidP="00903A83">
      <w:pPr>
        <w:spacing w:line="360" w:lineRule="auto"/>
        <w:jc w:val="left"/>
        <w:rPr>
          <w:rFonts w:ascii="Times New Roman" w:hAnsi="Times New Roman" w:cs="Times New Roman"/>
          <w:sz w:val="24"/>
          <w:szCs w:val="24"/>
        </w:rPr>
      </w:pPr>
    </w:p>
    <w:p w14:paraId="1ED84373" w14:textId="5C50F804" w:rsidR="00074288" w:rsidRPr="00903A83" w:rsidRDefault="00074288" w:rsidP="00903A83">
      <w:pPr>
        <w:spacing w:line="360" w:lineRule="auto"/>
        <w:jc w:val="center"/>
        <w:rPr>
          <w:rFonts w:ascii="Times New Roman" w:hAnsi="Times New Roman" w:cs="Times New Roman"/>
          <w:sz w:val="24"/>
          <w:szCs w:val="24"/>
        </w:rPr>
      </w:pPr>
      <w:r w:rsidRPr="00903A83">
        <w:rPr>
          <w:rFonts w:ascii="Times New Roman" w:hAnsi="Times New Roman" w:cs="Times New Roman"/>
          <w:noProof/>
          <w:sz w:val="24"/>
          <w:szCs w:val="24"/>
        </w:rPr>
        <w:drawing>
          <wp:inline distT="0" distB="0" distL="0" distR="0" wp14:anchorId="43611F08" wp14:editId="0B0DF71B">
            <wp:extent cx="2941092" cy="2423055"/>
            <wp:effectExtent l="0" t="0" r="0" b="0"/>
            <wp:docPr id="70455388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3416" cy="2433208"/>
                    </a:xfrm>
                    <a:prstGeom prst="rect">
                      <a:avLst/>
                    </a:prstGeom>
                    <a:noFill/>
                    <a:ln>
                      <a:noFill/>
                    </a:ln>
                  </pic:spPr>
                </pic:pic>
              </a:graphicData>
            </a:graphic>
          </wp:inline>
        </w:drawing>
      </w:r>
    </w:p>
    <w:p w14:paraId="3557377B" w14:textId="31B6EE2A" w:rsidR="00074288" w:rsidRPr="00903A83" w:rsidRDefault="00074288" w:rsidP="00903A83">
      <w:pPr>
        <w:spacing w:line="360" w:lineRule="auto"/>
        <w:jc w:val="center"/>
        <w:rPr>
          <w:rFonts w:ascii="Times New Roman" w:hAnsi="Times New Roman" w:cs="Times New Roman"/>
          <w:sz w:val="24"/>
          <w:szCs w:val="24"/>
        </w:rPr>
      </w:pPr>
      <w:r w:rsidRPr="00903A83">
        <w:rPr>
          <w:rFonts w:ascii="Times New Roman" w:hAnsi="Times New Roman" w:cs="Times New Roman"/>
          <w:sz w:val="24"/>
          <w:szCs w:val="24"/>
        </w:rPr>
        <w:t xml:space="preserve">Source: </w:t>
      </w:r>
      <w:r w:rsidRPr="00903A83">
        <w:rPr>
          <w:rFonts w:ascii="Times New Roman" w:hAnsi="Times New Roman" w:cs="Times New Roman"/>
          <w:sz w:val="24"/>
          <w:szCs w:val="24"/>
        </w:rPr>
        <w:t>https://denisonconsulting.com/denison-model/</w:t>
      </w:r>
    </w:p>
    <w:p w14:paraId="140683DC" w14:textId="77777777" w:rsidR="00074288" w:rsidRPr="00903A83" w:rsidRDefault="00074288" w:rsidP="00903A83">
      <w:pPr>
        <w:spacing w:line="360" w:lineRule="auto"/>
        <w:jc w:val="center"/>
        <w:rPr>
          <w:rFonts w:ascii="Times New Roman" w:hAnsi="Times New Roman" w:cs="Times New Roman"/>
          <w:sz w:val="24"/>
          <w:szCs w:val="24"/>
        </w:rPr>
      </w:pPr>
    </w:p>
    <w:p w14:paraId="398E57B6" w14:textId="110CFF06" w:rsidR="005757FB" w:rsidRPr="00903A83" w:rsidRDefault="005757FB"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These four strategies form a cohesive framework for cultural transformation. Strong leadership alignment sets the tone for expected </w:t>
      </w:r>
      <w:r w:rsidRPr="00903A83">
        <w:rPr>
          <w:rFonts w:ascii="Times New Roman" w:hAnsi="Times New Roman" w:cs="Times New Roman"/>
          <w:sz w:val="24"/>
          <w:szCs w:val="24"/>
        </w:rPr>
        <w:t>behaviours</w:t>
      </w:r>
      <w:r w:rsidRPr="00903A83">
        <w:rPr>
          <w:rFonts w:ascii="Times New Roman" w:hAnsi="Times New Roman" w:cs="Times New Roman"/>
          <w:sz w:val="24"/>
          <w:szCs w:val="24"/>
        </w:rPr>
        <w:t xml:space="preserve"> (Groysberg &amp; Slind, 2012). Employee engagement boosts productivity and reduces turnover (Harter et al., 2020). A commitment to continuous learning builds adaptability and innovation </w:t>
      </w:r>
      <w:r w:rsidRPr="00903A83">
        <w:rPr>
          <w:rFonts w:ascii="Times New Roman" w:hAnsi="Times New Roman" w:cs="Times New Roman"/>
          <w:sz w:val="24"/>
          <w:szCs w:val="24"/>
        </w:rPr>
        <w:lastRenderedPageBreak/>
        <w:t>(Morris, 2023). Rigorous use of culture assessment tools ensures targeted, data-driven actions (Cameron &amp; Quinn, 2011; Denison Consulting, 2024). Together, they turn culture into a dynamic asset that sustains operational excellence and drives future growth (McKinsey, 2023).</w:t>
      </w:r>
    </w:p>
    <w:p w14:paraId="3296CFEF" w14:textId="77777777" w:rsidR="005757FB" w:rsidRPr="00903A83" w:rsidRDefault="005757FB" w:rsidP="00903A83">
      <w:pPr>
        <w:spacing w:line="360" w:lineRule="auto"/>
        <w:jc w:val="left"/>
        <w:rPr>
          <w:rFonts w:ascii="Times New Roman" w:hAnsi="Times New Roman" w:cs="Times New Roman"/>
          <w:sz w:val="24"/>
          <w:szCs w:val="24"/>
        </w:rPr>
      </w:pPr>
    </w:p>
    <w:p w14:paraId="7D35A445" w14:textId="7F36D7D4" w:rsidR="00CC37E7" w:rsidRPr="00831C03" w:rsidRDefault="005757FB" w:rsidP="00903A83">
      <w:pPr>
        <w:spacing w:line="360" w:lineRule="auto"/>
        <w:jc w:val="left"/>
        <w:rPr>
          <w:rFonts w:ascii="Times New Roman" w:hAnsi="Times New Roman" w:cs="Times New Roman" w:hint="eastAsia"/>
          <w:b/>
          <w:bCs/>
          <w:sz w:val="24"/>
          <w:szCs w:val="24"/>
          <w:lang w:val="en-US"/>
        </w:rPr>
      </w:pPr>
      <w:r w:rsidRPr="00903A83">
        <w:rPr>
          <w:rFonts w:ascii="Times New Roman" w:hAnsi="Times New Roman" w:cs="Times New Roman"/>
          <w:b/>
          <w:bCs/>
          <w:sz w:val="24"/>
          <w:szCs w:val="24"/>
          <w:lang w:val="en-US"/>
        </w:rPr>
        <w:t xml:space="preserve">5.5 </w:t>
      </w:r>
      <w:r w:rsidR="00831C03" w:rsidRPr="00831C03">
        <w:rPr>
          <w:rFonts w:ascii="Times New Roman" w:hAnsi="Times New Roman" w:cs="Times New Roman"/>
          <w:b/>
          <w:bCs/>
          <w:sz w:val="24"/>
          <w:szCs w:val="24"/>
          <w:lang w:val="en-US"/>
        </w:rPr>
        <w:t>Case Studies of Cultural Change</w:t>
      </w:r>
    </w:p>
    <w:p w14:paraId="7C89B545" w14:textId="56D3B4BE" w:rsidR="00831C03" w:rsidRPr="00903A83" w:rsidRDefault="00CC37E7" w:rsidP="00903A83">
      <w:pPr>
        <w:spacing w:line="360" w:lineRule="auto"/>
        <w:jc w:val="left"/>
        <w:rPr>
          <w:rFonts w:ascii="Times New Roman" w:hAnsi="Times New Roman" w:cs="Times New Roman"/>
          <w:b/>
          <w:bCs/>
          <w:sz w:val="24"/>
          <w:szCs w:val="24"/>
          <w:lang w:val="en-US"/>
        </w:rPr>
      </w:pPr>
      <w:r w:rsidRPr="00903A83">
        <w:rPr>
          <w:rFonts w:ascii="Times New Roman" w:hAnsi="Times New Roman" w:cs="Times New Roman"/>
          <w:b/>
          <w:bCs/>
          <w:sz w:val="24"/>
          <w:szCs w:val="24"/>
          <w:lang w:val="en-US"/>
        </w:rPr>
        <w:t xml:space="preserve">5.5.1 </w:t>
      </w:r>
      <w:r w:rsidR="00831C03" w:rsidRPr="00831C03">
        <w:rPr>
          <w:rFonts w:ascii="Times New Roman" w:hAnsi="Times New Roman" w:cs="Times New Roman"/>
          <w:b/>
          <w:bCs/>
          <w:sz w:val="24"/>
          <w:szCs w:val="24"/>
          <w:lang w:val="en-US"/>
        </w:rPr>
        <w:t>Case Study 1: Microsoft</w:t>
      </w:r>
    </w:p>
    <w:p w14:paraId="1CCEB5B8" w14:textId="6F170872" w:rsidR="00E86845" w:rsidRPr="00831C03" w:rsidRDefault="00E86845" w:rsidP="00903A83">
      <w:pPr>
        <w:spacing w:line="360" w:lineRule="auto"/>
        <w:jc w:val="left"/>
        <w:rPr>
          <w:rFonts w:ascii="Times New Roman" w:hAnsi="Times New Roman" w:cs="Times New Roman"/>
          <w:b/>
          <w:bCs/>
          <w:sz w:val="24"/>
          <w:szCs w:val="24"/>
          <w:lang w:val="en-US"/>
        </w:rPr>
      </w:pPr>
      <w:r w:rsidRPr="00903A83">
        <w:rPr>
          <w:rFonts w:ascii="Times New Roman" w:hAnsi="Times New Roman" w:cs="Times New Roman"/>
          <w:b/>
          <w:bCs/>
          <w:sz w:val="24"/>
          <w:szCs w:val="24"/>
        </w:rPr>
        <w:t>Microsoft's Cultural Transformation Under Satya Nadella</w:t>
      </w:r>
    </w:p>
    <w:p w14:paraId="715D5DD6" w14:textId="77777777" w:rsidR="00E86845" w:rsidRPr="00903A83" w:rsidRDefault="00E86845"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In 2014, Satya Nadella became the CEO of Microsoft. At the time, the company faced internal challenges. There is a culture of competition between teams, leading to silos and less collaboration. Innovation is slowing down and employee morale is low (O'Reilly, 2024).</w:t>
      </w:r>
    </w:p>
    <w:p w14:paraId="7A8C7002" w14:textId="77777777" w:rsidR="00E86845" w:rsidRPr="00903A83" w:rsidRDefault="00E86845" w:rsidP="00903A83">
      <w:pPr>
        <w:spacing w:line="360" w:lineRule="auto"/>
        <w:jc w:val="left"/>
        <w:rPr>
          <w:rFonts w:ascii="Times New Roman" w:hAnsi="Times New Roman" w:cs="Times New Roman"/>
          <w:sz w:val="24"/>
          <w:szCs w:val="24"/>
        </w:rPr>
      </w:pPr>
    </w:p>
    <w:p w14:paraId="5D723D1A" w14:textId="2AA0E694" w:rsidR="00E86845" w:rsidRPr="00903A83" w:rsidRDefault="00E86845"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Nadella recognized the need for cultural change. He introduced the concept of a "growth mindset" inspired by psychologist Carol Dweck. This approach encourages continuous learning and embracing challenges (Ibarra &amp;Rattan, 2016). Nadella's aim is to move Microsoft from a "knowledgeable" to a "learn-all" culture (Business Insider, 2020).</w:t>
      </w:r>
    </w:p>
    <w:p w14:paraId="0D4C36F6" w14:textId="77777777" w:rsidR="00E86845" w:rsidRPr="00903A83" w:rsidRDefault="00E86845" w:rsidP="00903A83">
      <w:pPr>
        <w:spacing w:line="360" w:lineRule="auto"/>
        <w:jc w:val="left"/>
        <w:rPr>
          <w:rFonts w:ascii="Times New Roman" w:hAnsi="Times New Roman" w:cs="Times New Roman"/>
          <w:sz w:val="24"/>
          <w:szCs w:val="24"/>
        </w:rPr>
      </w:pPr>
    </w:p>
    <w:p w14:paraId="56FDD4BA" w14:textId="74500639" w:rsidR="00E86845" w:rsidRPr="00903A83" w:rsidRDefault="00E86845"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To implement this change, Nadella and Chief People Officer Kathleen Hogan took several steps. They defined the desired culture explicitly, focusing on collaboration, inclusion, and innovation.</w:t>
      </w:r>
      <w:r w:rsidRPr="00903A83">
        <w:rPr>
          <w:rFonts w:ascii="Times New Roman" w:hAnsi="Times New Roman" w:cs="Times New Roman"/>
          <w:sz w:val="24"/>
          <w:szCs w:val="24"/>
        </w:rPr>
        <w:t xml:space="preserve"> </w:t>
      </w:r>
      <w:r w:rsidRPr="00903A83">
        <w:rPr>
          <w:rFonts w:ascii="Times New Roman" w:hAnsi="Times New Roman" w:cs="Times New Roman"/>
          <w:sz w:val="24"/>
          <w:szCs w:val="24"/>
        </w:rPr>
        <w:t>They engaged employees through storytelling, sharing personal and organizational narratives to inspire change (</w:t>
      </w:r>
      <w:proofErr w:type="spellStart"/>
      <w:r w:rsidRPr="00903A83">
        <w:rPr>
          <w:rFonts w:ascii="Times New Roman" w:hAnsi="Times New Roman" w:cs="Times New Roman"/>
          <w:sz w:val="24"/>
          <w:szCs w:val="24"/>
        </w:rPr>
        <w:t>Amilthan</w:t>
      </w:r>
      <w:proofErr w:type="spellEnd"/>
      <w:r w:rsidRPr="00903A83">
        <w:rPr>
          <w:rFonts w:ascii="Times New Roman" w:hAnsi="Times New Roman" w:cs="Times New Roman"/>
          <w:sz w:val="24"/>
          <w:szCs w:val="24"/>
        </w:rPr>
        <w:t>, 2023). Hackathons and feedback systems were introduced to involve employees in the transformation process (Kawamoto, 2024).</w:t>
      </w:r>
    </w:p>
    <w:p w14:paraId="3DD7602E" w14:textId="77777777" w:rsidR="00E86845" w:rsidRPr="00903A83" w:rsidRDefault="00E86845" w:rsidP="00903A83">
      <w:pPr>
        <w:spacing w:line="360" w:lineRule="auto"/>
        <w:jc w:val="left"/>
        <w:rPr>
          <w:rFonts w:ascii="Times New Roman" w:hAnsi="Times New Roman" w:cs="Times New Roman"/>
          <w:sz w:val="24"/>
          <w:szCs w:val="24"/>
        </w:rPr>
      </w:pPr>
    </w:p>
    <w:p w14:paraId="0EE6DF9F" w14:textId="268A7E29" w:rsidR="00E86845" w:rsidRPr="00903A83" w:rsidRDefault="00E86845"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From the results, Microsoft has observed a significant increase in employee engagement and collaboration.</w:t>
      </w:r>
      <w:r w:rsidRPr="00903A83">
        <w:rPr>
          <w:rFonts w:ascii="Times New Roman" w:hAnsi="Times New Roman" w:cs="Times New Roman"/>
          <w:sz w:val="24"/>
          <w:szCs w:val="24"/>
        </w:rPr>
        <w:t xml:space="preserve"> </w:t>
      </w:r>
      <w:r w:rsidRPr="00903A83">
        <w:rPr>
          <w:rFonts w:ascii="Times New Roman" w:hAnsi="Times New Roman" w:cs="Times New Roman"/>
          <w:sz w:val="24"/>
          <w:szCs w:val="24"/>
        </w:rPr>
        <w:t xml:space="preserve">The company has launched successful products, such as Microsoft Teams, and has invested in cloud computing and artificial intelligence. </w:t>
      </w:r>
      <w:r w:rsidRPr="00903A83">
        <w:rPr>
          <w:rFonts w:ascii="Times New Roman" w:hAnsi="Times New Roman" w:cs="Times New Roman"/>
          <w:sz w:val="24"/>
          <w:szCs w:val="24"/>
        </w:rPr>
        <w:lastRenderedPageBreak/>
        <w:t>These changes have contributed to Microsoft's growth, making it one of the most valuable companies in the world (AP News, 2023).</w:t>
      </w:r>
    </w:p>
    <w:p w14:paraId="05C23FB7" w14:textId="77777777" w:rsidR="00E86845" w:rsidRPr="00903A83" w:rsidRDefault="00E86845" w:rsidP="00903A83">
      <w:pPr>
        <w:spacing w:line="360" w:lineRule="auto"/>
        <w:jc w:val="left"/>
        <w:rPr>
          <w:rFonts w:ascii="Times New Roman" w:hAnsi="Times New Roman" w:cs="Times New Roman"/>
          <w:sz w:val="24"/>
          <w:szCs w:val="24"/>
        </w:rPr>
      </w:pPr>
    </w:p>
    <w:p w14:paraId="4FE5BE7B" w14:textId="77777777" w:rsidR="008431F4" w:rsidRPr="00903A83" w:rsidRDefault="008431F4"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The case shows how a deliberate cultural transformation, involving committed leadership and employees at all levels, can revitalize an organization, and has been praised by critics alike.</w:t>
      </w:r>
    </w:p>
    <w:p w14:paraId="3582B498" w14:textId="77777777" w:rsidR="008431F4" w:rsidRPr="00903A83" w:rsidRDefault="008431F4" w:rsidP="00903A83">
      <w:pPr>
        <w:spacing w:line="360" w:lineRule="auto"/>
        <w:jc w:val="left"/>
        <w:rPr>
          <w:rFonts w:ascii="Times New Roman" w:hAnsi="Times New Roman" w:cs="Times New Roman"/>
          <w:sz w:val="24"/>
          <w:szCs w:val="24"/>
        </w:rPr>
      </w:pPr>
    </w:p>
    <w:p w14:paraId="1F677F84" w14:textId="77777777" w:rsidR="00601050" w:rsidRPr="00903A83" w:rsidRDefault="008431F4"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Microsoft’s cultural overhaul under Satya Nadella delivered clear, measurable results. The market value rose from about $300 billion to over $3 trillion by mid-2024 (Business Insider, 2024). The company rekindled its innovation engine (Harvard Business Review, 2023). It launched major upgrades to Teams, Azure, and GitHub within three years (Harvard Business Review, 2023). Employee surveys showed 65 percent positive sentiment on work–life balance by late 2024 (Business Insider, 2025). Cloud revenue grew about 25 percent annually (McKinsey &amp; Company, 2021). </w:t>
      </w:r>
    </w:p>
    <w:p w14:paraId="1A48B29A" w14:textId="77777777" w:rsidR="00601050" w:rsidRPr="00903A83" w:rsidRDefault="00601050" w:rsidP="00903A83">
      <w:pPr>
        <w:spacing w:line="360" w:lineRule="auto"/>
        <w:jc w:val="left"/>
        <w:rPr>
          <w:rFonts w:ascii="Times New Roman" w:hAnsi="Times New Roman" w:cs="Times New Roman"/>
          <w:sz w:val="24"/>
          <w:szCs w:val="24"/>
        </w:rPr>
      </w:pPr>
    </w:p>
    <w:p w14:paraId="0A521D06" w14:textId="60939F07" w:rsidR="008431F4" w:rsidRPr="00903A83" w:rsidRDefault="008431F4"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Nadella anchored change in the mission to “empower every person and every organization on the planet” (Info Exchange, 2023). He eliminated stack-rank performance reviews to foster a learning culture (Business Insider, 2025). Leaders </w:t>
      </w:r>
      <w:r w:rsidR="00601050" w:rsidRPr="00903A83">
        <w:rPr>
          <w:rFonts w:ascii="Times New Roman" w:hAnsi="Times New Roman" w:cs="Times New Roman"/>
          <w:sz w:val="24"/>
          <w:szCs w:val="24"/>
        </w:rPr>
        <w:t>modelled</w:t>
      </w:r>
      <w:r w:rsidRPr="00903A83">
        <w:rPr>
          <w:rFonts w:ascii="Times New Roman" w:hAnsi="Times New Roman" w:cs="Times New Roman"/>
          <w:sz w:val="24"/>
          <w:szCs w:val="24"/>
        </w:rPr>
        <w:t xml:space="preserve"> new </w:t>
      </w:r>
      <w:r w:rsidR="00601050" w:rsidRPr="00903A83">
        <w:rPr>
          <w:rFonts w:ascii="Times New Roman" w:hAnsi="Times New Roman" w:cs="Times New Roman"/>
          <w:sz w:val="24"/>
          <w:szCs w:val="24"/>
        </w:rPr>
        <w:t>behaviours</w:t>
      </w:r>
      <w:r w:rsidRPr="00903A83">
        <w:rPr>
          <w:rFonts w:ascii="Times New Roman" w:hAnsi="Times New Roman" w:cs="Times New Roman"/>
          <w:sz w:val="24"/>
          <w:szCs w:val="24"/>
        </w:rPr>
        <w:t xml:space="preserve"> in town halls and Q&amp;A sessions (Groysberg &amp; Slind, 2012). The Denison Organizational Culture Survey tracked cultural health quarterly (Denison Consulting, 2024). Microsoft also ran regular “culture hackathons” where employees co-created solutions (McKinsey &amp; Company, 2022).</w:t>
      </w:r>
      <w:r w:rsidRPr="00903A83">
        <w:rPr>
          <w:rFonts w:ascii="Times New Roman" w:hAnsi="Times New Roman" w:cs="Times New Roman"/>
          <w:sz w:val="24"/>
          <w:szCs w:val="24"/>
        </w:rPr>
        <w:t xml:space="preserve"> </w:t>
      </w:r>
      <w:r w:rsidRPr="00903A83">
        <w:rPr>
          <w:rFonts w:ascii="Times New Roman" w:hAnsi="Times New Roman" w:cs="Times New Roman"/>
          <w:sz w:val="24"/>
          <w:szCs w:val="24"/>
        </w:rPr>
        <w:t>This case shows that deliberate cultural transformation can help revitalize organizations without guaranteeing uniform success across every context.</w:t>
      </w:r>
    </w:p>
    <w:p w14:paraId="1F140554" w14:textId="77777777" w:rsidR="00601050" w:rsidRPr="00903A83" w:rsidRDefault="00601050" w:rsidP="00903A83">
      <w:pPr>
        <w:spacing w:line="360" w:lineRule="auto"/>
        <w:jc w:val="left"/>
        <w:rPr>
          <w:rFonts w:ascii="Times New Roman" w:hAnsi="Times New Roman" w:cs="Times New Roman"/>
          <w:sz w:val="24"/>
          <w:szCs w:val="24"/>
        </w:rPr>
      </w:pPr>
    </w:p>
    <w:p w14:paraId="7D83C211" w14:textId="4FB31D23" w:rsidR="00831C03" w:rsidRPr="00903A83" w:rsidRDefault="00AC5AC6" w:rsidP="00903A83">
      <w:pPr>
        <w:spacing w:line="360" w:lineRule="auto"/>
        <w:jc w:val="left"/>
        <w:rPr>
          <w:rFonts w:ascii="Times New Roman" w:hAnsi="Times New Roman" w:cs="Times New Roman"/>
          <w:b/>
          <w:bCs/>
          <w:sz w:val="24"/>
          <w:szCs w:val="24"/>
          <w:lang w:val="en-US"/>
        </w:rPr>
      </w:pPr>
      <w:r w:rsidRPr="00903A83">
        <w:rPr>
          <w:rFonts w:ascii="Times New Roman" w:hAnsi="Times New Roman" w:cs="Times New Roman"/>
          <w:b/>
          <w:bCs/>
          <w:sz w:val="24"/>
          <w:szCs w:val="24"/>
          <w:lang w:val="en-US"/>
        </w:rPr>
        <w:t xml:space="preserve">5.5.2 </w:t>
      </w:r>
      <w:r w:rsidR="00831C03" w:rsidRPr="00831C03">
        <w:rPr>
          <w:rFonts w:ascii="Times New Roman" w:hAnsi="Times New Roman" w:cs="Times New Roman"/>
          <w:b/>
          <w:bCs/>
          <w:sz w:val="24"/>
          <w:szCs w:val="24"/>
          <w:lang w:val="en-US"/>
        </w:rPr>
        <w:t xml:space="preserve">Case Study 2: </w:t>
      </w:r>
      <w:r w:rsidR="00B152E9" w:rsidRPr="00903A83">
        <w:rPr>
          <w:rFonts w:ascii="Times New Roman" w:hAnsi="Times New Roman" w:cs="Times New Roman"/>
          <w:b/>
          <w:bCs/>
          <w:sz w:val="24"/>
          <w:szCs w:val="24"/>
          <w:lang w:val="en-US"/>
        </w:rPr>
        <w:t>Starbucks</w:t>
      </w:r>
    </w:p>
    <w:p w14:paraId="36FFD1DE" w14:textId="766BA662" w:rsidR="00B152E9" w:rsidRPr="00903A83" w:rsidRDefault="00B152E9"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Cultural Renewal at Starbucks</w:t>
      </w:r>
    </w:p>
    <w:p w14:paraId="466A8233" w14:textId="6E8D1F8A" w:rsidR="00B152E9" w:rsidRPr="00831C03" w:rsidRDefault="00B152E9" w:rsidP="00903A83">
      <w:pPr>
        <w:spacing w:line="360" w:lineRule="auto"/>
        <w:jc w:val="left"/>
        <w:rPr>
          <w:rFonts w:ascii="Times New Roman" w:hAnsi="Times New Roman" w:cs="Times New Roman"/>
          <w:sz w:val="24"/>
          <w:szCs w:val="24"/>
          <w:lang w:val="en-US"/>
        </w:rPr>
      </w:pPr>
      <w:r w:rsidRPr="00903A83">
        <w:rPr>
          <w:rFonts w:ascii="Times New Roman" w:hAnsi="Times New Roman" w:cs="Times New Roman"/>
          <w:sz w:val="24"/>
          <w:szCs w:val="24"/>
        </w:rPr>
        <w:t xml:space="preserve">In the early 2000s, Starbucks faced declining customer satisfaction and employee morale. CEO Howard Schultz led a cultural renewal aimed at reconnecting the </w:t>
      </w:r>
      <w:r w:rsidRPr="00903A83">
        <w:rPr>
          <w:rFonts w:ascii="Times New Roman" w:hAnsi="Times New Roman" w:cs="Times New Roman"/>
          <w:sz w:val="24"/>
          <w:szCs w:val="24"/>
        </w:rPr>
        <w:lastRenderedPageBreak/>
        <w:t xml:space="preserve">company with its core mission: “to inspire and nurture the human spirit—one person, one cup, and one </w:t>
      </w:r>
      <w:r w:rsidRPr="00903A83">
        <w:rPr>
          <w:rFonts w:ascii="Times New Roman" w:hAnsi="Times New Roman" w:cs="Times New Roman"/>
          <w:sz w:val="24"/>
          <w:szCs w:val="24"/>
        </w:rPr>
        <w:t>neighbourhood</w:t>
      </w:r>
      <w:r w:rsidRPr="00903A83">
        <w:rPr>
          <w:rFonts w:ascii="Times New Roman" w:hAnsi="Times New Roman" w:cs="Times New Roman"/>
          <w:sz w:val="24"/>
          <w:szCs w:val="24"/>
        </w:rPr>
        <w:t xml:space="preserve"> at a time” (Info Exchange, 2023).</w:t>
      </w:r>
    </w:p>
    <w:p w14:paraId="4E768DEF" w14:textId="77777777" w:rsidR="00831C03" w:rsidRPr="00903A83" w:rsidRDefault="00831C03" w:rsidP="00903A83">
      <w:pPr>
        <w:spacing w:line="360" w:lineRule="auto"/>
        <w:jc w:val="left"/>
        <w:rPr>
          <w:rFonts w:ascii="Times New Roman" w:hAnsi="Times New Roman" w:cs="Times New Roman"/>
          <w:sz w:val="24"/>
          <w:szCs w:val="24"/>
        </w:rPr>
      </w:pPr>
    </w:p>
    <w:p w14:paraId="499002FC" w14:textId="7DDA170C" w:rsidR="00B152E9" w:rsidRPr="00903A83" w:rsidRDefault="00B152E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Schultz </w:t>
      </w:r>
      <w:r w:rsidRPr="00903A83">
        <w:rPr>
          <w:rFonts w:ascii="Times New Roman" w:hAnsi="Times New Roman" w:cs="Times New Roman"/>
          <w:sz w:val="24"/>
          <w:szCs w:val="24"/>
        </w:rPr>
        <w:t xml:space="preserve">(1997) </w:t>
      </w:r>
      <w:r w:rsidRPr="00903A83">
        <w:rPr>
          <w:rFonts w:ascii="Times New Roman" w:hAnsi="Times New Roman" w:cs="Times New Roman"/>
          <w:sz w:val="24"/>
          <w:szCs w:val="24"/>
        </w:rPr>
        <w:t>used personal storytelling to make this mission relatable. He spoke openly about his background and values, which helped employees—referred to as “partners”—feel more connected to the company (Groysberg &amp; Slind, 2012). His authenticity built trust.</w:t>
      </w:r>
    </w:p>
    <w:p w14:paraId="5A6E96CA" w14:textId="77777777" w:rsidR="00B152E9" w:rsidRPr="00903A83" w:rsidRDefault="00B152E9" w:rsidP="00903A83">
      <w:pPr>
        <w:spacing w:line="360" w:lineRule="auto"/>
        <w:jc w:val="left"/>
        <w:rPr>
          <w:rFonts w:ascii="Times New Roman" w:hAnsi="Times New Roman" w:cs="Times New Roman"/>
          <w:sz w:val="24"/>
          <w:szCs w:val="24"/>
        </w:rPr>
      </w:pPr>
    </w:p>
    <w:p w14:paraId="724FA9D4" w14:textId="67A97C46" w:rsidR="00B152E9" w:rsidRPr="00903A83" w:rsidRDefault="00B152E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The company aligned strategy with culture by integrating its values into daily operations. Starbucks reopened Partner Open Forums. These meetings gave employees a voice and created a space for open discussion (O’Reilly, 2024).</w:t>
      </w:r>
    </w:p>
    <w:p w14:paraId="5B7019F5" w14:textId="77777777" w:rsidR="00B152E9" w:rsidRPr="00903A83" w:rsidRDefault="00B152E9" w:rsidP="00903A83">
      <w:pPr>
        <w:spacing w:line="360" w:lineRule="auto"/>
        <w:jc w:val="left"/>
        <w:rPr>
          <w:rFonts w:ascii="Times New Roman" w:hAnsi="Times New Roman" w:cs="Times New Roman"/>
          <w:sz w:val="24"/>
          <w:szCs w:val="24"/>
        </w:rPr>
      </w:pPr>
    </w:p>
    <w:p w14:paraId="0BF0222E" w14:textId="77E7A101" w:rsidR="00B152E9" w:rsidRPr="00903A83" w:rsidRDefault="00B152E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This approach led to stronger engagement. After Schultz reintroduced benefits and stock programs, Gallup (2025) reported a 20% rise in partner engagement. Employee turnover dropped, while customer satisfaction improved.</w:t>
      </w:r>
    </w:p>
    <w:p w14:paraId="3D4E0D1B" w14:textId="77777777" w:rsidR="00B152E9" w:rsidRPr="00903A83" w:rsidRDefault="00B152E9" w:rsidP="00903A83">
      <w:pPr>
        <w:spacing w:line="360" w:lineRule="auto"/>
        <w:jc w:val="left"/>
        <w:rPr>
          <w:rFonts w:ascii="Times New Roman" w:hAnsi="Times New Roman" w:cs="Times New Roman"/>
          <w:sz w:val="24"/>
          <w:szCs w:val="24"/>
        </w:rPr>
      </w:pPr>
    </w:p>
    <w:p w14:paraId="67339775" w14:textId="4A17AA64" w:rsidR="00B152E9" w:rsidRPr="00903A83" w:rsidRDefault="00B152E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Starbucks also invested in learning. It introduced the College Achievement Plan, which offered full tuition for online university programs (McKinsey &amp; Company, 2021). This initiative supported personal development and strengthened </w:t>
      </w:r>
      <w:r w:rsidRPr="00903A83">
        <w:rPr>
          <w:rFonts w:ascii="Times New Roman" w:hAnsi="Times New Roman" w:cs="Times New Roman"/>
          <w:sz w:val="24"/>
          <w:szCs w:val="24"/>
        </w:rPr>
        <w:t xml:space="preserve">brand </w:t>
      </w:r>
      <w:r w:rsidRPr="00903A83">
        <w:rPr>
          <w:rFonts w:ascii="Times New Roman" w:hAnsi="Times New Roman" w:cs="Times New Roman"/>
          <w:sz w:val="24"/>
          <w:szCs w:val="24"/>
        </w:rPr>
        <w:t>loyalty.</w:t>
      </w:r>
    </w:p>
    <w:p w14:paraId="1E65E541" w14:textId="77777777" w:rsidR="00B152E9" w:rsidRPr="00903A83" w:rsidRDefault="00B152E9" w:rsidP="00903A83">
      <w:pPr>
        <w:spacing w:line="360" w:lineRule="auto"/>
        <w:jc w:val="left"/>
        <w:rPr>
          <w:rFonts w:ascii="Times New Roman" w:hAnsi="Times New Roman" w:cs="Times New Roman"/>
          <w:sz w:val="24"/>
          <w:szCs w:val="24"/>
        </w:rPr>
      </w:pPr>
    </w:p>
    <w:p w14:paraId="3D5F17E0" w14:textId="669816D5" w:rsidR="00B152E9" w:rsidRPr="00903A83" w:rsidRDefault="00B152E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To monitor culture, Starbucks used the Denison Organizational Culture Survey (Denison Consulting, 2024). The company tracked changes in areas like consistency and involvement. These results guided updates in training and leadership practices.</w:t>
      </w:r>
    </w:p>
    <w:p w14:paraId="70CBB59C" w14:textId="77777777" w:rsidR="00B152E9" w:rsidRPr="00903A83" w:rsidRDefault="00B152E9" w:rsidP="00903A83">
      <w:pPr>
        <w:spacing w:line="360" w:lineRule="auto"/>
        <w:jc w:val="left"/>
        <w:rPr>
          <w:rFonts w:ascii="Times New Roman" w:hAnsi="Times New Roman" w:cs="Times New Roman"/>
          <w:sz w:val="24"/>
          <w:szCs w:val="24"/>
        </w:rPr>
      </w:pPr>
    </w:p>
    <w:p w14:paraId="597A2B43" w14:textId="0865EB94" w:rsidR="00B152E9" w:rsidRPr="00903A83" w:rsidRDefault="00B152E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This case highlights several key lessons. A clear mission matters. So does leadership that communicates with sincerity. Employee participation builds trust, and learning opportunities create long-term commitment. While no strategy guarantees success in every case, Starbucks shows that cultural renewal is possible with sustained effort and the right tools (</w:t>
      </w:r>
      <w:proofErr w:type="spellStart"/>
      <w:r w:rsidRPr="00903A83">
        <w:rPr>
          <w:rFonts w:ascii="Times New Roman" w:hAnsi="Times New Roman" w:cs="Times New Roman"/>
          <w:sz w:val="24"/>
          <w:szCs w:val="24"/>
        </w:rPr>
        <w:t>PeopleResults</w:t>
      </w:r>
      <w:proofErr w:type="spellEnd"/>
      <w:r w:rsidRPr="00903A83">
        <w:rPr>
          <w:rFonts w:ascii="Times New Roman" w:hAnsi="Times New Roman" w:cs="Times New Roman"/>
          <w:sz w:val="24"/>
          <w:szCs w:val="24"/>
        </w:rPr>
        <w:t>, 2023).</w:t>
      </w:r>
    </w:p>
    <w:p w14:paraId="36F5C239" w14:textId="77777777" w:rsidR="00AC5AC6" w:rsidRPr="00903A83" w:rsidRDefault="00AC5AC6" w:rsidP="00903A83">
      <w:pPr>
        <w:spacing w:line="360" w:lineRule="auto"/>
        <w:jc w:val="left"/>
        <w:rPr>
          <w:rFonts w:ascii="Times New Roman" w:hAnsi="Times New Roman" w:cs="Times New Roman"/>
          <w:sz w:val="24"/>
          <w:szCs w:val="24"/>
        </w:rPr>
      </w:pPr>
    </w:p>
    <w:p w14:paraId="183033BF" w14:textId="5CFB8E57" w:rsidR="00B152E9" w:rsidRPr="00903A83" w:rsidRDefault="00AC5AC6"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6. </w:t>
      </w:r>
      <w:r w:rsidRPr="00903A83">
        <w:rPr>
          <w:rFonts w:ascii="Times New Roman" w:hAnsi="Times New Roman" w:cs="Times New Roman"/>
          <w:b/>
          <w:bCs/>
          <w:sz w:val="24"/>
          <w:szCs w:val="24"/>
        </w:rPr>
        <w:t>Contemporary Theoretical Responses &amp; Critical Refutation</w:t>
      </w:r>
    </w:p>
    <w:p w14:paraId="72D4BF34" w14:textId="38109F98" w:rsidR="00AC5AC6" w:rsidRPr="00903A83" w:rsidRDefault="00AC5AC6"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This section will present four contemporary managerial responses: new models of performance and career, contributions from key theorists, the integration of emotional intelligence, and a critical refutation of the claim that these ideas merely repackage 19th-century paradigms.</w:t>
      </w:r>
    </w:p>
    <w:p w14:paraId="33B187F0" w14:textId="77777777" w:rsidR="00EC30C7" w:rsidRPr="00903A83" w:rsidRDefault="00EC30C7" w:rsidP="00903A83">
      <w:pPr>
        <w:spacing w:line="360" w:lineRule="auto"/>
        <w:jc w:val="left"/>
        <w:rPr>
          <w:rFonts w:ascii="Times New Roman" w:hAnsi="Times New Roman" w:cs="Times New Roman"/>
          <w:sz w:val="24"/>
          <w:szCs w:val="24"/>
        </w:rPr>
      </w:pPr>
    </w:p>
    <w:p w14:paraId="1611A641" w14:textId="7602D13B" w:rsidR="00CE1846" w:rsidRPr="00903A83" w:rsidRDefault="00EC30C7"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6.1 </w:t>
      </w:r>
      <w:r w:rsidR="00CE1846" w:rsidRPr="00903A83">
        <w:rPr>
          <w:rFonts w:ascii="Times New Roman" w:hAnsi="Times New Roman" w:cs="Times New Roman"/>
          <w:b/>
          <w:bCs/>
          <w:sz w:val="24"/>
          <w:szCs w:val="24"/>
        </w:rPr>
        <w:t>New Approaches to Performance Management and Career Development</w:t>
      </w:r>
    </w:p>
    <w:p w14:paraId="69E1D054" w14:textId="2B898C80" w:rsidR="00CE1846" w:rsidRPr="00903A83" w:rsidRDefault="00CE1846"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Agile </w:t>
      </w:r>
      <w:r w:rsidRPr="00903A83">
        <w:rPr>
          <w:rFonts w:ascii="Times New Roman" w:hAnsi="Times New Roman" w:cs="Times New Roman"/>
          <w:b/>
          <w:bCs/>
          <w:sz w:val="24"/>
          <w:szCs w:val="24"/>
        </w:rPr>
        <w:t>M</w:t>
      </w:r>
      <w:r w:rsidRPr="00903A83">
        <w:rPr>
          <w:rFonts w:ascii="Times New Roman" w:hAnsi="Times New Roman" w:cs="Times New Roman"/>
          <w:b/>
          <w:bCs/>
          <w:sz w:val="24"/>
          <w:szCs w:val="24"/>
        </w:rPr>
        <w:t>anagement</w:t>
      </w:r>
    </w:p>
    <w:p w14:paraId="1DB71F28" w14:textId="4B339CC2" w:rsidR="00EC30C7" w:rsidRPr="00903A83" w:rsidRDefault="00EC30C7"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Agile management uses short cycles to handle uncertainty (Rigby, Sutherland, &amp; Takeuchi, 2016). It places work in empowered, cross-functional teams. These teams deliver faster results and adapt quickly. </w:t>
      </w:r>
      <w:r w:rsidRPr="00903A83">
        <w:rPr>
          <w:rFonts w:ascii="Times New Roman" w:hAnsi="Times New Roman" w:cs="Times New Roman"/>
          <w:sz w:val="24"/>
          <w:szCs w:val="24"/>
        </w:rPr>
        <w:t>M</w:t>
      </w:r>
      <w:r w:rsidRPr="00903A83">
        <w:rPr>
          <w:rFonts w:ascii="Times New Roman" w:hAnsi="Times New Roman" w:cs="Times New Roman"/>
          <w:sz w:val="24"/>
          <w:szCs w:val="24"/>
        </w:rPr>
        <w:t>any firms report higher customer satisfaction after adopting agile (Rigby et al., 2016). Critics warn that agile can fail without clear strategic direction (Hodgson &amp; Briand, 2013).</w:t>
      </w:r>
    </w:p>
    <w:p w14:paraId="12CE0D32" w14:textId="77777777" w:rsidR="00EC30C7" w:rsidRPr="00903A83" w:rsidRDefault="00EC30C7" w:rsidP="00903A83">
      <w:pPr>
        <w:spacing w:line="360" w:lineRule="auto"/>
        <w:jc w:val="left"/>
        <w:rPr>
          <w:rFonts w:ascii="Times New Roman" w:hAnsi="Times New Roman" w:cs="Times New Roman"/>
          <w:sz w:val="24"/>
          <w:szCs w:val="24"/>
        </w:rPr>
      </w:pPr>
    </w:p>
    <w:p w14:paraId="64674895" w14:textId="3E23D50B" w:rsidR="00EC30C7" w:rsidRPr="00903A83" w:rsidRDefault="00EC30C7"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Continuous Performance Management</w:t>
      </w:r>
    </w:p>
    <w:p w14:paraId="0C2B42A6" w14:textId="2943E3EC" w:rsidR="005972F4" w:rsidRPr="00903A83" w:rsidRDefault="005972F4"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Annual performance reviews are becoming obsolete. Adobe's switch to continuous feedback reduced voluntary turnover by 30% while accelerating promotion rates by 25% (Burke &amp; </w:t>
      </w:r>
      <w:proofErr w:type="spellStart"/>
      <w:r w:rsidRPr="00903A83">
        <w:rPr>
          <w:rFonts w:ascii="Times New Roman" w:hAnsi="Times New Roman" w:cs="Times New Roman"/>
          <w:sz w:val="24"/>
          <w:szCs w:val="24"/>
        </w:rPr>
        <w:t>Noumair</w:t>
      </w:r>
      <w:proofErr w:type="spellEnd"/>
      <w:r w:rsidRPr="00903A83">
        <w:rPr>
          <w:rFonts w:ascii="Times New Roman" w:hAnsi="Times New Roman" w:cs="Times New Roman"/>
          <w:sz w:val="24"/>
          <w:szCs w:val="24"/>
        </w:rPr>
        <w:t xml:space="preserve">, 2022). </w:t>
      </w:r>
    </w:p>
    <w:p w14:paraId="49312DDC" w14:textId="77777777" w:rsidR="005972F4" w:rsidRPr="00903A83" w:rsidRDefault="005972F4" w:rsidP="00903A83">
      <w:pPr>
        <w:spacing w:line="360" w:lineRule="auto"/>
        <w:jc w:val="left"/>
        <w:rPr>
          <w:rFonts w:ascii="Times New Roman" w:hAnsi="Times New Roman" w:cs="Times New Roman"/>
          <w:sz w:val="24"/>
          <w:szCs w:val="24"/>
        </w:rPr>
      </w:pPr>
    </w:p>
    <w:p w14:paraId="07BDA045" w14:textId="064F443B" w:rsidR="00EC30C7" w:rsidRPr="00903A83" w:rsidRDefault="00CE1846"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Organizations now </w:t>
      </w:r>
      <w:r w:rsidRPr="00903A83">
        <w:rPr>
          <w:rFonts w:ascii="Times New Roman" w:hAnsi="Times New Roman" w:cs="Times New Roman"/>
          <w:sz w:val="24"/>
          <w:szCs w:val="24"/>
        </w:rPr>
        <w:t>favour</w:t>
      </w:r>
      <w:r w:rsidRPr="00903A83">
        <w:rPr>
          <w:rFonts w:ascii="Times New Roman" w:hAnsi="Times New Roman" w:cs="Times New Roman"/>
          <w:sz w:val="24"/>
          <w:szCs w:val="24"/>
        </w:rPr>
        <w:t xml:space="preserve"> continuous performance conversations over annual reviews. Cappelli and Tavis (2016) describe how weekly check-ins and small, real-time rewards encourage learning and boost motivation</w:t>
      </w:r>
      <w:r w:rsidR="00EC30C7" w:rsidRPr="00903A83">
        <w:rPr>
          <w:rFonts w:ascii="Times New Roman" w:hAnsi="Times New Roman" w:cs="Times New Roman"/>
          <w:sz w:val="24"/>
          <w:szCs w:val="24"/>
        </w:rPr>
        <w:t>. They frame performance talks as learning moment. This shift boosts skill development and motivation Some managers struggle to give timely, constructive feedback (Cappelli &amp; Tavis, 2016).</w:t>
      </w:r>
      <w:r w:rsidR="007B0008" w:rsidRPr="00903A83">
        <w:rPr>
          <w:rFonts w:ascii="Times New Roman" w:hAnsi="Times New Roman" w:cs="Times New Roman"/>
          <w:sz w:val="24"/>
          <w:szCs w:val="24"/>
        </w:rPr>
        <w:t xml:space="preserve"> </w:t>
      </w:r>
      <w:r w:rsidR="007B0008" w:rsidRPr="00903A83">
        <w:rPr>
          <w:rFonts w:ascii="Times New Roman" w:hAnsi="Times New Roman" w:cs="Times New Roman"/>
          <w:sz w:val="24"/>
          <w:szCs w:val="24"/>
        </w:rPr>
        <w:t xml:space="preserve">They frame these talks as learning moments rather than verdicts. This shift leads to faster skill development and higher motivation. A high-performance work system aligns training, feedback, and promotion paths (Davila, Epstein, &amp; Shelton, 2009). Coaches replace commanders to foster innovation through collaborative goal setting. </w:t>
      </w:r>
      <w:r w:rsidR="007B0008" w:rsidRPr="00903A83">
        <w:rPr>
          <w:rFonts w:ascii="Times New Roman" w:hAnsi="Times New Roman" w:cs="Times New Roman"/>
          <w:sz w:val="24"/>
          <w:szCs w:val="24"/>
        </w:rPr>
        <w:lastRenderedPageBreak/>
        <w:t>However, many companies struggle to equip managers with coaching skills, leading to uneven adoption (Hodgson &amp; Briand, 2013).</w:t>
      </w:r>
    </w:p>
    <w:p w14:paraId="290073E4" w14:textId="77777777" w:rsidR="007B0008" w:rsidRPr="00903A83" w:rsidRDefault="007B0008" w:rsidP="00903A83">
      <w:pPr>
        <w:spacing w:line="360" w:lineRule="auto"/>
        <w:jc w:val="left"/>
        <w:rPr>
          <w:rFonts w:ascii="Times New Roman" w:hAnsi="Times New Roman" w:cs="Times New Roman"/>
          <w:sz w:val="24"/>
          <w:szCs w:val="24"/>
        </w:rPr>
      </w:pPr>
    </w:p>
    <w:p w14:paraId="5C4A4040" w14:textId="6521AFF4" w:rsidR="007B0008" w:rsidRPr="00783751" w:rsidRDefault="007B0008"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6.2 </w:t>
      </w:r>
      <w:r w:rsidRPr="00903A83">
        <w:rPr>
          <w:rFonts w:ascii="Times New Roman" w:hAnsi="Times New Roman" w:cs="Times New Roman"/>
          <w:b/>
          <w:bCs/>
          <w:sz w:val="24"/>
          <w:szCs w:val="24"/>
        </w:rPr>
        <w:t>Contribution of Contemporary Management Theorists</w:t>
      </w:r>
    </w:p>
    <w:p w14:paraId="5D99D277" w14:textId="6C03F7EA" w:rsidR="007B0008" w:rsidRPr="00903A83" w:rsidRDefault="007B0008"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Recent scholars have challenged the assumptions of stability and control that earlier theories constituted. Gary Hamel (2007) argues that management must be a continuous engine of innovation. He called on managers to act as designers of new practices, not just supervisors. Birkinshaw and </w:t>
      </w:r>
      <w:proofErr w:type="spellStart"/>
      <w:r w:rsidRPr="00903A83">
        <w:rPr>
          <w:rFonts w:ascii="Times New Roman" w:hAnsi="Times New Roman" w:cs="Times New Roman"/>
          <w:sz w:val="24"/>
          <w:szCs w:val="24"/>
        </w:rPr>
        <w:t>Ridderstråle</w:t>
      </w:r>
      <w:proofErr w:type="spellEnd"/>
      <w:r w:rsidRPr="00903A83">
        <w:rPr>
          <w:rFonts w:ascii="Times New Roman" w:hAnsi="Times New Roman" w:cs="Times New Roman"/>
          <w:sz w:val="24"/>
          <w:szCs w:val="24"/>
        </w:rPr>
        <w:t xml:space="preserve"> (2015) advocate for "Adhocracy", where small, dispersed teams respond to rapid change without waiting for top-down orders. </w:t>
      </w:r>
      <w:proofErr w:type="spellStart"/>
      <w:r w:rsidRPr="00903A83">
        <w:rPr>
          <w:rFonts w:ascii="Times New Roman" w:hAnsi="Times New Roman" w:cs="Times New Roman"/>
          <w:sz w:val="24"/>
          <w:szCs w:val="24"/>
        </w:rPr>
        <w:t>Kallinikos</w:t>
      </w:r>
      <w:proofErr w:type="spellEnd"/>
      <w:r w:rsidRPr="00903A83">
        <w:rPr>
          <w:rFonts w:ascii="Times New Roman" w:hAnsi="Times New Roman" w:cs="Times New Roman"/>
          <w:sz w:val="24"/>
          <w:szCs w:val="24"/>
        </w:rPr>
        <w:t xml:space="preserve"> (2011) shows how information artifacts can reshape social practices and urges leaders to govern through data flows. </w:t>
      </w:r>
      <w:proofErr w:type="spellStart"/>
      <w:r w:rsidRPr="00903A83">
        <w:rPr>
          <w:rFonts w:ascii="Times New Roman" w:hAnsi="Times New Roman" w:cs="Times New Roman"/>
          <w:sz w:val="24"/>
          <w:szCs w:val="24"/>
        </w:rPr>
        <w:t>Tsoukas</w:t>
      </w:r>
      <w:proofErr w:type="spellEnd"/>
      <w:r w:rsidRPr="00903A83">
        <w:rPr>
          <w:rFonts w:ascii="Times New Roman" w:hAnsi="Times New Roman" w:cs="Times New Roman"/>
          <w:sz w:val="24"/>
          <w:szCs w:val="24"/>
        </w:rPr>
        <w:t xml:space="preserve"> and Chia (2002) elevate the notion of an organization to "becoming" as an ongoing process rather than a stationary machine. Together, these thinkers offer new frameworks that go beyond machine metaphors.</w:t>
      </w:r>
    </w:p>
    <w:p w14:paraId="6DAB7514" w14:textId="77777777" w:rsidR="007B0008" w:rsidRPr="00903A83" w:rsidRDefault="007B0008" w:rsidP="00903A83">
      <w:pPr>
        <w:spacing w:line="360" w:lineRule="auto"/>
        <w:jc w:val="left"/>
        <w:rPr>
          <w:rFonts w:ascii="Times New Roman" w:hAnsi="Times New Roman" w:cs="Times New Roman"/>
          <w:sz w:val="24"/>
          <w:szCs w:val="24"/>
        </w:rPr>
      </w:pPr>
    </w:p>
    <w:p w14:paraId="09BB1174" w14:textId="745D30F3" w:rsidR="007B0008" w:rsidRPr="00903A83" w:rsidRDefault="00D902C2"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6.3 </w:t>
      </w:r>
      <w:r w:rsidR="007B0008" w:rsidRPr="00903A83">
        <w:rPr>
          <w:rFonts w:ascii="Times New Roman" w:hAnsi="Times New Roman" w:cs="Times New Roman"/>
          <w:b/>
          <w:bCs/>
          <w:sz w:val="24"/>
          <w:szCs w:val="24"/>
        </w:rPr>
        <w:t>Integration of Emotional Intelligence </w:t>
      </w:r>
    </w:p>
    <w:p w14:paraId="7B60D998" w14:textId="56D47755" w:rsidR="007B0008" w:rsidRPr="00903A83" w:rsidRDefault="007B0008"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Emotional intelligence (EI) now sits at the heart of leadership models. Daniel Goleman (1998) demonstrates that self-awareness and empathy distinguish top leaders. Leaders who master EI foster cohesive teams and reduce conflict. Meta-analysis of 127 studies shows EI-trained leaders deliver 19% higher profit margins (Kozlowski et al., 2021).</w:t>
      </w:r>
      <w:r w:rsidRPr="00903A83">
        <w:rPr>
          <w:rFonts w:ascii="Times New Roman" w:hAnsi="Times New Roman" w:cs="Times New Roman"/>
          <w:sz w:val="24"/>
          <w:szCs w:val="24"/>
        </w:rPr>
        <w:t xml:space="preserve"> </w:t>
      </w:r>
      <w:r w:rsidRPr="00903A83">
        <w:rPr>
          <w:rFonts w:ascii="Times New Roman" w:hAnsi="Times New Roman" w:cs="Times New Roman"/>
          <w:sz w:val="24"/>
          <w:szCs w:val="24"/>
        </w:rPr>
        <w:t>Leading firms embed EI into talent frameworks and training curricula. They teach managers to recognize and manage emotions in themselves and others.</w:t>
      </w:r>
    </w:p>
    <w:p w14:paraId="20586D2B" w14:textId="77777777" w:rsidR="007B0008" w:rsidRPr="00903A83" w:rsidRDefault="007B0008" w:rsidP="00903A83">
      <w:pPr>
        <w:spacing w:line="360" w:lineRule="auto"/>
        <w:jc w:val="left"/>
        <w:rPr>
          <w:rFonts w:ascii="Times New Roman" w:hAnsi="Times New Roman" w:cs="Times New Roman"/>
          <w:sz w:val="24"/>
          <w:szCs w:val="24"/>
        </w:rPr>
      </w:pPr>
    </w:p>
    <w:p w14:paraId="7E7792BE" w14:textId="586816A8" w:rsidR="0092365F" w:rsidRPr="00783751" w:rsidRDefault="00D902C2" w:rsidP="00903A83">
      <w:pPr>
        <w:spacing w:line="360" w:lineRule="auto"/>
        <w:jc w:val="left"/>
        <w:rPr>
          <w:rFonts w:ascii="Times New Roman" w:hAnsi="Times New Roman" w:cs="Times New Roman" w:hint="eastAsia"/>
          <w:b/>
          <w:bCs/>
          <w:sz w:val="24"/>
          <w:szCs w:val="24"/>
        </w:rPr>
      </w:pPr>
      <w:r w:rsidRPr="00903A83">
        <w:rPr>
          <w:rFonts w:ascii="Times New Roman" w:hAnsi="Times New Roman" w:cs="Times New Roman"/>
          <w:b/>
          <w:bCs/>
          <w:sz w:val="24"/>
          <w:szCs w:val="24"/>
        </w:rPr>
        <w:t xml:space="preserve">6.4 </w:t>
      </w:r>
      <w:r w:rsidR="007B0008" w:rsidRPr="00903A83">
        <w:rPr>
          <w:rFonts w:ascii="Times New Roman" w:hAnsi="Times New Roman" w:cs="Times New Roman"/>
          <w:b/>
          <w:bCs/>
          <w:sz w:val="24"/>
          <w:szCs w:val="24"/>
        </w:rPr>
        <w:t>Critical Refutation of the 19th-Century Root</w:t>
      </w:r>
      <w:r w:rsidR="0092365F" w:rsidRPr="00903A83">
        <w:rPr>
          <w:rFonts w:ascii="Times New Roman" w:hAnsi="Times New Roman" w:cs="Times New Roman"/>
          <w:b/>
          <w:bCs/>
          <w:sz w:val="24"/>
          <w:szCs w:val="24"/>
        </w:rPr>
        <w:t xml:space="preserve"> </w:t>
      </w:r>
      <w:r w:rsidR="007B0008" w:rsidRPr="00903A83">
        <w:rPr>
          <w:rFonts w:ascii="Times New Roman" w:hAnsi="Times New Roman" w:cs="Times New Roman"/>
          <w:b/>
          <w:bCs/>
          <w:sz w:val="24"/>
          <w:szCs w:val="24"/>
        </w:rPr>
        <w:t>Claim</w:t>
      </w:r>
    </w:p>
    <w:p w14:paraId="7F5B86D9" w14:textId="2C39FDE7" w:rsidR="00D902C2" w:rsidRPr="00903A83" w:rsidRDefault="0092365F"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t xml:space="preserve">Building upon Birkinshaw and Mol’s (2006) seminal work on </w:t>
      </w:r>
      <w:r w:rsidRPr="00903A83">
        <w:rPr>
          <w:rFonts w:ascii="Times New Roman" w:hAnsi="Times New Roman" w:cs="Times New Roman"/>
          <w:sz w:val="24"/>
          <w:szCs w:val="24"/>
        </w:rPr>
        <w:t>M</w:t>
      </w:r>
      <w:r w:rsidRPr="00903A83">
        <w:rPr>
          <w:rFonts w:ascii="Times New Roman" w:hAnsi="Times New Roman" w:cs="Times New Roman"/>
          <w:sz w:val="24"/>
          <w:szCs w:val="24"/>
        </w:rPr>
        <w:t xml:space="preserve">anagement </w:t>
      </w:r>
      <w:r w:rsidRPr="00903A83">
        <w:rPr>
          <w:rFonts w:ascii="Times New Roman" w:hAnsi="Times New Roman" w:cs="Times New Roman"/>
          <w:sz w:val="24"/>
          <w:szCs w:val="24"/>
        </w:rPr>
        <w:t>I</w:t>
      </w:r>
      <w:r w:rsidRPr="00903A83">
        <w:rPr>
          <w:rFonts w:ascii="Times New Roman" w:hAnsi="Times New Roman" w:cs="Times New Roman"/>
          <w:sz w:val="24"/>
          <w:szCs w:val="24"/>
        </w:rPr>
        <w:t>nnovation, this analysis employs three evaluative dimensions to challenge th</w:t>
      </w:r>
      <w:r w:rsidR="00D902C2" w:rsidRPr="00903A83">
        <w:rPr>
          <w:rFonts w:ascii="Times New Roman" w:hAnsi="Times New Roman" w:cs="Times New Roman"/>
          <w:sz w:val="24"/>
          <w:szCs w:val="24"/>
        </w:rPr>
        <w:t xml:space="preserve">e </w:t>
      </w:r>
      <w:r w:rsidR="00D902C2" w:rsidRPr="00903A83">
        <w:rPr>
          <w:rFonts w:ascii="Times New Roman" w:hAnsi="Times New Roman" w:cs="Times New Roman"/>
          <w:sz w:val="24"/>
          <w:szCs w:val="24"/>
        </w:rPr>
        <w:t>assertion:</w:t>
      </w:r>
    </w:p>
    <w:p w14:paraId="7ADC2180" w14:textId="057E4F01" w:rsidR="00D902C2" w:rsidRPr="00903A83" w:rsidRDefault="00D902C2" w:rsidP="00903A83">
      <w:pPr>
        <w:spacing w:line="360" w:lineRule="auto"/>
        <w:jc w:val="left"/>
        <w:rPr>
          <w:rFonts w:ascii="Times New Roman" w:hAnsi="Times New Roman" w:cs="Times New Roman" w:hint="eastAsia"/>
          <w:sz w:val="24"/>
          <w:szCs w:val="24"/>
        </w:rPr>
      </w:pPr>
      <w:r w:rsidRPr="00903A83">
        <w:rPr>
          <w:rFonts w:ascii="Times New Roman" w:hAnsi="Times New Roman" w:cs="Times New Roman"/>
          <w:sz w:val="24"/>
          <w:szCs w:val="24"/>
        </w:rPr>
        <w:lastRenderedPageBreak/>
        <w:drawing>
          <wp:anchor distT="0" distB="0" distL="114300" distR="114300" simplePos="0" relativeHeight="251658240" behindDoc="0" locked="0" layoutInCell="1" allowOverlap="1" wp14:anchorId="03929DF1" wp14:editId="0F3CBA39">
            <wp:simplePos x="0" y="0"/>
            <wp:positionH relativeFrom="column">
              <wp:posOffset>49530</wp:posOffset>
            </wp:positionH>
            <wp:positionV relativeFrom="paragraph">
              <wp:posOffset>422436</wp:posOffset>
            </wp:positionV>
            <wp:extent cx="5049520" cy="5815965"/>
            <wp:effectExtent l="0" t="0" r="0" b="0"/>
            <wp:wrapTopAndBottom/>
            <wp:docPr id="127614456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0">
                      <a:extLst>
                        <a:ext uri="{28A0092B-C50C-407E-A947-70E740481C1C}">
                          <a14:useLocalDpi xmlns:a14="http://schemas.microsoft.com/office/drawing/2010/main" val="0"/>
                        </a:ext>
                      </a:extLst>
                    </a:blip>
                    <a:srcRect t="7988"/>
                    <a:stretch/>
                  </pic:blipFill>
                  <pic:spPr bwMode="auto">
                    <a:xfrm>
                      <a:off x="0" y="0"/>
                      <a:ext cx="5049520" cy="58159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2234AF" w14:textId="77777777" w:rsidR="00783751" w:rsidRDefault="00783751" w:rsidP="00903A83">
      <w:pPr>
        <w:spacing w:line="360" w:lineRule="auto"/>
        <w:jc w:val="left"/>
        <w:rPr>
          <w:rFonts w:ascii="Times New Roman" w:hAnsi="Times New Roman" w:cs="Times New Roman"/>
          <w:sz w:val="24"/>
          <w:szCs w:val="24"/>
        </w:rPr>
      </w:pPr>
    </w:p>
    <w:p w14:paraId="71F9106A" w14:textId="29C0A261" w:rsidR="00D902C2" w:rsidRPr="00903A83" w:rsidRDefault="00D902C2"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Some critics dismiss these modern theories as mere rebranding of classical ideas. They liken agile teams to Taylor’s task divisions and equate EI with early human relations insights. They view digital strategy as a tech-focused twist on Fayol’s planning. They label “becoming” as a variant of contingency theory. However, each contemporary approach departs from classical premises. Agile replaces fixed hierarchies with adaptive networks (Rigby, Sutherland, &amp; Takeuchi, 2016). Continuous performance models swap static scores for learning loops (Cappelli &amp; </w:t>
      </w:r>
      <w:r w:rsidRPr="00903A83">
        <w:rPr>
          <w:rFonts w:ascii="Times New Roman" w:hAnsi="Times New Roman" w:cs="Times New Roman"/>
          <w:sz w:val="24"/>
          <w:szCs w:val="24"/>
        </w:rPr>
        <w:lastRenderedPageBreak/>
        <w:t xml:space="preserve">Tavis, 2016). EI injects psychological and relational skills absent from early frameworks (Goleman, 1998). Digital transformation </w:t>
      </w:r>
      <w:r w:rsidR="008A223F" w:rsidRPr="00903A83">
        <w:rPr>
          <w:rFonts w:ascii="Times New Roman" w:hAnsi="Times New Roman" w:cs="Times New Roman"/>
          <w:sz w:val="24"/>
          <w:szCs w:val="24"/>
        </w:rPr>
        <w:t>centres</w:t>
      </w:r>
      <w:r w:rsidRPr="00903A83">
        <w:rPr>
          <w:rFonts w:ascii="Times New Roman" w:hAnsi="Times New Roman" w:cs="Times New Roman"/>
          <w:sz w:val="24"/>
          <w:szCs w:val="24"/>
        </w:rPr>
        <w:t xml:space="preserve"> ecosystems and data at the core of strategy (Kane et al., 2015). Organizational becoming treats change as constant, not exceptional (</w:t>
      </w:r>
      <w:proofErr w:type="spellStart"/>
      <w:r w:rsidRPr="00903A83">
        <w:rPr>
          <w:rFonts w:ascii="Times New Roman" w:hAnsi="Times New Roman" w:cs="Times New Roman"/>
          <w:sz w:val="24"/>
          <w:szCs w:val="24"/>
        </w:rPr>
        <w:t>Tsoukas</w:t>
      </w:r>
      <w:proofErr w:type="spellEnd"/>
      <w:r w:rsidRPr="00903A83">
        <w:rPr>
          <w:rFonts w:ascii="Times New Roman" w:hAnsi="Times New Roman" w:cs="Times New Roman"/>
          <w:sz w:val="24"/>
          <w:szCs w:val="24"/>
        </w:rPr>
        <w:t xml:space="preserve"> &amp; Chia, 2002). These shifts demand new mindsets, skills, and organizational designs. They therefore represent genuine theoretical innovations rather than superficial updates.</w:t>
      </w:r>
    </w:p>
    <w:p w14:paraId="15EA0F50" w14:textId="77777777" w:rsidR="007B0008" w:rsidRPr="00903A83" w:rsidRDefault="007B0008" w:rsidP="00903A83">
      <w:pPr>
        <w:spacing w:line="360" w:lineRule="auto"/>
        <w:jc w:val="left"/>
        <w:rPr>
          <w:rFonts w:ascii="Times New Roman" w:hAnsi="Times New Roman" w:cs="Times New Roman"/>
          <w:sz w:val="24"/>
          <w:szCs w:val="24"/>
        </w:rPr>
      </w:pPr>
    </w:p>
    <w:p w14:paraId="23C99974" w14:textId="11789340" w:rsidR="00E13DF4" w:rsidRPr="00903A83" w:rsidRDefault="00D902C2"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 xml:space="preserve">6.5 </w:t>
      </w:r>
      <w:r w:rsidR="00E13DF4" w:rsidRPr="00903A83">
        <w:rPr>
          <w:rFonts w:ascii="Times New Roman" w:hAnsi="Times New Roman" w:cs="Times New Roman"/>
          <w:b/>
          <w:bCs/>
          <w:sz w:val="24"/>
          <w:szCs w:val="24"/>
        </w:rPr>
        <w:t>Toward Future Visions of Management</w:t>
      </w:r>
    </w:p>
    <w:p w14:paraId="7A4D48B3" w14:textId="6D8E475F" w:rsidR="008A223F" w:rsidRPr="00903A83" w:rsidRDefault="008A223F"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For decision-making, the decision-making process will be more based on data analysis and facts, rather than relying solely on experience and intuition. Executives will use predictive analytics to anticipate market shifts and talent needs (Chui et al., 2023).</w:t>
      </w:r>
    </w:p>
    <w:p w14:paraId="041EEB60" w14:textId="77777777" w:rsidR="008A223F" w:rsidRPr="00903A83" w:rsidRDefault="008A223F" w:rsidP="00903A83">
      <w:pPr>
        <w:spacing w:line="360" w:lineRule="auto"/>
        <w:jc w:val="left"/>
        <w:rPr>
          <w:rFonts w:ascii="Times New Roman" w:hAnsi="Times New Roman" w:cs="Times New Roman"/>
          <w:sz w:val="24"/>
          <w:szCs w:val="24"/>
        </w:rPr>
      </w:pPr>
    </w:p>
    <w:p w14:paraId="59262188" w14:textId="0F1E602D" w:rsidR="008A223F" w:rsidRPr="00903A83" w:rsidRDefault="008A223F"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From </w:t>
      </w:r>
      <w:r w:rsidRPr="00903A83">
        <w:rPr>
          <w:rFonts w:ascii="Times New Roman" w:hAnsi="Times New Roman" w:cs="Times New Roman"/>
          <w:sz w:val="24"/>
          <w:szCs w:val="24"/>
        </w:rPr>
        <w:t>the</w:t>
      </w:r>
      <w:r w:rsidRPr="00903A83">
        <w:rPr>
          <w:rFonts w:ascii="Times New Roman" w:hAnsi="Times New Roman" w:cs="Times New Roman"/>
          <w:sz w:val="24"/>
          <w:szCs w:val="24"/>
        </w:rPr>
        <w:t xml:space="preserve"> career perspective, career paths will become more fluid and project-based. Employees will assemble skill sets instead of climbing fixed ladders. Organizations will support this shift with microlearning modules and AI-driven coaching (</w:t>
      </w:r>
      <w:r w:rsidRPr="00903A83">
        <w:rPr>
          <w:rFonts w:ascii="Times New Roman" w:hAnsi="Times New Roman" w:cs="Times New Roman"/>
          <w:sz w:val="24"/>
          <w:szCs w:val="24"/>
        </w:rPr>
        <w:t>Hill</w:t>
      </w:r>
      <w:r w:rsidRPr="00903A83">
        <w:rPr>
          <w:rFonts w:ascii="Times New Roman" w:hAnsi="Times New Roman" w:cs="Times New Roman"/>
          <w:sz w:val="24"/>
          <w:szCs w:val="24"/>
        </w:rPr>
        <w:t>, 2025).</w:t>
      </w:r>
    </w:p>
    <w:p w14:paraId="5B460E89" w14:textId="77777777" w:rsidR="008A223F" w:rsidRPr="00903A83" w:rsidRDefault="008A223F" w:rsidP="00903A83">
      <w:pPr>
        <w:spacing w:line="360" w:lineRule="auto"/>
        <w:jc w:val="left"/>
        <w:rPr>
          <w:rFonts w:ascii="Times New Roman" w:hAnsi="Times New Roman" w:cs="Times New Roman"/>
          <w:sz w:val="24"/>
          <w:szCs w:val="24"/>
        </w:rPr>
      </w:pPr>
    </w:p>
    <w:p w14:paraId="3D06C952" w14:textId="77777777" w:rsidR="008A223F" w:rsidRPr="00903A83" w:rsidRDefault="008A223F"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Organizations will centre future management on human–AI collaboration. Managers will serve as possibility catalysers who translate AI insights into strategic action. They will also act as uncertainty mappers to guide teams through rapid technological change (Hill, 2025). Effective leadership will require fluency in data interpretation alongside emotional intelligence (Chui et al., 2023).</w:t>
      </w:r>
    </w:p>
    <w:p w14:paraId="788F5A22" w14:textId="77777777" w:rsidR="008A223F" w:rsidRPr="00903A83" w:rsidRDefault="008A223F" w:rsidP="00903A83">
      <w:pPr>
        <w:spacing w:line="360" w:lineRule="auto"/>
        <w:jc w:val="left"/>
        <w:rPr>
          <w:rFonts w:ascii="Times New Roman" w:hAnsi="Times New Roman" w:cs="Times New Roman"/>
          <w:sz w:val="24"/>
          <w:szCs w:val="24"/>
        </w:rPr>
      </w:pPr>
    </w:p>
    <w:p w14:paraId="5470E4A1" w14:textId="35EBBA91" w:rsidR="008A223F" w:rsidRPr="00903A83" w:rsidRDefault="008A223F"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The purpose of the organization will change as the digital ecosystem expands. Companies will pursue social and environmental goals alongside traditional profit targets (Hill, 2025).</w:t>
      </w:r>
    </w:p>
    <w:p w14:paraId="2AE8B8D0" w14:textId="09FFD06E" w:rsidR="008A223F" w:rsidRPr="00903A83" w:rsidRDefault="008A223F" w:rsidP="00903A83">
      <w:pPr>
        <w:spacing w:line="360" w:lineRule="auto"/>
        <w:jc w:val="left"/>
        <w:rPr>
          <w:rFonts w:ascii="Times New Roman" w:hAnsi="Times New Roman" w:cs="Times New Roman"/>
          <w:sz w:val="24"/>
          <w:szCs w:val="24"/>
        </w:rPr>
      </w:pPr>
    </w:p>
    <w:p w14:paraId="4E398270" w14:textId="78910A27" w:rsidR="00D902C2" w:rsidRPr="00903A83" w:rsidRDefault="00D902C2"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In conclusion, the management of the future will weave technology, human values, </w:t>
      </w:r>
      <w:r w:rsidRPr="00903A83">
        <w:rPr>
          <w:rFonts w:ascii="Times New Roman" w:hAnsi="Times New Roman" w:cs="Times New Roman"/>
          <w:sz w:val="24"/>
          <w:szCs w:val="24"/>
        </w:rPr>
        <w:lastRenderedPageBreak/>
        <w:t>and adaptive structures into a cohesive system. It will require new ways of thinking, skills, and governance models to thrive in an AI-enhanced world.</w:t>
      </w:r>
    </w:p>
    <w:p w14:paraId="306183C6" w14:textId="77777777" w:rsidR="00D902C2" w:rsidRPr="00903A83" w:rsidRDefault="00D902C2" w:rsidP="00903A83">
      <w:pPr>
        <w:spacing w:line="360" w:lineRule="auto"/>
        <w:jc w:val="left"/>
        <w:rPr>
          <w:rFonts w:ascii="Times New Roman" w:hAnsi="Times New Roman" w:cs="Times New Roman"/>
          <w:sz w:val="24"/>
          <w:szCs w:val="24"/>
        </w:rPr>
      </w:pPr>
    </w:p>
    <w:p w14:paraId="6372451F" w14:textId="58A04C30" w:rsidR="003302BC" w:rsidRPr="00903A83" w:rsidRDefault="003302BC" w:rsidP="00903A83">
      <w:pPr>
        <w:spacing w:line="360" w:lineRule="auto"/>
        <w:jc w:val="left"/>
        <w:rPr>
          <w:rFonts w:ascii="Times New Roman" w:hAnsi="Times New Roman" w:cs="Times New Roman"/>
          <w:b/>
          <w:bCs/>
          <w:sz w:val="24"/>
          <w:szCs w:val="24"/>
        </w:rPr>
      </w:pPr>
      <w:r w:rsidRPr="00903A83">
        <w:rPr>
          <w:rFonts w:ascii="Times New Roman" w:hAnsi="Times New Roman" w:cs="Times New Roman"/>
          <w:b/>
          <w:bCs/>
          <w:sz w:val="24"/>
          <w:szCs w:val="24"/>
        </w:rPr>
        <w:t>Reference List</w:t>
      </w:r>
    </w:p>
    <w:p w14:paraId="74A80A7C" w14:textId="3E24581A" w:rsidR="003A147C" w:rsidRPr="00903A83" w:rsidRDefault="003A147C" w:rsidP="00903A83">
      <w:pPr>
        <w:spacing w:line="360" w:lineRule="auto"/>
        <w:jc w:val="left"/>
        <w:rPr>
          <w:rFonts w:ascii="Times New Roman" w:hAnsi="Times New Roman" w:cs="Times New Roman"/>
          <w:sz w:val="24"/>
          <w:szCs w:val="24"/>
        </w:rPr>
      </w:pPr>
      <w:r w:rsidRPr="003302BC">
        <w:rPr>
          <w:rFonts w:ascii="Times New Roman" w:hAnsi="Times New Roman" w:cs="Times New Roman"/>
          <w:sz w:val="24"/>
          <w:szCs w:val="24"/>
        </w:rPr>
        <w:t>Alvesson, M., &amp; Spicer, A. (2016). </w:t>
      </w:r>
      <w:r w:rsidRPr="003302BC">
        <w:rPr>
          <w:rFonts w:ascii="Times New Roman" w:hAnsi="Times New Roman" w:cs="Times New Roman"/>
          <w:i/>
          <w:iCs/>
          <w:sz w:val="24"/>
          <w:szCs w:val="24"/>
        </w:rPr>
        <w:t>The Stupidity Paradox</w:t>
      </w:r>
      <w:r w:rsidRPr="003302BC">
        <w:rPr>
          <w:rFonts w:ascii="Times New Roman" w:hAnsi="Times New Roman" w:cs="Times New Roman"/>
          <w:sz w:val="24"/>
          <w:szCs w:val="24"/>
        </w:rPr>
        <w:t>. Profile Books.</w:t>
      </w:r>
    </w:p>
    <w:p w14:paraId="2598FBF5" w14:textId="26F9147D" w:rsidR="00E86845" w:rsidRPr="00903A83" w:rsidRDefault="00E86845" w:rsidP="00903A83">
      <w:pPr>
        <w:spacing w:line="360" w:lineRule="auto"/>
        <w:jc w:val="left"/>
        <w:rPr>
          <w:rFonts w:ascii="Times New Roman" w:hAnsi="Times New Roman" w:cs="Times New Roman"/>
          <w:sz w:val="24"/>
          <w:szCs w:val="24"/>
        </w:rPr>
      </w:pPr>
      <w:proofErr w:type="spellStart"/>
      <w:r w:rsidRPr="00903A83">
        <w:rPr>
          <w:rFonts w:ascii="Times New Roman" w:hAnsi="Times New Roman" w:cs="Times New Roman"/>
          <w:sz w:val="24"/>
          <w:szCs w:val="24"/>
        </w:rPr>
        <w:t>Amilthan</w:t>
      </w:r>
      <w:proofErr w:type="spellEnd"/>
      <w:r w:rsidRPr="00903A83">
        <w:rPr>
          <w:rFonts w:ascii="Times New Roman" w:hAnsi="Times New Roman" w:cs="Times New Roman"/>
          <w:sz w:val="24"/>
          <w:szCs w:val="24"/>
        </w:rPr>
        <w:t xml:space="preserve">, K. (2023). </w:t>
      </w:r>
      <w:r w:rsidRPr="00903A83">
        <w:rPr>
          <w:rFonts w:ascii="Times New Roman" w:hAnsi="Times New Roman" w:cs="Times New Roman"/>
          <w:i/>
          <w:iCs/>
          <w:sz w:val="24"/>
          <w:szCs w:val="24"/>
        </w:rPr>
        <w:t>Case Study: Microsoft’s Cultural Transformation Through Storytelling</w:t>
      </w:r>
      <w:r w:rsidRPr="00903A83">
        <w:rPr>
          <w:rFonts w:ascii="Times New Roman" w:hAnsi="Times New Roman" w:cs="Times New Roman"/>
          <w:sz w:val="24"/>
          <w:szCs w:val="24"/>
        </w:rPr>
        <w:t xml:space="preserve">. </w:t>
      </w:r>
      <w:r w:rsidR="00903A83" w:rsidRPr="00903A83">
        <w:rPr>
          <w:rFonts w:ascii="Times New Roman" w:hAnsi="Times New Roman" w:cs="Times New Roman"/>
          <w:sz w:val="24"/>
          <w:szCs w:val="24"/>
        </w:rPr>
        <w:t>Storytelling. CEO</w:t>
      </w:r>
      <w:r w:rsidRPr="00903A83">
        <w:rPr>
          <w:rFonts w:ascii="Times New Roman" w:hAnsi="Times New Roman" w:cs="Times New Roman"/>
          <w:sz w:val="24"/>
          <w:szCs w:val="24"/>
        </w:rPr>
        <w:t>.</w:t>
      </w:r>
    </w:p>
    <w:p w14:paraId="0C8CBD5B" w14:textId="146FE7EC" w:rsidR="008431F4" w:rsidRPr="00903A83" w:rsidRDefault="008431F4"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AP News. (2023). </w:t>
      </w:r>
      <w:r w:rsidRPr="00903A83">
        <w:rPr>
          <w:rFonts w:ascii="Times New Roman" w:hAnsi="Times New Roman" w:cs="Times New Roman"/>
          <w:i/>
          <w:iCs/>
          <w:sz w:val="24"/>
          <w:szCs w:val="24"/>
        </w:rPr>
        <w:t>Microsoft CEO Satya Nadella caps a decade of change and tremendous growth</w:t>
      </w:r>
      <w:r w:rsidRPr="00903A83">
        <w:rPr>
          <w:rFonts w:ascii="Times New Roman" w:hAnsi="Times New Roman" w:cs="Times New Roman"/>
          <w:sz w:val="24"/>
          <w:szCs w:val="24"/>
        </w:rPr>
        <w:t>.</w:t>
      </w:r>
    </w:p>
    <w:p w14:paraId="484EBC89" w14:textId="1636A09D" w:rsidR="003A147C" w:rsidRPr="007C2704" w:rsidRDefault="003A147C" w:rsidP="00903A83">
      <w:pPr>
        <w:tabs>
          <w:tab w:val="left" w:pos="6090"/>
        </w:tabs>
        <w:spacing w:line="360" w:lineRule="auto"/>
        <w:jc w:val="left"/>
        <w:rPr>
          <w:rFonts w:ascii="Times New Roman" w:hAnsi="Times New Roman" w:cs="Times New Roman"/>
          <w:sz w:val="24"/>
          <w:szCs w:val="24"/>
        </w:rPr>
      </w:pPr>
      <w:r w:rsidRPr="0096670D">
        <w:rPr>
          <w:rFonts w:ascii="Times New Roman" w:hAnsi="Times New Roman" w:cs="Times New Roman"/>
          <w:sz w:val="24"/>
          <w:szCs w:val="24"/>
        </w:rPr>
        <w:t>Birkinshaw, J., &amp; </w:t>
      </w:r>
      <w:proofErr w:type="spellStart"/>
      <w:r w:rsidRPr="0096670D">
        <w:rPr>
          <w:rFonts w:ascii="Times New Roman" w:hAnsi="Times New Roman" w:cs="Times New Roman"/>
          <w:sz w:val="24"/>
          <w:szCs w:val="24"/>
        </w:rPr>
        <w:t>Ridderstråle</w:t>
      </w:r>
      <w:proofErr w:type="spellEnd"/>
      <w:r w:rsidRPr="0096670D">
        <w:rPr>
          <w:rFonts w:ascii="Times New Roman" w:hAnsi="Times New Roman" w:cs="Times New Roman"/>
          <w:sz w:val="24"/>
          <w:szCs w:val="24"/>
        </w:rPr>
        <w:t xml:space="preserve">, J. (2015). Adhocracy for an agile age. </w:t>
      </w:r>
      <w:r w:rsidRPr="0096670D">
        <w:rPr>
          <w:rFonts w:ascii="Times New Roman" w:hAnsi="Times New Roman" w:cs="Times New Roman"/>
          <w:i/>
          <w:iCs/>
          <w:sz w:val="24"/>
          <w:szCs w:val="24"/>
        </w:rPr>
        <w:t>McKinsey Quarterly</w:t>
      </w:r>
      <w:r w:rsidRPr="0096670D">
        <w:rPr>
          <w:rFonts w:ascii="Times New Roman" w:hAnsi="Times New Roman" w:cs="Times New Roman"/>
          <w:sz w:val="24"/>
          <w:szCs w:val="24"/>
        </w:rPr>
        <w:t>.</w:t>
      </w:r>
    </w:p>
    <w:p w14:paraId="1FF427D0" w14:textId="0F884D85" w:rsidR="003A147C" w:rsidRPr="00903A83" w:rsidRDefault="003A147C" w:rsidP="00903A83">
      <w:pPr>
        <w:spacing w:line="360" w:lineRule="auto"/>
        <w:jc w:val="left"/>
        <w:rPr>
          <w:rFonts w:ascii="Times New Roman" w:hAnsi="Times New Roman" w:cs="Times New Roman"/>
          <w:sz w:val="24"/>
          <w:szCs w:val="24"/>
        </w:rPr>
      </w:pPr>
      <w:r w:rsidRPr="007C2704">
        <w:rPr>
          <w:rFonts w:ascii="Times New Roman" w:hAnsi="Times New Roman" w:cs="Times New Roman"/>
          <w:sz w:val="24"/>
          <w:szCs w:val="24"/>
        </w:rPr>
        <w:t>Bloomberg, S. and Taneja, H. (2020)</w:t>
      </w:r>
      <w:r w:rsidR="00601050" w:rsidRPr="00903A83">
        <w:rPr>
          <w:rFonts w:ascii="Times New Roman" w:hAnsi="Times New Roman" w:cs="Times New Roman"/>
          <w:sz w:val="24"/>
          <w:szCs w:val="24"/>
        </w:rPr>
        <w:t>.</w:t>
      </w:r>
      <w:r w:rsidRPr="007C2704">
        <w:rPr>
          <w:rFonts w:ascii="Times New Roman" w:hAnsi="Times New Roman" w:cs="Times New Roman"/>
          <w:sz w:val="24"/>
          <w:szCs w:val="24"/>
        </w:rPr>
        <w:t xml:space="preserve"> The Hierarchy Paradox: Why Big Tech Keeps Reinventing Bureaucracy, </w:t>
      </w:r>
      <w:r w:rsidRPr="007C2704">
        <w:rPr>
          <w:rFonts w:ascii="Times New Roman" w:hAnsi="Times New Roman" w:cs="Times New Roman"/>
          <w:i/>
          <w:iCs/>
          <w:sz w:val="24"/>
          <w:szCs w:val="24"/>
        </w:rPr>
        <w:t>MIT Sloan Management Review</w:t>
      </w:r>
      <w:r w:rsidRPr="007C2704">
        <w:rPr>
          <w:rFonts w:ascii="Times New Roman" w:hAnsi="Times New Roman" w:cs="Times New Roman"/>
          <w:sz w:val="24"/>
          <w:szCs w:val="24"/>
        </w:rPr>
        <w:t>, 61(3), pp. 45-53.</w:t>
      </w:r>
    </w:p>
    <w:p w14:paraId="1A87B723" w14:textId="4EE219F0" w:rsidR="00AA773E" w:rsidRPr="00903A83" w:rsidRDefault="00AA773E"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Bucy, M., Finlayson, A., Kelly, G. &amp; Moye, C. (2022)</w:t>
      </w:r>
      <w:r w:rsidR="00601050" w:rsidRPr="00903A83">
        <w:rPr>
          <w:rFonts w:ascii="Times New Roman" w:hAnsi="Times New Roman" w:cs="Times New Roman"/>
          <w:sz w:val="24"/>
          <w:szCs w:val="24"/>
        </w:rPr>
        <w:t>.</w:t>
      </w:r>
      <w:r w:rsidRPr="00903A83">
        <w:rPr>
          <w:rFonts w:ascii="Times New Roman" w:hAnsi="Times New Roman" w:cs="Times New Roman"/>
          <w:sz w:val="24"/>
          <w:szCs w:val="24"/>
        </w:rPr>
        <w:t> </w:t>
      </w:r>
      <w:r w:rsidRPr="00903A83">
        <w:rPr>
          <w:rFonts w:ascii="Times New Roman" w:hAnsi="Times New Roman" w:cs="Times New Roman"/>
          <w:i/>
          <w:iCs/>
          <w:sz w:val="24"/>
          <w:szCs w:val="24"/>
        </w:rPr>
        <w:t xml:space="preserve">The </w:t>
      </w:r>
      <w:r w:rsidR="00601050" w:rsidRPr="00903A83">
        <w:rPr>
          <w:rFonts w:ascii="Times New Roman" w:hAnsi="Times New Roman" w:cs="Times New Roman"/>
          <w:i/>
          <w:iCs/>
          <w:sz w:val="24"/>
          <w:szCs w:val="24"/>
        </w:rPr>
        <w:t>show</w:t>
      </w:r>
      <w:r w:rsidRPr="00903A83">
        <w:rPr>
          <w:rFonts w:ascii="Times New Roman" w:hAnsi="Times New Roman" w:cs="Times New Roman"/>
          <w:i/>
          <w:iCs/>
          <w:sz w:val="24"/>
          <w:szCs w:val="24"/>
        </w:rPr>
        <w:t xml:space="preserve"> of transformation</w:t>
      </w:r>
      <w:r w:rsidRPr="00903A83">
        <w:rPr>
          <w:rFonts w:ascii="Times New Roman" w:hAnsi="Times New Roman" w:cs="Times New Roman"/>
          <w:sz w:val="24"/>
          <w:szCs w:val="24"/>
        </w:rPr>
        <w:t>. McKinsey Digital.</w:t>
      </w:r>
    </w:p>
    <w:p w14:paraId="2ECBA53A" w14:textId="77777777" w:rsidR="005972F4" w:rsidRPr="00903A83" w:rsidRDefault="005972F4"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Burke, W., &amp; </w:t>
      </w:r>
      <w:proofErr w:type="spellStart"/>
      <w:r w:rsidRPr="00903A83">
        <w:rPr>
          <w:rFonts w:ascii="Times New Roman" w:hAnsi="Times New Roman" w:cs="Times New Roman"/>
          <w:sz w:val="24"/>
          <w:szCs w:val="24"/>
        </w:rPr>
        <w:t>Noumair</w:t>
      </w:r>
      <w:proofErr w:type="spellEnd"/>
      <w:r w:rsidRPr="00903A83">
        <w:rPr>
          <w:rFonts w:ascii="Times New Roman" w:hAnsi="Times New Roman" w:cs="Times New Roman"/>
          <w:sz w:val="24"/>
          <w:szCs w:val="24"/>
        </w:rPr>
        <w:t>, D. (2022). </w:t>
      </w:r>
      <w:r w:rsidRPr="00903A83">
        <w:rPr>
          <w:rFonts w:ascii="Times New Roman" w:hAnsi="Times New Roman" w:cs="Times New Roman"/>
          <w:i/>
          <w:iCs/>
          <w:sz w:val="24"/>
          <w:szCs w:val="24"/>
        </w:rPr>
        <w:t>Organization development: A process of learning and changing</w:t>
      </w:r>
      <w:r w:rsidRPr="00903A83">
        <w:rPr>
          <w:rFonts w:ascii="Times New Roman" w:hAnsi="Times New Roman" w:cs="Times New Roman"/>
          <w:sz w:val="24"/>
          <w:szCs w:val="24"/>
        </w:rPr>
        <w:t>. Pearson.</w:t>
      </w:r>
    </w:p>
    <w:p w14:paraId="717E87EA" w14:textId="14056A4C" w:rsidR="00601050" w:rsidRPr="00903A83" w:rsidRDefault="00601050"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Business Insider. (2020). </w:t>
      </w:r>
      <w:r w:rsidRPr="00903A83">
        <w:rPr>
          <w:rFonts w:ascii="Times New Roman" w:hAnsi="Times New Roman" w:cs="Times New Roman"/>
          <w:i/>
          <w:iCs/>
          <w:sz w:val="24"/>
          <w:szCs w:val="24"/>
        </w:rPr>
        <w:t>How Microsoft CEO Satya Nadella Changed the Company Culture</w:t>
      </w:r>
      <w:r w:rsidRPr="00903A83">
        <w:rPr>
          <w:rFonts w:ascii="Times New Roman" w:hAnsi="Times New Roman" w:cs="Times New Roman"/>
          <w:sz w:val="24"/>
          <w:szCs w:val="24"/>
        </w:rPr>
        <w:t>.</w:t>
      </w:r>
    </w:p>
    <w:p w14:paraId="34D108E6" w14:textId="7FDCD399" w:rsidR="00086491" w:rsidRPr="00903A83" w:rsidRDefault="00086491"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Business Insider. (2024). </w:t>
      </w:r>
      <w:r w:rsidRPr="00903A83">
        <w:rPr>
          <w:rFonts w:ascii="Times New Roman" w:hAnsi="Times New Roman" w:cs="Times New Roman"/>
          <w:i/>
          <w:iCs/>
          <w:sz w:val="24"/>
          <w:szCs w:val="24"/>
        </w:rPr>
        <w:t>How Satya Nadella created a 'learn-it-all' culture at Microsoft to help it become a $3 trillion powerhouse</w:t>
      </w:r>
      <w:r w:rsidRPr="00903A83">
        <w:rPr>
          <w:rFonts w:ascii="Times New Roman" w:hAnsi="Times New Roman" w:cs="Times New Roman"/>
          <w:sz w:val="24"/>
          <w:szCs w:val="24"/>
        </w:rPr>
        <w:t>.</w:t>
      </w:r>
    </w:p>
    <w:p w14:paraId="1F683BAB" w14:textId="3E891838" w:rsidR="00601050" w:rsidRPr="00903A83" w:rsidRDefault="00601050"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Business Insider. (2025). </w:t>
      </w:r>
      <w:r w:rsidRPr="00903A83">
        <w:rPr>
          <w:rFonts w:ascii="Times New Roman" w:hAnsi="Times New Roman" w:cs="Times New Roman"/>
          <w:i/>
          <w:iCs/>
          <w:sz w:val="24"/>
          <w:szCs w:val="24"/>
        </w:rPr>
        <w:t>Microsoft employee engagement survey results: Late 2024</w:t>
      </w:r>
      <w:r w:rsidRPr="00903A83">
        <w:rPr>
          <w:rFonts w:ascii="Times New Roman" w:hAnsi="Times New Roman" w:cs="Times New Roman"/>
          <w:sz w:val="24"/>
          <w:szCs w:val="24"/>
        </w:rPr>
        <w:t>. Business Insider.</w:t>
      </w:r>
    </w:p>
    <w:p w14:paraId="6536EE9D" w14:textId="408A5BBD" w:rsidR="00BE3068" w:rsidRPr="003302BC" w:rsidRDefault="00BE3068"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Cameron, K. S., &amp; Quinn, R. E. (2011). </w:t>
      </w:r>
      <w:r w:rsidRPr="00903A83">
        <w:rPr>
          <w:rFonts w:ascii="Times New Roman" w:hAnsi="Times New Roman" w:cs="Times New Roman"/>
          <w:i/>
          <w:iCs/>
          <w:sz w:val="24"/>
          <w:szCs w:val="24"/>
        </w:rPr>
        <w:t>Diagnosing and changing organizational culture: Based on the competing values framework</w:t>
      </w:r>
      <w:r w:rsidRPr="00903A83">
        <w:rPr>
          <w:rFonts w:ascii="Times New Roman" w:hAnsi="Times New Roman" w:cs="Times New Roman"/>
          <w:sz w:val="24"/>
          <w:szCs w:val="24"/>
        </w:rPr>
        <w:t xml:space="preserve"> (3rd ed.). San Francisco, CA: Jossey-Bass.</w:t>
      </w:r>
    </w:p>
    <w:p w14:paraId="6A8EFCA1" w14:textId="77777777" w:rsidR="003A147C" w:rsidRPr="00903A83" w:rsidRDefault="003A147C" w:rsidP="00903A83">
      <w:pPr>
        <w:tabs>
          <w:tab w:val="left" w:pos="6090"/>
        </w:tabs>
        <w:spacing w:line="360" w:lineRule="auto"/>
        <w:jc w:val="left"/>
        <w:rPr>
          <w:rFonts w:ascii="Times New Roman" w:hAnsi="Times New Roman" w:cs="Times New Roman"/>
          <w:sz w:val="24"/>
          <w:szCs w:val="24"/>
        </w:rPr>
      </w:pPr>
      <w:r w:rsidRPr="0096670D">
        <w:rPr>
          <w:rFonts w:ascii="Times New Roman" w:hAnsi="Times New Roman" w:cs="Times New Roman"/>
          <w:sz w:val="24"/>
          <w:szCs w:val="24"/>
        </w:rPr>
        <w:t xml:space="preserve">Cappelli, P., &amp; Tavis, A. (2016). The performance management revolution. </w:t>
      </w:r>
      <w:r w:rsidRPr="0096670D">
        <w:rPr>
          <w:rFonts w:ascii="Times New Roman" w:hAnsi="Times New Roman" w:cs="Times New Roman"/>
          <w:i/>
          <w:iCs/>
          <w:sz w:val="24"/>
          <w:szCs w:val="24"/>
        </w:rPr>
        <w:t>Harvard Business Review</w:t>
      </w:r>
      <w:r w:rsidRPr="0096670D">
        <w:rPr>
          <w:rFonts w:ascii="Times New Roman" w:hAnsi="Times New Roman" w:cs="Times New Roman"/>
          <w:sz w:val="24"/>
          <w:szCs w:val="24"/>
        </w:rPr>
        <w:t xml:space="preserve">, </w:t>
      </w:r>
      <w:r w:rsidRPr="0096670D">
        <w:rPr>
          <w:rFonts w:ascii="Times New Roman" w:hAnsi="Times New Roman" w:cs="Times New Roman"/>
          <w:i/>
          <w:iCs/>
          <w:sz w:val="24"/>
          <w:szCs w:val="24"/>
        </w:rPr>
        <w:t>94</w:t>
      </w:r>
      <w:r w:rsidRPr="0096670D">
        <w:rPr>
          <w:rFonts w:ascii="Times New Roman" w:hAnsi="Times New Roman" w:cs="Times New Roman"/>
          <w:sz w:val="24"/>
          <w:szCs w:val="24"/>
        </w:rPr>
        <w:t>(10), 58–67.</w:t>
      </w:r>
    </w:p>
    <w:p w14:paraId="053FC09D" w14:textId="0A619B4F" w:rsidR="00E13DF4" w:rsidRPr="00903A83" w:rsidRDefault="00E13DF4"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Chui, M., Hazan, E., Roberts, R., Singla, A., </w:t>
      </w:r>
      <w:proofErr w:type="spellStart"/>
      <w:r w:rsidRPr="00903A83">
        <w:rPr>
          <w:rFonts w:ascii="Times New Roman" w:hAnsi="Times New Roman" w:cs="Times New Roman"/>
          <w:sz w:val="24"/>
          <w:szCs w:val="24"/>
        </w:rPr>
        <w:t>Smaje</w:t>
      </w:r>
      <w:proofErr w:type="spellEnd"/>
      <w:r w:rsidRPr="00903A83">
        <w:rPr>
          <w:rFonts w:ascii="Times New Roman" w:hAnsi="Times New Roman" w:cs="Times New Roman"/>
          <w:sz w:val="24"/>
          <w:szCs w:val="24"/>
        </w:rPr>
        <w:t xml:space="preserve">, K., </w:t>
      </w:r>
      <w:proofErr w:type="spellStart"/>
      <w:r w:rsidRPr="00903A83">
        <w:rPr>
          <w:rFonts w:ascii="Times New Roman" w:hAnsi="Times New Roman" w:cs="Times New Roman"/>
          <w:sz w:val="24"/>
          <w:szCs w:val="24"/>
        </w:rPr>
        <w:t>Sukharevsky</w:t>
      </w:r>
      <w:proofErr w:type="spellEnd"/>
      <w:r w:rsidRPr="00903A83">
        <w:rPr>
          <w:rFonts w:ascii="Times New Roman" w:hAnsi="Times New Roman" w:cs="Times New Roman"/>
          <w:sz w:val="24"/>
          <w:szCs w:val="24"/>
        </w:rPr>
        <w:t xml:space="preserve">, A., Yee, L., &amp; </w:t>
      </w:r>
      <w:proofErr w:type="spellStart"/>
      <w:r w:rsidRPr="00903A83">
        <w:rPr>
          <w:rFonts w:ascii="Times New Roman" w:hAnsi="Times New Roman" w:cs="Times New Roman"/>
          <w:sz w:val="24"/>
          <w:szCs w:val="24"/>
        </w:rPr>
        <w:lastRenderedPageBreak/>
        <w:t>Zemmel</w:t>
      </w:r>
      <w:proofErr w:type="spellEnd"/>
      <w:r w:rsidRPr="00903A83">
        <w:rPr>
          <w:rFonts w:ascii="Times New Roman" w:hAnsi="Times New Roman" w:cs="Times New Roman"/>
          <w:sz w:val="24"/>
          <w:szCs w:val="24"/>
        </w:rPr>
        <w:t>, R. (2023). The economic potential of generative AI: The next productivity frontier. McKinsey &amp; Company.</w:t>
      </w:r>
    </w:p>
    <w:p w14:paraId="011D0237" w14:textId="7853473F" w:rsidR="00831C03" w:rsidRPr="00903A83" w:rsidRDefault="00831C03"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Daft, R. L. (2021). </w:t>
      </w:r>
      <w:r w:rsidRPr="00903A83">
        <w:rPr>
          <w:rFonts w:ascii="Times New Roman" w:hAnsi="Times New Roman" w:cs="Times New Roman"/>
          <w:i/>
          <w:iCs/>
          <w:sz w:val="24"/>
          <w:szCs w:val="24"/>
        </w:rPr>
        <w:t>Management</w:t>
      </w:r>
      <w:r w:rsidRPr="00903A83">
        <w:rPr>
          <w:rFonts w:ascii="Times New Roman" w:hAnsi="Times New Roman" w:cs="Times New Roman"/>
          <w:sz w:val="24"/>
          <w:szCs w:val="24"/>
        </w:rPr>
        <w:t xml:space="preserve"> (14th ed.). Cengage Learning.</w:t>
      </w:r>
    </w:p>
    <w:p w14:paraId="3DA53D7D" w14:textId="26E8D052" w:rsidR="00E13DF4" w:rsidRPr="00903A83" w:rsidRDefault="00E13DF4"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Davenport, T., Guha, A., Grewal, D. </w:t>
      </w:r>
      <w:r w:rsidRPr="00903A83">
        <w:rPr>
          <w:rFonts w:ascii="Times New Roman" w:hAnsi="Times New Roman" w:cs="Times New Roman"/>
          <w:i/>
          <w:iCs/>
          <w:sz w:val="24"/>
          <w:szCs w:val="24"/>
        </w:rPr>
        <w:t>et al.</w:t>
      </w:r>
      <w:r w:rsidRPr="00903A83">
        <w:rPr>
          <w:rFonts w:ascii="Times New Roman" w:hAnsi="Times New Roman" w:cs="Times New Roman"/>
          <w:sz w:val="24"/>
          <w:szCs w:val="24"/>
        </w:rPr>
        <w:t> How artificial intelligence will change the future of marketing. </w:t>
      </w:r>
      <w:r w:rsidRPr="00903A83">
        <w:rPr>
          <w:rFonts w:ascii="Times New Roman" w:hAnsi="Times New Roman" w:cs="Times New Roman"/>
          <w:i/>
          <w:iCs/>
          <w:sz w:val="24"/>
          <w:szCs w:val="24"/>
        </w:rPr>
        <w:t>J. of the Acad. Mark. Sci.</w:t>
      </w:r>
      <w:r w:rsidRPr="00903A83">
        <w:rPr>
          <w:rFonts w:ascii="Times New Roman" w:hAnsi="Times New Roman" w:cs="Times New Roman"/>
          <w:sz w:val="24"/>
          <w:szCs w:val="24"/>
        </w:rPr>
        <w:t> 48, 24–42 (2020). </w:t>
      </w:r>
    </w:p>
    <w:p w14:paraId="2F1BAFBF" w14:textId="5B05E875" w:rsidR="007B0008" w:rsidRPr="00903A83" w:rsidRDefault="007B0008"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Davila, T., Epstein, M. J., &amp; Shelton, R. (2009). </w:t>
      </w:r>
      <w:r w:rsidRPr="00903A83">
        <w:rPr>
          <w:rFonts w:ascii="Times New Roman" w:hAnsi="Times New Roman" w:cs="Times New Roman"/>
          <w:i/>
          <w:iCs/>
          <w:sz w:val="24"/>
          <w:szCs w:val="24"/>
        </w:rPr>
        <w:t>Making innovation work: How to manage it, measure it, and profit from it</w:t>
      </w:r>
      <w:r w:rsidRPr="00903A83">
        <w:rPr>
          <w:rFonts w:ascii="Times New Roman" w:hAnsi="Times New Roman" w:cs="Times New Roman"/>
          <w:sz w:val="24"/>
          <w:szCs w:val="24"/>
        </w:rPr>
        <w:t>. Financial Times Press.</w:t>
      </w:r>
    </w:p>
    <w:p w14:paraId="4EB37E86" w14:textId="77777777" w:rsidR="00074288" w:rsidRPr="00903A83" w:rsidRDefault="00074288"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Denison Consulting. (2024). </w:t>
      </w:r>
      <w:r w:rsidRPr="00903A83">
        <w:rPr>
          <w:rFonts w:ascii="Times New Roman" w:hAnsi="Times New Roman" w:cs="Times New Roman"/>
          <w:i/>
          <w:iCs/>
          <w:sz w:val="24"/>
          <w:szCs w:val="24"/>
        </w:rPr>
        <w:t>Denison Organizational Culture Survey</w:t>
      </w:r>
      <w:r w:rsidRPr="00903A83">
        <w:rPr>
          <w:rFonts w:ascii="Times New Roman" w:hAnsi="Times New Roman" w:cs="Times New Roman"/>
          <w:sz w:val="24"/>
          <w:szCs w:val="24"/>
        </w:rPr>
        <w:t>.</w:t>
      </w:r>
    </w:p>
    <w:p w14:paraId="0CFC4FBD" w14:textId="55FFBAF0" w:rsidR="00C817D5" w:rsidRPr="00903A83" w:rsidRDefault="00C817D5"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Dong, B. (2023). A systematic review of the organizational culture change literature and future outlook. </w:t>
      </w:r>
      <w:r w:rsidRPr="00903A83">
        <w:rPr>
          <w:rFonts w:ascii="Times New Roman" w:hAnsi="Times New Roman" w:cs="Times New Roman"/>
          <w:i/>
          <w:iCs/>
          <w:sz w:val="24"/>
          <w:szCs w:val="24"/>
        </w:rPr>
        <w:t>Frontiers in Humanities and Social Sciences, 3</w:t>
      </w:r>
      <w:r w:rsidRPr="00903A83">
        <w:rPr>
          <w:rFonts w:ascii="Times New Roman" w:hAnsi="Times New Roman" w:cs="Times New Roman"/>
          <w:sz w:val="24"/>
          <w:szCs w:val="24"/>
        </w:rPr>
        <w:t>(4), 118–130.</w:t>
      </w:r>
    </w:p>
    <w:p w14:paraId="269AFCE9" w14:textId="0FF5AAF8" w:rsidR="00E26137" w:rsidRPr="003302BC" w:rsidRDefault="00E26137"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Dulek, R. E., &amp; Campbell, K. S. (2015). </w:t>
      </w:r>
      <w:r w:rsidRPr="00903A83">
        <w:rPr>
          <w:rFonts w:ascii="Times New Roman" w:hAnsi="Times New Roman" w:cs="Times New Roman"/>
          <w:i/>
          <w:iCs/>
          <w:sz w:val="24"/>
          <w:szCs w:val="24"/>
        </w:rPr>
        <w:t>On the Dark Side of Strategic Communication</w:t>
      </w:r>
      <w:r w:rsidRPr="00903A83">
        <w:rPr>
          <w:rFonts w:ascii="Times New Roman" w:hAnsi="Times New Roman" w:cs="Times New Roman"/>
          <w:sz w:val="24"/>
          <w:szCs w:val="24"/>
        </w:rPr>
        <w:t xml:space="preserve">. </w:t>
      </w:r>
      <w:r w:rsidRPr="00903A83">
        <w:rPr>
          <w:rFonts w:ascii="Times New Roman" w:hAnsi="Times New Roman" w:cs="Times New Roman"/>
          <w:i/>
          <w:iCs/>
          <w:sz w:val="24"/>
          <w:szCs w:val="24"/>
        </w:rPr>
        <w:t>Business and Professional Communication Quarterly</w:t>
      </w:r>
      <w:r w:rsidRPr="00903A83">
        <w:rPr>
          <w:rFonts w:ascii="Times New Roman" w:hAnsi="Times New Roman" w:cs="Times New Roman"/>
          <w:sz w:val="24"/>
          <w:szCs w:val="24"/>
        </w:rPr>
        <w:t xml:space="preserve">, 78(1), 5–22. </w:t>
      </w:r>
    </w:p>
    <w:p w14:paraId="0F27062F" w14:textId="4654AD9B" w:rsidR="007C2704" w:rsidRPr="00903A83" w:rsidRDefault="007C2704" w:rsidP="00903A83">
      <w:pPr>
        <w:tabs>
          <w:tab w:val="left" w:pos="6090"/>
        </w:tabs>
        <w:spacing w:line="360" w:lineRule="auto"/>
        <w:jc w:val="left"/>
        <w:rPr>
          <w:rFonts w:ascii="Times New Roman" w:hAnsi="Times New Roman" w:cs="Times New Roman"/>
          <w:sz w:val="24"/>
          <w:szCs w:val="24"/>
        </w:rPr>
      </w:pPr>
      <w:r w:rsidRPr="0096670D">
        <w:rPr>
          <w:rFonts w:ascii="Times New Roman" w:hAnsi="Times New Roman" w:cs="Times New Roman"/>
          <w:sz w:val="24"/>
          <w:szCs w:val="24"/>
        </w:rPr>
        <w:t xml:space="preserve">Fayol, H. (1949). </w:t>
      </w:r>
      <w:r w:rsidRPr="0096670D">
        <w:rPr>
          <w:rFonts w:ascii="Times New Roman" w:hAnsi="Times New Roman" w:cs="Times New Roman"/>
          <w:i/>
          <w:iCs/>
          <w:sz w:val="24"/>
          <w:szCs w:val="24"/>
        </w:rPr>
        <w:t>General and industrial management</w:t>
      </w:r>
      <w:r w:rsidRPr="0096670D">
        <w:rPr>
          <w:rFonts w:ascii="Times New Roman" w:hAnsi="Times New Roman" w:cs="Times New Roman"/>
          <w:sz w:val="24"/>
          <w:szCs w:val="24"/>
        </w:rPr>
        <w:t>. Sir Isaac Pitman &amp; Sons.</w:t>
      </w:r>
    </w:p>
    <w:p w14:paraId="31DD1396" w14:textId="3D4D3CB8" w:rsidR="00FF7B5F" w:rsidRPr="00903A83" w:rsidRDefault="00FF7B5F" w:rsidP="00903A83">
      <w:pPr>
        <w:tabs>
          <w:tab w:val="left" w:pos="6090"/>
        </w:tabs>
        <w:spacing w:line="360" w:lineRule="auto"/>
        <w:jc w:val="left"/>
        <w:rPr>
          <w:rFonts w:ascii="Times New Roman" w:hAnsi="Times New Roman" w:cs="Times New Roman"/>
          <w:sz w:val="24"/>
          <w:szCs w:val="24"/>
        </w:rPr>
      </w:pPr>
      <w:r w:rsidRPr="00FF7B5F">
        <w:rPr>
          <w:rFonts w:ascii="Times New Roman" w:hAnsi="Times New Roman" w:cs="Times New Roman"/>
          <w:sz w:val="24"/>
          <w:szCs w:val="24"/>
        </w:rPr>
        <w:t xml:space="preserve">Fiedler, F. E. (1967). </w:t>
      </w:r>
      <w:r w:rsidRPr="00FF7B5F">
        <w:rPr>
          <w:rFonts w:ascii="Times New Roman" w:hAnsi="Times New Roman" w:cs="Times New Roman"/>
          <w:i/>
          <w:iCs/>
          <w:sz w:val="24"/>
          <w:szCs w:val="24"/>
        </w:rPr>
        <w:t>A Theory of Leadership Effectiveness</w:t>
      </w:r>
      <w:r w:rsidRPr="00FF7B5F">
        <w:rPr>
          <w:rFonts w:ascii="Times New Roman" w:hAnsi="Times New Roman" w:cs="Times New Roman"/>
          <w:sz w:val="24"/>
          <w:szCs w:val="24"/>
        </w:rPr>
        <w:t>. New York: McGraw-Hill.​</w:t>
      </w:r>
    </w:p>
    <w:p w14:paraId="320F7319" w14:textId="42D05701" w:rsidR="00AA773E" w:rsidRPr="00903A83" w:rsidRDefault="00AA773E" w:rsidP="00903A83">
      <w:pPr>
        <w:tabs>
          <w:tab w:val="left" w:pos="6090"/>
        </w:tabs>
        <w:spacing w:line="360" w:lineRule="auto"/>
        <w:jc w:val="left"/>
        <w:rPr>
          <w:rFonts w:ascii="Times New Roman" w:hAnsi="Times New Roman" w:cs="Times New Roman"/>
          <w:sz w:val="24"/>
          <w:szCs w:val="24"/>
        </w:rPr>
      </w:pPr>
      <w:r w:rsidRPr="00AA773E">
        <w:rPr>
          <w:rFonts w:ascii="Times New Roman" w:hAnsi="Times New Roman" w:cs="Times New Roman"/>
          <w:sz w:val="24"/>
          <w:szCs w:val="24"/>
        </w:rPr>
        <w:t>Gallup, Inc. (2023)</w:t>
      </w:r>
      <w:r w:rsidR="00601050" w:rsidRPr="00903A83">
        <w:rPr>
          <w:rFonts w:ascii="Times New Roman" w:hAnsi="Times New Roman" w:cs="Times New Roman"/>
          <w:sz w:val="24"/>
          <w:szCs w:val="24"/>
        </w:rPr>
        <w:t>.</w:t>
      </w:r>
      <w:r w:rsidRPr="00AA773E">
        <w:rPr>
          <w:rFonts w:ascii="Times New Roman" w:hAnsi="Times New Roman" w:cs="Times New Roman"/>
          <w:sz w:val="24"/>
          <w:szCs w:val="24"/>
        </w:rPr>
        <w:t> </w:t>
      </w:r>
      <w:r w:rsidRPr="00AA773E">
        <w:rPr>
          <w:rFonts w:ascii="Times New Roman" w:hAnsi="Times New Roman" w:cs="Times New Roman"/>
          <w:i/>
          <w:iCs/>
          <w:sz w:val="24"/>
          <w:szCs w:val="24"/>
        </w:rPr>
        <w:t>State of the Global Workplace: 2023 Report</w:t>
      </w:r>
      <w:r w:rsidRPr="00AA773E">
        <w:rPr>
          <w:rFonts w:ascii="Times New Roman" w:hAnsi="Times New Roman" w:cs="Times New Roman"/>
          <w:sz w:val="24"/>
          <w:szCs w:val="24"/>
        </w:rPr>
        <w:t>. Washington, DC: Gallup Press.</w:t>
      </w:r>
    </w:p>
    <w:p w14:paraId="48DD7B6B" w14:textId="05214FB5" w:rsidR="0058126F" w:rsidRPr="00903A83" w:rsidRDefault="0058126F"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Gallup. (2025). </w:t>
      </w:r>
      <w:r w:rsidRPr="00903A83">
        <w:rPr>
          <w:rFonts w:ascii="Times New Roman" w:hAnsi="Times New Roman" w:cs="Times New Roman"/>
          <w:i/>
          <w:iCs/>
          <w:sz w:val="24"/>
          <w:szCs w:val="24"/>
        </w:rPr>
        <w:t>Improve Employee Engagement in the Workplace</w:t>
      </w:r>
      <w:r w:rsidRPr="00903A83">
        <w:rPr>
          <w:rFonts w:ascii="Times New Roman" w:hAnsi="Times New Roman" w:cs="Times New Roman"/>
          <w:sz w:val="24"/>
          <w:szCs w:val="24"/>
        </w:rPr>
        <w:t>.</w:t>
      </w:r>
    </w:p>
    <w:p w14:paraId="2D681442" w14:textId="7406697B" w:rsidR="00831C03" w:rsidRPr="00903A83" w:rsidRDefault="00831C03" w:rsidP="00903A83">
      <w:pPr>
        <w:tabs>
          <w:tab w:val="left" w:pos="6090"/>
        </w:tabs>
        <w:spacing w:line="360" w:lineRule="auto"/>
        <w:jc w:val="left"/>
        <w:rPr>
          <w:rFonts w:ascii="Times New Roman" w:hAnsi="Times New Roman" w:cs="Times New Roman"/>
          <w:sz w:val="24"/>
          <w:szCs w:val="24"/>
          <w:lang w:val="en-US"/>
        </w:rPr>
      </w:pPr>
      <w:r w:rsidRPr="00831C03">
        <w:rPr>
          <w:rFonts w:ascii="Times New Roman" w:hAnsi="Times New Roman" w:cs="Times New Roman"/>
          <w:sz w:val="24"/>
          <w:szCs w:val="24"/>
        </w:rPr>
        <w:t>Garg, S., &amp; Sushil. (2024). Globalisation a</w:t>
      </w:r>
      <w:r w:rsidRPr="00831C03">
        <w:rPr>
          <w:rFonts w:ascii="Times New Roman" w:hAnsi="Times New Roman" w:cs="Times New Roman"/>
          <w:sz w:val="24"/>
          <w:szCs w:val="24"/>
          <w:lang w:val="en-US"/>
        </w:rPr>
        <w:t xml:space="preserve">nd its impact on performance: An empirical study on selected firms using multimethod approach. </w:t>
      </w:r>
      <w:r w:rsidRPr="00831C03">
        <w:rPr>
          <w:rFonts w:ascii="Times New Roman" w:hAnsi="Times New Roman" w:cs="Times New Roman"/>
          <w:i/>
          <w:iCs/>
          <w:sz w:val="24"/>
          <w:szCs w:val="24"/>
          <w:lang w:val="en-US"/>
        </w:rPr>
        <w:t>Benchmarking: An International Journal</w:t>
      </w:r>
      <w:r w:rsidRPr="00831C03">
        <w:rPr>
          <w:rFonts w:ascii="Times New Roman" w:hAnsi="Times New Roman" w:cs="Times New Roman"/>
          <w:sz w:val="24"/>
          <w:szCs w:val="24"/>
          <w:lang w:val="en-US"/>
        </w:rPr>
        <w:t>.</w:t>
      </w:r>
    </w:p>
    <w:p w14:paraId="223F2A69" w14:textId="77777777" w:rsidR="003A147C" w:rsidRPr="00903A83" w:rsidRDefault="003A147C" w:rsidP="00903A83">
      <w:pPr>
        <w:tabs>
          <w:tab w:val="left" w:pos="6090"/>
        </w:tabs>
        <w:spacing w:line="360" w:lineRule="auto"/>
        <w:jc w:val="left"/>
        <w:rPr>
          <w:rFonts w:ascii="Times New Roman" w:hAnsi="Times New Roman" w:cs="Times New Roman"/>
          <w:sz w:val="24"/>
          <w:szCs w:val="24"/>
        </w:rPr>
      </w:pPr>
      <w:r w:rsidRPr="0096670D">
        <w:rPr>
          <w:rFonts w:ascii="Times New Roman" w:hAnsi="Times New Roman" w:cs="Times New Roman"/>
          <w:sz w:val="24"/>
          <w:szCs w:val="24"/>
        </w:rPr>
        <w:t xml:space="preserve">Goleman, D. (1998). What makes a leader? </w:t>
      </w:r>
      <w:r w:rsidRPr="0096670D">
        <w:rPr>
          <w:rFonts w:ascii="Times New Roman" w:hAnsi="Times New Roman" w:cs="Times New Roman"/>
          <w:i/>
          <w:iCs/>
          <w:sz w:val="24"/>
          <w:szCs w:val="24"/>
        </w:rPr>
        <w:t>Harvard Business Review</w:t>
      </w:r>
      <w:r w:rsidRPr="0096670D">
        <w:rPr>
          <w:rFonts w:ascii="Times New Roman" w:hAnsi="Times New Roman" w:cs="Times New Roman"/>
          <w:sz w:val="24"/>
          <w:szCs w:val="24"/>
        </w:rPr>
        <w:t xml:space="preserve">, </w:t>
      </w:r>
      <w:r w:rsidRPr="0096670D">
        <w:rPr>
          <w:rFonts w:ascii="Times New Roman" w:hAnsi="Times New Roman" w:cs="Times New Roman"/>
          <w:i/>
          <w:iCs/>
          <w:sz w:val="24"/>
          <w:szCs w:val="24"/>
        </w:rPr>
        <w:t>76</w:t>
      </w:r>
      <w:r w:rsidRPr="0096670D">
        <w:rPr>
          <w:rFonts w:ascii="Times New Roman" w:hAnsi="Times New Roman" w:cs="Times New Roman"/>
          <w:sz w:val="24"/>
          <w:szCs w:val="24"/>
        </w:rPr>
        <w:t>(6), 93–102.</w:t>
      </w:r>
    </w:p>
    <w:p w14:paraId="0A69B52A" w14:textId="77777777" w:rsidR="003A147C" w:rsidRPr="00903A83" w:rsidRDefault="003A147C" w:rsidP="00903A83">
      <w:pPr>
        <w:tabs>
          <w:tab w:val="left" w:pos="6090"/>
        </w:tabs>
        <w:spacing w:line="360" w:lineRule="auto"/>
        <w:jc w:val="left"/>
        <w:rPr>
          <w:rFonts w:ascii="Times New Roman" w:hAnsi="Times New Roman" w:cs="Times New Roman"/>
          <w:sz w:val="24"/>
          <w:szCs w:val="24"/>
        </w:rPr>
      </w:pPr>
      <w:r w:rsidRPr="0096670D">
        <w:rPr>
          <w:rFonts w:ascii="Times New Roman" w:hAnsi="Times New Roman" w:cs="Times New Roman"/>
          <w:sz w:val="24"/>
          <w:szCs w:val="24"/>
        </w:rPr>
        <w:t xml:space="preserve">Hamel, G. (2007). </w:t>
      </w:r>
      <w:r w:rsidRPr="0096670D">
        <w:rPr>
          <w:rFonts w:ascii="Times New Roman" w:hAnsi="Times New Roman" w:cs="Times New Roman"/>
          <w:i/>
          <w:iCs/>
          <w:sz w:val="24"/>
          <w:szCs w:val="24"/>
        </w:rPr>
        <w:t>The future of management</w:t>
      </w:r>
      <w:r w:rsidRPr="0096670D">
        <w:rPr>
          <w:rFonts w:ascii="Times New Roman" w:hAnsi="Times New Roman" w:cs="Times New Roman"/>
          <w:sz w:val="24"/>
          <w:szCs w:val="24"/>
        </w:rPr>
        <w:t>. Harvard Business Review Press.</w:t>
      </w:r>
    </w:p>
    <w:p w14:paraId="33DE84DB" w14:textId="0E039FB5" w:rsidR="005757FB" w:rsidRPr="00903A83" w:rsidRDefault="005757FB"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Groysberg, B., &amp; Slind, M. (2012). Talk, inc.: How trusted leaders use conversation to power their organizations. </w:t>
      </w:r>
      <w:r w:rsidRPr="00903A83">
        <w:rPr>
          <w:rFonts w:ascii="Times New Roman" w:hAnsi="Times New Roman" w:cs="Times New Roman"/>
          <w:i/>
          <w:iCs/>
          <w:sz w:val="24"/>
          <w:szCs w:val="24"/>
        </w:rPr>
        <w:t>Harvard Business Review</w:t>
      </w:r>
      <w:r w:rsidRPr="00903A83">
        <w:rPr>
          <w:rFonts w:ascii="Times New Roman" w:hAnsi="Times New Roman" w:cs="Times New Roman"/>
          <w:sz w:val="24"/>
          <w:szCs w:val="24"/>
        </w:rPr>
        <w:t>.</w:t>
      </w:r>
    </w:p>
    <w:p w14:paraId="0657F863" w14:textId="65CFB6BD" w:rsidR="00BE3068" w:rsidRPr="00903A83" w:rsidRDefault="00BE3068"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Haque, M., </w:t>
      </w:r>
      <w:proofErr w:type="spellStart"/>
      <w:r w:rsidRPr="00903A83">
        <w:rPr>
          <w:rFonts w:ascii="Times New Roman" w:hAnsi="Times New Roman" w:cs="Times New Roman"/>
          <w:sz w:val="24"/>
          <w:szCs w:val="24"/>
        </w:rPr>
        <w:t>TitiAmayah</w:t>
      </w:r>
      <w:proofErr w:type="spellEnd"/>
      <w:r w:rsidRPr="00903A83">
        <w:rPr>
          <w:rFonts w:ascii="Times New Roman" w:hAnsi="Times New Roman" w:cs="Times New Roman"/>
          <w:sz w:val="24"/>
          <w:szCs w:val="24"/>
        </w:rPr>
        <w:t xml:space="preserve">, A., &amp; Liu, L. (2016). The role of vision in organizational readiness for change and growth. </w:t>
      </w:r>
      <w:r w:rsidRPr="00903A83">
        <w:rPr>
          <w:rFonts w:ascii="Times New Roman" w:hAnsi="Times New Roman" w:cs="Times New Roman"/>
          <w:i/>
          <w:iCs/>
          <w:sz w:val="24"/>
          <w:szCs w:val="24"/>
        </w:rPr>
        <w:t>Leadership &amp; Organization Development Journal</w:t>
      </w:r>
      <w:r w:rsidRPr="00903A83">
        <w:rPr>
          <w:rFonts w:ascii="Times New Roman" w:hAnsi="Times New Roman" w:cs="Times New Roman"/>
          <w:sz w:val="24"/>
          <w:szCs w:val="24"/>
        </w:rPr>
        <w:t xml:space="preserve">, 37(7), 983–999. </w:t>
      </w:r>
    </w:p>
    <w:p w14:paraId="7E5400BD" w14:textId="352FFB79" w:rsidR="005757FB" w:rsidRPr="00903A83" w:rsidRDefault="005757FB"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Harter, J. K., Schmidt, F. L., Agrawal, S., &amp; Plowman, S. K. (2020). The relationship between engagement at work and organizational outcomes. </w:t>
      </w:r>
      <w:r w:rsidRPr="00903A83">
        <w:rPr>
          <w:rFonts w:ascii="Times New Roman" w:hAnsi="Times New Roman" w:cs="Times New Roman"/>
          <w:i/>
          <w:iCs/>
          <w:sz w:val="24"/>
          <w:szCs w:val="24"/>
        </w:rPr>
        <w:t>Gallup</w:t>
      </w:r>
      <w:r w:rsidRPr="00903A83">
        <w:rPr>
          <w:rFonts w:ascii="Times New Roman" w:hAnsi="Times New Roman" w:cs="Times New Roman"/>
          <w:sz w:val="24"/>
          <w:szCs w:val="24"/>
        </w:rPr>
        <w:t>.</w:t>
      </w:r>
    </w:p>
    <w:p w14:paraId="52E7E3FB" w14:textId="4AE0E941" w:rsidR="00601050" w:rsidRPr="00903A83" w:rsidRDefault="00601050"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lastRenderedPageBreak/>
        <w:t xml:space="preserve">Harvard Business Review. (2023). </w:t>
      </w:r>
      <w:r w:rsidRPr="00903A83">
        <w:rPr>
          <w:rFonts w:ascii="Times New Roman" w:hAnsi="Times New Roman" w:cs="Times New Roman"/>
          <w:i/>
          <w:iCs/>
          <w:sz w:val="24"/>
          <w:szCs w:val="24"/>
        </w:rPr>
        <w:t>How Microsoft became innovative again</w:t>
      </w:r>
      <w:r w:rsidRPr="00903A83">
        <w:rPr>
          <w:rFonts w:ascii="Times New Roman" w:hAnsi="Times New Roman" w:cs="Times New Roman"/>
          <w:sz w:val="24"/>
          <w:szCs w:val="24"/>
        </w:rPr>
        <w:t>. Harvard Business Review.</w:t>
      </w:r>
    </w:p>
    <w:p w14:paraId="6FFFF450" w14:textId="05D81224" w:rsidR="00E13DF4" w:rsidRPr="0096670D" w:rsidRDefault="00E13DF4"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Hill, A. (2025). Seven AI roles managers must master. </w:t>
      </w:r>
      <w:r w:rsidRPr="00903A83">
        <w:rPr>
          <w:rFonts w:ascii="Times New Roman" w:hAnsi="Times New Roman" w:cs="Times New Roman"/>
          <w:i/>
          <w:iCs/>
          <w:sz w:val="24"/>
          <w:szCs w:val="24"/>
        </w:rPr>
        <w:t>Financial Times</w:t>
      </w:r>
      <w:r w:rsidRPr="00903A83">
        <w:rPr>
          <w:rFonts w:ascii="Times New Roman" w:hAnsi="Times New Roman" w:cs="Times New Roman"/>
          <w:sz w:val="24"/>
          <w:szCs w:val="24"/>
        </w:rPr>
        <w:t>.</w:t>
      </w:r>
    </w:p>
    <w:p w14:paraId="1457B40C" w14:textId="7894A5DE" w:rsidR="003A147C" w:rsidRPr="00903A83" w:rsidRDefault="003A147C" w:rsidP="00903A83">
      <w:pPr>
        <w:spacing w:line="360" w:lineRule="auto"/>
        <w:jc w:val="left"/>
        <w:rPr>
          <w:rFonts w:ascii="Times New Roman" w:hAnsi="Times New Roman" w:cs="Times New Roman"/>
          <w:sz w:val="24"/>
          <w:szCs w:val="24"/>
        </w:rPr>
      </w:pPr>
      <w:r w:rsidRPr="007C2704">
        <w:rPr>
          <w:rFonts w:ascii="Times New Roman" w:hAnsi="Times New Roman" w:cs="Times New Roman"/>
          <w:sz w:val="24"/>
          <w:szCs w:val="24"/>
        </w:rPr>
        <w:t>Hodgson, D.E. and Briand, L. (2013)</w:t>
      </w:r>
      <w:r w:rsidR="00601050" w:rsidRPr="00903A83">
        <w:rPr>
          <w:rFonts w:ascii="Times New Roman" w:hAnsi="Times New Roman" w:cs="Times New Roman"/>
          <w:sz w:val="24"/>
          <w:szCs w:val="24"/>
        </w:rPr>
        <w:t>.</w:t>
      </w:r>
      <w:r w:rsidRPr="007C2704">
        <w:rPr>
          <w:rFonts w:ascii="Times New Roman" w:hAnsi="Times New Roman" w:cs="Times New Roman"/>
          <w:sz w:val="24"/>
          <w:szCs w:val="24"/>
        </w:rPr>
        <w:t xml:space="preserve"> Controlling the uncontrollable: Agile teams and illusions of autonomy, </w:t>
      </w:r>
      <w:r w:rsidRPr="007C2704">
        <w:rPr>
          <w:rFonts w:ascii="Times New Roman" w:hAnsi="Times New Roman" w:cs="Times New Roman"/>
          <w:i/>
          <w:iCs/>
          <w:sz w:val="24"/>
          <w:szCs w:val="24"/>
        </w:rPr>
        <w:t>Organization Studies</w:t>
      </w:r>
      <w:r w:rsidRPr="007C2704">
        <w:rPr>
          <w:rFonts w:ascii="Times New Roman" w:hAnsi="Times New Roman" w:cs="Times New Roman"/>
          <w:sz w:val="24"/>
          <w:szCs w:val="24"/>
        </w:rPr>
        <w:t>, 34(4), pp. 497-534.</w:t>
      </w:r>
    </w:p>
    <w:p w14:paraId="14CA009B" w14:textId="05347633" w:rsidR="00E86845" w:rsidRPr="00903A83" w:rsidRDefault="00E86845"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Ibarra, H., &amp; Rattan, A. (2016). </w:t>
      </w:r>
      <w:r w:rsidRPr="00903A83">
        <w:rPr>
          <w:rFonts w:ascii="Times New Roman" w:hAnsi="Times New Roman" w:cs="Times New Roman"/>
          <w:i/>
          <w:iCs/>
          <w:sz w:val="24"/>
          <w:szCs w:val="24"/>
        </w:rPr>
        <w:t>Satya Nadella at Microsoft: Instilling a Growth Mindset</w:t>
      </w:r>
      <w:r w:rsidRPr="00903A83">
        <w:rPr>
          <w:rFonts w:ascii="Times New Roman" w:hAnsi="Times New Roman" w:cs="Times New Roman"/>
          <w:sz w:val="24"/>
          <w:szCs w:val="24"/>
        </w:rPr>
        <w:t>. London Business School.</w:t>
      </w:r>
    </w:p>
    <w:p w14:paraId="72D05295" w14:textId="147E3E8C" w:rsidR="00601050" w:rsidRPr="00903A83" w:rsidRDefault="00601050"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Info Exchange. (2023). </w:t>
      </w:r>
      <w:r w:rsidRPr="00903A83">
        <w:rPr>
          <w:rFonts w:ascii="Times New Roman" w:hAnsi="Times New Roman" w:cs="Times New Roman"/>
          <w:i/>
          <w:iCs/>
          <w:sz w:val="24"/>
          <w:szCs w:val="24"/>
        </w:rPr>
        <w:t>Microsoft’s mission to empower every person and every organization on the planet</w:t>
      </w:r>
      <w:r w:rsidRPr="00903A83">
        <w:rPr>
          <w:rFonts w:ascii="Times New Roman" w:hAnsi="Times New Roman" w:cs="Times New Roman"/>
          <w:sz w:val="24"/>
          <w:szCs w:val="24"/>
        </w:rPr>
        <w:t>. Info Exchange.</w:t>
      </w:r>
    </w:p>
    <w:p w14:paraId="39DAEE73" w14:textId="0B3E4FEC" w:rsidR="00E86845" w:rsidRPr="00903A83" w:rsidRDefault="00E86845"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Investopedia. (2025). </w:t>
      </w:r>
      <w:r w:rsidRPr="00903A83">
        <w:rPr>
          <w:rFonts w:ascii="Times New Roman" w:hAnsi="Times New Roman" w:cs="Times New Roman"/>
          <w:i/>
          <w:iCs/>
          <w:sz w:val="24"/>
          <w:szCs w:val="24"/>
        </w:rPr>
        <w:t>What Is Appreciative Inquiry?</w:t>
      </w:r>
      <w:r w:rsidRPr="00903A83">
        <w:rPr>
          <w:rFonts w:ascii="Times New Roman" w:hAnsi="Times New Roman" w:cs="Times New Roman"/>
          <w:sz w:val="24"/>
          <w:szCs w:val="24"/>
        </w:rPr>
        <w:t>.</w:t>
      </w:r>
    </w:p>
    <w:p w14:paraId="03A2F526" w14:textId="5FE08161" w:rsidR="003A147C" w:rsidRPr="00903A83" w:rsidRDefault="003A147C" w:rsidP="00903A83">
      <w:pPr>
        <w:spacing w:line="360" w:lineRule="auto"/>
        <w:jc w:val="left"/>
        <w:rPr>
          <w:rFonts w:ascii="Times New Roman" w:hAnsi="Times New Roman" w:cs="Times New Roman"/>
          <w:sz w:val="24"/>
          <w:szCs w:val="24"/>
        </w:rPr>
      </w:pPr>
      <w:proofErr w:type="spellStart"/>
      <w:r w:rsidRPr="00903A83">
        <w:rPr>
          <w:rFonts w:ascii="Times New Roman" w:hAnsi="Times New Roman" w:cs="Times New Roman"/>
          <w:sz w:val="24"/>
          <w:szCs w:val="24"/>
        </w:rPr>
        <w:t>Kallinikos</w:t>
      </w:r>
      <w:proofErr w:type="spellEnd"/>
      <w:r w:rsidRPr="00903A83">
        <w:rPr>
          <w:rFonts w:ascii="Times New Roman" w:hAnsi="Times New Roman" w:cs="Times New Roman"/>
          <w:sz w:val="24"/>
          <w:szCs w:val="24"/>
        </w:rPr>
        <w:t>, J. (2011)</w:t>
      </w:r>
      <w:r w:rsidR="00601050" w:rsidRPr="00903A83">
        <w:rPr>
          <w:rFonts w:ascii="Times New Roman" w:hAnsi="Times New Roman" w:cs="Times New Roman"/>
          <w:sz w:val="24"/>
          <w:szCs w:val="24"/>
        </w:rPr>
        <w:t>.</w:t>
      </w:r>
      <w:r w:rsidRPr="00903A83">
        <w:rPr>
          <w:rFonts w:ascii="Times New Roman" w:hAnsi="Times New Roman" w:cs="Times New Roman"/>
          <w:sz w:val="24"/>
          <w:szCs w:val="24"/>
        </w:rPr>
        <w:t> </w:t>
      </w:r>
      <w:r w:rsidRPr="00903A83">
        <w:rPr>
          <w:rFonts w:ascii="Times New Roman" w:hAnsi="Times New Roman" w:cs="Times New Roman"/>
          <w:i/>
          <w:iCs/>
          <w:sz w:val="24"/>
          <w:szCs w:val="24"/>
        </w:rPr>
        <w:t>Governing Through Technology: Information Artefacts and Social Practice</w:t>
      </w:r>
      <w:r w:rsidRPr="00903A83">
        <w:rPr>
          <w:rFonts w:ascii="Times New Roman" w:hAnsi="Times New Roman" w:cs="Times New Roman"/>
          <w:sz w:val="24"/>
          <w:szCs w:val="24"/>
        </w:rPr>
        <w:t>. Basingstoke: Palgrave Macmillan.</w:t>
      </w:r>
    </w:p>
    <w:p w14:paraId="2192739B" w14:textId="1F21FAA5" w:rsidR="003A147C" w:rsidRPr="00903A83" w:rsidRDefault="003A147C" w:rsidP="00903A83">
      <w:pPr>
        <w:tabs>
          <w:tab w:val="left" w:pos="6090"/>
        </w:tabs>
        <w:spacing w:line="360" w:lineRule="auto"/>
        <w:jc w:val="left"/>
        <w:rPr>
          <w:rFonts w:ascii="Times New Roman" w:hAnsi="Times New Roman" w:cs="Times New Roman"/>
          <w:sz w:val="24"/>
          <w:szCs w:val="24"/>
        </w:rPr>
      </w:pPr>
      <w:r w:rsidRPr="0096670D">
        <w:rPr>
          <w:rFonts w:ascii="Times New Roman" w:hAnsi="Times New Roman" w:cs="Times New Roman"/>
          <w:sz w:val="24"/>
          <w:szCs w:val="24"/>
        </w:rPr>
        <w:t xml:space="preserve">Kane, G. C., Palmer, D., Phillips, A. N., Kiron, D., &amp; Buckley, N. (2015). Strategy, not technology, drives digital transformation. </w:t>
      </w:r>
      <w:r w:rsidRPr="0096670D">
        <w:rPr>
          <w:rFonts w:ascii="Times New Roman" w:hAnsi="Times New Roman" w:cs="Times New Roman"/>
          <w:i/>
          <w:iCs/>
          <w:sz w:val="24"/>
          <w:szCs w:val="24"/>
        </w:rPr>
        <w:t>MIT Sloan Management Review</w:t>
      </w:r>
      <w:r w:rsidRPr="0096670D">
        <w:rPr>
          <w:rFonts w:ascii="Times New Roman" w:hAnsi="Times New Roman" w:cs="Times New Roman"/>
          <w:sz w:val="24"/>
          <w:szCs w:val="24"/>
        </w:rPr>
        <w:t>.</w:t>
      </w:r>
    </w:p>
    <w:p w14:paraId="7F9E9DEC" w14:textId="17D80FF9" w:rsidR="003A147C" w:rsidRPr="00903A83" w:rsidRDefault="003A147C"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Katz, D., &amp; Kahn, R. L. (1978). </w:t>
      </w:r>
      <w:r w:rsidRPr="00903A83">
        <w:rPr>
          <w:rFonts w:ascii="Times New Roman" w:hAnsi="Times New Roman" w:cs="Times New Roman"/>
          <w:i/>
          <w:iCs/>
          <w:sz w:val="24"/>
          <w:szCs w:val="24"/>
        </w:rPr>
        <w:t>The Social Psychology of Organizations</w:t>
      </w:r>
      <w:r w:rsidRPr="00903A83">
        <w:rPr>
          <w:rFonts w:ascii="Times New Roman" w:hAnsi="Times New Roman" w:cs="Times New Roman"/>
          <w:sz w:val="24"/>
          <w:szCs w:val="24"/>
        </w:rPr>
        <w:t xml:space="preserve"> (2nd ed.). New York: Wiley.</w:t>
      </w:r>
    </w:p>
    <w:p w14:paraId="77DEDF3F" w14:textId="15790C7B" w:rsidR="008431F4" w:rsidRPr="00903A83" w:rsidRDefault="008431F4"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Kawamoto, D. (2024). </w:t>
      </w:r>
      <w:r w:rsidRPr="00903A83">
        <w:rPr>
          <w:rFonts w:ascii="Times New Roman" w:hAnsi="Times New Roman" w:cs="Times New Roman"/>
          <w:i/>
          <w:iCs/>
          <w:sz w:val="24"/>
          <w:szCs w:val="24"/>
        </w:rPr>
        <w:t>Culture transformation at Microsoft: An ongoing journey</w:t>
      </w:r>
      <w:r w:rsidRPr="00903A83">
        <w:rPr>
          <w:rFonts w:ascii="Times New Roman" w:hAnsi="Times New Roman" w:cs="Times New Roman"/>
          <w:sz w:val="24"/>
          <w:szCs w:val="24"/>
        </w:rPr>
        <w:t>. HR Executive.</w:t>
      </w:r>
    </w:p>
    <w:p w14:paraId="73AFECF9" w14:textId="2002CC1D" w:rsidR="00DF72BC" w:rsidRPr="00903A83" w:rsidRDefault="00DF72BC" w:rsidP="00903A83">
      <w:pPr>
        <w:tabs>
          <w:tab w:val="left" w:pos="6090"/>
        </w:tabs>
        <w:spacing w:line="360" w:lineRule="auto"/>
        <w:jc w:val="left"/>
        <w:rPr>
          <w:rFonts w:ascii="Times New Roman" w:hAnsi="Times New Roman" w:cs="Times New Roman"/>
          <w:sz w:val="24"/>
          <w:szCs w:val="24"/>
        </w:rPr>
      </w:pPr>
      <w:r w:rsidRPr="00DF72BC">
        <w:rPr>
          <w:rFonts w:ascii="Times New Roman" w:hAnsi="Times New Roman" w:cs="Times New Roman"/>
          <w:sz w:val="24"/>
          <w:szCs w:val="24"/>
        </w:rPr>
        <w:t>Kellogg, K.C. et al. (2020)</w:t>
      </w:r>
      <w:r w:rsidRPr="00903A83">
        <w:rPr>
          <w:rFonts w:ascii="Times New Roman" w:hAnsi="Times New Roman" w:cs="Times New Roman"/>
          <w:sz w:val="24"/>
          <w:szCs w:val="24"/>
        </w:rPr>
        <w:t xml:space="preserve">. </w:t>
      </w:r>
      <w:r w:rsidRPr="00DF72BC">
        <w:rPr>
          <w:rFonts w:ascii="Times New Roman" w:hAnsi="Times New Roman" w:cs="Times New Roman"/>
          <w:sz w:val="24"/>
          <w:szCs w:val="24"/>
        </w:rPr>
        <w:t>Algorithmic management and occupational stigma’, </w:t>
      </w:r>
      <w:r w:rsidRPr="00DF72BC">
        <w:rPr>
          <w:rFonts w:ascii="Times New Roman" w:hAnsi="Times New Roman" w:cs="Times New Roman"/>
          <w:i/>
          <w:iCs/>
          <w:sz w:val="24"/>
          <w:szCs w:val="24"/>
        </w:rPr>
        <w:t>Academy of Management Journal</w:t>
      </w:r>
      <w:r w:rsidRPr="00DF72BC">
        <w:rPr>
          <w:rFonts w:ascii="Times New Roman" w:hAnsi="Times New Roman" w:cs="Times New Roman"/>
          <w:sz w:val="24"/>
          <w:szCs w:val="24"/>
        </w:rPr>
        <w:t>, 63(2), pp.573-599.</w:t>
      </w:r>
    </w:p>
    <w:p w14:paraId="7D4B2086" w14:textId="17062592" w:rsidR="00FF7B5F" w:rsidRPr="00903A83" w:rsidRDefault="00FF7B5F" w:rsidP="00903A83">
      <w:pPr>
        <w:tabs>
          <w:tab w:val="left" w:pos="6090"/>
        </w:tabs>
        <w:spacing w:line="360" w:lineRule="auto"/>
        <w:jc w:val="left"/>
        <w:rPr>
          <w:rFonts w:ascii="Times New Roman" w:hAnsi="Times New Roman" w:cs="Times New Roman"/>
          <w:sz w:val="24"/>
          <w:szCs w:val="24"/>
        </w:rPr>
      </w:pPr>
      <w:r w:rsidRPr="00FF7B5F">
        <w:rPr>
          <w:rFonts w:ascii="Times New Roman" w:hAnsi="Times New Roman" w:cs="Times New Roman"/>
          <w:sz w:val="24"/>
          <w:szCs w:val="24"/>
        </w:rPr>
        <w:t xml:space="preserve">Lawrence, P. R., &amp; Lorsch, J. W. (1967). </w:t>
      </w:r>
      <w:r w:rsidRPr="00FF7B5F">
        <w:rPr>
          <w:rFonts w:ascii="Times New Roman" w:hAnsi="Times New Roman" w:cs="Times New Roman"/>
          <w:i/>
          <w:iCs/>
          <w:sz w:val="24"/>
          <w:szCs w:val="24"/>
        </w:rPr>
        <w:t>Organization and Environment: Managing Differentiation and Integration</w:t>
      </w:r>
      <w:r w:rsidRPr="00FF7B5F">
        <w:rPr>
          <w:rFonts w:ascii="Times New Roman" w:hAnsi="Times New Roman" w:cs="Times New Roman"/>
          <w:sz w:val="24"/>
          <w:szCs w:val="24"/>
        </w:rPr>
        <w:t>. Boston: Harvard Business School Press.​</w:t>
      </w:r>
    </w:p>
    <w:p w14:paraId="053933F0" w14:textId="5D60DF1C" w:rsidR="00FF7B5F" w:rsidRPr="00903A83" w:rsidRDefault="00FF7B5F" w:rsidP="00903A83">
      <w:pPr>
        <w:tabs>
          <w:tab w:val="left" w:pos="6090"/>
        </w:tabs>
        <w:spacing w:line="360" w:lineRule="auto"/>
        <w:jc w:val="left"/>
        <w:rPr>
          <w:rFonts w:ascii="Times New Roman" w:hAnsi="Times New Roman" w:cs="Times New Roman"/>
          <w:sz w:val="24"/>
          <w:szCs w:val="24"/>
        </w:rPr>
      </w:pPr>
      <w:r w:rsidRPr="00FF7B5F">
        <w:rPr>
          <w:rFonts w:ascii="Times New Roman" w:hAnsi="Times New Roman" w:cs="Times New Roman"/>
          <w:sz w:val="24"/>
          <w:szCs w:val="24"/>
        </w:rPr>
        <w:t xml:space="preserve">Luthans, F., &amp; Stewart, T. I. (1977). A General Contingency Theory of Management. </w:t>
      </w:r>
      <w:r w:rsidRPr="00FF7B5F">
        <w:rPr>
          <w:rFonts w:ascii="Times New Roman" w:hAnsi="Times New Roman" w:cs="Times New Roman"/>
          <w:i/>
          <w:iCs/>
          <w:sz w:val="24"/>
          <w:szCs w:val="24"/>
        </w:rPr>
        <w:t>Academy of Management Review</w:t>
      </w:r>
      <w:r w:rsidRPr="00FF7B5F">
        <w:rPr>
          <w:rFonts w:ascii="Times New Roman" w:hAnsi="Times New Roman" w:cs="Times New Roman"/>
          <w:sz w:val="24"/>
          <w:szCs w:val="24"/>
        </w:rPr>
        <w:t xml:space="preserve">, 2(2), 181–195. </w:t>
      </w:r>
    </w:p>
    <w:p w14:paraId="4ADC9669" w14:textId="77777777" w:rsidR="007C2704" w:rsidRPr="0096670D" w:rsidRDefault="007C2704" w:rsidP="00903A83">
      <w:pPr>
        <w:tabs>
          <w:tab w:val="left" w:pos="6090"/>
        </w:tabs>
        <w:spacing w:line="360" w:lineRule="auto"/>
        <w:jc w:val="left"/>
        <w:rPr>
          <w:rFonts w:ascii="Times New Roman" w:hAnsi="Times New Roman" w:cs="Times New Roman"/>
          <w:sz w:val="24"/>
          <w:szCs w:val="24"/>
        </w:rPr>
      </w:pPr>
      <w:r w:rsidRPr="0096670D">
        <w:rPr>
          <w:rFonts w:ascii="Times New Roman" w:hAnsi="Times New Roman" w:cs="Times New Roman"/>
          <w:sz w:val="24"/>
          <w:szCs w:val="24"/>
        </w:rPr>
        <w:t xml:space="preserve">Maslow, A. H. (1943). A theory of human motivation. </w:t>
      </w:r>
      <w:r w:rsidRPr="0096670D">
        <w:rPr>
          <w:rFonts w:ascii="Times New Roman" w:hAnsi="Times New Roman" w:cs="Times New Roman"/>
          <w:i/>
          <w:iCs/>
          <w:sz w:val="24"/>
          <w:szCs w:val="24"/>
        </w:rPr>
        <w:t>Psychological Review</w:t>
      </w:r>
      <w:r w:rsidRPr="0096670D">
        <w:rPr>
          <w:rFonts w:ascii="Times New Roman" w:hAnsi="Times New Roman" w:cs="Times New Roman"/>
          <w:sz w:val="24"/>
          <w:szCs w:val="24"/>
        </w:rPr>
        <w:t xml:space="preserve">, </w:t>
      </w:r>
      <w:r w:rsidRPr="0096670D">
        <w:rPr>
          <w:rFonts w:ascii="Times New Roman" w:hAnsi="Times New Roman" w:cs="Times New Roman"/>
          <w:i/>
          <w:iCs/>
          <w:sz w:val="24"/>
          <w:szCs w:val="24"/>
        </w:rPr>
        <w:t>50</w:t>
      </w:r>
      <w:r w:rsidRPr="0096670D">
        <w:rPr>
          <w:rFonts w:ascii="Times New Roman" w:hAnsi="Times New Roman" w:cs="Times New Roman"/>
          <w:sz w:val="24"/>
          <w:szCs w:val="24"/>
        </w:rPr>
        <w:t>(4), 370–396.</w:t>
      </w:r>
    </w:p>
    <w:p w14:paraId="7A86B238" w14:textId="3FD29FE5" w:rsidR="003302BC" w:rsidRPr="00903A83" w:rsidRDefault="00526D7D"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Mayo, E. (1933). </w:t>
      </w:r>
      <w:r w:rsidRPr="00903A83">
        <w:rPr>
          <w:rFonts w:ascii="Times New Roman" w:hAnsi="Times New Roman" w:cs="Times New Roman"/>
          <w:i/>
          <w:iCs/>
          <w:sz w:val="24"/>
          <w:szCs w:val="24"/>
        </w:rPr>
        <w:t>The Human Problems of an Industrial Civilization</w:t>
      </w:r>
      <w:r w:rsidRPr="00903A83">
        <w:rPr>
          <w:rFonts w:ascii="Times New Roman" w:hAnsi="Times New Roman" w:cs="Times New Roman"/>
          <w:sz w:val="24"/>
          <w:szCs w:val="24"/>
        </w:rPr>
        <w:t>. Cambridge, MA: Harvard University Press.</w:t>
      </w:r>
    </w:p>
    <w:p w14:paraId="3A710E17" w14:textId="77777777" w:rsidR="00526D7D" w:rsidRPr="00903A83" w:rsidRDefault="00526D7D" w:rsidP="00903A83">
      <w:pPr>
        <w:tabs>
          <w:tab w:val="left" w:pos="6090"/>
        </w:tabs>
        <w:spacing w:line="360" w:lineRule="auto"/>
        <w:jc w:val="left"/>
        <w:rPr>
          <w:rFonts w:ascii="Times New Roman" w:hAnsi="Times New Roman" w:cs="Times New Roman"/>
          <w:sz w:val="24"/>
          <w:szCs w:val="24"/>
        </w:rPr>
      </w:pPr>
      <w:r w:rsidRPr="0096670D">
        <w:rPr>
          <w:rFonts w:ascii="Times New Roman" w:hAnsi="Times New Roman" w:cs="Times New Roman"/>
          <w:sz w:val="24"/>
          <w:szCs w:val="24"/>
        </w:rPr>
        <w:t xml:space="preserve">McGregor, D. (1960). </w:t>
      </w:r>
      <w:r w:rsidRPr="0096670D">
        <w:rPr>
          <w:rFonts w:ascii="Times New Roman" w:hAnsi="Times New Roman" w:cs="Times New Roman"/>
          <w:i/>
          <w:iCs/>
          <w:sz w:val="24"/>
          <w:szCs w:val="24"/>
        </w:rPr>
        <w:t>The human side of enterprise</w:t>
      </w:r>
      <w:r w:rsidRPr="0096670D">
        <w:rPr>
          <w:rFonts w:ascii="Times New Roman" w:hAnsi="Times New Roman" w:cs="Times New Roman"/>
          <w:sz w:val="24"/>
          <w:szCs w:val="24"/>
        </w:rPr>
        <w:t>. McGraw</w:t>
      </w:r>
      <w:r w:rsidRPr="0096670D">
        <w:rPr>
          <w:rFonts w:ascii="Times New Roman" w:hAnsi="Times New Roman" w:cs="Times New Roman"/>
          <w:sz w:val="24"/>
          <w:szCs w:val="24"/>
        </w:rPr>
        <w:noBreakHyphen/>
        <w:t>Hill.</w:t>
      </w:r>
    </w:p>
    <w:p w14:paraId="673BF3C7" w14:textId="792CF143" w:rsidR="00601050" w:rsidRPr="00601050" w:rsidRDefault="00601050" w:rsidP="00903A83">
      <w:pPr>
        <w:spacing w:line="360" w:lineRule="auto"/>
        <w:jc w:val="left"/>
        <w:rPr>
          <w:rFonts w:ascii="Times New Roman" w:hAnsi="Times New Roman" w:cs="Times New Roman"/>
          <w:sz w:val="24"/>
          <w:szCs w:val="24"/>
          <w:lang w:val="en-US"/>
        </w:rPr>
      </w:pPr>
      <w:r w:rsidRPr="00601050">
        <w:rPr>
          <w:rFonts w:ascii="Times New Roman" w:hAnsi="Times New Roman" w:cs="Times New Roman"/>
          <w:sz w:val="24"/>
          <w:szCs w:val="24"/>
          <w:lang w:val="en-US"/>
        </w:rPr>
        <w:lastRenderedPageBreak/>
        <w:t xml:space="preserve">McKinsey &amp; Company. (2021). </w:t>
      </w:r>
      <w:r w:rsidRPr="00601050">
        <w:rPr>
          <w:rFonts w:ascii="Times New Roman" w:hAnsi="Times New Roman" w:cs="Times New Roman"/>
          <w:i/>
          <w:iCs/>
          <w:sz w:val="24"/>
          <w:szCs w:val="24"/>
          <w:lang w:val="en-US"/>
        </w:rPr>
        <w:t>Five bold moves to quickly transform your organization’s culture</w:t>
      </w:r>
      <w:r w:rsidRPr="00601050">
        <w:rPr>
          <w:rFonts w:ascii="Times New Roman" w:hAnsi="Times New Roman" w:cs="Times New Roman"/>
          <w:sz w:val="24"/>
          <w:szCs w:val="24"/>
          <w:lang w:val="en-US"/>
        </w:rPr>
        <w:t>. McKinsey &amp; Company.</w:t>
      </w:r>
    </w:p>
    <w:p w14:paraId="0204051E" w14:textId="4C307EAA" w:rsidR="00601050" w:rsidRPr="00601050" w:rsidRDefault="00601050" w:rsidP="00903A83">
      <w:pPr>
        <w:spacing w:line="360" w:lineRule="auto"/>
        <w:jc w:val="left"/>
        <w:rPr>
          <w:rFonts w:ascii="Times New Roman" w:hAnsi="Times New Roman" w:cs="Times New Roman"/>
          <w:sz w:val="24"/>
          <w:szCs w:val="24"/>
          <w:lang w:val="en-US"/>
        </w:rPr>
      </w:pPr>
      <w:r w:rsidRPr="00601050">
        <w:rPr>
          <w:rFonts w:ascii="Times New Roman" w:hAnsi="Times New Roman" w:cs="Times New Roman"/>
          <w:sz w:val="24"/>
          <w:szCs w:val="24"/>
          <w:lang w:val="en-US"/>
        </w:rPr>
        <w:t xml:space="preserve">McKinsey &amp; Company. (2022). </w:t>
      </w:r>
      <w:r w:rsidRPr="00601050">
        <w:rPr>
          <w:rFonts w:ascii="Times New Roman" w:hAnsi="Times New Roman" w:cs="Times New Roman"/>
          <w:i/>
          <w:iCs/>
          <w:sz w:val="24"/>
          <w:szCs w:val="24"/>
          <w:lang w:val="en-US"/>
        </w:rPr>
        <w:t>The importance of cultural integration in M&amp;A: The path to success</w:t>
      </w:r>
      <w:r w:rsidRPr="00601050">
        <w:rPr>
          <w:rFonts w:ascii="Times New Roman" w:hAnsi="Times New Roman" w:cs="Times New Roman"/>
          <w:sz w:val="24"/>
          <w:szCs w:val="24"/>
          <w:lang w:val="en-US"/>
        </w:rPr>
        <w:t>. McKinsey &amp; Company.</w:t>
      </w:r>
    </w:p>
    <w:p w14:paraId="5C643009" w14:textId="4C6D3AE4" w:rsidR="00601050" w:rsidRPr="00903A83" w:rsidRDefault="00601050" w:rsidP="00903A83">
      <w:pPr>
        <w:spacing w:line="360" w:lineRule="auto"/>
        <w:jc w:val="left"/>
        <w:rPr>
          <w:rFonts w:ascii="Times New Roman" w:hAnsi="Times New Roman" w:cs="Times New Roman"/>
          <w:sz w:val="24"/>
          <w:szCs w:val="24"/>
          <w:lang w:val="en-US"/>
        </w:rPr>
      </w:pPr>
      <w:r w:rsidRPr="00903A83">
        <w:rPr>
          <w:rFonts w:ascii="Times New Roman" w:hAnsi="Times New Roman" w:cs="Times New Roman"/>
          <w:sz w:val="24"/>
          <w:szCs w:val="24"/>
        </w:rPr>
        <w:t>McKinsey &amp; Company (2022)</w:t>
      </w:r>
      <w:r w:rsidRPr="00903A83">
        <w:rPr>
          <w:rFonts w:ascii="Times New Roman" w:hAnsi="Times New Roman" w:cs="Times New Roman"/>
          <w:sz w:val="24"/>
          <w:szCs w:val="24"/>
        </w:rPr>
        <w:t>.</w:t>
      </w:r>
      <w:r w:rsidRPr="00903A83">
        <w:rPr>
          <w:rFonts w:ascii="Times New Roman" w:hAnsi="Times New Roman" w:cs="Times New Roman"/>
          <w:sz w:val="24"/>
          <w:szCs w:val="24"/>
        </w:rPr>
        <w:t> </w:t>
      </w:r>
      <w:r w:rsidRPr="00903A83">
        <w:rPr>
          <w:rFonts w:ascii="Times New Roman" w:hAnsi="Times New Roman" w:cs="Times New Roman"/>
          <w:i/>
          <w:iCs/>
          <w:sz w:val="24"/>
          <w:szCs w:val="24"/>
        </w:rPr>
        <w:t>The show of transformation</w:t>
      </w:r>
      <w:r w:rsidRPr="00903A83">
        <w:rPr>
          <w:rFonts w:ascii="Times New Roman" w:hAnsi="Times New Roman" w:cs="Times New Roman"/>
          <w:sz w:val="24"/>
          <w:szCs w:val="24"/>
        </w:rPr>
        <w:t xml:space="preserve">. </w:t>
      </w:r>
      <w:r w:rsidRPr="00601050">
        <w:rPr>
          <w:rFonts w:ascii="Times New Roman" w:hAnsi="Times New Roman" w:cs="Times New Roman"/>
          <w:sz w:val="24"/>
          <w:szCs w:val="24"/>
          <w:lang w:val="en-US"/>
        </w:rPr>
        <w:t>McKinsey &amp; Company.</w:t>
      </w:r>
    </w:p>
    <w:p w14:paraId="2B52C797" w14:textId="40E1B12C" w:rsidR="00601050" w:rsidRPr="00903A83" w:rsidRDefault="00601050" w:rsidP="00903A83">
      <w:pPr>
        <w:spacing w:line="360" w:lineRule="auto"/>
        <w:jc w:val="left"/>
        <w:rPr>
          <w:rFonts w:ascii="Times New Roman" w:hAnsi="Times New Roman" w:cs="Times New Roman"/>
          <w:sz w:val="24"/>
          <w:szCs w:val="24"/>
          <w:lang w:val="en-US"/>
        </w:rPr>
      </w:pPr>
      <w:r w:rsidRPr="00903A83">
        <w:rPr>
          <w:rFonts w:ascii="Times New Roman" w:hAnsi="Times New Roman" w:cs="Times New Roman"/>
          <w:sz w:val="24"/>
          <w:szCs w:val="24"/>
        </w:rPr>
        <w:t xml:space="preserve">McKinsey &amp; Company. (2023). </w:t>
      </w:r>
      <w:r w:rsidRPr="00903A83">
        <w:rPr>
          <w:rFonts w:ascii="Times New Roman" w:hAnsi="Times New Roman" w:cs="Times New Roman"/>
          <w:i/>
          <w:iCs/>
          <w:sz w:val="24"/>
          <w:szCs w:val="24"/>
        </w:rPr>
        <w:t>Culture &amp; change: How to shape an organization’s culture for success</w:t>
      </w:r>
      <w:r w:rsidRPr="00903A83">
        <w:rPr>
          <w:rFonts w:ascii="Times New Roman" w:hAnsi="Times New Roman" w:cs="Times New Roman"/>
          <w:sz w:val="24"/>
          <w:szCs w:val="24"/>
        </w:rPr>
        <w:t xml:space="preserve">. </w:t>
      </w:r>
      <w:r w:rsidRPr="00601050">
        <w:rPr>
          <w:rFonts w:ascii="Times New Roman" w:hAnsi="Times New Roman" w:cs="Times New Roman"/>
          <w:sz w:val="24"/>
          <w:szCs w:val="24"/>
          <w:lang w:val="en-US"/>
        </w:rPr>
        <w:t>McKinsey &amp; Company.</w:t>
      </w:r>
    </w:p>
    <w:p w14:paraId="75CD2AAA" w14:textId="2C26874D" w:rsidR="00D0466C" w:rsidRPr="00903A83" w:rsidRDefault="00D0466C" w:rsidP="00903A83">
      <w:pPr>
        <w:tabs>
          <w:tab w:val="left" w:pos="6090"/>
        </w:tabs>
        <w:spacing w:line="360" w:lineRule="auto"/>
        <w:jc w:val="left"/>
        <w:rPr>
          <w:rFonts w:ascii="Times New Roman" w:hAnsi="Times New Roman" w:cs="Times New Roman"/>
          <w:sz w:val="24"/>
          <w:szCs w:val="24"/>
        </w:rPr>
      </w:pPr>
      <w:r w:rsidRPr="00D0466C">
        <w:rPr>
          <w:rFonts w:ascii="Times New Roman" w:hAnsi="Times New Roman" w:cs="Times New Roman"/>
          <w:sz w:val="24"/>
          <w:szCs w:val="24"/>
        </w:rPr>
        <w:t>MIT Sloan Management Review (2023)</w:t>
      </w:r>
      <w:r w:rsidRPr="00903A83">
        <w:rPr>
          <w:rFonts w:ascii="Times New Roman" w:hAnsi="Times New Roman" w:cs="Times New Roman"/>
          <w:sz w:val="24"/>
          <w:szCs w:val="24"/>
        </w:rPr>
        <w:t xml:space="preserve">. </w:t>
      </w:r>
      <w:r w:rsidRPr="00D0466C">
        <w:rPr>
          <w:rFonts w:ascii="Times New Roman" w:hAnsi="Times New Roman" w:cs="Times New Roman"/>
          <w:sz w:val="24"/>
          <w:szCs w:val="24"/>
        </w:rPr>
        <w:t>Why Agile Transformations Fail, 64(3), pp.45-52.</w:t>
      </w:r>
    </w:p>
    <w:p w14:paraId="4A194F27" w14:textId="17C3E19D" w:rsidR="002E0BB3" w:rsidRPr="0096670D" w:rsidRDefault="002E0BB3"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Morgan, G. (1986). </w:t>
      </w:r>
      <w:r w:rsidRPr="00903A83">
        <w:rPr>
          <w:rFonts w:ascii="Times New Roman" w:hAnsi="Times New Roman" w:cs="Times New Roman"/>
          <w:i/>
          <w:iCs/>
          <w:sz w:val="24"/>
          <w:szCs w:val="24"/>
        </w:rPr>
        <w:t>Images of organization</w:t>
      </w:r>
      <w:r w:rsidRPr="00903A83">
        <w:rPr>
          <w:rFonts w:ascii="Times New Roman" w:hAnsi="Times New Roman" w:cs="Times New Roman"/>
          <w:sz w:val="24"/>
          <w:szCs w:val="24"/>
        </w:rPr>
        <w:t>. Sage Publications.</w:t>
      </w:r>
    </w:p>
    <w:p w14:paraId="282242FF" w14:textId="77777777" w:rsidR="00526D7D" w:rsidRPr="00903A83" w:rsidRDefault="00526D7D" w:rsidP="00903A83">
      <w:pPr>
        <w:tabs>
          <w:tab w:val="left" w:pos="6090"/>
        </w:tabs>
        <w:spacing w:line="360" w:lineRule="auto"/>
        <w:jc w:val="left"/>
        <w:rPr>
          <w:rFonts w:ascii="Times New Roman" w:hAnsi="Times New Roman" w:cs="Times New Roman"/>
          <w:sz w:val="24"/>
          <w:szCs w:val="24"/>
        </w:rPr>
      </w:pPr>
      <w:r w:rsidRPr="0096670D">
        <w:rPr>
          <w:rFonts w:ascii="Times New Roman" w:hAnsi="Times New Roman" w:cs="Times New Roman"/>
          <w:sz w:val="24"/>
          <w:szCs w:val="24"/>
        </w:rPr>
        <w:t xml:space="preserve">Morgan, G. (2006). </w:t>
      </w:r>
      <w:r w:rsidRPr="0096670D">
        <w:rPr>
          <w:rFonts w:ascii="Times New Roman" w:hAnsi="Times New Roman" w:cs="Times New Roman"/>
          <w:i/>
          <w:iCs/>
          <w:sz w:val="24"/>
          <w:szCs w:val="24"/>
        </w:rPr>
        <w:t>Images of organization</w:t>
      </w:r>
      <w:r w:rsidRPr="0096670D">
        <w:rPr>
          <w:rFonts w:ascii="Times New Roman" w:hAnsi="Times New Roman" w:cs="Times New Roman"/>
          <w:sz w:val="24"/>
          <w:szCs w:val="24"/>
        </w:rPr>
        <w:t xml:space="preserve"> (2nd ed.). Sage Publications.</w:t>
      </w:r>
    </w:p>
    <w:p w14:paraId="1FD18DD0" w14:textId="2A33FB06" w:rsidR="005757FB" w:rsidRPr="00903A83" w:rsidRDefault="005757FB" w:rsidP="00903A83">
      <w:pPr>
        <w:tabs>
          <w:tab w:val="left" w:pos="6090"/>
        </w:tabs>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Morris, B. (2023). How to create a company culture of continuous learning and development. </w:t>
      </w:r>
      <w:r w:rsidRPr="00903A83">
        <w:rPr>
          <w:rFonts w:ascii="Times New Roman" w:hAnsi="Times New Roman" w:cs="Times New Roman"/>
          <w:i/>
          <w:iCs/>
          <w:sz w:val="24"/>
          <w:szCs w:val="24"/>
        </w:rPr>
        <w:t>Forbes</w:t>
      </w:r>
      <w:r w:rsidRPr="00903A83">
        <w:rPr>
          <w:rFonts w:ascii="Times New Roman" w:hAnsi="Times New Roman" w:cs="Times New Roman"/>
          <w:sz w:val="24"/>
          <w:szCs w:val="24"/>
        </w:rPr>
        <w:t>.</w:t>
      </w:r>
    </w:p>
    <w:p w14:paraId="3E236DAC" w14:textId="7ECF494E" w:rsidR="005757FB" w:rsidRPr="00903A83" w:rsidRDefault="005757FB" w:rsidP="00903A83">
      <w:pPr>
        <w:tabs>
          <w:tab w:val="left" w:pos="6090"/>
        </w:tabs>
        <w:spacing w:line="360" w:lineRule="auto"/>
        <w:jc w:val="left"/>
        <w:rPr>
          <w:rFonts w:ascii="Times New Roman" w:hAnsi="Times New Roman" w:cs="Times New Roman"/>
          <w:sz w:val="24"/>
          <w:szCs w:val="24"/>
          <w:lang w:val="en-US"/>
        </w:rPr>
      </w:pPr>
      <w:r w:rsidRPr="005757FB">
        <w:rPr>
          <w:rFonts w:ascii="Times New Roman" w:hAnsi="Times New Roman" w:cs="Times New Roman"/>
          <w:sz w:val="24"/>
          <w:szCs w:val="24"/>
          <w:lang w:val="en-US"/>
        </w:rPr>
        <w:t xml:space="preserve">OAIB. (2023). </w:t>
      </w:r>
      <w:r w:rsidRPr="005757FB">
        <w:rPr>
          <w:rFonts w:ascii="Times New Roman" w:hAnsi="Times New Roman" w:cs="Times New Roman"/>
          <w:i/>
          <w:iCs/>
          <w:sz w:val="24"/>
          <w:szCs w:val="24"/>
          <w:lang w:val="en-US"/>
        </w:rPr>
        <w:t>Challenges to transforming organizational culture, and solutions</w:t>
      </w:r>
      <w:r w:rsidRPr="005757FB">
        <w:rPr>
          <w:rFonts w:ascii="Times New Roman" w:hAnsi="Times New Roman" w:cs="Times New Roman"/>
          <w:sz w:val="24"/>
          <w:szCs w:val="24"/>
          <w:lang w:val="en-US"/>
        </w:rPr>
        <w:t xml:space="preserve">. </w:t>
      </w:r>
    </w:p>
    <w:p w14:paraId="404EA746" w14:textId="103791DF" w:rsidR="0058126F" w:rsidRPr="00903A83" w:rsidRDefault="0058126F" w:rsidP="00903A83">
      <w:pPr>
        <w:tabs>
          <w:tab w:val="left" w:pos="6090"/>
        </w:tabs>
        <w:spacing w:line="360" w:lineRule="auto"/>
        <w:jc w:val="left"/>
        <w:rPr>
          <w:rFonts w:ascii="Times New Roman" w:hAnsi="Times New Roman" w:cs="Times New Roman"/>
          <w:sz w:val="24"/>
          <w:szCs w:val="24"/>
          <w:lang w:val="en-US"/>
        </w:rPr>
      </w:pPr>
      <w:r w:rsidRPr="0058126F">
        <w:rPr>
          <w:rFonts w:ascii="Times New Roman" w:hAnsi="Times New Roman" w:cs="Times New Roman"/>
          <w:sz w:val="24"/>
          <w:szCs w:val="24"/>
          <w:lang w:val="en-US"/>
        </w:rPr>
        <w:t xml:space="preserve">OCAI Online. (n.d.). </w:t>
      </w:r>
      <w:r w:rsidRPr="0058126F">
        <w:rPr>
          <w:rFonts w:ascii="Times New Roman" w:hAnsi="Times New Roman" w:cs="Times New Roman"/>
          <w:i/>
          <w:iCs/>
          <w:sz w:val="24"/>
          <w:szCs w:val="24"/>
          <w:lang w:val="en-US"/>
        </w:rPr>
        <w:t>About the Organizational Culture Assessment Instrument (OCAI)</w:t>
      </w:r>
      <w:r w:rsidRPr="0058126F">
        <w:rPr>
          <w:rFonts w:ascii="Times New Roman" w:hAnsi="Times New Roman" w:cs="Times New Roman"/>
          <w:sz w:val="24"/>
          <w:szCs w:val="24"/>
          <w:lang w:val="en-US"/>
        </w:rPr>
        <w:t xml:space="preserve">. </w:t>
      </w:r>
    </w:p>
    <w:p w14:paraId="004DD0CD" w14:textId="165B9DA3" w:rsidR="00E86845" w:rsidRPr="00903A83" w:rsidRDefault="00E86845" w:rsidP="00903A83">
      <w:pPr>
        <w:tabs>
          <w:tab w:val="left" w:pos="6090"/>
        </w:tabs>
        <w:spacing w:line="360" w:lineRule="auto"/>
        <w:jc w:val="left"/>
        <w:rPr>
          <w:rFonts w:ascii="Times New Roman" w:hAnsi="Times New Roman" w:cs="Times New Roman"/>
          <w:sz w:val="24"/>
          <w:szCs w:val="24"/>
          <w:lang w:val="en-US"/>
        </w:rPr>
      </w:pPr>
      <w:r w:rsidRPr="00903A83">
        <w:rPr>
          <w:rFonts w:ascii="Times New Roman" w:hAnsi="Times New Roman" w:cs="Times New Roman"/>
          <w:sz w:val="24"/>
          <w:szCs w:val="24"/>
        </w:rPr>
        <w:t xml:space="preserve">O’Reilly, C. (2024). </w:t>
      </w:r>
      <w:r w:rsidRPr="00903A83">
        <w:rPr>
          <w:rFonts w:ascii="Times New Roman" w:hAnsi="Times New Roman" w:cs="Times New Roman"/>
          <w:i/>
          <w:iCs/>
          <w:sz w:val="24"/>
          <w:szCs w:val="24"/>
        </w:rPr>
        <w:t>How Microsoft Transformed Its Culture: Five Levers for Organizational Cultural Change</w:t>
      </w:r>
      <w:r w:rsidRPr="00903A83">
        <w:rPr>
          <w:rFonts w:ascii="Times New Roman" w:hAnsi="Times New Roman" w:cs="Times New Roman"/>
          <w:sz w:val="24"/>
          <w:szCs w:val="24"/>
        </w:rPr>
        <w:t>. Management and Business Review, 4(1).</w:t>
      </w:r>
    </w:p>
    <w:p w14:paraId="1D5C2C0E" w14:textId="2756C36C" w:rsidR="00F9524E" w:rsidRPr="00903A83" w:rsidRDefault="00F9524E" w:rsidP="00903A83">
      <w:pPr>
        <w:tabs>
          <w:tab w:val="left" w:pos="6090"/>
        </w:tabs>
        <w:spacing w:line="360" w:lineRule="auto"/>
        <w:jc w:val="left"/>
        <w:rPr>
          <w:rFonts w:ascii="Times New Roman" w:hAnsi="Times New Roman" w:cs="Times New Roman"/>
          <w:sz w:val="24"/>
          <w:szCs w:val="24"/>
        </w:rPr>
      </w:pPr>
      <w:r w:rsidRPr="00F9524E">
        <w:rPr>
          <w:rFonts w:ascii="Times New Roman" w:hAnsi="Times New Roman" w:cs="Times New Roman"/>
          <w:sz w:val="24"/>
          <w:szCs w:val="24"/>
        </w:rPr>
        <w:t xml:space="preserve">Oswick, C., &amp; Grant, D. (2016). Re-imagining Images of Organization: A Conversation with Gareth Morgan. </w:t>
      </w:r>
      <w:r w:rsidRPr="00F9524E">
        <w:rPr>
          <w:rFonts w:ascii="Times New Roman" w:hAnsi="Times New Roman" w:cs="Times New Roman"/>
          <w:i/>
          <w:iCs/>
          <w:sz w:val="24"/>
          <w:szCs w:val="24"/>
        </w:rPr>
        <w:t>Journal of Management Inquiry</w:t>
      </w:r>
      <w:r w:rsidRPr="00F9524E">
        <w:rPr>
          <w:rFonts w:ascii="Times New Roman" w:hAnsi="Times New Roman" w:cs="Times New Roman"/>
          <w:sz w:val="24"/>
          <w:szCs w:val="24"/>
        </w:rPr>
        <w:t>.</w:t>
      </w:r>
      <w:r w:rsidRPr="00903A83">
        <w:rPr>
          <w:rFonts w:ascii="Times New Roman" w:hAnsi="Times New Roman" w:cs="Times New Roman"/>
          <w:sz w:val="24"/>
          <w:szCs w:val="24"/>
        </w:rPr>
        <w:t xml:space="preserve"> </w:t>
      </w:r>
    </w:p>
    <w:p w14:paraId="501671CA" w14:textId="7CB1CF5E" w:rsidR="003A147C" w:rsidRPr="00903A83" w:rsidRDefault="003A147C" w:rsidP="00903A83">
      <w:pPr>
        <w:spacing w:line="360" w:lineRule="auto"/>
        <w:jc w:val="left"/>
        <w:rPr>
          <w:rFonts w:ascii="Times New Roman" w:hAnsi="Times New Roman" w:cs="Times New Roman"/>
          <w:sz w:val="24"/>
          <w:szCs w:val="24"/>
        </w:rPr>
      </w:pPr>
      <w:r w:rsidRPr="003302BC">
        <w:rPr>
          <w:rFonts w:ascii="Times New Roman" w:hAnsi="Times New Roman" w:cs="Times New Roman"/>
          <w:sz w:val="24"/>
          <w:szCs w:val="24"/>
        </w:rPr>
        <w:t>Parker, M. (2021)</w:t>
      </w:r>
      <w:r w:rsidR="00601050" w:rsidRPr="00903A83">
        <w:rPr>
          <w:rFonts w:ascii="Times New Roman" w:hAnsi="Times New Roman" w:cs="Times New Roman"/>
          <w:sz w:val="24"/>
          <w:szCs w:val="24"/>
        </w:rPr>
        <w:t>.</w:t>
      </w:r>
      <w:r w:rsidRPr="003302BC">
        <w:rPr>
          <w:rFonts w:ascii="Times New Roman" w:hAnsi="Times New Roman" w:cs="Times New Roman"/>
          <w:sz w:val="24"/>
          <w:szCs w:val="24"/>
        </w:rPr>
        <w:t> </w:t>
      </w:r>
      <w:r w:rsidRPr="003302BC">
        <w:rPr>
          <w:rFonts w:ascii="Times New Roman" w:hAnsi="Times New Roman" w:cs="Times New Roman"/>
          <w:i/>
          <w:iCs/>
          <w:sz w:val="24"/>
          <w:szCs w:val="24"/>
        </w:rPr>
        <w:t>The Enlightenment of Management: A Critical History</w:t>
      </w:r>
      <w:r w:rsidRPr="003302BC">
        <w:rPr>
          <w:rFonts w:ascii="Times New Roman" w:hAnsi="Times New Roman" w:cs="Times New Roman"/>
          <w:sz w:val="24"/>
          <w:szCs w:val="24"/>
        </w:rPr>
        <w:t>. London: Sage.</w:t>
      </w:r>
    </w:p>
    <w:p w14:paraId="74760FBA" w14:textId="3D7790E0" w:rsidR="00601050" w:rsidRPr="00903A83" w:rsidRDefault="00601050" w:rsidP="00903A83">
      <w:pPr>
        <w:spacing w:line="360" w:lineRule="auto"/>
        <w:jc w:val="left"/>
        <w:rPr>
          <w:rFonts w:ascii="Times New Roman" w:hAnsi="Times New Roman" w:cs="Times New Roman"/>
          <w:sz w:val="24"/>
          <w:szCs w:val="24"/>
        </w:rPr>
      </w:pPr>
      <w:proofErr w:type="spellStart"/>
      <w:r w:rsidRPr="00903A83">
        <w:rPr>
          <w:rFonts w:ascii="Times New Roman" w:hAnsi="Times New Roman" w:cs="Times New Roman"/>
          <w:sz w:val="24"/>
          <w:szCs w:val="24"/>
        </w:rPr>
        <w:t>PeopleResults</w:t>
      </w:r>
      <w:proofErr w:type="spellEnd"/>
      <w:r w:rsidRPr="00903A83">
        <w:rPr>
          <w:rFonts w:ascii="Times New Roman" w:hAnsi="Times New Roman" w:cs="Times New Roman"/>
          <w:sz w:val="24"/>
          <w:szCs w:val="24"/>
        </w:rPr>
        <w:t xml:space="preserve">. (2023). </w:t>
      </w:r>
      <w:r w:rsidRPr="00903A83">
        <w:rPr>
          <w:rFonts w:ascii="Times New Roman" w:hAnsi="Times New Roman" w:cs="Times New Roman"/>
          <w:i/>
          <w:iCs/>
          <w:sz w:val="24"/>
          <w:szCs w:val="24"/>
        </w:rPr>
        <w:t>Metrics for assessing the success of transformation efforts</w:t>
      </w:r>
      <w:r w:rsidRPr="00903A83">
        <w:rPr>
          <w:rFonts w:ascii="Times New Roman" w:hAnsi="Times New Roman" w:cs="Times New Roman"/>
          <w:sz w:val="24"/>
          <w:szCs w:val="24"/>
        </w:rPr>
        <w:t xml:space="preserve">. </w:t>
      </w:r>
      <w:proofErr w:type="spellStart"/>
      <w:r w:rsidRPr="00903A83">
        <w:rPr>
          <w:rFonts w:ascii="Times New Roman" w:hAnsi="Times New Roman" w:cs="Times New Roman"/>
          <w:sz w:val="24"/>
          <w:szCs w:val="24"/>
        </w:rPr>
        <w:t>PeopleResults</w:t>
      </w:r>
      <w:proofErr w:type="spellEnd"/>
      <w:r w:rsidRPr="00903A83">
        <w:rPr>
          <w:rFonts w:ascii="Times New Roman" w:hAnsi="Times New Roman" w:cs="Times New Roman"/>
          <w:sz w:val="24"/>
          <w:szCs w:val="24"/>
        </w:rPr>
        <w:t>.</w:t>
      </w:r>
    </w:p>
    <w:p w14:paraId="09EC3851" w14:textId="359A54BE" w:rsidR="003A147C" w:rsidRPr="00903A83" w:rsidRDefault="003A147C" w:rsidP="00903A83">
      <w:pPr>
        <w:spacing w:line="360" w:lineRule="auto"/>
        <w:jc w:val="left"/>
        <w:rPr>
          <w:rFonts w:ascii="Times New Roman" w:hAnsi="Times New Roman" w:cs="Times New Roman"/>
          <w:sz w:val="24"/>
          <w:szCs w:val="24"/>
        </w:rPr>
      </w:pPr>
      <w:r w:rsidRPr="007C2704">
        <w:rPr>
          <w:rFonts w:ascii="Times New Roman" w:hAnsi="Times New Roman" w:cs="Times New Roman"/>
          <w:sz w:val="24"/>
          <w:szCs w:val="24"/>
        </w:rPr>
        <w:t>Puranam, P. (2018)</w:t>
      </w:r>
      <w:r w:rsidR="00601050" w:rsidRPr="00903A83">
        <w:rPr>
          <w:rFonts w:ascii="Times New Roman" w:hAnsi="Times New Roman" w:cs="Times New Roman"/>
          <w:sz w:val="24"/>
          <w:szCs w:val="24"/>
        </w:rPr>
        <w:t>.</w:t>
      </w:r>
      <w:r w:rsidRPr="007C2704">
        <w:rPr>
          <w:rFonts w:ascii="Times New Roman" w:hAnsi="Times New Roman" w:cs="Times New Roman"/>
          <w:sz w:val="24"/>
          <w:szCs w:val="24"/>
        </w:rPr>
        <w:t> </w:t>
      </w:r>
      <w:r w:rsidRPr="007C2704">
        <w:rPr>
          <w:rFonts w:ascii="Times New Roman" w:hAnsi="Times New Roman" w:cs="Times New Roman"/>
          <w:i/>
          <w:iCs/>
          <w:sz w:val="24"/>
          <w:szCs w:val="24"/>
        </w:rPr>
        <w:t>The Microstructure of Organizations</w:t>
      </w:r>
      <w:r w:rsidRPr="007C2704">
        <w:rPr>
          <w:rFonts w:ascii="Times New Roman" w:hAnsi="Times New Roman" w:cs="Times New Roman"/>
          <w:sz w:val="24"/>
          <w:szCs w:val="24"/>
        </w:rPr>
        <w:t>. Oxford: Oxford University Press.</w:t>
      </w:r>
    </w:p>
    <w:p w14:paraId="5838E2D7" w14:textId="6818E927" w:rsidR="00CC37E7" w:rsidRPr="00903A83" w:rsidRDefault="00CC37E7" w:rsidP="00903A83">
      <w:pPr>
        <w:spacing w:line="360" w:lineRule="auto"/>
        <w:jc w:val="left"/>
        <w:rPr>
          <w:rFonts w:ascii="Times New Roman" w:hAnsi="Times New Roman" w:cs="Times New Roman"/>
          <w:sz w:val="24"/>
          <w:szCs w:val="24"/>
        </w:rPr>
      </w:pPr>
      <w:proofErr w:type="spellStart"/>
      <w:r w:rsidRPr="00903A83">
        <w:rPr>
          <w:rFonts w:ascii="Times New Roman" w:hAnsi="Times New Roman" w:cs="Times New Roman"/>
          <w:sz w:val="24"/>
          <w:szCs w:val="24"/>
        </w:rPr>
        <w:t>Primeast</w:t>
      </w:r>
      <w:proofErr w:type="spellEnd"/>
      <w:r w:rsidRPr="00903A83">
        <w:rPr>
          <w:rFonts w:ascii="Times New Roman" w:hAnsi="Times New Roman" w:cs="Times New Roman"/>
          <w:sz w:val="24"/>
          <w:szCs w:val="24"/>
        </w:rPr>
        <w:t xml:space="preserve">. (2025). </w:t>
      </w:r>
      <w:r w:rsidRPr="00903A83">
        <w:rPr>
          <w:rFonts w:ascii="Times New Roman" w:hAnsi="Times New Roman" w:cs="Times New Roman"/>
          <w:i/>
          <w:iCs/>
          <w:sz w:val="24"/>
          <w:szCs w:val="24"/>
        </w:rPr>
        <w:t>13 most common barriers to change &amp; how to overcome them</w:t>
      </w:r>
      <w:r w:rsidRPr="00903A83">
        <w:rPr>
          <w:rFonts w:ascii="Times New Roman" w:hAnsi="Times New Roman" w:cs="Times New Roman"/>
          <w:sz w:val="24"/>
          <w:szCs w:val="24"/>
        </w:rPr>
        <w:t>.</w:t>
      </w:r>
    </w:p>
    <w:p w14:paraId="5DB4CA1B" w14:textId="0FBEBC67" w:rsidR="00D860C2" w:rsidRPr="0096670D" w:rsidRDefault="00D860C2" w:rsidP="00903A83">
      <w:pPr>
        <w:spacing w:line="360" w:lineRule="auto"/>
        <w:jc w:val="left"/>
        <w:rPr>
          <w:rFonts w:ascii="Times New Roman" w:hAnsi="Times New Roman" w:cs="Times New Roman"/>
          <w:sz w:val="24"/>
          <w:szCs w:val="24"/>
        </w:rPr>
      </w:pPr>
      <w:r w:rsidRPr="00D860C2">
        <w:rPr>
          <w:rFonts w:ascii="Times New Roman" w:hAnsi="Times New Roman" w:cs="Times New Roman"/>
          <w:sz w:val="24"/>
          <w:szCs w:val="24"/>
        </w:rPr>
        <w:t>Ray, V. (2019)</w:t>
      </w:r>
      <w:r w:rsidRPr="00903A83">
        <w:rPr>
          <w:rFonts w:ascii="Times New Roman" w:hAnsi="Times New Roman" w:cs="Times New Roman"/>
          <w:sz w:val="24"/>
          <w:szCs w:val="24"/>
        </w:rPr>
        <w:t>.</w:t>
      </w:r>
      <w:r w:rsidRPr="00D860C2">
        <w:rPr>
          <w:rFonts w:ascii="Times New Roman" w:hAnsi="Times New Roman" w:cs="Times New Roman"/>
          <w:sz w:val="24"/>
          <w:szCs w:val="24"/>
        </w:rPr>
        <w:t> A theory of racialized organizations, </w:t>
      </w:r>
      <w:r w:rsidRPr="00D860C2">
        <w:rPr>
          <w:rFonts w:ascii="Times New Roman" w:hAnsi="Times New Roman" w:cs="Times New Roman"/>
          <w:i/>
          <w:iCs/>
          <w:sz w:val="24"/>
          <w:szCs w:val="24"/>
        </w:rPr>
        <w:t>American Sociological Review</w:t>
      </w:r>
      <w:r w:rsidRPr="00D860C2">
        <w:rPr>
          <w:rFonts w:ascii="Times New Roman" w:hAnsi="Times New Roman" w:cs="Times New Roman"/>
          <w:sz w:val="24"/>
          <w:szCs w:val="24"/>
        </w:rPr>
        <w:t>, 84(1), pp.26-53.</w:t>
      </w:r>
    </w:p>
    <w:p w14:paraId="6C6549F5" w14:textId="77777777" w:rsidR="00526D7D" w:rsidRPr="00903A83" w:rsidRDefault="00526D7D" w:rsidP="00903A83">
      <w:pPr>
        <w:tabs>
          <w:tab w:val="left" w:pos="6090"/>
        </w:tabs>
        <w:spacing w:line="360" w:lineRule="auto"/>
        <w:jc w:val="left"/>
        <w:rPr>
          <w:rFonts w:ascii="Times New Roman" w:hAnsi="Times New Roman" w:cs="Times New Roman"/>
          <w:sz w:val="24"/>
          <w:szCs w:val="24"/>
        </w:rPr>
      </w:pPr>
      <w:r w:rsidRPr="0096670D">
        <w:rPr>
          <w:rFonts w:ascii="Times New Roman" w:hAnsi="Times New Roman" w:cs="Times New Roman"/>
          <w:sz w:val="24"/>
          <w:szCs w:val="24"/>
        </w:rPr>
        <w:lastRenderedPageBreak/>
        <w:t xml:space="preserve">Rigby, D. K., Sutherland, J., &amp; Takeuchi, H. (2016). Embracing agile: How to master the process that’s transforming management. </w:t>
      </w:r>
      <w:r w:rsidRPr="0096670D">
        <w:rPr>
          <w:rFonts w:ascii="Times New Roman" w:hAnsi="Times New Roman" w:cs="Times New Roman"/>
          <w:i/>
          <w:iCs/>
          <w:sz w:val="24"/>
          <w:szCs w:val="24"/>
        </w:rPr>
        <w:t>Harvard Business Review</w:t>
      </w:r>
      <w:r w:rsidRPr="0096670D">
        <w:rPr>
          <w:rFonts w:ascii="Times New Roman" w:hAnsi="Times New Roman" w:cs="Times New Roman"/>
          <w:sz w:val="24"/>
          <w:szCs w:val="24"/>
        </w:rPr>
        <w:t xml:space="preserve">, </w:t>
      </w:r>
      <w:r w:rsidRPr="0096670D">
        <w:rPr>
          <w:rFonts w:ascii="Times New Roman" w:hAnsi="Times New Roman" w:cs="Times New Roman"/>
          <w:i/>
          <w:iCs/>
          <w:sz w:val="24"/>
          <w:szCs w:val="24"/>
        </w:rPr>
        <w:t>94</w:t>
      </w:r>
      <w:r w:rsidRPr="0096670D">
        <w:rPr>
          <w:rFonts w:ascii="Times New Roman" w:hAnsi="Times New Roman" w:cs="Times New Roman"/>
          <w:sz w:val="24"/>
          <w:szCs w:val="24"/>
        </w:rPr>
        <w:t>(5), 40–50.</w:t>
      </w:r>
    </w:p>
    <w:p w14:paraId="62F887AF" w14:textId="30640CD5" w:rsidR="00831C03" w:rsidRPr="00903A83" w:rsidRDefault="00831C03"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Schein, E. H. (2010). </w:t>
      </w:r>
      <w:r w:rsidRPr="00903A83">
        <w:rPr>
          <w:rFonts w:ascii="Times New Roman" w:hAnsi="Times New Roman" w:cs="Times New Roman"/>
          <w:i/>
          <w:iCs/>
          <w:sz w:val="24"/>
          <w:szCs w:val="24"/>
        </w:rPr>
        <w:t>Organizational culture and leadership</w:t>
      </w:r>
      <w:r w:rsidRPr="00903A83">
        <w:rPr>
          <w:rFonts w:ascii="Times New Roman" w:hAnsi="Times New Roman" w:cs="Times New Roman"/>
          <w:sz w:val="24"/>
          <w:szCs w:val="24"/>
        </w:rPr>
        <w:t xml:space="preserve"> (4th ed.). Jossey-Bass.​</w:t>
      </w:r>
    </w:p>
    <w:p w14:paraId="3B7FC919" w14:textId="3BA318A0" w:rsidR="00B152E9" w:rsidRDefault="00B152E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Schultz, H. (1997). </w:t>
      </w:r>
      <w:r w:rsidRPr="00903A83">
        <w:rPr>
          <w:rFonts w:ascii="Times New Roman" w:hAnsi="Times New Roman" w:cs="Times New Roman"/>
          <w:i/>
          <w:iCs/>
          <w:sz w:val="24"/>
          <w:szCs w:val="24"/>
        </w:rPr>
        <w:t>Pour Your Heart Into It: How Starbucks Built a Company One Cup at a Time</w:t>
      </w:r>
      <w:r w:rsidRPr="00903A83">
        <w:rPr>
          <w:rFonts w:ascii="Times New Roman" w:hAnsi="Times New Roman" w:cs="Times New Roman"/>
          <w:sz w:val="24"/>
          <w:szCs w:val="24"/>
        </w:rPr>
        <w:t>. New York: Hyperion.</w:t>
      </w:r>
    </w:p>
    <w:p w14:paraId="6F818D31" w14:textId="5C34BAF8" w:rsidR="00170F69" w:rsidRPr="00903A83" w:rsidRDefault="00170F69" w:rsidP="00903A83">
      <w:pPr>
        <w:spacing w:line="360" w:lineRule="auto"/>
        <w:jc w:val="left"/>
        <w:rPr>
          <w:rFonts w:ascii="Times New Roman" w:hAnsi="Times New Roman" w:cs="Times New Roman" w:hint="eastAsia"/>
          <w:sz w:val="24"/>
          <w:szCs w:val="24"/>
        </w:rPr>
      </w:pPr>
      <w:r w:rsidRPr="003302BC">
        <w:rPr>
          <w:rFonts w:ascii="Times New Roman" w:hAnsi="Times New Roman" w:cs="Times New Roman"/>
          <w:sz w:val="24"/>
          <w:szCs w:val="24"/>
        </w:rPr>
        <w:t>Srnicek, N. (2017)</w:t>
      </w:r>
      <w:r w:rsidRPr="00903A83">
        <w:rPr>
          <w:rFonts w:ascii="Times New Roman" w:hAnsi="Times New Roman" w:cs="Times New Roman"/>
          <w:sz w:val="24"/>
          <w:szCs w:val="24"/>
        </w:rPr>
        <w:t>.</w:t>
      </w:r>
      <w:r w:rsidRPr="003302BC">
        <w:rPr>
          <w:rFonts w:ascii="Times New Roman" w:hAnsi="Times New Roman" w:cs="Times New Roman"/>
          <w:sz w:val="24"/>
          <w:szCs w:val="24"/>
        </w:rPr>
        <w:t> </w:t>
      </w:r>
      <w:r w:rsidRPr="003302BC">
        <w:rPr>
          <w:rFonts w:ascii="Times New Roman" w:hAnsi="Times New Roman" w:cs="Times New Roman"/>
          <w:i/>
          <w:iCs/>
          <w:sz w:val="24"/>
          <w:szCs w:val="24"/>
        </w:rPr>
        <w:t>Platform Capitalism</w:t>
      </w:r>
      <w:r w:rsidRPr="003302BC">
        <w:rPr>
          <w:rFonts w:ascii="Times New Roman" w:hAnsi="Times New Roman" w:cs="Times New Roman"/>
          <w:sz w:val="24"/>
          <w:szCs w:val="24"/>
        </w:rPr>
        <w:t>. Cambridge: Polity Press.</w:t>
      </w:r>
    </w:p>
    <w:p w14:paraId="264A1A11" w14:textId="2F4CC333" w:rsidR="00B152E9" w:rsidRPr="003302BC" w:rsidRDefault="00B152E9" w:rsidP="00903A83">
      <w:pPr>
        <w:spacing w:line="360" w:lineRule="auto"/>
        <w:jc w:val="left"/>
        <w:rPr>
          <w:rFonts w:ascii="Times New Roman" w:hAnsi="Times New Roman" w:cs="Times New Roman"/>
          <w:sz w:val="24"/>
          <w:szCs w:val="24"/>
        </w:rPr>
      </w:pPr>
      <w:r w:rsidRPr="00903A83">
        <w:rPr>
          <w:rFonts w:ascii="Times New Roman" w:hAnsi="Times New Roman" w:cs="Times New Roman"/>
          <w:sz w:val="24"/>
          <w:szCs w:val="24"/>
        </w:rPr>
        <w:t xml:space="preserve">Starbucks. (2020). </w:t>
      </w:r>
      <w:r w:rsidRPr="00903A83">
        <w:rPr>
          <w:rFonts w:ascii="Times New Roman" w:hAnsi="Times New Roman" w:cs="Times New Roman"/>
          <w:i/>
          <w:iCs/>
          <w:sz w:val="24"/>
          <w:szCs w:val="24"/>
        </w:rPr>
        <w:t>Partner Open Forums: Fostering open dialogue</w:t>
      </w:r>
      <w:r w:rsidRPr="00903A83">
        <w:rPr>
          <w:rFonts w:ascii="Times New Roman" w:hAnsi="Times New Roman" w:cs="Times New Roman"/>
          <w:sz w:val="24"/>
          <w:szCs w:val="24"/>
        </w:rPr>
        <w:t>. Starbucks Internal Communications.</w:t>
      </w:r>
    </w:p>
    <w:p w14:paraId="29E8B5D8" w14:textId="09358267" w:rsidR="003A147C" w:rsidRPr="00903A83" w:rsidRDefault="003A147C" w:rsidP="00903A83">
      <w:pPr>
        <w:spacing w:line="360" w:lineRule="auto"/>
        <w:jc w:val="left"/>
        <w:rPr>
          <w:rFonts w:ascii="Times New Roman" w:hAnsi="Times New Roman" w:cs="Times New Roman"/>
          <w:sz w:val="24"/>
          <w:szCs w:val="24"/>
        </w:rPr>
      </w:pPr>
      <w:r w:rsidRPr="003302BC">
        <w:rPr>
          <w:rFonts w:ascii="Times New Roman" w:hAnsi="Times New Roman" w:cs="Times New Roman"/>
          <w:sz w:val="24"/>
          <w:szCs w:val="24"/>
        </w:rPr>
        <w:t>Stout, L. (2012)</w:t>
      </w:r>
      <w:r w:rsidR="00601050" w:rsidRPr="00903A83">
        <w:rPr>
          <w:rFonts w:ascii="Times New Roman" w:hAnsi="Times New Roman" w:cs="Times New Roman"/>
          <w:sz w:val="24"/>
          <w:szCs w:val="24"/>
        </w:rPr>
        <w:t>.</w:t>
      </w:r>
      <w:r w:rsidRPr="003302BC">
        <w:rPr>
          <w:rFonts w:ascii="Times New Roman" w:hAnsi="Times New Roman" w:cs="Times New Roman"/>
          <w:sz w:val="24"/>
          <w:szCs w:val="24"/>
        </w:rPr>
        <w:t> </w:t>
      </w:r>
      <w:r w:rsidRPr="003302BC">
        <w:rPr>
          <w:rFonts w:ascii="Times New Roman" w:hAnsi="Times New Roman" w:cs="Times New Roman"/>
          <w:i/>
          <w:iCs/>
          <w:sz w:val="24"/>
          <w:szCs w:val="24"/>
        </w:rPr>
        <w:t>The Shareholder Value Myth</w:t>
      </w:r>
      <w:r w:rsidRPr="003302BC">
        <w:rPr>
          <w:rFonts w:ascii="Times New Roman" w:hAnsi="Times New Roman" w:cs="Times New Roman"/>
          <w:sz w:val="24"/>
          <w:szCs w:val="24"/>
        </w:rPr>
        <w:t>. San Francisco: Berrett-Koehler.</w:t>
      </w:r>
    </w:p>
    <w:p w14:paraId="5F94E3E0" w14:textId="64D86EBA" w:rsidR="003A147C" w:rsidRPr="003302BC" w:rsidRDefault="003A147C" w:rsidP="00903A83">
      <w:pPr>
        <w:spacing w:line="360" w:lineRule="auto"/>
        <w:jc w:val="left"/>
        <w:rPr>
          <w:rFonts w:ascii="Times New Roman" w:hAnsi="Times New Roman" w:cs="Times New Roman"/>
          <w:sz w:val="24"/>
          <w:szCs w:val="24"/>
        </w:rPr>
      </w:pPr>
      <w:r w:rsidRPr="003302BC">
        <w:rPr>
          <w:rFonts w:ascii="Times New Roman" w:hAnsi="Times New Roman" w:cs="Times New Roman"/>
          <w:sz w:val="24"/>
          <w:szCs w:val="24"/>
        </w:rPr>
        <w:t>Taylor, F.W. (1911) </w:t>
      </w:r>
      <w:r w:rsidR="00601050" w:rsidRPr="00903A83">
        <w:rPr>
          <w:rFonts w:ascii="Times New Roman" w:hAnsi="Times New Roman" w:cs="Times New Roman"/>
          <w:sz w:val="24"/>
          <w:szCs w:val="24"/>
        </w:rPr>
        <w:t>.</w:t>
      </w:r>
      <w:r w:rsidRPr="003302BC">
        <w:rPr>
          <w:rFonts w:ascii="Times New Roman" w:hAnsi="Times New Roman" w:cs="Times New Roman"/>
          <w:i/>
          <w:iCs/>
          <w:sz w:val="24"/>
          <w:szCs w:val="24"/>
        </w:rPr>
        <w:t>The Principles of Scientific Management</w:t>
      </w:r>
      <w:r w:rsidRPr="003302BC">
        <w:rPr>
          <w:rFonts w:ascii="Times New Roman" w:hAnsi="Times New Roman" w:cs="Times New Roman"/>
          <w:sz w:val="24"/>
          <w:szCs w:val="24"/>
        </w:rPr>
        <w:t>. New York: Harper &amp; Brothers.</w:t>
      </w:r>
    </w:p>
    <w:p w14:paraId="498A99B7" w14:textId="3822522C" w:rsidR="003A147C" w:rsidRPr="0096670D" w:rsidRDefault="003A147C" w:rsidP="00903A83">
      <w:pPr>
        <w:tabs>
          <w:tab w:val="left" w:pos="6090"/>
        </w:tabs>
        <w:spacing w:line="360" w:lineRule="auto"/>
        <w:jc w:val="left"/>
        <w:rPr>
          <w:rFonts w:ascii="Times New Roman" w:hAnsi="Times New Roman" w:cs="Times New Roman"/>
          <w:sz w:val="24"/>
          <w:szCs w:val="24"/>
        </w:rPr>
      </w:pPr>
      <w:proofErr w:type="spellStart"/>
      <w:r w:rsidRPr="0096670D">
        <w:rPr>
          <w:rFonts w:ascii="Times New Roman" w:hAnsi="Times New Roman" w:cs="Times New Roman"/>
          <w:sz w:val="24"/>
          <w:szCs w:val="24"/>
        </w:rPr>
        <w:t>Tsoukas</w:t>
      </w:r>
      <w:proofErr w:type="spellEnd"/>
      <w:r w:rsidRPr="0096670D">
        <w:rPr>
          <w:rFonts w:ascii="Times New Roman" w:hAnsi="Times New Roman" w:cs="Times New Roman"/>
          <w:sz w:val="24"/>
          <w:szCs w:val="24"/>
        </w:rPr>
        <w:t xml:space="preserve">, H., &amp; Chia, R. (2002). On organizational becoming: Rethinking organizational change. </w:t>
      </w:r>
      <w:r w:rsidRPr="0096670D">
        <w:rPr>
          <w:rFonts w:ascii="Times New Roman" w:hAnsi="Times New Roman" w:cs="Times New Roman"/>
          <w:i/>
          <w:iCs/>
          <w:sz w:val="24"/>
          <w:szCs w:val="24"/>
        </w:rPr>
        <w:t>Organization Science</w:t>
      </w:r>
      <w:r w:rsidRPr="0096670D">
        <w:rPr>
          <w:rFonts w:ascii="Times New Roman" w:hAnsi="Times New Roman" w:cs="Times New Roman"/>
          <w:sz w:val="24"/>
          <w:szCs w:val="24"/>
        </w:rPr>
        <w:t xml:space="preserve">, </w:t>
      </w:r>
      <w:r w:rsidRPr="0096670D">
        <w:rPr>
          <w:rFonts w:ascii="Times New Roman" w:hAnsi="Times New Roman" w:cs="Times New Roman"/>
          <w:i/>
          <w:iCs/>
          <w:sz w:val="24"/>
          <w:szCs w:val="24"/>
        </w:rPr>
        <w:t>13</w:t>
      </w:r>
      <w:r w:rsidRPr="0096670D">
        <w:rPr>
          <w:rFonts w:ascii="Times New Roman" w:hAnsi="Times New Roman" w:cs="Times New Roman"/>
          <w:sz w:val="24"/>
          <w:szCs w:val="24"/>
        </w:rPr>
        <w:t>(5), 567–582.</w:t>
      </w:r>
    </w:p>
    <w:p w14:paraId="316F743F" w14:textId="53A2F49B" w:rsidR="003A147C" w:rsidRPr="00903A83" w:rsidRDefault="003A147C" w:rsidP="00903A83">
      <w:pPr>
        <w:spacing w:line="360" w:lineRule="auto"/>
        <w:jc w:val="left"/>
        <w:rPr>
          <w:rFonts w:ascii="Times New Roman" w:hAnsi="Times New Roman" w:cs="Times New Roman"/>
          <w:sz w:val="24"/>
          <w:szCs w:val="24"/>
        </w:rPr>
      </w:pPr>
      <w:r w:rsidRPr="003302BC">
        <w:rPr>
          <w:rFonts w:ascii="Times New Roman" w:hAnsi="Times New Roman" w:cs="Times New Roman"/>
          <w:sz w:val="24"/>
          <w:szCs w:val="24"/>
        </w:rPr>
        <w:t>Weber, M. (1922)</w:t>
      </w:r>
      <w:r w:rsidR="00903A83">
        <w:rPr>
          <w:rFonts w:ascii="Times New Roman" w:hAnsi="Times New Roman" w:cs="Times New Roman" w:hint="eastAsia"/>
          <w:sz w:val="24"/>
          <w:szCs w:val="24"/>
        </w:rPr>
        <w:t>.</w:t>
      </w:r>
      <w:r w:rsidRPr="003302BC">
        <w:rPr>
          <w:rFonts w:ascii="Times New Roman" w:hAnsi="Times New Roman" w:cs="Times New Roman"/>
          <w:sz w:val="24"/>
          <w:szCs w:val="24"/>
        </w:rPr>
        <w:t> </w:t>
      </w:r>
      <w:r w:rsidRPr="003302BC">
        <w:rPr>
          <w:rFonts w:ascii="Times New Roman" w:hAnsi="Times New Roman" w:cs="Times New Roman"/>
          <w:i/>
          <w:iCs/>
          <w:sz w:val="24"/>
          <w:szCs w:val="24"/>
        </w:rPr>
        <w:t>Economy and Society</w:t>
      </w:r>
      <w:r w:rsidRPr="003302BC">
        <w:rPr>
          <w:rFonts w:ascii="Times New Roman" w:hAnsi="Times New Roman" w:cs="Times New Roman"/>
          <w:sz w:val="24"/>
          <w:szCs w:val="24"/>
        </w:rPr>
        <w:t>. Berkeley: University of California Press.</w:t>
      </w:r>
    </w:p>
    <w:p w14:paraId="1BCB5794" w14:textId="77777777" w:rsidR="003A147C" w:rsidRPr="003302BC" w:rsidRDefault="003A147C" w:rsidP="00903A83">
      <w:pPr>
        <w:tabs>
          <w:tab w:val="left" w:pos="6090"/>
        </w:tabs>
        <w:spacing w:line="360" w:lineRule="auto"/>
        <w:jc w:val="left"/>
        <w:rPr>
          <w:rFonts w:ascii="Times New Roman" w:hAnsi="Times New Roman" w:cs="Times New Roman"/>
          <w:sz w:val="24"/>
          <w:szCs w:val="24"/>
        </w:rPr>
      </w:pPr>
      <w:r w:rsidRPr="0096670D">
        <w:rPr>
          <w:rFonts w:ascii="Times New Roman" w:hAnsi="Times New Roman" w:cs="Times New Roman"/>
          <w:sz w:val="24"/>
          <w:szCs w:val="24"/>
        </w:rPr>
        <w:t xml:space="preserve">Weber, M. (1978). </w:t>
      </w:r>
      <w:r w:rsidRPr="0096670D">
        <w:rPr>
          <w:rFonts w:ascii="Times New Roman" w:hAnsi="Times New Roman" w:cs="Times New Roman"/>
          <w:i/>
          <w:iCs/>
          <w:sz w:val="24"/>
          <w:szCs w:val="24"/>
        </w:rPr>
        <w:t>Economy and society: An outline of interpretive sociology</w:t>
      </w:r>
      <w:r w:rsidRPr="0096670D">
        <w:rPr>
          <w:rFonts w:ascii="Times New Roman" w:hAnsi="Times New Roman" w:cs="Times New Roman"/>
          <w:sz w:val="24"/>
          <w:szCs w:val="24"/>
        </w:rPr>
        <w:t xml:space="preserve"> (G. Roth &amp; C. Wittich, Eds.). University of California Press.</w:t>
      </w:r>
    </w:p>
    <w:p w14:paraId="62EB7D97" w14:textId="3300827A" w:rsidR="003A147C" w:rsidRPr="003302BC" w:rsidRDefault="003A147C" w:rsidP="00903A83">
      <w:pPr>
        <w:spacing w:line="360" w:lineRule="auto"/>
        <w:jc w:val="left"/>
        <w:rPr>
          <w:rFonts w:ascii="Times New Roman" w:hAnsi="Times New Roman" w:cs="Times New Roman"/>
          <w:sz w:val="24"/>
          <w:szCs w:val="24"/>
        </w:rPr>
      </w:pPr>
      <w:r w:rsidRPr="003302BC">
        <w:rPr>
          <w:rFonts w:ascii="Times New Roman" w:hAnsi="Times New Roman" w:cs="Times New Roman"/>
          <w:sz w:val="24"/>
          <w:szCs w:val="24"/>
        </w:rPr>
        <w:t>Witzel, M. (2016)</w:t>
      </w:r>
      <w:r w:rsidR="00601050" w:rsidRPr="00903A83">
        <w:rPr>
          <w:rFonts w:ascii="Times New Roman" w:hAnsi="Times New Roman" w:cs="Times New Roman"/>
          <w:sz w:val="24"/>
          <w:szCs w:val="24"/>
        </w:rPr>
        <w:t xml:space="preserve">. </w:t>
      </w:r>
      <w:r w:rsidRPr="003302BC">
        <w:rPr>
          <w:rFonts w:ascii="Times New Roman" w:hAnsi="Times New Roman" w:cs="Times New Roman"/>
          <w:i/>
          <w:iCs/>
          <w:sz w:val="24"/>
          <w:szCs w:val="24"/>
        </w:rPr>
        <w:t>A History of Management Thought</w:t>
      </w:r>
      <w:r w:rsidRPr="003302BC">
        <w:rPr>
          <w:rFonts w:ascii="Times New Roman" w:hAnsi="Times New Roman" w:cs="Times New Roman"/>
          <w:sz w:val="24"/>
          <w:szCs w:val="24"/>
        </w:rPr>
        <w:t>. 2nd ed. London: Routledge.</w:t>
      </w:r>
    </w:p>
    <w:p w14:paraId="3DDC5BF6" w14:textId="47A83C32" w:rsidR="00FF7B5F" w:rsidRPr="00FF7B5F" w:rsidRDefault="00FF7B5F" w:rsidP="00903A83">
      <w:pPr>
        <w:tabs>
          <w:tab w:val="left" w:pos="6090"/>
        </w:tabs>
        <w:spacing w:line="360" w:lineRule="auto"/>
        <w:jc w:val="left"/>
        <w:rPr>
          <w:rFonts w:ascii="Times New Roman" w:hAnsi="Times New Roman" w:cs="Times New Roman"/>
          <w:sz w:val="24"/>
          <w:szCs w:val="24"/>
        </w:rPr>
      </w:pPr>
      <w:r w:rsidRPr="00FF7B5F">
        <w:rPr>
          <w:rFonts w:ascii="Times New Roman" w:hAnsi="Times New Roman" w:cs="Times New Roman"/>
          <w:sz w:val="24"/>
          <w:szCs w:val="24"/>
        </w:rPr>
        <w:t xml:space="preserve">Woodward, J. (1958). </w:t>
      </w:r>
      <w:r w:rsidRPr="00FF7B5F">
        <w:rPr>
          <w:rFonts w:ascii="Times New Roman" w:hAnsi="Times New Roman" w:cs="Times New Roman"/>
          <w:i/>
          <w:iCs/>
          <w:sz w:val="24"/>
          <w:szCs w:val="24"/>
        </w:rPr>
        <w:t>Management and Technology</w:t>
      </w:r>
      <w:r w:rsidRPr="00FF7B5F">
        <w:rPr>
          <w:rFonts w:ascii="Times New Roman" w:hAnsi="Times New Roman" w:cs="Times New Roman"/>
          <w:sz w:val="24"/>
          <w:szCs w:val="24"/>
        </w:rPr>
        <w:t>. London: Her Majesty's Stationery Office.</w:t>
      </w:r>
    </w:p>
    <w:p w14:paraId="004D52D5" w14:textId="77777777" w:rsidR="003A147C" w:rsidRPr="00903A83" w:rsidRDefault="003A147C" w:rsidP="00903A83">
      <w:pPr>
        <w:tabs>
          <w:tab w:val="left" w:pos="6090"/>
        </w:tabs>
        <w:spacing w:line="360" w:lineRule="auto"/>
        <w:rPr>
          <w:rFonts w:ascii="Times New Roman" w:hAnsi="Times New Roman" w:cs="Times New Roman"/>
          <w:sz w:val="24"/>
          <w:szCs w:val="24"/>
          <w:lang w:val="en-US"/>
        </w:rPr>
      </w:pPr>
    </w:p>
    <w:sectPr w:rsidR="003A147C" w:rsidRPr="00903A83" w:rsidSect="00903A83">
      <w:headerReference w:type="even" r:id="rId11"/>
      <w:headerReference w:type="default" r:id="rId12"/>
      <w:footerReference w:type="even" r:id="rId13"/>
      <w:footerReference w:type="default" r:id="rId14"/>
      <w:headerReference w:type="first" r:id="rId15"/>
      <w:footerReference w:type="first" r:id="rId16"/>
      <w:pgSz w:w="11906" w:h="16838"/>
      <w:pgMar w:top="1440" w:right="1800" w:bottom="1440" w:left="180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25068" w14:textId="77777777" w:rsidR="00FD288F" w:rsidRDefault="00FD288F" w:rsidP="004949CB">
      <w:pPr>
        <w:rPr>
          <w:rFonts w:hint="eastAsia"/>
        </w:rPr>
      </w:pPr>
      <w:r>
        <w:separator/>
      </w:r>
    </w:p>
  </w:endnote>
  <w:endnote w:type="continuationSeparator" w:id="0">
    <w:p w14:paraId="2FFFDB00" w14:textId="77777777" w:rsidR="00FD288F" w:rsidRDefault="00FD288F" w:rsidP="004949CB">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BC523A" w14:textId="77777777" w:rsidR="004949CB" w:rsidRDefault="004949CB">
    <w:pPr>
      <w:pStyle w:val="af4"/>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0623167"/>
      <w:docPartObj>
        <w:docPartGallery w:val="Page Numbers (Bottom of Page)"/>
        <w:docPartUnique/>
      </w:docPartObj>
    </w:sdtPr>
    <w:sdtContent>
      <w:sdt>
        <w:sdtPr>
          <w:id w:val="-1769616900"/>
          <w:docPartObj>
            <w:docPartGallery w:val="Page Numbers (Top of Page)"/>
            <w:docPartUnique/>
          </w:docPartObj>
        </w:sdtPr>
        <w:sdtContent>
          <w:p w14:paraId="4E8CDEE6" w14:textId="77530A9A" w:rsidR="00903A83" w:rsidRDefault="00903A83">
            <w:pPr>
              <w:pStyle w:val="af4"/>
              <w:jc w:val="right"/>
              <w:rPr>
                <w:rFonts w:hint="eastAsia"/>
              </w:rPr>
            </w:pPr>
            <w:r>
              <w:rPr>
                <w:lang w:val="zh-CN"/>
              </w:rPr>
              <w:t xml:space="preserve"> </w:t>
            </w:r>
            <w:r>
              <w:rPr>
                <w:b/>
                <w:bCs/>
                <w:sz w:val="24"/>
                <w:szCs w:val="24"/>
              </w:rPr>
              <w:fldChar w:fldCharType="begin"/>
            </w:r>
            <w:r>
              <w:rPr>
                <w:b/>
                <w:bCs/>
              </w:rPr>
              <w:instrText>PAGE</w:instrText>
            </w:r>
            <w:r>
              <w:rPr>
                <w:b/>
                <w:bCs/>
                <w:sz w:val="24"/>
                <w:szCs w:val="24"/>
              </w:rPr>
              <w:fldChar w:fldCharType="separate"/>
            </w:r>
            <w:r>
              <w:rPr>
                <w:b/>
                <w:bCs/>
                <w:lang w:val="zh-CN"/>
              </w:rPr>
              <w:t>2</w:t>
            </w:r>
            <w:r>
              <w:rPr>
                <w:b/>
                <w:bCs/>
                <w:sz w:val="24"/>
                <w:szCs w:val="24"/>
              </w:rPr>
              <w:fldChar w:fldCharType="end"/>
            </w:r>
            <w:r>
              <w:rPr>
                <w:lang w:val="zh-CN"/>
              </w:rPr>
              <w:t xml:space="preserve"> / </w:t>
            </w:r>
            <w:r>
              <w:rPr>
                <w:b/>
                <w:bCs/>
                <w:sz w:val="24"/>
                <w:szCs w:val="24"/>
              </w:rPr>
              <w:fldChar w:fldCharType="begin"/>
            </w:r>
            <w:r>
              <w:rPr>
                <w:b/>
                <w:bCs/>
              </w:rPr>
              <w:instrText>NUMPAGES</w:instrText>
            </w:r>
            <w:r>
              <w:rPr>
                <w:b/>
                <w:bCs/>
                <w:sz w:val="24"/>
                <w:szCs w:val="24"/>
              </w:rPr>
              <w:fldChar w:fldCharType="separate"/>
            </w:r>
            <w:r>
              <w:rPr>
                <w:b/>
                <w:bCs/>
                <w:lang w:val="zh-CN"/>
              </w:rPr>
              <w:t>2</w:t>
            </w:r>
            <w:r>
              <w:rPr>
                <w:b/>
                <w:bCs/>
                <w:sz w:val="24"/>
                <w:szCs w:val="24"/>
              </w:rPr>
              <w:fldChar w:fldCharType="end"/>
            </w:r>
          </w:p>
        </w:sdtContent>
      </w:sdt>
    </w:sdtContent>
  </w:sdt>
  <w:p w14:paraId="786188CB" w14:textId="77777777" w:rsidR="004949CB" w:rsidRDefault="004949CB">
    <w:pPr>
      <w:pStyle w:val="af4"/>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ADF00" w14:textId="77777777" w:rsidR="004949CB" w:rsidRDefault="004949CB">
    <w:pPr>
      <w:pStyle w:val="af4"/>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F42FA" w14:textId="77777777" w:rsidR="00FD288F" w:rsidRDefault="00FD288F" w:rsidP="004949CB">
      <w:pPr>
        <w:rPr>
          <w:rFonts w:hint="eastAsia"/>
        </w:rPr>
      </w:pPr>
      <w:r>
        <w:separator/>
      </w:r>
    </w:p>
  </w:footnote>
  <w:footnote w:type="continuationSeparator" w:id="0">
    <w:p w14:paraId="037C6249" w14:textId="77777777" w:rsidR="00FD288F" w:rsidRDefault="00FD288F" w:rsidP="004949CB">
      <w:pPr>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5A8F8B" w14:textId="77777777" w:rsidR="004949CB" w:rsidRDefault="004949CB">
    <w:pPr>
      <w:pStyle w:val="af2"/>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DF090" w14:textId="77777777" w:rsidR="004949CB" w:rsidRDefault="004949CB">
    <w:pPr>
      <w:pStyle w:val="af2"/>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98DCAF" w14:textId="77777777" w:rsidR="004949CB" w:rsidRDefault="004949CB">
    <w:pPr>
      <w:pStyle w:val="af2"/>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F56A4"/>
    <w:multiLevelType w:val="multilevel"/>
    <w:tmpl w:val="1A489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F74C1"/>
    <w:multiLevelType w:val="multilevel"/>
    <w:tmpl w:val="A8B80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FB0D8E"/>
    <w:multiLevelType w:val="multilevel"/>
    <w:tmpl w:val="85602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013D96"/>
    <w:multiLevelType w:val="multilevel"/>
    <w:tmpl w:val="D556B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5657CD"/>
    <w:multiLevelType w:val="multilevel"/>
    <w:tmpl w:val="13E6E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850BED"/>
    <w:multiLevelType w:val="multilevel"/>
    <w:tmpl w:val="7856F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99494F"/>
    <w:multiLevelType w:val="multilevel"/>
    <w:tmpl w:val="3104E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055CC4"/>
    <w:multiLevelType w:val="multilevel"/>
    <w:tmpl w:val="0D167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951359"/>
    <w:multiLevelType w:val="multilevel"/>
    <w:tmpl w:val="BF605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B73209B"/>
    <w:multiLevelType w:val="multilevel"/>
    <w:tmpl w:val="0D307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4A2B08"/>
    <w:multiLevelType w:val="multilevel"/>
    <w:tmpl w:val="08ECC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A07ACF"/>
    <w:multiLevelType w:val="multilevel"/>
    <w:tmpl w:val="2F6CC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9D744C"/>
    <w:multiLevelType w:val="multilevel"/>
    <w:tmpl w:val="A6F47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833D0D"/>
    <w:multiLevelType w:val="multilevel"/>
    <w:tmpl w:val="CA802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A462B92"/>
    <w:multiLevelType w:val="hybridMultilevel"/>
    <w:tmpl w:val="3C1660DA"/>
    <w:lvl w:ilvl="0" w:tplc="33FE04E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7BC344D0"/>
    <w:multiLevelType w:val="multilevel"/>
    <w:tmpl w:val="695A0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2538852">
    <w:abstractNumId w:val="15"/>
  </w:num>
  <w:num w:numId="2" w16cid:durableId="2107261834">
    <w:abstractNumId w:val="6"/>
  </w:num>
  <w:num w:numId="3" w16cid:durableId="1070420070">
    <w:abstractNumId w:val="1"/>
  </w:num>
  <w:num w:numId="4" w16cid:durableId="524103311">
    <w:abstractNumId w:val="10"/>
  </w:num>
  <w:num w:numId="5" w16cid:durableId="780299013">
    <w:abstractNumId w:val="3"/>
  </w:num>
  <w:num w:numId="6" w16cid:durableId="1603030113">
    <w:abstractNumId w:val="12"/>
  </w:num>
  <w:num w:numId="7" w16cid:durableId="1950896434">
    <w:abstractNumId w:val="8"/>
  </w:num>
  <w:num w:numId="8" w16cid:durableId="883636531">
    <w:abstractNumId w:val="13"/>
  </w:num>
  <w:num w:numId="9" w16cid:durableId="818153102">
    <w:abstractNumId w:val="9"/>
  </w:num>
  <w:num w:numId="10" w16cid:durableId="2054307736">
    <w:abstractNumId w:val="11"/>
  </w:num>
  <w:num w:numId="11" w16cid:durableId="565844887">
    <w:abstractNumId w:val="4"/>
  </w:num>
  <w:num w:numId="12" w16cid:durableId="522793339">
    <w:abstractNumId w:val="5"/>
  </w:num>
  <w:num w:numId="13" w16cid:durableId="871500640">
    <w:abstractNumId w:val="0"/>
  </w:num>
  <w:num w:numId="14" w16cid:durableId="733040354">
    <w:abstractNumId w:val="2"/>
  </w:num>
  <w:num w:numId="15" w16cid:durableId="85079246">
    <w:abstractNumId w:val="7"/>
  </w:num>
  <w:num w:numId="16" w16cid:durableId="160550320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proofState w:spelling="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15A"/>
    <w:rsid w:val="00074288"/>
    <w:rsid w:val="00086491"/>
    <w:rsid w:val="000B43E8"/>
    <w:rsid w:val="000C58D6"/>
    <w:rsid w:val="00143C5B"/>
    <w:rsid w:val="00164718"/>
    <w:rsid w:val="00170F69"/>
    <w:rsid w:val="00213D82"/>
    <w:rsid w:val="002E0BB3"/>
    <w:rsid w:val="00315DB2"/>
    <w:rsid w:val="003302BC"/>
    <w:rsid w:val="0033261D"/>
    <w:rsid w:val="003A147C"/>
    <w:rsid w:val="004333CA"/>
    <w:rsid w:val="00450226"/>
    <w:rsid w:val="00453209"/>
    <w:rsid w:val="004949CB"/>
    <w:rsid w:val="004C04B8"/>
    <w:rsid w:val="004D7EB7"/>
    <w:rsid w:val="00526D7D"/>
    <w:rsid w:val="00571184"/>
    <w:rsid w:val="005757FB"/>
    <w:rsid w:val="0058126F"/>
    <w:rsid w:val="005972F4"/>
    <w:rsid w:val="005A3799"/>
    <w:rsid w:val="005E6E06"/>
    <w:rsid w:val="00601050"/>
    <w:rsid w:val="006324D8"/>
    <w:rsid w:val="006D645F"/>
    <w:rsid w:val="006F4940"/>
    <w:rsid w:val="007406B9"/>
    <w:rsid w:val="007660A9"/>
    <w:rsid w:val="007735AB"/>
    <w:rsid w:val="00780A89"/>
    <w:rsid w:val="00783751"/>
    <w:rsid w:val="007B0008"/>
    <w:rsid w:val="007C2704"/>
    <w:rsid w:val="0081015A"/>
    <w:rsid w:val="00831C03"/>
    <w:rsid w:val="008431F4"/>
    <w:rsid w:val="008A223F"/>
    <w:rsid w:val="008E06FA"/>
    <w:rsid w:val="008F38A6"/>
    <w:rsid w:val="00903A83"/>
    <w:rsid w:val="0092365F"/>
    <w:rsid w:val="00A42F96"/>
    <w:rsid w:val="00AA773E"/>
    <w:rsid w:val="00AC5AC6"/>
    <w:rsid w:val="00B152E9"/>
    <w:rsid w:val="00B66105"/>
    <w:rsid w:val="00BB3E12"/>
    <w:rsid w:val="00BC302F"/>
    <w:rsid w:val="00BE3068"/>
    <w:rsid w:val="00C55E8E"/>
    <w:rsid w:val="00C817D5"/>
    <w:rsid w:val="00C910D9"/>
    <w:rsid w:val="00CC37E7"/>
    <w:rsid w:val="00CE1846"/>
    <w:rsid w:val="00CE2927"/>
    <w:rsid w:val="00CE7E74"/>
    <w:rsid w:val="00CF2492"/>
    <w:rsid w:val="00D0466C"/>
    <w:rsid w:val="00D42900"/>
    <w:rsid w:val="00D832AE"/>
    <w:rsid w:val="00D860C2"/>
    <w:rsid w:val="00D902C2"/>
    <w:rsid w:val="00DF72BC"/>
    <w:rsid w:val="00E13DF4"/>
    <w:rsid w:val="00E26137"/>
    <w:rsid w:val="00E35B56"/>
    <w:rsid w:val="00E3672E"/>
    <w:rsid w:val="00E462ED"/>
    <w:rsid w:val="00E50C68"/>
    <w:rsid w:val="00E86845"/>
    <w:rsid w:val="00EA3724"/>
    <w:rsid w:val="00EC30C7"/>
    <w:rsid w:val="00F62D4F"/>
    <w:rsid w:val="00F9524E"/>
    <w:rsid w:val="00FD288F"/>
    <w:rsid w:val="00FF2B45"/>
    <w:rsid w:val="00FF7B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407A9"/>
  <w15:chartTrackingRefBased/>
  <w15:docId w15:val="{961D826A-C325-44DE-90F3-6F5D47469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1015A"/>
    <w:pPr>
      <w:widowControl w:val="0"/>
      <w:jc w:val="both"/>
    </w:pPr>
    <w:rPr>
      <w:lang w:val="en-GB"/>
    </w:rPr>
  </w:style>
  <w:style w:type="paragraph" w:styleId="1">
    <w:name w:val="heading 1"/>
    <w:basedOn w:val="a"/>
    <w:next w:val="a"/>
    <w:link w:val="10"/>
    <w:uiPriority w:val="9"/>
    <w:qFormat/>
    <w:rsid w:val="0081015A"/>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81015A"/>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81015A"/>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unhideWhenUsed/>
    <w:qFormat/>
    <w:rsid w:val="0081015A"/>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81015A"/>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81015A"/>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81015A"/>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1015A"/>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81015A"/>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1015A"/>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81015A"/>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81015A"/>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rsid w:val="0081015A"/>
    <w:rPr>
      <w:rFonts w:cstheme="majorBidi"/>
      <w:color w:val="2F5496" w:themeColor="accent1" w:themeShade="BF"/>
      <w:sz w:val="28"/>
      <w:szCs w:val="28"/>
    </w:rPr>
  </w:style>
  <w:style w:type="character" w:customStyle="1" w:styleId="50">
    <w:name w:val="标题 5 字符"/>
    <w:basedOn w:val="a0"/>
    <w:link w:val="5"/>
    <w:uiPriority w:val="9"/>
    <w:semiHidden/>
    <w:rsid w:val="0081015A"/>
    <w:rPr>
      <w:rFonts w:cstheme="majorBidi"/>
      <w:color w:val="2F5496" w:themeColor="accent1" w:themeShade="BF"/>
      <w:sz w:val="24"/>
      <w:szCs w:val="24"/>
    </w:rPr>
  </w:style>
  <w:style w:type="character" w:customStyle="1" w:styleId="60">
    <w:name w:val="标题 6 字符"/>
    <w:basedOn w:val="a0"/>
    <w:link w:val="6"/>
    <w:uiPriority w:val="9"/>
    <w:semiHidden/>
    <w:rsid w:val="0081015A"/>
    <w:rPr>
      <w:rFonts w:cstheme="majorBidi"/>
      <w:b/>
      <w:bCs/>
      <w:color w:val="2F5496" w:themeColor="accent1" w:themeShade="BF"/>
    </w:rPr>
  </w:style>
  <w:style w:type="character" w:customStyle="1" w:styleId="70">
    <w:name w:val="标题 7 字符"/>
    <w:basedOn w:val="a0"/>
    <w:link w:val="7"/>
    <w:uiPriority w:val="9"/>
    <w:semiHidden/>
    <w:rsid w:val="0081015A"/>
    <w:rPr>
      <w:rFonts w:cstheme="majorBidi"/>
      <w:b/>
      <w:bCs/>
      <w:color w:val="595959" w:themeColor="text1" w:themeTint="A6"/>
    </w:rPr>
  </w:style>
  <w:style w:type="character" w:customStyle="1" w:styleId="80">
    <w:name w:val="标题 8 字符"/>
    <w:basedOn w:val="a0"/>
    <w:link w:val="8"/>
    <w:uiPriority w:val="9"/>
    <w:semiHidden/>
    <w:rsid w:val="0081015A"/>
    <w:rPr>
      <w:rFonts w:cstheme="majorBidi"/>
      <w:color w:val="595959" w:themeColor="text1" w:themeTint="A6"/>
    </w:rPr>
  </w:style>
  <w:style w:type="character" w:customStyle="1" w:styleId="90">
    <w:name w:val="标题 9 字符"/>
    <w:basedOn w:val="a0"/>
    <w:link w:val="9"/>
    <w:uiPriority w:val="9"/>
    <w:semiHidden/>
    <w:rsid w:val="0081015A"/>
    <w:rPr>
      <w:rFonts w:eastAsiaTheme="majorEastAsia" w:cstheme="majorBidi"/>
      <w:color w:val="595959" w:themeColor="text1" w:themeTint="A6"/>
    </w:rPr>
  </w:style>
  <w:style w:type="paragraph" w:styleId="a3">
    <w:name w:val="Title"/>
    <w:basedOn w:val="a"/>
    <w:next w:val="a"/>
    <w:link w:val="a4"/>
    <w:uiPriority w:val="10"/>
    <w:qFormat/>
    <w:rsid w:val="0081015A"/>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1015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1015A"/>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1015A"/>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1015A"/>
    <w:pPr>
      <w:spacing w:before="160" w:after="160"/>
      <w:jc w:val="center"/>
    </w:pPr>
    <w:rPr>
      <w:i/>
      <w:iCs/>
      <w:color w:val="404040" w:themeColor="text1" w:themeTint="BF"/>
    </w:rPr>
  </w:style>
  <w:style w:type="character" w:customStyle="1" w:styleId="a8">
    <w:name w:val="引用 字符"/>
    <w:basedOn w:val="a0"/>
    <w:link w:val="a7"/>
    <w:uiPriority w:val="29"/>
    <w:rsid w:val="0081015A"/>
    <w:rPr>
      <w:i/>
      <w:iCs/>
      <w:color w:val="404040" w:themeColor="text1" w:themeTint="BF"/>
    </w:rPr>
  </w:style>
  <w:style w:type="paragraph" w:styleId="a9">
    <w:name w:val="List Paragraph"/>
    <w:basedOn w:val="a"/>
    <w:uiPriority w:val="34"/>
    <w:qFormat/>
    <w:rsid w:val="0081015A"/>
    <w:pPr>
      <w:ind w:left="720"/>
      <w:contextualSpacing/>
    </w:pPr>
  </w:style>
  <w:style w:type="character" w:styleId="aa">
    <w:name w:val="Intense Emphasis"/>
    <w:basedOn w:val="a0"/>
    <w:uiPriority w:val="21"/>
    <w:qFormat/>
    <w:rsid w:val="0081015A"/>
    <w:rPr>
      <w:i/>
      <w:iCs/>
      <w:color w:val="2F5496" w:themeColor="accent1" w:themeShade="BF"/>
    </w:rPr>
  </w:style>
  <w:style w:type="paragraph" w:styleId="ab">
    <w:name w:val="Intense Quote"/>
    <w:basedOn w:val="a"/>
    <w:next w:val="a"/>
    <w:link w:val="ac"/>
    <w:uiPriority w:val="30"/>
    <w:qFormat/>
    <w:rsid w:val="0081015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81015A"/>
    <w:rPr>
      <w:i/>
      <w:iCs/>
      <w:color w:val="2F5496" w:themeColor="accent1" w:themeShade="BF"/>
    </w:rPr>
  </w:style>
  <w:style w:type="character" w:styleId="ad">
    <w:name w:val="Intense Reference"/>
    <w:basedOn w:val="a0"/>
    <w:uiPriority w:val="32"/>
    <w:qFormat/>
    <w:rsid w:val="0081015A"/>
    <w:rPr>
      <w:b/>
      <w:bCs/>
      <w:smallCaps/>
      <w:color w:val="2F5496" w:themeColor="accent1" w:themeShade="BF"/>
      <w:spacing w:val="5"/>
    </w:rPr>
  </w:style>
  <w:style w:type="character" w:styleId="ae">
    <w:name w:val="Hyperlink"/>
    <w:basedOn w:val="a0"/>
    <w:uiPriority w:val="99"/>
    <w:unhideWhenUsed/>
    <w:rsid w:val="00FF7B5F"/>
    <w:rPr>
      <w:color w:val="0563C1" w:themeColor="hyperlink"/>
      <w:u w:val="single"/>
    </w:rPr>
  </w:style>
  <w:style w:type="character" w:styleId="af">
    <w:name w:val="Unresolved Mention"/>
    <w:basedOn w:val="a0"/>
    <w:uiPriority w:val="99"/>
    <w:semiHidden/>
    <w:unhideWhenUsed/>
    <w:rsid w:val="00FF7B5F"/>
    <w:rPr>
      <w:color w:val="605E5C"/>
      <w:shd w:val="clear" w:color="auto" w:fill="E1DFDD"/>
    </w:rPr>
  </w:style>
  <w:style w:type="paragraph" w:styleId="af0">
    <w:name w:val="Date"/>
    <w:basedOn w:val="a"/>
    <w:next w:val="a"/>
    <w:link w:val="af1"/>
    <w:uiPriority w:val="99"/>
    <w:semiHidden/>
    <w:unhideWhenUsed/>
    <w:rsid w:val="00CE2927"/>
    <w:pPr>
      <w:ind w:leftChars="2500" w:left="100"/>
    </w:pPr>
  </w:style>
  <w:style w:type="character" w:customStyle="1" w:styleId="af1">
    <w:name w:val="日期 字符"/>
    <w:basedOn w:val="a0"/>
    <w:link w:val="af0"/>
    <w:uiPriority w:val="99"/>
    <w:semiHidden/>
    <w:rsid w:val="00CE2927"/>
    <w:rPr>
      <w:lang w:val="en-GB"/>
    </w:rPr>
  </w:style>
  <w:style w:type="paragraph" w:styleId="af2">
    <w:name w:val="header"/>
    <w:basedOn w:val="a"/>
    <w:link w:val="af3"/>
    <w:uiPriority w:val="99"/>
    <w:unhideWhenUsed/>
    <w:rsid w:val="004949CB"/>
    <w:pPr>
      <w:tabs>
        <w:tab w:val="center" w:pos="4153"/>
        <w:tab w:val="right" w:pos="8306"/>
      </w:tabs>
      <w:snapToGrid w:val="0"/>
      <w:jc w:val="center"/>
    </w:pPr>
    <w:rPr>
      <w:sz w:val="18"/>
      <w:szCs w:val="18"/>
    </w:rPr>
  </w:style>
  <w:style w:type="character" w:customStyle="1" w:styleId="af3">
    <w:name w:val="页眉 字符"/>
    <w:basedOn w:val="a0"/>
    <w:link w:val="af2"/>
    <w:uiPriority w:val="99"/>
    <w:rsid w:val="004949CB"/>
    <w:rPr>
      <w:sz w:val="18"/>
      <w:szCs w:val="18"/>
      <w:lang w:val="en-GB"/>
    </w:rPr>
  </w:style>
  <w:style w:type="paragraph" w:styleId="af4">
    <w:name w:val="footer"/>
    <w:basedOn w:val="a"/>
    <w:link w:val="af5"/>
    <w:uiPriority w:val="99"/>
    <w:unhideWhenUsed/>
    <w:rsid w:val="004949CB"/>
    <w:pPr>
      <w:tabs>
        <w:tab w:val="center" w:pos="4153"/>
        <w:tab w:val="right" w:pos="8306"/>
      </w:tabs>
      <w:snapToGrid w:val="0"/>
      <w:jc w:val="left"/>
    </w:pPr>
    <w:rPr>
      <w:sz w:val="18"/>
      <w:szCs w:val="18"/>
    </w:rPr>
  </w:style>
  <w:style w:type="character" w:customStyle="1" w:styleId="af5">
    <w:name w:val="页脚 字符"/>
    <w:basedOn w:val="a0"/>
    <w:link w:val="af4"/>
    <w:uiPriority w:val="99"/>
    <w:rsid w:val="004949CB"/>
    <w:rPr>
      <w:sz w:val="18"/>
      <w:szCs w:val="18"/>
      <w:lang w:val="en-GB"/>
    </w:rPr>
  </w:style>
  <w:style w:type="character" w:styleId="af6">
    <w:name w:val="FollowedHyperlink"/>
    <w:basedOn w:val="a0"/>
    <w:uiPriority w:val="99"/>
    <w:semiHidden/>
    <w:unhideWhenUsed/>
    <w:rsid w:val="005757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219695">
      <w:bodyDiv w:val="1"/>
      <w:marLeft w:val="0"/>
      <w:marRight w:val="0"/>
      <w:marTop w:val="0"/>
      <w:marBottom w:val="0"/>
      <w:divBdr>
        <w:top w:val="none" w:sz="0" w:space="0" w:color="auto"/>
        <w:left w:val="none" w:sz="0" w:space="0" w:color="auto"/>
        <w:bottom w:val="none" w:sz="0" w:space="0" w:color="auto"/>
        <w:right w:val="none" w:sz="0" w:space="0" w:color="auto"/>
      </w:divBdr>
    </w:div>
    <w:div w:id="65304731">
      <w:bodyDiv w:val="1"/>
      <w:marLeft w:val="0"/>
      <w:marRight w:val="0"/>
      <w:marTop w:val="0"/>
      <w:marBottom w:val="0"/>
      <w:divBdr>
        <w:top w:val="none" w:sz="0" w:space="0" w:color="auto"/>
        <w:left w:val="none" w:sz="0" w:space="0" w:color="auto"/>
        <w:bottom w:val="none" w:sz="0" w:space="0" w:color="auto"/>
        <w:right w:val="none" w:sz="0" w:space="0" w:color="auto"/>
      </w:divBdr>
    </w:div>
    <w:div w:id="74132330">
      <w:bodyDiv w:val="1"/>
      <w:marLeft w:val="0"/>
      <w:marRight w:val="0"/>
      <w:marTop w:val="0"/>
      <w:marBottom w:val="0"/>
      <w:divBdr>
        <w:top w:val="none" w:sz="0" w:space="0" w:color="auto"/>
        <w:left w:val="none" w:sz="0" w:space="0" w:color="auto"/>
        <w:bottom w:val="none" w:sz="0" w:space="0" w:color="auto"/>
        <w:right w:val="none" w:sz="0" w:space="0" w:color="auto"/>
      </w:divBdr>
    </w:div>
    <w:div w:id="92629647">
      <w:bodyDiv w:val="1"/>
      <w:marLeft w:val="0"/>
      <w:marRight w:val="0"/>
      <w:marTop w:val="0"/>
      <w:marBottom w:val="0"/>
      <w:divBdr>
        <w:top w:val="none" w:sz="0" w:space="0" w:color="auto"/>
        <w:left w:val="none" w:sz="0" w:space="0" w:color="auto"/>
        <w:bottom w:val="none" w:sz="0" w:space="0" w:color="auto"/>
        <w:right w:val="none" w:sz="0" w:space="0" w:color="auto"/>
      </w:divBdr>
    </w:div>
    <w:div w:id="94786661">
      <w:bodyDiv w:val="1"/>
      <w:marLeft w:val="0"/>
      <w:marRight w:val="0"/>
      <w:marTop w:val="0"/>
      <w:marBottom w:val="0"/>
      <w:divBdr>
        <w:top w:val="none" w:sz="0" w:space="0" w:color="auto"/>
        <w:left w:val="none" w:sz="0" w:space="0" w:color="auto"/>
        <w:bottom w:val="none" w:sz="0" w:space="0" w:color="auto"/>
        <w:right w:val="none" w:sz="0" w:space="0" w:color="auto"/>
      </w:divBdr>
    </w:div>
    <w:div w:id="108091969">
      <w:bodyDiv w:val="1"/>
      <w:marLeft w:val="0"/>
      <w:marRight w:val="0"/>
      <w:marTop w:val="0"/>
      <w:marBottom w:val="0"/>
      <w:divBdr>
        <w:top w:val="none" w:sz="0" w:space="0" w:color="auto"/>
        <w:left w:val="none" w:sz="0" w:space="0" w:color="auto"/>
        <w:bottom w:val="none" w:sz="0" w:space="0" w:color="auto"/>
        <w:right w:val="none" w:sz="0" w:space="0" w:color="auto"/>
      </w:divBdr>
    </w:div>
    <w:div w:id="123815781">
      <w:bodyDiv w:val="1"/>
      <w:marLeft w:val="0"/>
      <w:marRight w:val="0"/>
      <w:marTop w:val="0"/>
      <w:marBottom w:val="0"/>
      <w:divBdr>
        <w:top w:val="none" w:sz="0" w:space="0" w:color="auto"/>
        <w:left w:val="none" w:sz="0" w:space="0" w:color="auto"/>
        <w:bottom w:val="none" w:sz="0" w:space="0" w:color="auto"/>
        <w:right w:val="none" w:sz="0" w:space="0" w:color="auto"/>
      </w:divBdr>
    </w:div>
    <w:div w:id="149952897">
      <w:bodyDiv w:val="1"/>
      <w:marLeft w:val="0"/>
      <w:marRight w:val="0"/>
      <w:marTop w:val="0"/>
      <w:marBottom w:val="0"/>
      <w:divBdr>
        <w:top w:val="none" w:sz="0" w:space="0" w:color="auto"/>
        <w:left w:val="none" w:sz="0" w:space="0" w:color="auto"/>
        <w:bottom w:val="none" w:sz="0" w:space="0" w:color="auto"/>
        <w:right w:val="none" w:sz="0" w:space="0" w:color="auto"/>
      </w:divBdr>
    </w:div>
    <w:div w:id="151217250">
      <w:bodyDiv w:val="1"/>
      <w:marLeft w:val="0"/>
      <w:marRight w:val="0"/>
      <w:marTop w:val="0"/>
      <w:marBottom w:val="0"/>
      <w:divBdr>
        <w:top w:val="none" w:sz="0" w:space="0" w:color="auto"/>
        <w:left w:val="none" w:sz="0" w:space="0" w:color="auto"/>
        <w:bottom w:val="none" w:sz="0" w:space="0" w:color="auto"/>
        <w:right w:val="none" w:sz="0" w:space="0" w:color="auto"/>
      </w:divBdr>
    </w:div>
    <w:div w:id="195583933">
      <w:bodyDiv w:val="1"/>
      <w:marLeft w:val="0"/>
      <w:marRight w:val="0"/>
      <w:marTop w:val="0"/>
      <w:marBottom w:val="0"/>
      <w:divBdr>
        <w:top w:val="none" w:sz="0" w:space="0" w:color="auto"/>
        <w:left w:val="none" w:sz="0" w:space="0" w:color="auto"/>
        <w:bottom w:val="none" w:sz="0" w:space="0" w:color="auto"/>
        <w:right w:val="none" w:sz="0" w:space="0" w:color="auto"/>
      </w:divBdr>
    </w:div>
    <w:div w:id="235166779">
      <w:bodyDiv w:val="1"/>
      <w:marLeft w:val="0"/>
      <w:marRight w:val="0"/>
      <w:marTop w:val="0"/>
      <w:marBottom w:val="0"/>
      <w:divBdr>
        <w:top w:val="none" w:sz="0" w:space="0" w:color="auto"/>
        <w:left w:val="none" w:sz="0" w:space="0" w:color="auto"/>
        <w:bottom w:val="none" w:sz="0" w:space="0" w:color="auto"/>
        <w:right w:val="none" w:sz="0" w:space="0" w:color="auto"/>
      </w:divBdr>
    </w:div>
    <w:div w:id="245769897">
      <w:bodyDiv w:val="1"/>
      <w:marLeft w:val="0"/>
      <w:marRight w:val="0"/>
      <w:marTop w:val="0"/>
      <w:marBottom w:val="0"/>
      <w:divBdr>
        <w:top w:val="none" w:sz="0" w:space="0" w:color="auto"/>
        <w:left w:val="none" w:sz="0" w:space="0" w:color="auto"/>
        <w:bottom w:val="none" w:sz="0" w:space="0" w:color="auto"/>
        <w:right w:val="none" w:sz="0" w:space="0" w:color="auto"/>
      </w:divBdr>
    </w:div>
    <w:div w:id="251401387">
      <w:bodyDiv w:val="1"/>
      <w:marLeft w:val="0"/>
      <w:marRight w:val="0"/>
      <w:marTop w:val="0"/>
      <w:marBottom w:val="0"/>
      <w:divBdr>
        <w:top w:val="none" w:sz="0" w:space="0" w:color="auto"/>
        <w:left w:val="none" w:sz="0" w:space="0" w:color="auto"/>
        <w:bottom w:val="none" w:sz="0" w:space="0" w:color="auto"/>
        <w:right w:val="none" w:sz="0" w:space="0" w:color="auto"/>
      </w:divBdr>
    </w:div>
    <w:div w:id="285740580">
      <w:bodyDiv w:val="1"/>
      <w:marLeft w:val="0"/>
      <w:marRight w:val="0"/>
      <w:marTop w:val="0"/>
      <w:marBottom w:val="0"/>
      <w:divBdr>
        <w:top w:val="none" w:sz="0" w:space="0" w:color="auto"/>
        <w:left w:val="none" w:sz="0" w:space="0" w:color="auto"/>
        <w:bottom w:val="none" w:sz="0" w:space="0" w:color="auto"/>
        <w:right w:val="none" w:sz="0" w:space="0" w:color="auto"/>
      </w:divBdr>
    </w:div>
    <w:div w:id="337342917">
      <w:bodyDiv w:val="1"/>
      <w:marLeft w:val="0"/>
      <w:marRight w:val="0"/>
      <w:marTop w:val="0"/>
      <w:marBottom w:val="0"/>
      <w:divBdr>
        <w:top w:val="none" w:sz="0" w:space="0" w:color="auto"/>
        <w:left w:val="none" w:sz="0" w:space="0" w:color="auto"/>
        <w:bottom w:val="none" w:sz="0" w:space="0" w:color="auto"/>
        <w:right w:val="none" w:sz="0" w:space="0" w:color="auto"/>
      </w:divBdr>
    </w:div>
    <w:div w:id="337537929">
      <w:bodyDiv w:val="1"/>
      <w:marLeft w:val="0"/>
      <w:marRight w:val="0"/>
      <w:marTop w:val="0"/>
      <w:marBottom w:val="0"/>
      <w:divBdr>
        <w:top w:val="none" w:sz="0" w:space="0" w:color="auto"/>
        <w:left w:val="none" w:sz="0" w:space="0" w:color="auto"/>
        <w:bottom w:val="none" w:sz="0" w:space="0" w:color="auto"/>
        <w:right w:val="none" w:sz="0" w:space="0" w:color="auto"/>
      </w:divBdr>
    </w:div>
    <w:div w:id="363096425">
      <w:bodyDiv w:val="1"/>
      <w:marLeft w:val="0"/>
      <w:marRight w:val="0"/>
      <w:marTop w:val="0"/>
      <w:marBottom w:val="0"/>
      <w:divBdr>
        <w:top w:val="none" w:sz="0" w:space="0" w:color="auto"/>
        <w:left w:val="none" w:sz="0" w:space="0" w:color="auto"/>
        <w:bottom w:val="none" w:sz="0" w:space="0" w:color="auto"/>
        <w:right w:val="none" w:sz="0" w:space="0" w:color="auto"/>
      </w:divBdr>
    </w:div>
    <w:div w:id="367072099">
      <w:bodyDiv w:val="1"/>
      <w:marLeft w:val="0"/>
      <w:marRight w:val="0"/>
      <w:marTop w:val="0"/>
      <w:marBottom w:val="0"/>
      <w:divBdr>
        <w:top w:val="none" w:sz="0" w:space="0" w:color="auto"/>
        <w:left w:val="none" w:sz="0" w:space="0" w:color="auto"/>
        <w:bottom w:val="none" w:sz="0" w:space="0" w:color="auto"/>
        <w:right w:val="none" w:sz="0" w:space="0" w:color="auto"/>
      </w:divBdr>
    </w:div>
    <w:div w:id="499661909">
      <w:bodyDiv w:val="1"/>
      <w:marLeft w:val="0"/>
      <w:marRight w:val="0"/>
      <w:marTop w:val="0"/>
      <w:marBottom w:val="0"/>
      <w:divBdr>
        <w:top w:val="none" w:sz="0" w:space="0" w:color="auto"/>
        <w:left w:val="none" w:sz="0" w:space="0" w:color="auto"/>
        <w:bottom w:val="none" w:sz="0" w:space="0" w:color="auto"/>
        <w:right w:val="none" w:sz="0" w:space="0" w:color="auto"/>
      </w:divBdr>
    </w:div>
    <w:div w:id="514270039">
      <w:bodyDiv w:val="1"/>
      <w:marLeft w:val="0"/>
      <w:marRight w:val="0"/>
      <w:marTop w:val="0"/>
      <w:marBottom w:val="0"/>
      <w:divBdr>
        <w:top w:val="none" w:sz="0" w:space="0" w:color="auto"/>
        <w:left w:val="none" w:sz="0" w:space="0" w:color="auto"/>
        <w:bottom w:val="none" w:sz="0" w:space="0" w:color="auto"/>
        <w:right w:val="none" w:sz="0" w:space="0" w:color="auto"/>
      </w:divBdr>
    </w:div>
    <w:div w:id="520627044">
      <w:bodyDiv w:val="1"/>
      <w:marLeft w:val="0"/>
      <w:marRight w:val="0"/>
      <w:marTop w:val="0"/>
      <w:marBottom w:val="0"/>
      <w:divBdr>
        <w:top w:val="none" w:sz="0" w:space="0" w:color="auto"/>
        <w:left w:val="none" w:sz="0" w:space="0" w:color="auto"/>
        <w:bottom w:val="none" w:sz="0" w:space="0" w:color="auto"/>
        <w:right w:val="none" w:sz="0" w:space="0" w:color="auto"/>
      </w:divBdr>
    </w:div>
    <w:div w:id="524294978">
      <w:bodyDiv w:val="1"/>
      <w:marLeft w:val="0"/>
      <w:marRight w:val="0"/>
      <w:marTop w:val="0"/>
      <w:marBottom w:val="0"/>
      <w:divBdr>
        <w:top w:val="none" w:sz="0" w:space="0" w:color="auto"/>
        <w:left w:val="none" w:sz="0" w:space="0" w:color="auto"/>
        <w:bottom w:val="none" w:sz="0" w:space="0" w:color="auto"/>
        <w:right w:val="none" w:sz="0" w:space="0" w:color="auto"/>
      </w:divBdr>
    </w:div>
    <w:div w:id="537398355">
      <w:bodyDiv w:val="1"/>
      <w:marLeft w:val="0"/>
      <w:marRight w:val="0"/>
      <w:marTop w:val="0"/>
      <w:marBottom w:val="0"/>
      <w:divBdr>
        <w:top w:val="none" w:sz="0" w:space="0" w:color="auto"/>
        <w:left w:val="none" w:sz="0" w:space="0" w:color="auto"/>
        <w:bottom w:val="none" w:sz="0" w:space="0" w:color="auto"/>
        <w:right w:val="none" w:sz="0" w:space="0" w:color="auto"/>
      </w:divBdr>
    </w:div>
    <w:div w:id="573591249">
      <w:bodyDiv w:val="1"/>
      <w:marLeft w:val="0"/>
      <w:marRight w:val="0"/>
      <w:marTop w:val="0"/>
      <w:marBottom w:val="0"/>
      <w:divBdr>
        <w:top w:val="none" w:sz="0" w:space="0" w:color="auto"/>
        <w:left w:val="none" w:sz="0" w:space="0" w:color="auto"/>
        <w:bottom w:val="none" w:sz="0" w:space="0" w:color="auto"/>
        <w:right w:val="none" w:sz="0" w:space="0" w:color="auto"/>
      </w:divBdr>
    </w:div>
    <w:div w:id="620108789">
      <w:bodyDiv w:val="1"/>
      <w:marLeft w:val="0"/>
      <w:marRight w:val="0"/>
      <w:marTop w:val="0"/>
      <w:marBottom w:val="0"/>
      <w:divBdr>
        <w:top w:val="none" w:sz="0" w:space="0" w:color="auto"/>
        <w:left w:val="none" w:sz="0" w:space="0" w:color="auto"/>
        <w:bottom w:val="none" w:sz="0" w:space="0" w:color="auto"/>
        <w:right w:val="none" w:sz="0" w:space="0" w:color="auto"/>
      </w:divBdr>
    </w:div>
    <w:div w:id="655108023">
      <w:bodyDiv w:val="1"/>
      <w:marLeft w:val="0"/>
      <w:marRight w:val="0"/>
      <w:marTop w:val="0"/>
      <w:marBottom w:val="0"/>
      <w:divBdr>
        <w:top w:val="none" w:sz="0" w:space="0" w:color="auto"/>
        <w:left w:val="none" w:sz="0" w:space="0" w:color="auto"/>
        <w:bottom w:val="none" w:sz="0" w:space="0" w:color="auto"/>
        <w:right w:val="none" w:sz="0" w:space="0" w:color="auto"/>
      </w:divBdr>
    </w:div>
    <w:div w:id="665747368">
      <w:bodyDiv w:val="1"/>
      <w:marLeft w:val="0"/>
      <w:marRight w:val="0"/>
      <w:marTop w:val="0"/>
      <w:marBottom w:val="0"/>
      <w:divBdr>
        <w:top w:val="none" w:sz="0" w:space="0" w:color="auto"/>
        <w:left w:val="none" w:sz="0" w:space="0" w:color="auto"/>
        <w:bottom w:val="none" w:sz="0" w:space="0" w:color="auto"/>
        <w:right w:val="none" w:sz="0" w:space="0" w:color="auto"/>
      </w:divBdr>
    </w:div>
    <w:div w:id="666786838">
      <w:bodyDiv w:val="1"/>
      <w:marLeft w:val="0"/>
      <w:marRight w:val="0"/>
      <w:marTop w:val="0"/>
      <w:marBottom w:val="0"/>
      <w:divBdr>
        <w:top w:val="none" w:sz="0" w:space="0" w:color="auto"/>
        <w:left w:val="none" w:sz="0" w:space="0" w:color="auto"/>
        <w:bottom w:val="none" w:sz="0" w:space="0" w:color="auto"/>
        <w:right w:val="none" w:sz="0" w:space="0" w:color="auto"/>
      </w:divBdr>
    </w:div>
    <w:div w:id="675037705">
      <w:bodyDiv w:val="1"/>
      <w:marLeft w:val="0"/>
      <w:marRight w:val="0"/>
      <w:marTop w:val="0"/>
      <w:marBottom w:val="0"/>
      <w:divBdr>
        <w:top w:val="none" w:sz="0" w:space="0" w:color="auto"/>
        <w:left w:val="none" w:sz="0" w:space="0" w:color="auto"/>
        <w:bottom w:val="none" w:sz="0" w:space="0" w:color="auto"/>
        <w:right w:val="none" w:sz="0" w:space="0" w:color="auto"/>
      </w:divBdr>
    </w:div>
    <w:div w:id="683551774">
      <w:bodyDiv w:val="1"/>
      <w:marLeft w:val="0"/>
      <w:marRight w:val="0"/>
      <w:marTop w:val="0"/>
      <w:marBottom w:val="0"/>
      <w:divBdr>
        <w:top w:val="none" w:sz="0" w:space="0" w:color="auto"/>
        <w:left w:val="none" w:sz="0" w:space="0" w:color="auto"/>
        <w:bottom w:val="none" w:sz="0" w:space="0" w:color="auto"/>
        <w:right w:val="none" w:sz="0" w:space="0" w:color="auto"/>
      </w:divBdr>
    </w:div>
    <w:div w:id="703941597">
      <w:bodyDiv w:val="1"/>
      <w:marLeft w:val="0"/>
      <w:marRight w:val="0"/>
      <w:marTop w:val="0"/>
      <w:marBottom w:val="0"/>
      <w:divBdr>
        <w:top w:val="none" w:sz="0" w:space="0" w:color="auto"/>
        <w:left w:val="none" w:sz="0" w:space="0" w:color="auto"/>
        <w:bottom w:val="none" w:sz="0" w:space="0" w:color="auto"/>
        <w:right w:val="none" w:sz="0" w:space="0" w:color="auto"/>
      </w:divBdr>
    </w:div>
    <w:div w:id="722406884">
      <w:bodyDiv w:val="1"/>
      <w:marLeft w:val="0"/>
      <w:marRight w:val="0"/>
      <w:marTop w:val="0"/>
      <w:marBottom w:val="0"/>
      <w:divBdr>
        <w:top w:val="none" w:sz="0" w:space="0" w:color="auto"/>
        <w:left w:val="none" w:sz="0" w:space="0" w:color="auto"/>
        <w:bottom w:val="none" w:sz="0" w:space="0" w:color="auto"/>
        <w:right w:val="none" w:sz="0" w:space="0" w:color="auto"/>
      </w:divBdr>
    </w:div>
    <w:div w:id="763527139">
      <w:bodyDiv w:val="1"/>
      <w:marLeft w:val="0"/>
      <w:marRight w:val="0"/>
      <w:marTop w:val="0"/>
      <w:marBottom w:val="0"/>
      <w:divBdr>
        <w:top w:val="none" w:sz="0" w:space="0" w:color="auto"/>
        <w:left w:val="none" w:sz="0" w:space="0" w:color="auto"/>
        <w:bottom w:val="none" w:sz="0" w:space="0" w:color="auto"/>
        <w:right w:val="none" w:sz="0" w:space="0" w:color="auto"/>
      </w:divBdr>
    </w:div>
    <w:div w:id="804078341">
      <w:bodyDiv w:val="1"/>
      <w:marLeft w:val="0"/>
      <w:marRight w:val="0"/>
      <w:marTop w:val="0"/>
      <w:marBottom w:val="0"/>
      <w:divBdr>
        <w:top w:val="none" w:sz="0" w:space="0" w:color="auto"/>
        <w:left w:val="none" w:sz="0" w:space="0" w:color="auto"/>
        <w:bottom w:val="none" w:sz="0" w:space="0" w:color="auto"/>
        <w:right w:val="none" w:sz="0" w:space="0" w:color="auto"/>
      </w:divBdr>
    </w:div>
    <w:div w:id="807091867">
      <w:bodyDiv w:val="1"/>
      <w:marLeft w:val="0"/>
      <w:marRight w:val="0"/>
      <w:marTop w:val="0"/>
      <w:marBottom w:val="0"/>
      <w:divBdr>
        <w:top w:val="none" w:sz="0" w:space="0" w:color="auto"/>
        <w:left w:val="none" w:sz="0" w:space="0" w:color="auto"/>
        <w:bottom w:val="none" w:sz="0" w:space="0" w:color="auto"/>
        <w:right w:val="none" w:sz="0" w:space="0" w:color="auto"/>
      </w:divBdr>
    </w:div>
    <w:div w:id="867254924">
      <w:bodyDiv w:val="1"/>
      <w:marLeft w:val="0"/>
      <w:marRight w:val="0"/>
      <w:marTop w:val="0"/>
      <w:marBottom w:val="0"/>
      <w:divBdr>
        <w:top w:val="none" w:sz="0" w:space="0" w:color="auto"/>
        <w:left w:val="none" w:sz="0" w:space="0" w:color="auto"/>
        <w:bottom w:val="none" w:sz="0" w:space="0" w:color="auto"/>
        <w:right w:val="none" w:sz="0" w:space="0" w:color="auto"/>
      </w:divBdr>
    </w:div>
    <w:div w:id="899826683">
      <w:bodyDiv w:val="1"/>
      <w:marLeft w:val="0"/>
      <w:marRight w:val="0"/>
      <w:marTop w:val="0"/>
      <w:marBottom w:val="0"/>
      <w:divBdr>
        <w:top w:val="none" w:sz="0" w:space="0" w:color="auto"/>
        <w:left w:val="none" w:sz="0" w:space="0" w:color="auto"/>
        <w:bottom w:val="none" w:sz="0" w:space="0" w:color="auto"/>
        <w:right w:val="none" w:sz="0" w:space="0" w:color="auto"/>
      </w:divBdr>
    </w:div>
    <w:div w:id="908154973">
      <w:bodyDiv w:val="1"/>
      <w:marLeft w:val="0"/>
      <w:marRight w:val="0"/>
      <w:marTop w:val="0"/>
      <w:marBottom w:val="0"/>
      <w:divBdr>
        <w:top w:val="none" w:sz="0" w:space="0" w:color="auto"/>
        <w:left w:val="none" w:sz="0" w:space="0" w:color="auto"/>
        <w:bottom w:val="none" w:sz="0" w:space="0" w:color="auto"/>
        <w:right w:val="none" w:sz="0" w:space="0" w:color="auto"/>
      </w:divBdr>
    </w:div>
    <w:div w:id="912937020">
      <w:bodyDiv w:val="1"/>
      <w:marLeft w:val="0"/>
      <w:marRight w:val="0"/>
      <w:marTop w:val="0"/>
      <w:marBottom w:val="0"/>
      <w:divBdr>
        <w:top w:val="none" w:sz="0" w:space="0" w:color="auto"/>
        <w:left w:val="none" w:sz="0" w:space="0" w:color="auto"/>
        <w:bottom w:val="none" w:sz="0" w:space="0" w:color="auto"/>
        <w:right w:val="none" w:sz="0" w:space="0" w:color="auto"/>
      </w:divBdr>
    </w:div>
    <w:div w:id="943997597">
      <w:bodyDiv w:val="1"/>
      <w:marLeft w:val="0"/>
      <w:marRight w:val="0"/>
      <w:marTop w:val="0"/>
      <w:marBottom w:val="0"/>
      <w:divBdr>
        <w:top w:val="none" w:sz="0" w:space="0" w:color="auto"/>
        <w:left w:val="none" w:sz="0" w:space="0" w:color="auto"/>
        <w:bottom w:val="none" w:sz="0" w:space="0" w:color="auto"/>
        <w:right w:val="none" w:sz="0" w:space="0" w:color="auto"/>
      </w:divBdr>
    </w:div>
    <w:div w:id="958150752">
      <w:bodyDiv w:val="1"/>
      <w:marLeft w:val="0"/>
      <w:marRight w:val="0"/>
      <w:marTop w:val="0"/>
      <w:marBottom w:val="0"/>
      <w:divBdr>
        <w:top w:val="none" w:sz="0" w:space="0" w:color="auto"/>
        <w:left w:val="none" w:sz="0" w:space="0" w:color="auto"/>
        <w:bottom w:val="none" w:sz="0" w:space="0" w:color="auto"/>
        <w:right w:val="none" w:sz="0" w:space="0" w:color="auto"/>
      </w:divBdr>
    </w:div>
    <w:div w:id="1006522878">
      <w:bodyDiv w:val="1"/>
      <w:marLeft w:val="0"/>
      <w:marRight w:val="0"/>
      <w:marTop w:val="0"/>
      <w:marBottom w:val="0"/>
      <w:divBdr>
        <w:top w:val="none" w:sz="0" w:space="0" w:color="auto"/>
        <w:left w:val="none" w:sz="0" w:space="0" w:color="auto"/>
        <w:bottom w:val="none" w:sz="0" w:space="0" w:color="auto"/>
        <w:right w:val="none" w:sz="0" w:space="0" w:color="auto"/>
      </w:divBdr>
    </w:div>
    <w:div w:id="1033306402">
      <w:bodyDiv w:val="1"/>
      <w:marLeft w:val="0"/>
      <w:marRight w:val="0"/>
      <w:marTop w:val="0"/>
      <w:marBottom w:val="0"/>
      <w:divBdr>
        <w:top w:val="none" w:sz="0" w:space="0" w:color="auto"/>
        <w:left w:val="none" w:sz="0" w:space="0" w:color="auto"/>
        <w:bottom w:val="none" w:sz="0" w:space="0" w:color="auto"/>
        <w:right w:val="none" w:sz="0" w:space="0" w:color="auto"/>
      </w:divBdr>
    </w:div>
    <w:div w:id="1069230907">
      <w:bodyDiv w:val="1"/>
      <w:marLeft w:val="0"/>
      <w:marRight w:val="0"/>
      <w:marTop w:val="0"/>
      <w:marBottom w:val="0"/>
      <w:divBdr>
        <w:top w:val="none" w:sz="0" w:space="0" w:color="auto"/>
        <w:left w:val="none" w:sz="0" w:space="0" w:color="auto"/>
        <w:bottom w:val="none" w:sz="0" w:space="0" w:color="auto"/>
        <w:right w:val="none" w:sz="0" w:space="0" w:color="auto"/>
      </w:divBdr>
    </w:div>
    <w:div w:id="1078676903">
      <w:bodyDiv w:val="1"/>
      <w:marLeft w:val="0"/>
      <w:marRight w:val="0"/>
      <w:marTop w:val="0"/>
      <w:marBottom w:val="0"/>
      <w:divBdr>
        <w:top w:val="none" w:sz="0" w:space="0" w:color="auto"/>
        <w:left w:val="none" w:sz="0" w:space="0" w:color="auto"/>
        <w:bottom w:val="none" w:sz="0" w:space="0" w:color="auto"/>
        <w:right w:val="none" w:sz="0" w:space="0" w:color="auto"/>
      </w:divBdr>
    </w:div>
    <w:div w:id="1152911081">
      <w:bodyDiv w:val="1"/>
      <w:marLeft w:val="0"/>
      <w:marRight w:val="0"/>
      <w:marTop w:val="0"/>
      <w:marBottom w:val="0"/>
      <w:divBdr>
        <w:top w:val="none" w:sz="0" w:space="0" w:color="auto"/>
        <w:left w:val="none" w:sz="0" w:space="0" w:color="auto"/>
        <w:bottom w:val="none" w:sz="0" w:space="0" w:color="auto"/>
        <w:right w:val="none" w:sz="0" w:space="0" w:color="auto"/>
      </w:divBdr>
    </w:div>
    <w:div w:id="1158420608">
      <w:bodyDiv w:val="1"/>
      <w:marLeft w:val="0"/>
      <w:marRight w:val="0"/>
      <w:marTop w:val="0"/>
      <w:marBottom w:val="0"/>
      <w:divBdr>
        <w:top w:val="none" w:sz="0" w:space="0" w:color="auto"/>
        <w:left w:val="none" w:sz="0" w:space="0" w:color="auto"/>
        <w:bottom w:val="none" w:sz="0" w:space="0" w:color="auto"/>
        <w:right w:val="none" w:sz="0" w:space="0" w:color="auto"/>
      </w:divBdr>
    </w:div>
    <w:div w:id="1174563981">
      <w:bodyDiv w:val="1"/>
      <w:marLeft w:val="0"/>
      <w:marRight w:val="0"/>
      <w:marTop w:val="0"/>
      <w:marBottom w:val="0"/>
      <w:divBdr>
        <w:top w:val="none" w:sz="0" w:space="0" w:color="auto"/>
        <w:left w:val="none" w:sz="0" w:space="0" w:color="auto"/>
        <w:bottom w:val="none" w:sz="0" w:space="0" w:color="auto"/>
        <w:right w:val="none" w:sz="0" w:space="0" w:color="auto"/>
      </w:divBdr>
    </w:div>
    <w:div w:id="1214073656">
      <w:bodyDiv w:val="1"/>
      <w:marLeft w:val="0"/>
      <w:marRight w:val="0"/>
      <w:marTop w:val="0"/>
      <w:marBottom w:val="0"/>
      <w:divBdr>
        <w:top w:val="none" w:sz="0" w:space="0" w:color="auto"/>
        <w:left w:val="none" w:sz="0" w:space="0" w:color="auto"/>
        <w:bottom w:val="none" w:sz="0" w:space="0" w:color="auto"/>
        <w:right w:val="none" w:sz="0" w:space="0" w:color="auto"/>
      </w:divBdr>
    </w:div>
    <w:div w:id="1274168632">
      <w:bodyDiv w:val="1"/>
      <w:marLeft w:val="0"/>
      <w:marRight w:val="0"/>
      <w:marTop w:val="0"/>
      <w:marBottom w:val="0"/>
      <w:divBdr>
        <w:top w:val="none" w:sz="0" w:space="0" w:color="auto"/>
        <w:left w:val="none" w:sz="0" w:space="0" w:color="auto"/>
        <w:bottom w:val="none" w:sz="0" w:space="0" w:color="auto"/>
        <w:right w:val="none" w:sz="0" w:space="0" w:color="auto"/>
      </w:divBdr>
    </w:div>
    <w:div w:id="1330018488">
      <w:bodyDiv w:val="1"/>
      <w:marLeft w:val="0"/>
      <w:marRight w:val="0"/>
      <w:marTop w:val="0"/>
      <w:marBottom w:val="0"/>
      <w:divBdr>
        <w:top w:val="none" w:sz="0" w:space="0" w:color="auto"/>
        <w:left w:val="none" w:sz="0" w:space="0" w:color="auto"/>
        <w:bottom w:val="none" w:sz="0" w:space="0" w:color="auto"/>
        <w:right w:val="none" w:sz="0" w:space="0" w:color="auto"/>
      </w:divBdr>
    </w:div>
    <w:div w:id="1373310368">
      <w:bodyDiv w:val="1"/>
      <w:marLeft w:val="0"/>
      <w:marRight w:val="0"/>
      <w:marTop w:val="0"/>
      <w:marBottom w:val="0"/>
      <w:divBdr>
        <w:top w:val="none" w:sz="0" w:space="0" w:color="auto"/>
        <w:left w:val="none" w:sz="0" w:space="0" w:color="auto"/>
        <w:bottom w:val="none" w:sz="0" w:space="0" w:color="auto"/>
        <w:right w:val="none" w:sz="0" w:space="0" w:color="auto"/>
      </w:divBdr>
    </w:div>
    <w:div w:id="1390686788">
      <w:bodyDiv w:val="1"/>
      <w:marLeft w:val="0"/>
      <w:marRight w:val="0"/>
      <w:marTop w:val="0"/>
      <w:marBottom w:val="0"/>
      <w:divBdr>
        <w:top w:val="none" w:sz="0" w:space="0" w:color="auto"/>
        <w:left w:val="none" w:sz="0" w:space="0" w:color="auto"/>
        <w:bottom w:val="none" w:sz="0" w:space="0" w:color="auto"/>
        <w:right w:val="none" w:sz="0" w:space="0" w:color="auto"/>
      </w:divBdr>
    </w:div>
    <w:div w:id="1400833846">
      <w:bodyDiv w:val="1"/>
      <w:marLeft w:val="0"/>
      <w:marRight w:val="0"/>
      <w:marTop w:val="0"/>
      <w:marBottom w:val="0"/>
      <w:divBdr>
        <w:top w:val="none" w:sz="0" w:space="0" w:color="auto"/>
        <w:left w:val="none" w:sz="0" w:space="0" w:color="auto"/>
        <w:bottom w:val="none" w:sz="0" w:space="0" w:color="auto"/>
        <w:right w:val="none" w:sz="0" w:space="0" w:color="auto"/>
      </w:divBdr>
    </w:div>
    <w:div w:id="1436943784">
      <w:bodyDiv w:val="1"/>
      <w:marLeft w:val="0"/>
      <w:marRight w:val="0"/>
      <w:marTop w:val="0"/>
      <w:marBottom w:val="0"/>
      <w:divBdr>
        <w:top w:val="none" w:sz="0" w:space="0" w:color="auto"/>
        <w:left w:val="none" w:sz="0" w:space="0" w:color="auto"/>
        <w:bottom w:val="none" w:sz="0" w:space="0" w:color="auto"/>
        <w:right w:val="none" w:sz="0" w:space="0" w:color="auto"/>
      </w:divBdr>
    </w:div>
    <w:div w:id="1452360521">
      <w:bodyDiv w:val="1"/>
      <w:marLeft w:val="0"/>
      <w:marRight w:val="0"/>
      <w:marTop w:val="0"/>
      <w:marBottom w:val="0"/>
      <w:divBdr>
        <w:top w:val="none" w:sz="0" w:space="0" w:color="auto"/>
        <w:left w:val="none" w:sz="0" w:space="0" w:color="auto"/>
        <w:bottom w:val="none" w:sz="0" w:space="0" w:color="auto"/>
        <w:right w:val="none" w:sz="0" w:space="0" w:color="auto"/>
      </w:divBdr>
    </w:div>
    <w:div w:id="1456220472">
      <w:bodyDiv w:val="1"/>
      <w:marLeft w:val="0"/>
      <w:marRight w:val="0"/>
      <w:marTop w:val="0"/>
      <w:marBottom w:val="0"/>
      <w:divBdr>
        <w:top w:val="none" w:sz="0" w:space="0" w:color="auto"/>
        <w:left w:val="none" w:sz="0" w:space="0" w:color="auto"/>
        <w:bottom w:val="none" w:sz="0" w:space="0" w:color="auto"/>
        <w:right w:val="none" w:sz="0" w:space="0" w:color="auto"/>
      </w:divBdr>
    </w:div>
    <w:div w:id="1485511090">
      <w:bodyDiv w:val="1"/>
      <w:marLeft w:val="0"/>
      <w:marRight w:val="0"/>
      <w:marTop w:val="0"/>
      <w:marBottom w:val="0"/>
      <w:divBdr>
        <w:top w:val="none" w:sz="0" w:space="0" w:color="auto"/>
        <w:left w:val="none" w:sz="0" w:space="0" w:color="auto"/>
        <w:bottom w:val="none" w:sz="0" w:space="0" w:color="auto"/>
        <w:right w:val="none" w:sz="0" w:space="0" w:color="auto"/>
      </w:divBdr>
    </w:div>
    <w:div w:id="1545870626">
      <w:bodyDiv w:val="1"/>
      <w:marLeft w:val="0"/>
      <w:marRight w:val="0"/>
      <w:marTop w:val="0"/>
      <w:marBottom w:val="0"/>
      <w:divBdr>
        <w:top w:val="none" w:sz="0" w:space="0" w:color="auto"/>
        <w:left w:val="none" w:sz="0" w:space="0" w:color="auto"/>
        <w:bottom w:val="none" w:sz="0" w:space="0" w:color="auto"/>
        <w:right w:val="none" w:sz="0" w:space="0" w:color="auto"/>
      </w:divBdr>
    </w:div>
    <w:div w:id="1601596611">
      <w:bodyDiv w:val="1"/>
      <w:marLeft w:val="0"/>
      <w:marRight w:val="0"/>
      <w:marTop w:val="0"/>
      <w:marBottom w:val="0"/>
      <w:divBdr>
        <w:top w:val="none" w:sz="0" w:space="0" w:color="auto"/>
        <w:left w:val="none" w:sz="0" w:space="0" w:color="auto"/>
        <w:bottom w:val="none" w:sz="0" w:space="0" w:color="auto"/>
        <w:right w:val="none" w:sz="0" w:space="0" w:color="auto"/>
      </w:divBdr>
    </w:div>
    <w:div w:id="1620985459">
      <w:bodyDiv w:val="1"/>
      <w:marLeft w:val="0"/>
      <w:marRight w:val="0"/>
      <w:marTop w:val="0"/>
      <w:marBottom w:val="0"/>
      <w:divBdr>
        <w:top w:val="none" w:sz="0" w:space="0" w:color="auto"/>
        <w:left w:val="none" w:sz="0" w:space="0" w:color="auto"/>
        <w:bottom w:val="none" w:sz="0" w:space="0" w:color="auto"/>
        <w:right w:val="none" w:sz="0" w:space="0" w:color="auto"/>
      </w:divBdr>
    </w:div>
    <w:div w:id="1621837381">
      <w:bodyDiv w:val="1"/>
      <w:marLeft w:val="0"/>
      <w:marRight w:val="0"/>
      <w:marTop w:val="0"/>
      <w:marBottom w:val="0"/>
      <w:divBdr>
        <w:top w:val="none" w:sz="0" w:space="0" w:color="auto"/>
        <w:left w:val="none" w:sz="0" w:space="0" w:color="auto"/>
        <w:bottom w:val="none" w:sz="0" w:space="0" w:color="auto"/>
        <w:right w:val="none" w:sz="0" w:space="0" w:color="auto"/>
      </w:divBdr>
    </w:div>
    <w:div w:id="1637950743">
      <w:bodyDiv w:val="1"/>
      <w:marLeft w:val="0"/>
      <w:marRight w:val="0"/>
      <w:marTop w:val="0"/>
      <w:marBottom w:val="0"/>
      <w:divBdr>
        <w:top w:val="none" w:sz="0" w:space="0" w:color="auto"/>
        <w:left w:val="none" w:sz="0" w:space="0" w:color="auto"/>
        <w:bottom w:val="none" w:sz="0" w:space="0" w:color="auto"/>
        <w:right w:val="none" w:sz="0" w:space="0" w:color="auto"/>
      </w:divBdr>
    </w:div>
    <w:div w:id="1656571138">
      <w:bodyDiv w:val="1"/>
      <w:marLeft w:val="0"/>
      <w:marRight w:val="0"/>
      <w:marTop w:val="0"/>
      <w:marBottom w:val="0"/>
      <w:divBdr>
        <w:top w:val="none" w:sz="0" w:space="0" w:color="auto"/>
        <w:left w:val="none" w:sz="0" w:space="0" w:color="auto"/>
        <w:bottom w:val="none" w:sz="0" w:space="0" w:color="auto"/>
        <w:right w:val="none" w:sz="0" w:space="0" w:color="auto"/>
      </w:divBdr>
    </w:div>
    <w:div w:id="1696226134">
      <w:bodyDiv w:val="1"/>
      <w:marLeft w:val="0"/>
      <w:marRight w:val="0"/>
      <w:marTop w:val="0"/>
      <w:marBottom w:val="0"/>
      <w:divBdr>
        <w:top w:val="none" w:sz="0" w:space="0" w:color="auto"/>
        <w:left w:val="none" w:sz="0" w:space="0" w:color="auto"/>
        <w:bottom w:val="none" w:sz="0" w:space="0" w:color="auto"/>
        <w:right w:val="none" w:sz="0" w:space="0" w:color="auto"/>
      </w:divBdr>
    </w:div>
    <w:div w:id="1728453199">
      <w:bodyDiv w:val="1"/>
      <w:marLeft w:val="0"/>
      <w:marRight w:val="0"/>
      <w:marTop w:val="0"/>
      <w:marBottom w:val="0"/>
      <w:divBdr>
        <w:top w:val="none" w:sz="0" w:space="0" w:color="auto"/>
        <w:left w:val="none" w:sz="0" w:space="0" w:color="auto"/>
        <w:bottom w:val="none" w:sz="0" w:space="0" w:color="auto"/>
        <w:right w:val="none" w:sz="0" w:space="0" w:color="auto"/>
      </w:divBdr>
    </w:div>
    <w:div w:id="1736195604">
      <w:bodyDiv w:val="1"/>
      <w:marLeft w:val="0"/>
      <w:marRight w:val="0"/>
      <w:marTop w:val="0"/>
      <w:marBottom w:val="0"/>
      <w:divBdr>
        <w:top w:val="none" w:sz="0" w:space="0" w:color="auto"/>
        <w:left w:val="none" w:sz="0" w:space="0" w:color="auto"/>
        <w:bottom w:val="none" w:sz="0" w:space="0" w:color="auto"/>
        <w:right w:val="none" w:sz="0" w:space="0" w:color="auto"/>
      </w:divBdr>
    </w:div>
    <w:div w:id="1780638900">
      <w:bodyDiv w:val="1"/>
      <w:marLeft w:val="0"/>
      <w:marRight w:val="0"/>
      <w:marTop w:val="0"/>
      <w:marBottom w:val="0"/>
      <w:divBdr>
        <w:top w:val="none" w:sz="0" w:space="0" w:color="auto"/>
        <w:left w:val="none" w:sz="0" w:space="0" w:color="auto"/>
        <w:bottom w:val="none" w:sz="0" w:space="0" w:color="auto"/>
        <w:right w:val="none" w:sz="0" w:space="0" w:color="auto"/>
      </w:divBdr>
    </w:div>
    <w:div w:id="1781996277">
      <w:bodyDiv w:val="1"/>
      <w:marLeft w:val="0"/>
      <w:marRight w:val="0"/>
      <w:marTop w:val="0"/>
      <w:marBottom w:val="0"/>
      <w:divBdr>
        <w:top w:val="none" w:sz="0" w:space="0" w:color="auto"/>
        <w:left w:val="none" w:sz="0" w:space="0" w:color="auto"/>
        <w:bottom w:val="none" w:sz="0" w:space="0" w:color="auto"/>
        <w:right w:val="none" w:sz="0" w:space="0" w:color="auto"/>
      </w:divBdr>
    </w:div>
    <w:div w:id="1793355552">
      <w:bodyDiv w:val="1"/>
      <w:marLeft w:val="0"/>
      <w:marRight w:val="0"/>
      <w:marTop w:val="0"/>
      <w:marBottom w:val="0"/>
      <w:divBdr>
        <w:top w:val="none" w:sz="0" w:space="0" w:color="auto"/>
        <w:left w:val="none" w:sz="0" w:space="0" w:color="auto"/>
        <w:bottom w:val="none" w:sz="0" w:space="0" w:color="auto"/>
        <w:right w:val="none" w:sz="0" w:space="0" w:color="auto"/>
      </w:divBdr>
    </w:div>
    <w:div w:id="1801342755">
      <w:bodyDiv w:val="1"/>
      <w:marLeft w:val="0"/>
      <w:marRight w:val="0"/>
      <w:marTop w:val="0"/>
      <w:marBottom w:val="0"/>
      <w:divBdr>
        <w:top w:val="none" w:sz="0" w:space="0" w:color="auto"/>
        <w:left w:val="none" w:sz="0" w:space="0" w:color="auto"/>
        <w:bottom w:val="none" w:sz="0" w:space="0" w:color="auto"/>
        <w:right w:val="none" w:sz="0" w:space="0" w:color="auto"/>
      </w:divBdr>
    </w:div>
    <w:div w:id="1855415022">
      <w:bodyDiv w:val="1"/>
      <w:marLeft w:val="0"/>
      <w:marRight w:val="0"/>
      <w:marTop w:val="0"/>
      <w:marBottom w:val="0"/>
      <w:divBdr>
        <w:top w:val="none" w:sz="0" w:space="0" w:color="auto"/>
        <w:left w:val="none" w:sz="0" w:space="0" w:color="auto"/>
        <w:bottom w:val="none" w:sz="0" w:space="0" w:color="auto"/>
        <w:right w:val="none" w:sz="0" w:space="0" w:color="auto"/>
      </w:divBdr>
    </w:div>
    <w:div w:id="1880504552">
      <w:bodyDiv w:val="1"/>
      <w:marLeft w:val="0"/>
      <w:marRight w:val="0"/>
      <w:marTop w:val="0"/>
      <w:marBottom w:val="0"/>
      <w:divBdr>
        <w:top w:val="none" w:sz="0" w:space="0" w:color="auto"/>
        <w:left w:val="none" w:sz="0" w:space="0" w:color="auto"/>
        <w:bottom w:val="none" w:sz="0" w:space="0" w:color="auto"/>
        <w:right w:val="none" w:sz="0" w:space="0" w:color="auto"/>
      </w:divBdr>
    </w:div>
    <w:div w:id="1915816117">
      <w:bodyDiv w:val="1"/>
      <w:marLeft w:val="0"/>
      <w:marRight w:val="0"/>
      <w:marTop w:val="0"/>
      <w:marBottom w:val="0"/>
      <w:divBdr>
        <w:top w:val="none" w:sz="0" w:space="0" w:color="auto"/>
        <w:left w:val="none" w:sz="0" w:space="0" w:color="auto"/>
        <w:bottom w:val="none" w:sz="0" w:space="0" w:color="auto"/>
        <w:right w:val="none" w:sz="0" w:space="0" w:color="auto"/>
      </w:divBdr>
    </w:div>
    <w:div w:id="1927683893">
      <w:bodyDiv w:val="1"/>
      <w:marLeft w:val="0"/>
      <w:marRight w:val="0"/>
      <w:marTop w:val="0"/>
      <w:marBottom w:val="0"/>
      <w:divBdr>
        <w:top w:val="none" w:sz="0" w:space="0" w:color="auto"/>
        <w:left w:val="none" w:sz="0" w:space="0" w:color="auto"/>
        <w:bottom w:val="none" w:sz="0" w:space="0" w:color="auto"/>
        <w:right w:val="none" w:sz="0" w:space="0" w:color="auto"/>
      </w:divBdr>
      <w:divsChild>
        <w:div w:id="1740249937">
          <w:marLeft w:val="0"/>
          <w:marRight w:val="0"/>
          <w:marTop w:val="0"/>
          <w:marBottom w:val="0"/>
          <w:divBdr>
            <w:top w:val="none" w:sz="0" w:space="0" w:color="auto"/>
            <w:left w:val="none" w:sz="0" w:space="0" w:color="auto"/>
            <w:bottom w:val="none" w:sz="0" w:space="0" w:color="auto"/>
            <w:right w:val="none" w:sz="0" w:space="0" w:color="auto"/>
          </w:divBdr>
        </w:div>
      </w:divsChild>
    </w:div>
    <w:div w:id="1947999496">
      <w:bodyDiv w:val="1"/>
      <w:marLeft w:val="0"/>
      <w:marRight w:val="0"/>
      <w:marTop w:val="0"/>
      <w:marBottom w:val="0"/>
      <w:divBdr>
        <w:top w:val="none" w:sz="0" w:space="0" w:color="auto"/>
        <w:left w:val="none" w:sz="0" w:space="0" w:color="auto"/>
        <w:bottom w:val="none" w:sz="0" w:space="0" w:color="auto"/>
        <w:right w:val="none" w:sz="0" w:space="0" w:color="auto"/>
      </w:divBdr>
    </w:div>
    <w:div w:id="1953853948">
      <w:bodyDiv w:val="1"/>
      <w:marLeft w:val="0"/>
      <w:marRight w:val="0"/>
      <w:marTop w:val="0"/>
      <w:marBottom w:val="0"/>
      <w:divBdr>
        <w:top w:val="none" w:sz="0" w:space="0" w:color="auto"/>
        <w:left w:val="none" w:sz="0" w:space="0" w:color="auto"/>
        <w:bottom w:val="none" w:sz="0" w:space="0" w:color="auto"/>
        <w:right w:val="none" w:sz="0" w:space="0" w:color="auto"/>
      </w:divBdr>
    </w:div>
    <w:div w:id="1977026256">
      <w:bodyDiv w:val="1"/>
      <w:marLeft w:val="0"/>
      <w:marRight w:val="0"/>
      <w:marTop w:val="0"/>
      <w:marBottom w:val="0"/>
      <w:divBdr>
        <w:top w:val="none" w:sz="0" w:space="0" w:color="auto"/>
        <w:left w:val="none" w:sz="0" w:space="0" w:color="auto"/>
        <w:bottom w:val="none" w:sz="0" w:space="0" w:color="auto"/>
        <w:right w:val="none" w:sz="0" w:space="0" w:color="auto"/>
      </w:divBdr>
      <w:divsChild>
        <w:div w:id="409156482">
          <w:marLeft w:val="0"/>
          <w:marRight w:val="0"/>
          <w:marTop w:val="0"/>
          <w:marBottom w:val="0"/>
          <w:divBdr>
            <w:top w:val="none" w:sz="0" w:space="0" w:color="auto"/>
            <w:left w:val="none" w:sz="0" w:space="0" w:color="auto"/>
            <w:bottom w:val="none" w:sz="0" w:space="0" w:color="auto"/>
            <w:right w:val="none" w:sz="0" w:space="0" w:color="auto"/>
          </w:divBdr>
        </w:div>
      </w:divsChild>
    </w:div>
    <w:div w:id="1982807132">
      <w:bodyDiv w:val="1"/>
      <w:marLeft w:val="0"/>
      <w:marRight w:val="0"/>
      <w:marTop w:val="0"/>
      <w:marBottom w:val="0"/>
      <w:divBdr>
        <w:top w:val="none" w:sz="0" w:space="0" w:color="auto"/>
        <w:left w:val="none" w:sz="0" w:space="0" w:color="auto"/>
        <w:bottom w:val="none" w:sz="0" w:space="0" w:color="auto"/>
        <w:right w:val="none" w:sz="0" w:space="0" w:color="auto"/>
      </w:divBdr>
    </w:div>
    <w:div w:id="2034763655">
      <w:bodyDiv w:val="1"/>
      <w:marLeft w:val="0"/>
      <w:marRight w:val="0"/>
      <w:marTop w:val="0"/>
      <w:marBottom w:val="0"/>
      <w:divBdr>
        <w:top w:val="none" w:sz="0" w:space="0" w:color="auto"/>
        <w:left w:val="none" w:sz="0" w:space="0" w:color="auto"/>
        <w:bottom w:val="none" w:sz="0" w:space="0" w:color="auto"/>
        <w:right w:val="none" w:sz="0" w:space="0" w:color="auto"/>
      </w:divBdr>
    </w:div>
    <w:div w:id="2062711500">
      <w:bodyDiv w:val="1"/>
      <w:marLeft w:val="0"/>
      <w:marRight w:val="0"/>
      <w:marTop w:val="0"/>
      <w:marBottom w:val="0"/>
      <w:divBdr>
        <w:top w:val="none" w:sz="0" w:space="0" w:color="auto"/>
        <w:left w:val="none" w:sz="0" w:space="0" w:color="auto"/>
        <w:bottom w:val="none" w:sz="0" w:space="0" w:color="auto"/>
        <w:right w:val="none" w:sz="0" w:space="0" w:color="auto"/>
      </w:divBdr>
    </w:div>
    <w:div w:id="2086106756">
      <w:bodyDiv w:val="1"/>
      <w:marLeft w:val="0"/>
      <w:marRight w:val="0"/>
      <w:marTop w:val="0"/>
      <w:marBottom w:val="0"/>
      <w:divBdr>
        <w:top w:val="none" w:sz="0" w:space="0" w:color="auto"/>
        <w:left w:val="none" w:sz="0" w:space="0" w:color="auto"/>
        <w:bottom w:val="none" w:sz="0" w:space="0" w:color="auto"/>
        <w:right w:val="none" w:sz="0" w:space="0" w:color="auto"/>
      </w:divBdr>
    </w:div>
    <w:div w:id="2108234211">
      <w:bodyDiv w:val="1"/>
      <w:marLeft w:val="0"/>
      <w:marRight w:val="0"/>
      <w:marTop w:val="0"/>
      <w:marBottom w:val="0"/>
      <w:divBdr>
        <w:top w:val="none" w:sz="0" w:space="0" w:color="auto"/>
        <w:left w:val="none" w:sz="0" w:space="0" w:color="auto"/>
        <w:bottom w:val="none" w:sz="0" w:space="0" w:color="auto"/>
        <w:right w:val="none" w:sz="0" w:space="0" w:color="auto"/>
      </w:divBdr>
    </w:div>
    <w:div w:id="2116778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Sushil"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5A83C-8008-4650-82AF-EC140E744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1419</TotalTime>
  <Pages>36</Pages>
  <Words>8376</Words>
  <Characters>53607</Characters>
  <Application>Microsoft Office Word</Application>
  <DocSecurity>0</DocSecurity>
  <Lines>1072</Lines>
  <Paragraphs>405</Paragraphs>
  <ScaleCrop>false</ScaleCrop>
  <Company/>
  <LinksUpToDate>false</LinksUpToDate>
  <CharactersWithSpaces>61578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nancy</dc:creator>
  <cp:keywords/>
  <dc:description/>
  <cp:lastModifiedBy>nancy</cp:lastModifiedBy>
  <cp:revision>4</cp:revision>
  <dcterms:created xsi:type="dcterms:W3CDTF">2025-04-22T10:28:00Z</dcterms:created>
  <dcterms:modified xsi:type="dcterms:W3CDTF">2025-04-23T10:17:00Z</dcterms:modified>
</cp:coreProperties>
</file>