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2D5161" w14:textId="77777777" w:rsidR="00BA66E9" w:rsidRDefault="00BA66E9" w:rsidP="00606098">
      <w:pPr>
        <w:rPr>
          <w:b/>
          <w:bCs/>
          <w:sz w:val="40"/>
          <w:szCs w:val="40"/>
        </w:rPr>
      </w:pPr>
    </w:p>
    <w:p w14:paraId="7DD6F845" w14:textId="77777777" w:rsidR="00BA66E9" w:rsidRDefault="00BA66E9" w:rsidP="00BA66E9">
      <w:pPr>
        <w:jc w:val="center"/>
        <w:rPr>
          <w:b/>
          <w:bCs/>
          <w:sz w:val="40"/>
          <w:szCs w:val="40"/>
        </w:rPr>
      </w:pPr>
    </w:p>
    <w:p w14:paraId="7328E993" w14:textId="77777777" w:rsidR="00BA66E9" w:rsidRDefault="00BA66E9" w:rsidP="00BA66E9">
      <w:pPr>
        <w:jc w:val="center"/>
        <w:rPr>
          <w:b/>
          <w:bCs/>
          <w:sz w:val="40"/>
          <w:szCs w:val="40"/>
        </w:rPr>
      </w:pPr>
    </w:p>
    <w:p w14:paraId="1D11CA67" w14:textId="77777777" w:rsidR="00BA66E9" w:rsidRDefault="00BA66E9" w:rsidP="00BA66E9">
      <w:pPr>
        <w:jc w:val="center"/>
        <w:rPr>
          <w:b/>
          <w:bCs/>
          <w:sz w:val="40"/>
          <w:szCs w:val="40"/>
        </w:rPr>
      </w:pPr>
    </w:p>
    <w:p w14:paraId="514180AD" w14:textId="77777777" w:rsidR="00BA66E9" w:rsidRDefault="00BA66E9" w:rsidP="00BA66E9">
      <w:pPr>
        <w:jc w:val="center"/>
        <w:rPr>
          <w:b/>
          <w:bCs/>
          <w:sz w:val="40"/>
          <w:szCs w:val="40"/>
        </w:rPr>
      </w:pPr>
    </w:p>
    <w:p w14:paraId="1E43885B" w14:textId="4E8EA44A" w:rsidR="00BA66E9" w:rsidRPr="008C0397" w:rsidRDefault="00BA66E9" w:rsidP="008C0397">
      <w:pPr>
        <w:jc w:val="center"/>
        <w:rPr>
          <w:b/>
          <w:bCs/>
          <w:sz w:val="36"/>
          <w:szCs w:val="36"/>
        </w:rPr>
      </w:pPr>
      <w:r w:rsidRPr="008C0397">
        <w:rPr>
          <w:b/>
          <w:bCs/>
          <w:sz w:val="36"/>
          <w:szCs w:val="36"/>
        </w:rPr>
        <w:t>Digital Forensics Analysis</w:t>
      </w:r>
    </w:p>
    <w:p w14:paraId="59C17268" w14:textId="6D4EF20B" w:rsidR="008C0397" w:rsidRPr="008C0397" w:rsidRDefault="008C0397" w:rsidP="008C0397">
      <w:pPr>
        <w:jc w:val="center"/>
        <w:rPr>
          <w:b/>
          <w:bCs/>
          <w:sz w:val="36"/>
          <w:szCs w:val="36"/>
          <w:lang w:val="en-US"/>
        </w:rPr>
      </w:pPr>
      <w:r w:rsidRPr="008C0397">
        <w:rPr>
          <w:b/>
          <w:bCs/>
          <w:sz w:val="36"/>
          <w:szCs w:val="36"/>
          <w:lang w:val="en-US"/>
        </w:rPr>
        <w:t>University of Wales Trinity Saint David, London Campus</w:t>
      </w:r>
    </w:p>
    <w:p w14:paraId="42412B09" w14:textId="591CC273" w:rsidR="008C0397" w:rsidRDefault="008C0397" w:rsidP="008C0397">
      <w:pPr>
        <w:jc w:val="center"/>
        <w:rPr>
          <w:b/>
          <w:bCs/>
          <w:sz w:val="36"/>
          <w:szCs w:val="36"/>
          <w:lang w:val="en-US"/>
        </w:rPr>
      </w:pPr>
      <w:proofErr w:type="spellStart"/>
      <w:r w:rsidRPr="008C0397">
        <w:rPr>
          <w:b/>
          <w:bCs/>
          <w:sz w:val="36"/>
          <w:szCs w:val="36"/>
          <w:lang w:val="en-US"/>
        </w:rPr>
        <w:t>Programme</w:t>
      </w:r>
      <w:proofErr w:type="spellEnd"/>
      <w:r w:rsidRPr="008C0397">
        <w:rPr>
          <w:b/>
          <w:bCs/>
          <w:sz w:val="36"/>
          <w:szCs w:val="36"/>
          <w:lang w:val="en-US"/>
        </w:rPr>
        <w:t>: MSc Cybersecurity and Digital Forensics</w:t>
      </w:r>
    </w:p>
    <w:p w14:paraId="784568D2" w14:textId="77777777" w:rsidR="008C0397" w:rsidRPr="008C0397" w:rsidRDefault="008C0397" w:rsidP="008C0397">
      <w:pPr>
        <w:jc w:val="center"/>
        <w:rPr>
          <w:b/>
          <w:bCs/>
          <w:sz w:val="36"/>
          <w:szCs w:val="36"/>
          <w:lang w:val="en-US"/>
        </w:rPr>
      </w:pPr>
    </w:p>
    <w:p w14:paraId="77346763" w14:textId="19D346F0" w:rsidR="008C0397" w:rsidRPr="008C0397" w:rsidRDefault="008C0397" w:rsidP="008C0397">
      <w:pPr>
        <w:jc w:val="center"/>
        <w:rPr>
          <w:b/>
          <w:bCs/>
          <w:sz w:val="36"/>
          <w:szCs w:val="36"/>
          <w:lang w:val="en-GB"/>
        </w:rPr>
      </w:pPr>
      <w:r w:rsidRPr="008C0397">
        <w:rPr>
          <w:b/>
          <w:bCs/>
          <w:sz w:val="36"/>
          <w:szCs w:val="36"/>
          <w:lang w:val="en-US"/>
        </w:rPr>
        <w:t xml:space="preserve">Module: </w:t>
      </w:r>
      <w:r w:rsidRPr="008C0397">
        <w:rPr>
          <w:b/>
          <w:bCs/>
          <w:sz w:val="36"/>
          <w:szCs w:val="36"/>
          <w:lang w:val="en-US"/>
        </w:rPr>
        <w:t>Digital Forensics Analysis</w:t>
      </w:r>
    </w:p>
    <w:p w14:paraId="3823F26B" w14:textId="4DE417D3" w:rsidR="008C0397" w:rsidRPr="008C0397" w:rsidRDefault="008C0397" w:rsidP="008C0397">
      <w:pPr>
        <w:jc w:val="center"/>
        <w:rPr>
          <w:b/>
          <w:bCs/>
          <w:sz w:val="36"/>
          <w:szCs w:val="36"/>
          <w:lang w:val="en-GB"/>
        </w:rPr>
      </w:pPr>
      <w:r w:rsidRPr="008C0397">
        <w:rPr>
          <w:b/>
          <w:bCs/>
          <w:sz w:val="36"/>
          <w:szCs w:val="36"/>
          <w:lang w:val="en-US"/>
        </w:rPr>
        <w:t>Module</w:t>
      </w:r>
      <w:r w:rsidRPr="008C0397">
        <w:rPr>
          <w:b/>
          <w:bCs/>
          <w:sz w:val="36"/>
          <w:szCs w:val="36"/>
          <w:lang w:val="en-US"/>
        </w:rPr>
        <w:t xml:space="preserve"> Code</w:t>
      </w:r>
      <w:r w:rsidRPr="008C0397">
        <w:rPr>
          <w:b/>
          <w:bCs/>
          <w:sz w:val="36"/>
          <w:szCs w:val="36"/>
          <w:lang w:val="en-US"/>
        </w:rPr>
        <w:t>: ACCA7031</w:t>
      </w:r>
    </w:p>
    <w:p w14:paraId="5617CA50" w14:textId="77777777" w:rsidR="008C0397" w:rsidRPr="008C0397" w:rsidRDefault="008C0397" w:rsidP="008C0397">
      <w:pPr>
        <w:jc w:val="center"/>
        <w:rPr>
          <w:b/>
          <w:bCs/>
          <w:sz w:val="36"/>
          <w:szCs w:val="36"/>
          <w:lang w:val="en-GB"/>
        </w:rPr>
      </w:pPr>
      <w:r w:rsidRPr="008C0397">
        <w:rPr>
          <w:b/>
          <w:bCs/>
          <w:sz w:val="36"/>
          <w:szCs w:val="36"/>
          <w:lang w:val="en-US"/>
        </w:rPr>
        <w:t>Lecturer: Dr. Mohamed Ghanem</w:t>
      </w:r>
    </w:p>
    <w:p w14:paraId="4233668B" w14:textId="77777777" w:rsidR="00606098" w:rsidRPr="008C0397" w:rsidRDefault="00606098" w:rsidP="008C0397">
      <w:pPr>
        <w:jc w:val="center"/>
        <w:rPr>
          <w:b/>
          <w:bCs/>
          <w:sz w:val="36"/>
          <w:szCs w:val="36"/>
        </w:rPr>
      </w:pPr>
    </w:p>
    <w:p w14:paraId="38EDAA87" w14:textId="42A7A5EB" w:rsidR="008C0397" w:rsidRPr="008C0397" w:rsidRDefault="008C0397" w:rsidP="008C0397">
      <w:pPr>
        <w:jc w:val="center"/>
        <w:rPr>
          <w:b/>
          <w:bCs/>
          <w:sz w:val="36"/>
          <w:szCs w:val="36"/>
          <w:lang w:val="en-GB"/>
        </w:rPr>
      </w:pPr>
      <w:r w:rsidRPr="008C0397">
        <w:rPr>
          <w:b/>
          <w:bCs/>
          <w:sz w:val="36"/>
          <w:szCs w:val="36"/>
          <w:lang w:val="en-US"/>
        </w:rPr>
        <w:t>Name</w:t>
      </w:r>
      <w:proofErr w:type="gramStart"/>
      <w:r w:rsidRPr="008C0397">
        <w:rPr>
          <w:b/>
          <w:bCs/>
          <w:sz w:val="36"/>
          <w:szCs w:val="36"/>
          <w:lang w:val="en-US"/>
        </w:rPr>
        <w:t>:  Sohanur</w:t>
      </w:r>
      <w:proofErr w:type="gramEnd"/>
      <w:r w:rsidRPr="008C0397">
        <w:rPr>
          <w:b/>
          <w:bCs/>
          <w:sz w:val="36"/>
          <w:szCs w:val="36"/>
          <w:lang w:val="en-US"/>
        </w:rPr>
        <w:t xml:space="preserve"> Rahman</w:t>
      </w:r>
    </w:p>
    <w:p w14:paraId="10B3D5E9" w14:textId="4272E925" w:rsidR="008C0397" w:rsidRPr="008C0397" w:rsidRDefault="008C0397" w:rsidP="008C0397">
      <w:pPr>
        <w:jc w:val="center"/>
        <w:rPr>
          <w:b/>
          <w:bCs/>
          <w:sz w:val="36"/>
          <w:szCs w:val="36"/>
          <w:lang w:val="en-GB"/>
        </w:rPr>
      </w:pPr>
      <w:r w:rsidRPr="008C0397">
        <w:rPr>
          <w:b/>
          <w:bCs/>
          <w:sz w:val="36"/>
          <w:szCs w:val="36"/>
          <w:lang w:val="en-US"/>
        </w:rPr>
        <w:t>ID: 2434329</w:t>
      </w:r>
    </w:p>
    <w:p w14:paraId="5E220F74" w14:textId="4D671512" w:rsidR="008C0397" w:rsidRPr="008C0397" w:rsidRDefault="008C0397" w:rsidP="008C0397">
      <w:pPr>
        <w:jc w:val="center"/>
        <w:rPr>
          <w:b/>
          <w:bCs/>
          <w:sz w:val="36"/>
          <w:szCs w:val="36"/>
          <w:lang w:val="en-GB"/>
        </w:rPr>
      </w:pPr>
      <w:r w:rsidRPr="008C0397">
        <w:rPr>
          <w:b/>
          <w:bCs/>
          <w:sz w:val="36"/>
          <w:szCs w:val="36"/>
          <w:lang w:val="en-US"/>
        </w:rPr>
        <w:t>University of Wales Trinity Saint David, London Campus</w:t>
      </w:r>
    </w:p>
    <w:p w14:paraId="7F11E70C" w14:textId="77777777" w:rsidR="008C0397" w:rsidRDefault="008C0397" w:rsidP="00FC6E3A">
      <w:pPr>
        <w:jc w:val="center"/>
        <w:rPr>
          <w:b/>
          <w:bCs/>
        </w:rPr>
      </w:pPr>
    </w:p>
    <w:p w14:paraId="7489C1E8" w14:textId="77777777" w:rsidR="008C0397" w:rsidRDefault="008C0397" w:rsidP="00FC6E3A">
      <w:pPr>
        <w:jc w:val="center"/>
        <w:rPr>
          <w:b/>
          <w:bCs/>
        </w:rPr>
      </w:pPr>
    </w:p>
    <w:p w14:paraId="421807BF" w14:textId="77777777" w:rsidR="008C0397" w:rsidRDefault="008C0397" w:rsidP="00FC6E3A">
      <w:pPr>
        <w:jc w:val="center"/>
        <w:rPr>
          <w:b/>
          <w:bCs/>
        </w:rPr>
      </w:pPr>
    </w:p>
    <w:p w14:paraId="7C55D48A" w14:textId="77777777" w:rsidR="008C0397" w:rsidRDefault="008C0397" w:rsidP="00FC6E3A">
      <w:pPr>
        <w:jc w:val="center"/>
        <w:rPr>
          <w:b/>
          <w:bCs/>
        </w:rPr>
      </w:pPr>
    </w:p>
    <w:p w14:paraId="1FFFF455" w14:textId="77777777" w:rsidR="008C0397" w:rsidRDefault="008C0397" w:rsidP="00FC6E3A">
      <w:pPr>
        <w:jc w:val="center"/>
        <w:rPr>
          <w:b/>
          <w:bCs/>
        </w:rPr>
      </w:pPr>
    </w:p>
    <w:p w14:paraId="5F93BBE4" w14:textId="77777777" w:rsidR="008C0397" w:rsidRDefault="008C0397" w:rsidP="00FC6E3A">
      <w:pPr>
        <w:jc w:val="center"/>
        <w:rPr>
          <w:b/>
          <w:bCs/>
        </w:rPr>
      </w:pPr>
    </w:p>
    <w:p w14:paraId="17109699" w14:textId="77777777" w:rsidR="008C0397" w:rsidRDefault="008C0397" w:rsidP="00FC6E3A">
      <w:pPr>
        <w:jc w:val="center"/>
        <w:rPr>
          <w:b/>
          <w:bCs/>
        </w:rPr>
      </w:pPr>
    </w:p>
    <w:p w14:paraId="0698E964" w14:textId="77777777" w:rsidR="008C0397" w:rsidRDefault="008C0397" w:rsidP="00FC6E3A">
      <w:pPr>
        <w:jc w:val="center"/>
        <w:rPr>
          <w:b/>
          <w:bCs/>
        </w:rPr>
      </w:pPr>
    </w:p>
    <w:p w14:paraId="79B56F97" w14:textId="77777777" w:rsidR="008C0397" w:rsidRDefault="008C0397" w:rsidP="00FC6E3A">
      <w:pPr>
        <w:jc w:val="center"/>
        <w:rPr>
          <w:b/>
          <w:bCs/>
        </w:rPr>
      </w:pPr>
    </w:p>
    <w:p w14:paraId="13C3BB68" w14:textId="77777777" w:rsidR="008C0397" w:rsidRDefault="008C0397" w:rsidP="00FC6E3A">
      <w:pPr>
        <w:jc w:val="center"/>
        <w:rPr>
          <w:b/>
          <w:bCs/>
        </w:rPr>
      </w:pPr>
    </w:p>
    <w:p w14:paraId="33D0180D" w14:textId="77777777" w:rsidR="008C0397" w:rsidRDefault="008C0397" w:rsidP="00FC6E3A">
      <w:pPr>
        <w:jc w:val="center"/>
        <w:rPr>
          <w:b/>
          <w:bCs/>
        </w:rPr>
      </w:pPr>
    </w:p>
    <w:p w14:paraId="5A2D36C0" w14:textId="77777777" w:rsidR="008C0397" w:rsidRDefault="008C0397" w:rsidP="00FC6E3A">
      <w:pPr>
        <w:jc w:val="center"/>
        <w:rPr>
          <w:b/>
          <w:bCs/>
        </w:rPr>
      </w:pPr>
    </w:p>
    <w:p w14:paraId="20F7277C" w14:textId="77777777" w:rsidR="008C0397" w:rsidRDefault="008C0397" w:rsidP="00FC6E3A">
      <w:pPr>
        <w:jc w:val="center"/>
        <w:rPr>
          <w:b/>
          <w:bCs/>
        </w:rPr>
      </w:pPr>
    </w:p>
    <w:p w14:paraId="0EF7F6FB" w14:textId="77777777" w:rsidR="008C0397" w:rsidRDefault="008C0397" w:rsidP="00FC6E3A">
      <w:pPr>
        <w:jc w:val="center"/>
        <w:rPr>
          <w:b/>
          <w:bCs/>
        </w:rPr>
      </w:pPr>
    </w:p>
    <w:p w14:paraId="51EE604C" w14:textId="77777777" w:rsidR="008C0397" w:rsidRDefault="008C0397" w:rsidP="00FC6E3A">
      <w:pPr>
        <w:jc w:val="center"/>
        <w:rPr>
          <w:b/>
          <w:bCs/>
        </w:rPr>
      </w:pPr>
    </w:p>
    <w:p w14:paraId="7B9686DF" w14:textId="77777777" w:rsidR="008C0397" w:rsidRDefault="008C0397" w:rsidP="00FC6E3A">
      <w:pPr>
        <w:jc w:val="center"/>
        <w:rPr>
          <w:b/>
          <w:bCs/>
        </w:rPr>
      </w:pPr>
    </w:p>
    <w:p w14:paraId="00D1DD40" w14:textId="77777777" w:rsidR="008C0397" w:rsidRDefault="008C0397" w:rsidP="00FC6E3A">
      <w:pPr>
        <w:jc w:val="center"/>
        <w:rPr>
          <w:b/>
          <w:bCs/>
        </w:rPr>
      </w:pPr>
    </w:p>
    <w:p w14:paraId="37304F23" w14:textId="77777777" w:rsidR="008C0397" w:rsidRDefault="008C0397" w:rsidP="00FC6E3A">
      <w:pPr>
        <w:jc w:val="center"/>
        <w:rPr>
          <w:b/>
          <w:bCs/>
        </w:rPr>
      </w:pPr>
    </w:p>
    <w:p w14:paraId="0C823675" w14:textId="77777777" w:rsidR="008C0397" w:rsidRDefault="008C0397" w:rsidP="00FC6E3A">
      <w:pPr>
        <w:jc w:val="center"/>
        <w:rPr>
          <w:b/>
          <w:bCs/>
        </w:rPr>
      </w:pPr>
    </w:p>
    <w:p w14:paraId="31C4EFF1" w14:textId="77777777" w:rsidR="008C0397" w:rsidRDefault="008C0397" w:rsidP="00FC6E3A">
      <w:pPr>
        <w:jc w:val="center"/>
        <w:rPr>
          <w:b/>
          <w:bCs/>
        </w:rPr>
      </w:pPr>
    </w:p>
    <w:p w14:paraId="0671D4BB" w14:textId="77777777" w:rsidR="008C0397" w:rsidRDefault="008C0397" w:rsidP="00FC6E3A">
      <w:pPr>
        <w:jc w:val="center"/>
        <w:rPr>
          <w:b/>
          <w:bCs/>
        </w:rPr>
      </w:pPr>
    </w:p>
    <w:p w14:paraId="4C2115B5" w14:textId="77777777" w:rsidR="008C0397" w:rsidRDefault="008C0397" w:rsidP="00FC6E3A">
      <w:pPr>
        <w:jc w:val="center"/>
        <w:rPr>
          <w:b/>
          <w:bCs/>
        </w:rPr>
      </w:pPr>
    </w:p>
    <w:p w14:paraId="47E82A8F" w14:textId="77777777" w:rsidR="008C0397" w:rsidRDefault="008C0397" w:rsidP="00FC6E3A">
      <w:pPr>
        <w:jc w:val="center"/>
        <w:rPr>
          <w:b/>
          <w:bCs/>
        </w:rPr>
      </w:pPr>
    </w:p>
    <w:p w14:paraId="40375343" w14:textId="77777777" w:rsidR="008C0397" w:rsidRDefault="008C0397" w:rsidP="00FC6E3A">
      <w:pPr>
        <w:jc w:val="center"/>
        <w:rPr>
          <w:b/>
          <w:bCs/>
        </w:rPr>
      </w:pPr>
    </w:p>
    <w:p w14:paraId="16C2F9F1" w14:textId="77777777" w:rsidR="008C0397" w:rsidRDefault="008C0397" w:rsidP="008C0397">
      <w:pPr>
        <w:rPr>
          <w:b/>
          <w:bCs/>
        </w:rPr>
      </w:pPr>
    </w:p>
    <w:p w14:paraId="1CAB2B43" w14:textId="77777777" w:rsidR="008C0397" w:rsidRDefault="008C0397" w:rsidP="00FC6E3A">
      <w:pPr>
        <w:jc w:val="center"/>
        <w:rPr>
          <w:b/>
          <w:bCs/>
        </w:rPr>
        <w:sectPr w:rsidR="008C0397" w:rsidSect="00FC6E3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232C909B" w14:textId="77777777" w:rsidR="00B21669" w:rsidRPr="008C0397" w:rsidRDefault="00A519E0" w:rsidP="00FC6E3A">
      <w:pPr>
        <w:jc w:val="center"/>
        <w:rPr>
          <w:b/>
          <w:bCs/>
          <w:sz w:val="22"/>
          <w:szCs w:val="22"/>
        </w:rPr>
      </w:pPr>
      <w:r w:rsidRPr="008C0397">
        <w:rPr>
          <w:b/>
          <w:bCs/>
          <w:sz w:val="22"/>
          <w:szCs w:val="22"/>
        </w:rPr>
        <w:lastRenderedPageBreak/>
        <w:t>Table of Contents</w:t>
      </w:r>
    </w:p>
    <w:sdt>
      <w:sdtPr>
        <w:rPr>
          <w:sz w:val="22"/>
          <w:szCs w:val="22"/>
        </w:rPr>
        <w:id w:val="1997820065"/>
        <w:docPartObj>
          <w:docPartGallery w:val="Table of Contents"/>
          <w:docPartUnique/>
        </w:docPartObj>
      </w:sdtPr>
      <w:sdtEndPr>
        <w:rPr>
          <w:sz w:val="24"/>
          <w:szCs w:val="24"/>
        </w:rPr>
      </w:sdtEndPr>
      <w:sdtContent>
        <w:p w14:paraId="17BA0AED" w14:textId="6E5799AE" w:rsidR="000E79AE" w:rsidRPr="008C0397" w:rsidRDefault="00A519E0">
          <w:pPr>
            <w:pStyle w:val="TOC1"/>
            <w:tabs>
              <w:tab w:val="right" w:leader="dot" w:pos="9016"/>
            </w:tabs>
            <w:rPr>
              <w:rFonts w:asciiTheme="minorHAnsi" w:eastAsiaTheme="minorEastAsia" w:hAnsiTheme="minorHAnsi" w:cstheme="minorBidi"/>
              <w:noProof/>
              <w:kern w:val="2"/>
              <w:sz w:val="22"/>
              <w:szCs w:val="22"/>
              <w:lang w:bidi="hi-IN"/>
              <w14:ligatures w14:val="standardContextual"/>
            </w:rPr>
          </w:pPr>
          <w:r w:rsidRPr="008C0397">
            <w:rPr>
              <w:sz w:val="22"/>
              <w:szCs w:val="22"/>
            </w:rPr>
            <w:fldChar w:fldCharType="begin"/>
          </w:r>
          <w:r w:rsidRPr="008C0397">
            <w:rPr>
              <w:sz w:val="22"/>
              <w:szCs w:val="22"/>
            </w:rPr>
            <w:instrText xml:space="preserve"> TOC \h \u \z \t "Heading 1,1,Heading 2,2,"</w:instrText>
          </w:r>
          <w:r w:rsidRPr="008C0397">
            <w:rPr>
              <w:sz w:val="22"/>
              <w:szCs w:val="22"/>
            </w:rPr>
            <w:fldChar w:fldCharType="separate"/>
          </w:r>
          <w:hyperlink w:anchor="_Toc228177842" w:history="1">
            <w:r w:rsidR="000E79AE" w:rsidRPr="008C0397">
              <w:rPr>
                <w:rStyle w:val="Hyperlink"/>
                <w:noProof/>
                <w:sz w:val="22"/>
                <w:szCs w:val="22"/>
              </w:rPr>
              <w:t>Task 1</w:t>
            </w:r>
            <w:r w:rsidR="000E79AE" w:rsidRPr="008C0397">
              <w:rPr>
                <w:noProof/>
                <w:webHidden/>
                <w:sz w:val="22"/>
                <w:szCs w:val="22"/>
              </w:rPr>
              <w:tab/>
            </w:r>
            <w:r w:rsidR="000E79AE" w:rsidRPr="008C0397">
              <w:rPr>
                <w:noProof/>
                <w:webHidden/>
                <w:sz w:val="22"/>
                <w:szCs w:val="22"/>
              </w:rPr>
              <w:fldChar w:fldCharType="begin"/>
            </w:r>
            <w:r w:rsidR="000E79AE" w:rsidRPr="008C0397">
              <w:rPr>
                <w:noProof/>
                <w:webHidden/>
                <w:sz w:val="22"/>
                <w:szCs w:val="22"/>
              </w:rPr>
              <w:instrText xml:space="preserve"> PAGEREF _Toc228177842 \h </w:instrText>
            </w:r>
            <w:r w:rsidR="000E79AE" w:rsidRPr="008C0397">
              <w:rPr>
                <w:noProof/>
                <w:webHidden/>
                <w:sz w:val="22"/>
                <w:szCs w:val="22"/>
              </w:rPr>
            </w:r>
            <w:r w:rsidR="000E79AE" w:rsidRPr="008C0397">
              <w:rPr>
                <w:noProof/>
                <w:webHidden/>
                <w:sz w:val="22"/>
                <w:szCs w:val="22"/>
              </w:rPr>
              <w:fldChar w:fldCharType="separate"/>
            </w:r>
            <w:r w:rsidR="000E79AE" w:rsidRPr="008C0397">
              <w:rPr>
                <w:noProof/>
                <w:webHidden/>
                <w:sz w:val="22"/>
                <w:szCs w:val="22"/>
              </w:rPr>
              <w:t>4</w:t>
            </w:r>
            <w:r w:rsidR="000E79AE" w:rsidRPr="008C0397">
              <w:rPr>
                <w:noProof/>
                <w:webHidden/>
                <w:sz w:val="22"/>
                <w:szCs w:val="22"/>
              </w:rPr>
              <w:fldChar w:fldCharType="end"/>
            </w:r>
          </w:hyperlink>
        </w:p>
        <w:p w14:paraId="5741F200" w14:textId="36986D66" w:rsidR="000E79AE" w:rsidRPr="008C0397" w:rsidRDefault="000E79AE">
          <w:pPr>
            <w:pStyle w:val="TOC1"/>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43" w:history="1">
            <w:r w:rsidRPr="008C0397">
              <w:rPr>
                <w:rStyle w:val="Hyperlink"/>
                <w:noProof/>
                <w:sz w:val="22"/>
                <w:szCs w:val="22"/>
              </w:rPr>
              <w:t>1. Introduction</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_Toc228177843 \h </w:instrText>
            </w:r>
            <w:r w:rsidRPr="008C0397">
              <w:rPr>
                <w:noProof/>
                <w:webHidden/>
                <w:sz w:val="22"/>
                <w:szCs w:val="22"/>
              </w:rPr>
            </w:r>
            <w:r w:rsidRPr="008C0397">
              <w:rPr>
                <w:noProof/>
                <w:webHidden/>
                <w:sz w:val="22"/>
                <w:szCs w:val="22"/>
              </w:rPr>
              <w:fldChar w:fldCharType="separate"/>
            </w:r>
            <w:r w:rsidRPr="008C0397">
              <w:rPr>
                <w:noProof/>
                <w:webHidden/>
                <w:sz w:val="22"/>
                <w:szCs w:val="22"/>
              </w:rPr>
              <w:t>4</w:t>
            </w:r>
            <w:r w:rsidRPr="008C0397">
              <w:rPr>
                <w:noProof/>
                <w:webHidden/>
                <w:sz w:val="22"/>
                <w:szCs w:val="22"/>
              </w:rPr>
              <w:fldChar w:fldCharType="end"/>
            </w:r>
          </w:hyperlink>
        </w:p>
        <w:p w14:paraId="17EDC3EB" w14:textId="5A8BB282" w:rsidR="000E79AE" w:rsidRPr="008C0397" w:rsidRDefault="000E79AE">
          <w:pPr>
            <w:pStyle w:val="TOC1"/>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44" w:history="1">
            <w:r w:rsidRPr="008C0397">
              <w:rPr>
                <w:rStyle w:val="Hyperlink"/>
                <w:noProof/>
                <w:sz w:val="22"/>
                <w:szCs w:val="22"/>
              </w:rPr>
              <w:t>2. Current State of Digital Forensics and Tools</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_Toc228177844 \h </w:instrText>
            </w:r>
            <w:r w:rsidRPr="008C0397">
              <w:rPr>
                <w:noProof/>
                <w:webHidden/>
                <w:sz w:val="22"/>
                <w:szCs w:val="22"/>
              </w:rPr>
            </w:r>
            <w:r w:rsidRPr="008C0397">
              <w:rPr>
                <w:noProof/>
                <w:webHidden/>
                <w:sz w:val="22"/>
                <w:szCs w:val="22"/>
              </w:rPr>
              <w:fldChar w:fldCharType="separate"/>
            </w:r>
            <w:r w:rsidRPr="008C0397">
              <w:rPr>
                <w:noProof/>
                <w:webHidden/>
                <w:sz w:val="22"/>
                <w:szCs w:val="22"/>
              </w:rPr>
              <w:t>4</w:t>
            </w:r>
            <w:r w:rsidRPr="008C0397">
              <w:rPr>
                <w:noProof/>
                <w:webHidden/>
                <w:sz w:val="22"/>
                <w:szCs w:val="22"/>
              </w:rPr>
              <w:fldChar w:fldCharType="end"/>
            </w:r>
          </w:hyperlink>
        </w:p>
        <w:p w14:paraId="1781C0A7" w14:textId="4D8A3E0F" w:rsidR="000E79AE" w:rsidRPr="008C0397" w:rsidRDefault="000E79AE">
          <w:pPr>
            <w:pStyle w:val="TOC2"/>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45" w:history="1">
            <w:r w:rsidRPr="008C0397">
              <w:rPr>
                <w:rStyle w:val="Hyperlink"/>
                <w:noProof/>
                <w:sz w:val="22"/>
                <w:szCs w:val="22"/>
              </w:rPr>
              <w:t>2.1 Scope and Sub-disciplines</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_Toc228177845 \h </w:instrText>
            </w:r>
            <w:r w:rsidRPr="008C0397">
              <w:rPr>
                <w:noProof/>
                <w:webHidden/>
                <w:sz w:val="22"/>
                <w:szCs w:val="22"/>
              </w:rPr>
            </w:r>
            <w:r w:rsidRPr="008C0397">
              <w:rPr>
                <w:noProof/>
                <w:webHidden/>
                <w:sz w:val="22"/>
                <w:szCs w:val="22"/>
              </w:rPr>
              <w:fldChar w:fldCharType="separate"/>
            </w:r>
            <w:r w:rsidRPr="008C0397">
              <w:rPr>
                <w:noProof/>
                <w:webHidden/>
                <w:sz w:val="22"/>
                <w:szCs w:val="22"/>
              </w:rPr>
              <w:t>4</w:t>
            </w:r>
            <w:r w:rsidRPr="008C0397">
              <w:rPr>
                <w:noProof/>
                <w:webHidden/>
                <w:sz w:val="22"/>
                <w:szCs w:val="22"/>
              </w:rPr>
              <w:fldChar w:fldCharType="end"/>
            </w:r>
          </w:hyperlink>
        </w:p>
        <w:p w14:paraId="67C87592" w14:textId="6121C57A" w:rsidR="000E79AE" w:rsidRPr="008C0397" w:rsidRDefault="000E79AE">
          <w:pPr>
            <w:pStyle w:val="TOC2"/>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46" w:history="1">
            <w:r w:rsidRPr="008C0397">
              <w:rPr>
                <w:rStyle w:val="Hyperlink"/>
                <w:noProof/>
                <w:sz w:val="22"/>
                <w:szCs w:val="22"/>
              </w:rPr>
              <w:t>2.2 Tool Features and Capabilities</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_Toc228177846 \h </w:instrText>
            </w:r>
            <w:r w:rsidRPr="008C0397">
              <w:rPr>
                <w:noProof/>
                <w:webHidden/>
                <w:sz w:val="22"/>
                <w:szCs w:val="22"/>
              </w:rPr>
            </w:r>
            <w:r w:rsidRPr="008C0397">
              <w:rPr>
                <w:noProof/>
                <w:webHidden/>
                <w:sz w:val="22"/>
                <w:szCs w:val="22"/>
              </w:rPr>
              <w:fldChar w:fldCharType="separate"/>
            </w:r>
            <w:r w:rsidRPr="008C0397">
              <w:rPr>
                <w:noProof/>
                <w:webHidden/>
                <w:sz w:val="22"/>
                <w:szCs w:val="22"/>
              </w:rPr>
              <w:t>4</w:t>
            </w:r>
            <w:r w:rsidRPr="008C0397">
              <w:rPr>
                <w:noProof/>
                <w:webHidden/>
                <w:sz w:val="22"/>
                <w:szCs w:val="22"/>
              </w:rPr>
              <w:fldChar w:fldCharType="end"/>
            </w:r>
          </w:hyperlink>
        </w:p>
        <w:p w14:paraId="10535701" w14:textId="4109E193" w:rsidR="000E79AE" w:rsidRPr="008C0397" w:rsidRDefault="000E79AE">
          <w:pPr>
            <w:pStyle w:val="TOC1"/>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47" w:history="1">
            <w:r w:rsidRPr="008C0397">
              <w:rPr>
                <w:rStyle w:val="Hyperlink"/>
                <w:noProof/>
                <w:sz w:val="22"/>
                <w:szCs w:val="22"/>
              </w:rPr>
              <w:t>3. Intersection of Digital Forensics and Cybersecurity</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_Toc228177847 \h </w:instrText>
            </w:r>
            <w:r w:rsidRPr="008C0397">
              <w:rPr>
                <w:noProof/>
                <w:webHidden/>
                <w:sz w:val="22"/>
                <w:szCs w:val="22"/>
              </w:rPr>
            </w:r>
            <w:r w:rsidRPr="008C0397">
              <w:rPr>
                <w:noProof/>
                <w:webHidden/>
                <w:sz w:val="22"/>
                <w:szCs w:val="22"/>
              </w:rPr>
              <w:fldChar w:fldCharType="separate"/>
            </w:r>
            <w:r w:rsidRPr="008C0397">
              <w:rPr>
                <w:noProof/>
                <w:webHidden/>
                <w:sz w:val="22"/>
                <w:szCs w:val="22"/>
              </w:rPr>
              <w:t>5</w:t>
            </w:r>
            <w:r w:rsidRPr="008C0397">
              <w:rPr>
                <w:noProof/>
                <w:webHidden/>
                <w:sz w:val="22"/>
                <w:szCs w:val="22"/>
              </w:rPr>
              <w:fldChar w:fldCharType="end"/>
            </w:r>
          </w:hyperlink>
        </w:p>
        <w:p w14:paraId="683D8998" w14:textId="60DB0D1D" w:rsidR="000E79AE" w:rsidRPr="008C0397" w:rsidRDefault="000E79AE">
          <w:pPr>
            <w:pStyle w:val="TOC1"/>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48" w:history="1">
            <w:r w:rsidRPr="008C0397">
              <w:rPr>
                <w:rStyle w:val="Hyperlink"/>
                <w:noProof/>
                <w:sz w:val="22"/>
                <w:szCs w:val="22"/>
              </w:rPr>
              <w:t>4. Emerging Trends</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_Toc228177848 \h </w:instrText>
            </w:r>
            <w:r w:rsidRPr="008C0397">
              <w:rPr>
                <w:noProof/>
                <w:webHidden/>
                <w:sz w:val="22"/>
                <w:szCs w:val="22"/>
              </w:rPr>
            </w:r>
            <w:r w:rsidRPr="008C0397">
              <w:rPr>
                <w:noProof/>
                <w:webHidden/>
                <w:sz w:val="22"/>
                <w:szCs w:val="22"/>
              </w:rPr>
              <w:fldChar w:fldCharType="separate"/>
            </w:r>
            <w:r w:rsidRPr="008C0397">
              <w:rPr>
                <w:noProof/>
                <w:webHidden/>
                <w:sz w:val="22"/>
                <w:szCs w:val="22"/>
              </w:rPr>
              <w:t>6</w:t>
            </w:r>
            <w:r w:rsidRPr="008C0397">
              <w:rPr>
                <w:noProof/>
                <w:webHidden/>
                <w:sz w:val="22"/>
                <w:szCs w:val="22"/>
              </w:rPr>
              <w:fldChar w:fldCharType="end"/>
            </w:r>
          </w:hyperlink>
        </w:p>
        <w:p w14:paraId="1BD469F5" w14:textId="781CD3DC" w:rsidR="000E79AE" w:rsidRPr="008C0397" w:rsidRDefault="000E79AE">
          <w:pPr>
            <w:pStyle w:val="TOC1"/>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49" w:history="1">
            <w:r w:rsidRPr="008C0397">
              <w:rPr>
                <w:rStyle w:val="Hyperlink"/>
                <w:noProof/>
                <w:sz w:val="22"/>
                <w:szCs w:val="22"/>
              </w:rPr>
              <w:t>5. Key Challenges</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_Toc228177849 \h </w:instrText>
            </w:r>
            <w:r w:rsidRPr="008C0397">
              <w:rPr>
                <w:noProof/>
                <w:webHidden/>
                <w:sz w:val="22"/>
                <w:szCs w:val="22"/>
              </w:rPr>
            </w:r>
            <w:r w:rsidRPr="008C0397">
              <w:rPr>
                <w:noProof/>
                <w:webHidden/>
                <w:sz w:val="22"/>
                <w:szCs w:val="22"/>
              </w:rPr>
              <w:fldChar w:fldCharType="separate"/>
            </w:r>
            <w:r w:rsidRPr="008C0397">
              <w:rPr>
                <w:noProof/>
                <w:webHidden/>
                <w:sz w:val="22"/>
                <w:szCs w:val="22"/>
              </w:rPr>
              <w:t>7</w:t>
            </w:r>
            <w:r w:rsidRPr="008C0397">
              <w:rPr>
                <w:noProof/>
                <w:webHidden/>
                <w:sz w:val="22"/>
                <w:szCs w:val="22"/>
              </w:rPr>
              <w:fldChar w:fldCharType="end"/>
            </w:r>
          </w:hyperlink>
        </w:p>
        <w:p w14:paraId="3EF19866" w14:textId="4F17964D" w:rsidR="000E79AE" w:rsidRPr="008C0397" w:rsidRDefault="000E79AE">
          <w:pPr>
            <w:pStyle w:val="TOC1"/>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50" w:history="1">
            <w:r w:rsidRPr="008C0397">
              <w:rPr>
                <w:rStyle w:val="Hyperlink"/>
                <w:noProof/>
                <w:sz w:val="22"/>
                <w:szCs w:val="22"/>
              </w:rPr>
              <w:t>6. National and International Job Market</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_Toc228177850 \h </w:instrText>
            </w:r>
            <w:r w:rsidRPr="008C0397">
              <w:rPr>
                <w:noProof/>
                <w:webHidden/>
                <w:sz w:val="22"/>
                <w:szCs w:val="22"/>
              </w:rPr>
            </w:r>
            <w:r w:rsidRPr="008C0397">
              <w:rPr>
                <w:noProof/>
                <w:webHidden/>
                <w:sz w:val="22"/>
                <w:szCs w:val="22"/>
              </w:rPr>
              <w:fldChar w:fldCharType="separate"/>
            </w:r>
            <w:r w:rsidRPr="008C0397">
              <w:rPr>
                <w:noProof/>
                <w:webHidden/>
                <w:sz w:val="22"/>
                <w:szCs w:val="22"/>
              </w:rPr>
              <w:t>7</w:t>
            </w:r>
            <w:r w:rsidRPr="008C0397">
              <w:rPr>
                <w:noProof/>
                <w:webHidden/>
                <w:sz w:val="22"/>
                <w:szCs w:val="22"/>
              </w:rPr>
              <w:fldChar w:fldCharType="end"/>
            </w:r>
          </w:hyperlink>
        </w:p>
        <w:p w14:paraId="557043F7" w14:textId="01E538BE" w:rsidR="000E79AE" w:rsidRPr="008C0397" w:rsidRDefault="000E79AE">
          <w:pPr>
            <w:pStyle w:val="TOC1"/>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51" w:history="1">
            <w:r w:rsidRPr="008C0397">
              <w:rPr>
                <w:rStyle w:val="Hyperlink"/>
                <w:noProof/>
                <w:sz w:val="22"/>
                <w:szCs w:val="22"/>
              </w:rPr>
              <w:t>7. Conclusion</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_Toc228177851 \h </w:instrText>
            </w:r>
            <w:r w:rsidRPr="008C0397">
              <w:rPr>
                <w:noProof/>
                <w:webHidden/>
                <w:sz w:val="22"/>
                <w:szCs w:val="22"/>
              </w:rPr>
            </w:r>
            <w:r w:rsidRPr="008C0397">
              <w:rPr>
                <w:noProof/>
                <w:webHidden/>
                <w:sz w:val="22"/>
                <w:szCs w:val="22"/>
              </w:rPr>
              <w:fldChar w:fldCharType="separate"/>
            </w:r>
            <w:r w:rsidRPr="008C0397">
              <w:rPr>
                <w:noProof/>
                <w:webHidden/>
                <w:sz w:val="22"/>
                <w:szCs w:val="22"/>
              </w:rPr>
              <w:t>8</w:t>
            </w:r>
            <w:r w:rsidRPr="008C0397">
              <w:rPr>
                <w:noProof/>
                <w:webHidden/>
                <w:sz w:val="22"/>
                <w:szCs w:val="22"/>
              </w:rPr>
              <w:fldChar w:fldCharType="end"/>
            </w:r>
          </w:hyperlink>
        </w:p>
        <w:p w14:paraId="4EEC3C70" w14:textId="15E2492F" w:rsidR="000E79AE" w:rsidRPr="008C0397" w:rsidRDefault="000E79AE">
          <w:pPr>
            <w:pStyle w:val="TOC1"/>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52" w:history="1">
            <w:r w:rsidRPr="008C0397">
              <w:rPr>
                <w:rStyle w:val="Hyperlink"/>
                <w:noProof/>
                <w:sz w:val="22"/>
                <w:szCs w:val="22"/>
              </w:rPr>
              <w:t>Task 2</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_Toc228177852 \h </w:instrText>
            </w:r>
            <w:r w:rsidRPr="008C0397">
              <w:rPr>
                <w:noProof/>
                <w:webHidden/>
                <w:sz w:val="22"/>
                <w:szCs w:val="22"/>
              </w:rPr>
            </w:r>
            <w:r w:rsidRPr="008C0397">
              <w:rPr>
                <w:noProof/>
                <w:webHidden/>
                <w:sz w:val="22"/>
                <w:szCs w:val="22"/>
              </w:rPr>
              <w:fldChar w:fldCharType="separate"/>
            </w:r>
            <w:r w:rsidRPr="008C0397">
              <w:rPr>
                <w:noProof/>
                <w:webHidden/>
                <w:sz w:val="22"/>
                <w:szCs w:val="22"/>
              </w:rPr>
              <w:t>9</w:t>
            </w:r>
            <w:r w:rsidRPr="008C0397">
              <w:rPr>
                <w:noProof/>
                <w:webHidden/>
                <w:sz w:val="22"/>
                <w:szCs w:val="22"/>
              </w:rPr>
              <w:fldChar w:fldCharType="end"/>
            </w:r>
          </w:hyperlink>
        </w:p>
        <w:p w14:paraId="57D76921" w14:textId="17B2EBA3" w:rsidR="000E79AE" w:rsidRPr="008C0397" w:rsidRDefault="000E79AE">
          <w:pPr>
            <w:pStyle w:val="TOC1"/>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53" w:history="1">
            <w:r w:rsidRPr="008C0397">
              <w:rPr>
                <w:rStyle w:val="Hyperlink"/>
                <w:noProof/>
                <w:sz w:val="22"/>
                <w:szCs w:val="22"/>
              </w:rPr>
              <w:t>1. Introduction</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_Toc228177853 \h </w:instrText>
            </w:r>
            <w:r w:rsidRPr="008C0397">
              <w:rPr>
                <w:noProof/>
                <w:webHidden/>
                <w:sz w:val="22"/>
                <w:szCs w:val="22"/>
              </w:rPr>
            </w:r>
            <w:r w:rsidRPr="008C0397">
              <w:rPr>
                <w:noProof/>
                <w:webHidden/>
                <w:sz w:val="22"/>
                <w:szCs w:val="22"/>
              </w:rPr>
              <w:fldChar w:fldCharType="separate"/>
            </w:r>
            <w:r w:rsidRPr="008C0397">
              <w:rPr>
                <w:noProof/>
                <w:webHidden/>
                <w:sz w:val="22"/>
                <w:szCs w:val="22"/>
              </w:rPr>
              <w:t>9</w:t>
            </w:r>
            <w:r w:rsidRPr="008C0397">
              <w:rPr>
                <w:noProof/>
                <w:webHidden/>
                <w:sz w:val="22"/>
                <w:szCs w:val="22"/>
              </w:rPr>
              <w:fldChar w:fldCharType="end"/>
            </w:r>
          </w:hyperlink>
        </w:p>
        <w:p w14:paraId="7DE90C06" w14:textId="018304CE" w:rsidR="000E79AE" w:rsidRPr="008C0397" w:rsidRDefault="000E79AE">
          <w:pPr>
            <w:pStyle w:val="TOC1"/>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54" w:history="1">
            <w:r w:rsidRPr="008C0397">
              <w:rPr>
                <w:rStyle w:val="Hyperlink"/>
                <w:noProof/>
                <w:sz w:val="22"/>
                <w:szCs w:val="22"/>
              </w:rPr>
              <w:t>2. Case Background</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_Toc228177854 \h </w:instrText>
            </w:r>
            <w:r w:rsidRPr="008C0397">
              <w:rPr>
                <w:noProof/>
                <w:webHidden/>
                <w:sz w:val="22"/>
                <w:szCs w:val="22"/>
              </w:rPr>
            </w:r>
            <w:r w:rsidRPr="008C0397">
              <w:rPr>
                <w:noProof/>
                <w:webHidden/>
                <w:sz w:val="22"/>
                <w:szCs w:val="22"/>
              </w:rPr>
              <w:fldChar w:fldCharType="separate"/>
            </w:r>
            <w:r w:rsidRPr="008C0397">
              <w:rPr>
                <w:noProof/>
                <w:webHidden/>
                <w:sz w:val="22"/>
                <w:szCs w:val="22"/>
              </w:rPr>
              <w:t>9</w:t>
            </w:r>
            <w:r w:rsidRPr="008C0397">
              <w:rPr>
                <w:noProof/>
                <w:webHidden/>
                <w:sz w:val="22"/>
                <w:szCs w:val="22"/>
              </w:rPr>
              <w:fldChar w:fldCharType="end"/>
            </w:r>
          </w:hyperlink>
        </w:p>
        <w:p w14:paraId="707F37BD" w14:textId="584B32A6" w:rsidR="000E79AE" w:rsidRPr="008C0397" w:rsidRDefault="000E79AE">
          <w:pPr>
            <w:pStyle w:val="TOC2"/>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55" w:history="1">
            <w:r w:rsidRPr="008C0397">
              <w:rPr>
                <w:rStyle w:val="Hyperlink"/>
                <w:noProof/>
                <w:sz w:val="22"/>
                <w:szCs w:val="22"/>
              </w:rPr>
              <w:t>2.1 Incident Overview</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_Toc228177855 \h </w:instrText>
            </w:r>
            <w:r w:rsidRPr="008C0397">
              <w:rPr>
                <w:noProof/>
                <w:webHidden/>
                <w:sz w:val="22"/>
                <w:szCs w:val="22"/>
              </w:rPr>
            </w:r>
            <w:r w:rsidRPr="008C0397">
              <w:rPr>
                <w:noProof/>
                <w:webHidden/>
                <w:sz w:val="22"/>
                <w:szCs w:val="22"/>
              </w:rPr>
              <w:fldChar w:fldCharType="separate"/>
            </w:r>
            <w:r w:rsidRPr="008C0397">
              <w:rPr>
                <w:noProof/>
                <w:webHidden/>
                <w:sz w:val="22"/>
                <w:szCs w:val="22"/>
              </w:rPr>
              <w:t>9</w:t>
            </w:r>
            <w:r w:rsidRPr="008C0397">
              <w:rPr>
                <w:noProof/>
                <w:webHidden/>
                <w:sz w:val="22"/>
                <w:szCs w:val="22"/>
              </w:rPr>
              <w:fldChar w:fldCharType="end"/>
            </w:r>
          </w:hyperlink>
        </w:p>
        <w:p w14:paraId="5B8A4DB6" w14:textId="35D1872A" w:rsidR="000E79AE" w:rsidRPr="008C0397" w:rsidRDefault="000E79AE">
          <w:pPr>
            <w:pStyle w:val="TOC2"/>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56" w:history="1">
            <w:r w:rsidRPr="008C0397">
              <w:rPr>
                <w:rStyle w:val="Hyperlink"/>
                <w:noProof/>
                <w:sz w:val="22"/>
                <w:szCs w:val="22"/>
              </w:rPr>
              <w:t>2.2 Scope and Objectives</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_Toc228177856 \h </w:instrText>
            </w:r>
            <w:r w:rsidRPr="008C0397">
              <w:rPr>
                <w:noProof/>
                <w:webHidden/>
                <w:sz w:val="22"/>
                <w:szCs w:val="22"/>
              </w:rPr>
            </w:r>
            <w:r w:rsidRPr="008C0397">
              <w:rPr>
                <w:noProof/>
                <w:webHidden/>
                <w:sz w:val="22"/>
                <w:szCs w:val="22"/>
              </w:rPr>
              <w:fldChar w:fldCharType="separate"/>
            </w:r>
            <w:r w:rsidRPr="008C0397">
              <w:rPr>
                <w:noProof/>
                <w:webHidden/>
                <w:sz w:val="22"/>
                <w:szCs w:val="22"/>
              </w:rPr>
              <w:t>9</w:t>
            </w:r>
            <w:r w:rsidRPr="008C0397">
              <w:rPr>
                <w:noProof/>
                <w:webHidden/>
                <w:sz w:val="22"/>
                <w:szCs w:val="22"/>
              </w:rPr>
              <w:fldChar w:fldCharType="end"/>
            </w:r>
          </w:hyperlink>
        </w:p>
        <w:p w14:paraId="63D4294A" w14:textId="741E3BD6" w:rsidR="000E79AE" w:rsidRPr="008C0397" w:rsidRDefault="000E79AE">
          <w:pPr>
            <w:pStyle w:val="TOC2"/>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57" w:history="1">
            <w:r w:rsidRPr="008C0397">
              <w:rPr>
                <w:rStyle w:val="Hyperlink"/>
                <w:noProof/>
                <w:sz w:val="22"/>
                <w:szCs w:val="22"/>
              </w:rPr>
              <w:t>2.3 Parties of Interest</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_Toc228177857 \h </w:instrText>
            </w:r>
            <w:r w:rsidRPr="008C0397">
              <w:rPr>
                <w:noProof/>
                <w:webHidden/>
                <w:sz w:val="22"/>
                <w:szCs w:val="22"/>
              </w:rPr>
            </w:r>
            <w:r w:rsidRPr="008C0397">
              <w:rPr>
                <w:noProof/>
                <w:webHidden/>
                <w:sz w:val="22"/>
                <w:szCs w:val="22"/>
              </w:rPr>
              <w:fldChar w:fldCharType="separate"/>
            </w:r>
            <w:r w:rsidRPr="008C0397">
              <w:rPr>
                <w:noProof/>
                <w:webHidden/>
                <w:sz w:val="22"/>
                <w:szCs w:val="22"/>
              </w:rPr>
              <w:t>9</w:t>
            </w:r>
            <w:r w:rsidRPr="008C0397">
              <w:rPr>
                <w:noProof/>
                <w:webHidden/>
                <w:sz w:val="22"/>
                <w:szCs w:val="22"/>
              </w:rPr>
              <w:fldChar w:fldCharType="end"/>
            </w:r>
          </w:hyperlink>
        </w:p>
        <w:p w14:paraId="5D40E47B" w14:textId="2CD79BDF" w:rsidR="000E79AE" w:rsidRPr="008C0397" w:rsidRDefault="000E79AE">
          <w:pPr>
            <w:pStyle w:val="TOC1"/>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58" w:history="1">
            <w:r w:rsidRPr="008C0397">
              <w:rPr>
                <w:rStyle w:val="Hyperlink"/>
                <w:noProof/>
                <w:sz w:val="22"/>
                <w:szCs w:val="22"/>
              </w:rPr>
              <w:t>3. Evidence Inventory and Chain of Custody</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_Toc228177858 \h </w:instrText>
            </w:r>
            <w:r w:rsidRPr="008C0397">
              <w:rPr>
                <w:noProof/>
                <w:webHidden/>
                <w:sz w:val="22"/>
                <w:szCs w:val="22"/>
              </w:rPr>
            </w:r>
            <w:r w:rsidRPr="008C0397">
              <w:rPr>
                <w:noProof/>
                <w:webHidden/>
                <w:sz w:val="22"/>
                <w:szCs w:val="22"/>
              </w:rPr>
              <w:fldChar w:fldCharType="separate"/>
            </w:r>
            <w:r w:rsidRPr="008C0397">
              <w:rPr>
                <w:noProof/>
                <w:webHidden/>
                <w:sz w:val="22"/>
                <w:szCs w:val="22"/>
              </w:rPr>
              <w:t>10</w:t>
            </w:r>
            <w:r w:rsidRPr="008C0397">
              <w:rPr>
                <w:noProof/>
                <w:webHidden/>
                <w:sz w:val="22"/>
                <w:szCs w:val="22"/>
              </w:rPr>
              <w:fldChar w:fldCharType="end"/>
            </w:r>
          </w:hyperlink>
        </w:p>
        <w:p w14:paraId="1D8A3267" w14:textId="5CEC307C" w:rsidR="000E79AE" w:rsidRPr="008C0397" w:rsidRDefault="000E79AE">
          <w:pPr>
            <w:pStyle w:val="TOC2"/>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59" w:history="1">
            <w:r w:rsidRPr="008C0397">
              <w:rPr>
                <w:rStyle w:val="Hyperlink"/>
                <w:noProof/>
                <w:sz w:val="22"/>
                <w:szCs w:val="22"/>
              </w:rPr>
              <w:t>3.1 Devices Seized</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_Toc228177859 \h </w:instrText>
            </w:r>
            <w:r w:rsidRPr="008C0397">
              <w:rPr>
                <w:noProof/>
                <w:webHidden/>
                <w:sz w:val="22"/>
                <w:szCs w:val="22"/>
              </w:rPr>
            </w:r>
            <w:r w:rsidRPr="008C0397">
              <w:rPr>
                <w:noProof/>
                <w:webHidden/>
                <w:sz w:val="22"/>
                <w:szCs w:val="22"/>
              </w:rPr>
              <w:fldChar w:fldCharType="separate"/>
            </w:r>
            <w:r w:rsidRPr="008C0397">
              <w:rPr>
                <w:noProof/>
                <w:webHidden/>
                <w:sz w:val="22"/>
                <w:szCs w:val="22"/>
              </w:rPr>
              <w:t>10</w:t>
            </w:r>
            <w:r w:rsidRPr="008C0397">
              <w:rPr>
                <w:noProof/>
                <w:webHidden/>
                <w:sz w:val="22"/>
                <w:szCs w:val="22"/>
              </w:rPr>
              <w:fldChar w:fldCharType="end"/>
            </w:r>
          </w:hyperlink>
        </w:p>
        <w:p w14:paraId="59BC6C96" w14:textId="451758E7" w:rsidR="000E79AE" w:rsidRPr="008C0397" w:rsidRDefault="000E79AE">
          <w:pPr>
            <w:pStyle w:val="TOC2"/>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60" w:history="1">
            <w:r w:rsidRPr="008C0397">
              <w:rPr>
                <w:rStyle w:val="Hyperlink"/>
                <w:noProof/>
                <w:sz w:val="22"/>
                <w:szCs w:val="22"/>
              </w:rPr>
              <w:t>3.2 Hash Verification</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_Toc228177860 \h </w:instrText>
            </w:r>
            <w:r w:rsidRPr="008C0397">
              <w:rPr>
                <w:noProof/>
                <w:webHidden/>
                <w:sz w:val="22"/>
                <w:szCs w:val="22"/>
              </w:rPr>
            </w:r>
            <w:r w:rsidRPr="008C0397">
              <w:rPr>
                <w:noProof/>
                <w:webHidden/>
                <w:sz w:val="22"/>
                <w:szCs w:val="22"/>
              </w:rPr>
              <w:fldChar w:fldCharType="separate"/>
            </w:r>
            <w:r w:rsidRPr="008C0397">
              <w:rPr>
                <w:noProof/>
                <w:webHidden/>
                <w:sz w:val="22"/>
                <w:szCs w:val="22"/>
              </w:rPr>
              <w:t>10</w:t>
            </w:r>
            <w:r w:rsidRPr="008C0397">
              <w:rPr>
                <w:noProof/>
                <w:webHidden/>
                <w:sz w:val="22"/>
                <w:szCs w:val="22"/>
              </w:rPr>
              <w:fldChar w:fldCharType="end"/>
            </w:r>
          </w:hyperlink>
        </w:p>
        <w:p w14:paraId="2C9EA829" w14:textId="2C1EA2FA" w:rsidR="000E79AE" w:rsidRPr="008C0397" w:rsidRDefault="000E79AE">
          <w:pPr>
            <w:pStyle w:val="TOC1"/>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61" w:history="1">
            <w:r w:rsidRPr="008C0397">
              <w:rPr>
                <w:rStyle w:val="Hyperlink"/>
                <w:noProof/>
                <w:sz w:val="22"/>
                <w:szCs w:val="22"/>
              </w:rPr>
              <w:t>4. Methodology</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_Toc228177861 \h </w:instrText>
            </w:r>
            <w:r w:rsidRPr="008C0397">
              <w:rPr>
                <w:noProof/>
                <w:webHidden/>
                <w:sz w:val="22"/>
                <w:szCs w:val="22"/>
              </w:rPr>
            </w:r>
            <w:r w:rsidRPr="008C0397">
              <w:rPr>
                <w:noProof/>
                <w:webHidden/>
                <w:sz w:val="22"/>
                <w:szCs w:val="22"/>
              </w:rPr>
              <w:fldChar w:fldCharType="separate"/>
            </w:r>
            <w:r w:rsidRPr="008C0397">
              <w:rPr>
                <w:noProof/>
                <w:webHidden/>
                <w:sz w:val="22"/>
                <w:szCs w:val="22"/>
              </w:rPr>
              <w:t>11</w:t>
            </w:r>
            <w:r w:rsidRPr="008C0397">
              <w:rPr>
                <w:noProof/>
                <w:webHidden/>
                <w:sz w:val="22"/>
                <w:szCs w:val="22"/>
              </w:rPr>
              <w:fldChar w:fldCharType="end"/>
            </w:r>
          </w:hyperlink>
        </w:p>
        <w:p w14:paraId="5DA5F56C" w14:textId="0F87DA06" w:rsidR="000E79AE" w:rsidRPr="008C0397" w:rsidRDefault="000E79AE">
          <w:pPr>
            <w:pStyle w:val="TOC2"/>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62" w:history="1">
            <w:r w:rsidRPr="008C0397">
              <w:rPr>
                <w:rStyle w:val="Hyperlink"/>
                <w:noProof/>
                <w:sz w:val="22"/>
                <w:szCs w:val="22"/>
              </w:rPr>
              <w:t>4.1 Principles Applied</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_Toc228177862 \h </w:instrText>
            </w:r>
            <w:r w:rsidRPr="008C0397">
              <w:rPr>
                <w:noProof/>
                <w:webHidden/>
                <w:sz w:val="22"/>
                <w:szCs w:val="22"/>
              </w:rPr>
            </w:r>
            <w:r w:rsidRPr="008C0397">
              <w:rPr>
                <w:noProof/>
                <w:webHidden/>
                <w:sz w:val="22"/>
                <w:szCs w:val="22"/>
              </w:rPr>
              <w:fldChar w:fldCharType="separate"/>
            </w:r>
            <w:r w:rsidRPr="008C0397">
              <w:rPr>
                <w:noProof/>
                <w:webHidden/>
                <w:sz w:val="22"/>
                <w:szCs w:val="22"/>
              </w:rPr>
              <w:t>11</w:t>
            </w:r>
            <w:r w:rsidRPr="008C0397">
              <w:rPr>
                <w:noProof/>
                <w:webHidden/>
                <w:sz w:val="22"/>
                <w:szCs w:val="22"/>
              </w:rPr>
              <w:fldChar w:fldCharType="end"/>
            </w:r>
          </w:hyperlink>
        </w:p>
        <w:p w14:paraId="42C529D8" w14:textId="1934A903" w:rsidR="000E79AE" w:rsidRPr="008C0397" w:rsidRDefault="000E79AE">
          <w:pPr>
            <w:pStyle w:val="TOC2"/>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63" w:history="1">
            <w:r w:rsidRPr="008C0397">
              <w:rPr>
                <w:rStyle w:val="Hyperlink"/>
                <w:noProof/>
                <w:sz w:val="22"/>
                <w:szCs w:val="22"/>
              </w:rPr>
              <w:t>4.2 Acquisition Process</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_Toc228177863 \h </w:instrText>
            </w:r>
            <w:r w:rsidRPr="008C0397">
              <w:rPr>
                <w:noProof/>
                <w:webHidden/>
                <w:sz w:val="22"/>
                <w:szCs w:val="22"/>
              </w:rPr>
            </w:r>
            <w:r w:rsidRPr="008C0397">
              <w:rPr>
                <w:noProof/>
                <w:webHidden/>
                <w:sz w:val="22"/>
                <w:szCs w:val="22"/>
              </w:rPr>
              <w:fldChar w:fldCharType="separate"/>
            </w:r>
            <w:r w:rsidRPr="008C0397">
              <w:rPr>
                <w:noProof/>
                <w:webHidden/>
                <w:sz w:val="22"/>
                <w:szCs w:val="22"/>
              </w:rPr>
              <w:t>11</w:t>
            </w:r>
            <w:r w:rsidRPr="008C0397">
              <w:rPr>
                <w:noProof/>
                <w:webHidden/>
                <w:sz w:val="22"/>
                <w:szCs w:val="22"/>
              </w:rPr>
              <w:fldChar w:fldCharType="end"/>
            </w:r>
          </w:hyperlink>
        </w:p>
        <w:p w14:paraId="20E315BE" w14:textId="29459653" w:rsidR="000E79AE" w:rsidRPr="008C0397" w:rsidRDefault="000E79AE">
          <w:pPr>
            <w:pStyle w:val="TOC2"/>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64" w:history="1">
            <w:r w:rsidRPr="008C0397">
              <w:rPr>
                <w:rStyle w:val="Hyperlink"/>
                <w:noProof/>
                <w:sz w:val="22"/>
                <w:szCs w:val="22"/>
              </w:rPr>
              <w:t>4.3 Tools and Techniques</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_Toc228177864 \h </w:instrText>
            </w:r>
            <w:r w:rsidRPr="008C0397">
              <w:rPr>
                <w:noProof/>
                <w:webHidden/>
                <w:sz w:val="22"/>
                <w:szCs w:val="22"/>
              </w:rPr>
            </w:r>
            <w:r w:rsidRPr="008C0397">
              <w:rPr>
                <w:noProof/>
                <w:webHidden/>
                <w:sz w:val="22"/>
                <w:szCs w:val="22"/>
              </w:rPr>
              <w:fldChar w:fldCharType="separate"/>
            </w:r>
            <w:r w:rsidRPr="008C0397">
              <w:rPr>
                <w:noProof/>
                <w:webHidden/>
                <w:sz w:val="22"/>
                <w:szCs w:val="22"/>
              </w:rPr>
              <w:t>12</w:t>
            </w:r>
            <w:r w:rsidRPr="008C0397">
              <w:rPr>
                <w:noProof/>
                <w:webHidden/>
                <w:sz w:val="22"/>
                <w:szCs w:val="22"/>
              </w:rPr>
              <w:fldChar w:fldCharType="end"/>
            </w:r>
          </w:hyperlink>
        </w:p>
        <w:p w14:paraId="42C5DE6F" w14:textId="6548B091" w:rsidR="000E79AE" w:rsidRPr="008C0397" w:rsidRDefault="000E79AE">
          <w:pPr>
            <w:pStyle w:val="TOC2"/>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65" w:history="1">
            <w:r w:rsidRPr="008C0397">
              <w:rPr>
                <w:rStyle w:val="Hyperlink"/>
                <w:noProof/>
                <w:sz w:val="22"/>
                <w:szCs w:val="22"/>
              </w:rPr>
              <w:t>4.4 Assumptions and Limitations</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_Toc228177865 \h </w:instrText>
            </w:r>
            <w:r w:rsidRPr="008C0397">
              <w:rPr>
                <w:noProof/>
                <w:webHidden/>
                <w:sz w:val="22"/>
                <w:szCs w:val="22"/>
              </w:rPr>
            </w:r>
            <w:r w:rsidRPr="008C0397">
              <w:rPr>
                <w:noProof/>
                <w:webHidden/>
                <w:sz w:val="22"/>
                <w:szCs w:val="22"/>
              </w:rPr>
              <w:fldChar w:fldCharType="separate"/>
            </w:r>
            <w:r w:rsidRPr="008C0397">
              <w:rPr>
                <w:noProof/>
                <w:webHidden/>
                <w:sz w:val="22"/>
                <w:szCs w:val="22"/>
              </w:rPr>
              <w:t>12</w:t>
            </w:r>
            <w:r w:rsidRPr="008C0397">
              <w:rPr>
                <w:noProof/>
                <w:webHidden/>
                <w:sz w:val="22"/>
                <w:szCs w:val="22"/>
              </w:rPr>
              <w:fldChar w:fldCharType="end"/>
            </w:r>
          </w:hyperlink>
        </w:p>
        <w:p w14:paraId="3BF31BF2" w14:textId="18AA8DA1" w:rsidR="000E79AE" w:rsidRPr="008C0397" w:rsidRDefault="000E79AE">
          <w:pPr>
            <w:pStyle w:val="TOC1"/>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66" w:history="1">
            <w:r w:rsidRPr="008C0397">
              <w:rPr>
                <w:rStyle w:val="Hyperlink"/>
                <w:noProof/>
                <w:sz w:val="22"/>
                <w:szCs w:val="22"/>
              </w:rPr>
              <w:t>5. Findings</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_Toc228177866 \h </w:instrText>
            </w:r>
            <w:r w:rsidRPr="008C0397">
              <w:rPr>
                <w:noProof/>
                <w:webHidden/>
                <w:sz w:val="22"/>
                <w:szCs w:val="22"/>
              </w:rPr>
            </w:r>
            <w:r w:rsidRPr="008C0397">
              <w:rPr>
                <w:noProof/>
                <w:webHidden/>
                <w:sz w:val="22"/>
                <w:szCs w:val="22"/>
              </w:rPr>
              <w:fldChar w:fldCharType="separate"/>
            </w:r>
            <w:r w:rsidRPr="008C0397">
              <w:rPr>
                <w:noProof/>
                <w:webHidden/>
                <w:sz w:val="22"/>
                <w:szCs w:val="22"/>
              </w:rPr>
              <w:t>12</w:t>
            </w:r>
            <w:r w:rsidRPr="008C0397">
              <w:rPr>
                <w:noProof/>
                <w:webHidden/>
                <w:sz w:val="22"/>
                <w:szCs w:val="22"/>
              </w:rPr>
              <w:fldChar w:fldCharType="end"/>
            </w:r>
          </w:hyperlink>
        </w:p>
        <w:p w14:paraId="7883E1A9" w14:textId="69D4F22D" w:rsidR="000E79AE" w:rsidRPr="008C0397" w:rsidRDefault="000E79AE">
          <w:pPr>
            <w:pStyle w:val="TOC2"/>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67" w:history="1">
            <w:r w:rsidRPr="008C0397">
              <w:rPr>
                <w:rStyle w:val="Hyperlink"/>
                <w:noProof/>
                <w:sz w:val="22"/>
                <w:szCs w:val="22"/>
              </w:rPr>
              <w:t>5.1 Timeline of Events</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_Toc228177867 \h </w:instrText>
            </w:r>
            <w:r w:rsidRPr="008C0397">
              <w:rPr>
                <w:noProof/>
                <w:webHidden/>
                <w:sz w:val="22"/>
                <w:szCs w:val="22"/>
              </w:rPr>
            </w:r>
            <w:r w:rsidRPr="008C0397">
              <w:rPr>
                <w:noProof/>
                <w:webHidden/>
                <w:sz w:val="22"/>
                <w:szCs w:val="22"/>
              </w:rPr>
              <w:fldChar w:fldCharType="separate"/>
            </w:r>
            <w:r w:rsidRPr="008C0397">
              <w:rPr>
                <w:noProof/>
                <w:webHidden/>
                <w:sz w:val="22"/>
                <w:szCs w:val="22"/>
              </w:rPr>
              <w:t>12</w:t>
            </w:r>
            <w:r w:rsidRPr="008C0397">
              <w:rPr>
                <w:noProof/>
                <w:webHidden/>
                <w:sz w:val="22"/>
                <w:szCs w:val="22"/>
              </w:rPr>
              <w:fldChar w:fldCharType="end"/>
            </w:r>
          </w:hyperlink>
        </w:p>
        <w:p w14:paraId="76750CEC" w14:textId="3A419335" w:rsidR="000E79AE" w:rsidRPr="008C0397" w:rsidRDefault="000E79AE">
          <w:pPr>
            <w:pStyle w:val="TOC2"/>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68" w:history="1">
            <w:r w:rsidRPr="008C0397">
              <w:rPr>
                <w:rStyle w:val="Hyperlink"/>
                <w:noProof/>
                <w:sz w:val="22"/>
                <w:szCs w:val="22"/>
              </w:rPr>
              <w:t>5.2 Communication Analysis</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_Toc228177868 \h </w:instrText>
            </w:r>
            <w:r w:rsidRPr="008C0397">
              <w:rPr>
                <w:noProof/>
                <w:webHidden/>
                <w:sz w:val="22"/>
                <w:szCs w:val="22"/>
              </w:rPr>
            </w:r>
            <w:r w:rsidRPr="008C0397">
              <w:rPr>
                <w:noProof/>
                <w:webHidden/>
                <w:sz w:val="22"/>
                <w:szCs w:val="22"/>
              </w:rPr>
              <w:fldChar w:fldCharType="separate"/>
            </w:r>
            <w:r w:rsidRPr="008C0397">
              <w:rPr>
                <w:noProof/>
                <w:webHidden/>
                <w:sz w:val="22"/>
                <w:szCs w:val="22"/>
              </w:rPr>
              <w:t>13</w:t>
            </w:r>
            <w:r w:rsidRPr="008C0397">
              <w:rPr>
                <w:noProof/>
                <w:webHidden/>
                <w:sz w:val="22"/>
                <w:szCs w:val="22"/>
              </w:rPr>
              <w:fldChar w:fldCharType="end"/>
            </w:r>
          </w:hyperlink>
        </w:p>
        <w:p w14:paraId="037DB5BF" w14:textId="5CD1C83C" w:rsidR="000E79AE" w:rsidRPr="008C0397" w:rsidRDefault="000E79AE">
          <w:pPr>
            <w:pStyle w:val="TOC2"/>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69" w:history="1">
            <w:r w:rsidRPr="008C0397">
              <w:rPr>
                <w:rStyle w:val="Hyperlink"/>
                <w:noProof/>
                <w:sz w:val="22"/>
                <w:szCs w:val="22"/>
              </w:rPr>
              <w:t>5.3 Call Log and Email Correlation</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_Toc228177869 \h </w:instrText>
            </w:r>
            <w:r w:rsidRPr="008C0397">
              <w:rPr>
                <w:noProof/>
                <w:webHidden/>
                <w:sz w:val="22"/>
                <w:szCs w:val="22"/>
              </w:rPr>
            </w:r>
            <w:r w:rsidRPr="008C0397">
              <w:rPr>
                <w:noProof/>
                <w:webHidden/>
                <w:sz w:val="22"/>
                <w:szCs w:val="22"/>
              </w:rPr>
              <w:fldChar w:fldCharType="separate"/>
            </w:r>
            <w:r w:rsidRPr="008C0397">
              <w:rPr>
                <w:noProof/>
                <w:webHidden/>
                <w:sz w:val="22"/>
                <w:szCs w:val="22"/>
              </w:rPr>
              <w:t>15</w:t>
            </w:r>
            <w:r w:rsidRPr="008C0397">
              <w:rPr>
                <w:noProof/>
                <w:webHidden/>
                <w:sz w:val="22"/>
                <w:szCs w:val="22"/>
              </w:rPr>
              <w:fldChar w:fldCharType="end"/>
            </w:r>
          </w:hyperlink>
        </w:p>
        <w:p w14:paraId="08B2052E" w14:textId="28BB7498" w:rsidR="000E79AE" w:rsidRPr="008C0397" w:rsidRDefault="000E79AE">
          <w:pPr>
            <w:pStyle w:val="TOC2"/>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70" w:history="1">
            <w:r w:rsidRPr="008C0397">
              <w:rPr>
                <w:rStyle w:val="Hyperlink"/>
                <w:noProof/>
                <w:sz w:val="22"/>
                <w:szCs w:val="22"/>
              </w:rPr>
              <w:t>5.4 Suspect Profiling</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_Toc228177870 \h </w:instrText>
            </w:r>
            <w:r w:rsidRPr="008C0397">
              <w:rPr>
                <w:noProof/>
                <w:webHidden/>
                <w:sz w:val="22"/>
                <w:szCs w:val="22"/>
              </w:rPr>
            </w:r>
            <w:r w:rsidRPr="008C0397">
              <w:rPr>
                <w:noProof/>
                <w:webHidden/>
                <w:sz w:val="22"/>
                <w:szCs w:val="22"/>
              </w:rPr>
              <w:fldChar w:fldCharType="separate"/>
            </w:r>
            <w:r w:rsidRPr="008C0397">
              <w:rPr>
                <w:noProof/>
                <w:webHidden/>
                <w:sz w:val="22"/>
                <w:szCs w:val="22"/>
              </w:rPr>
              <w:t>16</w:t>
            </w:r>
            <w:r w:rsidRPr="008C0397">
              <w:rPr>
                <w:noProof/>
                <w:webHidden/>
                <w:sz w:val="22"/>
                <w:szCs w:val="22"/>
              </w:rPr>
              <w:fldChar w:fldCharType="end"/>
            </w:r>
          </w:hyperlink>
        </w:p>
        <w:p w14:paraId="307D704E" w14:textId="2B8DAF93" w:rsidR="000E79AE" w:rsidRPr="008C0397" w:rsidRDefault="000E79AE">
          <w:pPr>
            <w:pStyle w:val="TOC1"/>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71" w:history="1">
            <w:r w:rsidRPr="008C0397">
              <w:rPr>
                <w:rStyle w:val="Hyperlink"/>
                <w:noProof/>
                <w:sz w:val="22"/>
                <w:szCs w:val="22"/>
              </w:rPr>
              <w:t>6. Conclusion</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_Toc228177871 \h </w:instrText>
            </w:r>
            <w:r w:rsidRPr="008C0397">
              <w:rPr>
                <w:noProof/>
                <w:webHidden/>
                <w:sz w:val="22"/>
                <w:szCs w:val="22"/>
              </w:rPr>
            </w:r>
            <w:r w:rsidRPr="008C0397">
              <w:rPr>
                <w:noProof/>
                <w:webHidden/>
                <w:sz w:val="22"/>
                <w:szCs w:val="22"/>
              </w:rPr>
              <w:fldChar w:fldCharType="separate"/>
            </w:r>
            <w:r w:rsidRPr="008C0397">
              <w:rPr>
                <w:noProof/>
                <w:webHidden/>
                <w:sz w:val="22"/>
                <w:szCs w:val="22"/>
              </w:rPr>
              <w:t>17</w:t>
            </w:r>
            <w:r w:rsidRPr="008C0397">
              <w:rPr>
                <w:noProof/>
                <w:webHidden/>
                <w:sz w:val="22"/>
                <w:szCs w:val="22"/>
              </w:rPr>
              <w:fldChar w:fldCharType="end"/>
            </w:r>
          </w:hyperlink>
        </w:p>
        <w:p w14:paraId="574A3BD3" w14:textId="7CC537CD" w:rsidR="000E79AE" w:rsidRPr="008C0397" w:rsidRDefault="000E79AE">
          <w:pPr>
            <w:pStyle w:val="TOC1"/>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72" w:history="1">
            <w:r w:rsidRPr="008C0397">
              <w:rPr>
                <w:rStyle w:val="Hyperlink"/>
                <w:noProof/>
                <w:sz w:val="22"/>
                <w:szCs w:val="22"/>
              </w:rPr>
              <w:t>7. Recommendations</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_Toc228177872 \h </w:instrText>
            </w:r>
            <w:r w:rsidRPr="008C0397">
              <w:rPr>
                <w:noProof/>
                <w:webHidden/>
                <w:sz w:val="22"/>
                <w:szCs w:val="22"/>
              </w:rPr>
            </w:r>
            <w:r w:rsidRPr="008C0397">
              <w:rPr>
                <w:noProof/>
                <w:webHidden/>
                <w:sz w:val="22"/>
                <w:szCs w:val="22"/>
              </w:rPr>
              <w:fldChar w:fldCharType="separate"/>
            </w:r>
            <w:r w:rsidRPr="008C0397">
              <w:rPr>
                <w:noProof/>
                <w:webHidden/>
                <w:sz w:val="22"/>
                <w:szCs w:val="22"/>
              </w:rPr>
              <w:t>17</w:t>
            </w:r>
            <w:r w:rsidRPr="008C0397">
              <w:rPr>
                <w:noProof/>
                <w:webHidden/>
                <w:sz w:val="22"/>
                <w:szCs w:val="22"/>
              </w:rPr>
              <w:fldChar w:fldCharType="end"/>
            </w:r>
          </w:hyperlink>
        </w:p>
        <w:p w14:paraId="55E5DF2C" w14:textId="11D439B3" w:rsidR="000E79AE" w:rsidRPr="008C0397" w:rsidRDefault="000E79AE">
          <w:pPr>
            <w:pStyle w:val="TOC2"/>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73" w:history="1">
            <w:r w:rsidRPr="008C0397">
              <w:rPr>
                <w:rStyle w:val="Hyperlink"/>
                <w:noProof/>
                <w:sz w:val="22"/>
                <w:szCs w:val="22"/>
              </w:rPr>
              <w:t>7.1 Actions for Quantum Tech</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_Toc228177873 \h </w:instrText>
            </w:r>
            <w:r w:rsidRPr="008C0397">
              <w:rPr>
                <w:noProof/>
                <w:webHidden/>
                <w:sz w:val="22"/>
                <w:szCs w:val="22"/>
              </w:rPr>
            </w:r>
            <w:r w:rsidRPr="008C0397">
              <w:rPr>
                <w:noProof/>
                <w:webHidden/>
                <w:sz w:val="22"/>
                <w:szCs w:val="22"/>
              </w:rPr>
              <w:fldChar w:fldCharType="separate"/>
            </w:r>
            <w:r w:rsidRPr="008C0397">
              <w:rPr>
                <w:noProof/>
                <w:webHidden/>
                <w:sz w:val="22"/>
                <w:szCs w:val="22"/>
              </w:rPr>
              <w:t>17</w:t>
            </w:r>
            <w:r w:rsidRPr="008C0397">
              <w:rPr>
                <w:noProof/>
                <w:webHidden/>
                <w:sz w:val="22"/>
                <w:szCs w:val="22"/>
              </w:rPr>
              <w:fldChar w:fldCharType="end"/>
            </w:r>
          </w:hyperlink>
        </w:p>
        <w:p w14:paraId="6EAF8CCC" w14:textId="0CBC2287" w:rsidR="000E79AE" w:rsidRPr="008C0397" w:rsidRDefault="000E79AE">
          <w:pPr>
            <w:pStyle w:val="TOC2"/>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74" w:history="1">
            <w:r w:rsidRPr="008C0397">
              <w:rPr>
                <w:rStyle w:val="Hyperlink"/>
                <w:noProof/>
                <w:sz w:val="22"/>
                <w:szCs w:val="22"/>
              </w:rPr>
              <w:t>7.2 Actions for Law Enforcement</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_Toc228177874 \h </w:instrText>
            </w:r>
            <w:r w:rsidRPr="008C0397">
              <w:rPr>
                <w:noProof/>
                <w:webHidden/>
                <w:sz w:val="22"/>
                <w:szCs w:val="22"/>
              </w:rPr>
            </w:r>
            <w:r w:rsidRPr="008C0397">
              <w:rPr>
                <w:noProof/>
                <w:webHidden/>
                <w:sz w:val="22"/>
                <w:szCs w:val="22"/>
              </w:rPr>
              <w:fldChar w:fldCharType="separate"/>
            </w:r>
            <w:r w:rsidRPr="008C0397">
              <w:rPr>
                <w:noProof/>
                <w:webHidden/>
                <w:sz w:val="22"/>
                <w:szCs w:val="22"/>
              </w:rPr>
              <w:t>17</w:t>
            </w:r>
            <w:r w:rsidRPr="008C0397">
              <w:rPr>
                <w:noProof/>
                <w:webHidden/>
                <w:sz w:val="22"/>
                <w:szCs w:val="22"/>
              </w:rPr>
              <w:fldChar w:fldCharType="end"/>
            </w:r>
          </w:hyperlink>
        </w:p>
        <w:p w14:paraId="5FB96AF0" w14:textId="1D5E3AEE" w:rsidR="000E79AE" w:rsidRPr="008C0397" w:rsidRDefault="000E79AE">
          <w:pPr>
            <w:pStyle w:val="TOC1"/>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75" w:history="1">
            <w:r w:rsidRPr="008C0397">
              <w:rPr>
                <w:rStyle w:val="Hyperlink"/>
                <w:noProof/>
                <w:sz w:val="22"/>
                <w:szCs w:val="22"/>
              </w:rPr>
              <w:t>References</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_Toc228177875 \h </w:instrText>
            </w:r>
            <w:r w:rsidRPr="008C0397">
              <w:rPr>
                <w:noProof/>
                <w:webHidden/>
                <w:sz w:val="22"/>
                <w:szCs w:val="22"/>
              </w:rPr>
            </w:r>
            <w:r w:rsidRPr="008C0397">
              <w:rPr>
                <w:noProof/>
                <w:webHidden/>
                <w:sz w:val="22"/>
                <w:szCs w:val="22"/>
              </w:rPr>
              <w:fldChar w:fldCharType="separate"/>
            </w:r>
            <w:r w:rsidRPr="008C0397">
              <w:rPr>
                <w:noProof/>
                <w:webHidden/>
                <w:sz w:val="22"/>
                <w:szCs w:val="22"/>
              </w:rPr>
              <w:t>18</w:t>
            </w:r>
            <w:r w:rsidRPr="008C0397">
              <w:rPr>
                <w:noProof/>
                <w:webHidden/>
                <w:sz w:val="22"/>
                <w:szCs w:val="22"/>
              </w:rPr>
              <w:fldChar w:fldCharType="end"/>
            </w:r>
          </w:hyperlink>
        </w:p>
        <w:p w14:paraId="67486AB4" w14:textId="102A32AE" w:rsidR="000E79AE" w:rsidRPr="008C0397" w:rsidRDefault="000E79AE">
          <w:pPr>
            <w:pStyle w:val="TOC2"/>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76" w:history="1">
            <w:r w:rsidRPr="008C0397">
              <w:rPr>
                <w:rStyle w:val="Hyperlink"/>
                <w:noProof/>
                <w:sz w:val="22"/>
                <w:szCs w:val="22"/>
              </w:rPr>
              <w:t>Task 1</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_Toc228177876 \h </w:instrText>
            </w:r>
            <w:r w:rsidRPr="008C0397">
              <w:rPr>
                <w:noProof/>
                <w:webHidden/>
                <w:sz w:val="22"/>
                <w:szCs w:val="22"/>
              </w:rPr>
            </w:r>
            <w:r w:rsidRPr="008C0397">
              <w:rPr>
                <w:noProof/>
                <w:webHidden/>
                <w:sz w:val="22"/>
                <w:szCs w:val="22"/>
              </w:rPr>
              <w:fldChar w:fldCharType="separate"/>
            </w:r>
            <w:r w:rsidRPr="008C0397">
              <w:rPr>
                <w:noProof/>
                <w:webHidden/>
                <w:sz w:val="22"/>
                <w:szCs w:val="22"/>
              </w:rPr>
              <w:t>18</w:t>
            </w:r>
            <w:r w:rsidRPr="008C0397">
              <w:rPr>
                <w:noProof/>
                <w:webHidden/>
                <w:sz w:val="22"/>
                <w:szCs w:val="22"/>
              </w:rPr>
              <w:fldChar w:fldCharType="end"/>
            </w:r>
          </w:hyperlink>
        </w:p>
        <w:p w14:paraId="60325C59" w14:textId="61C029AF" w:rsidR="000E79AE" w:rsidRPr="008C0397" w:rsidRDefault="000E79AE">
          <w:pPr>
            <w:pStyle w:val="TOC2"/>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77" w:history="1">
            <w:r w:rsidRPr="008C0397">
              <w:rPr>
                <w:rStyle w:val="Hyperlink"/>
                <w:noProof/>
                <w:sz w:val="22"/>
                <w:szCs w:val="22"/>
              </w:rPr>
              <w:t>Task 2</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_Toc228177877 \h </w:instrText>
            </w:r>
            <w:r w:rsidRPr="008C0397">
              <w:rPr>
                <w:noProof/>
                <w:webHidden/>
                <w:sz w:val="22"/>
                <w:szCs w:val="22"/>
              </w:rPr>
            </w:r>
            <w:r w:rsidRPr="008C0397">
              <w:rPr>
                <w:noProof/>
                <w:webHidden/>
                <w:sz w:val="22"/>
                <w:szCs w:val="22"/>
              </w:rPr>
              <w:fldChar w:fldCharType="separate"/>
            </w:r>
            <w:r w:rsidRPr="008C0397">
              <w:rPr>
                <w:noProof/>
                <w:webHidden/>
                <w:sz w:val="22"/>
                <w:szCs w:val="22"/>
              </w:rPr>
              <w:t>19</w:t>
            </w:r>
            <w:r w:rsidRPr="008C0397">
              <w:rPr>
                <w:noProof/>
                <w:webHidden/>
                <w:sz w:val="22"/>
                <w:szCs w:val="22"/>
              </w:rPr>
              <w:fldChar w:fldCharType="end"/>
            </w:r>
          </w:hyperlink>
        </w:p>
        <w:p w14:paraId="070D9DD3" w14:textId="7AEF648C" w:rsidR="000E79AE" w:rsidRPr="008C0397" w:rsidRDefault="000E79AE">
          <w:pPr>
            <w:pStyle w:val="TOC1"/>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78" w:history="1">
            <w:r w:rsidRPr="008C0397">
              <w:rPr>
                <w:rStyle w:val="Hyperlink"/>
                <w:noProof/>
                <w:sz w:val="22"/>
                <w:szCs w:val="22"/>
              </w:rPr>
              <w:t>Appendix A. Device Acquisition Summary Screens</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_Toc228177878 \h </w:instrText>
            </w:r>
            <w:r w:rsidRPr="008C0397">
              <w:rPr>
                <w:noProof/>
                <w:webHidden/>
                <w:sz w:val="22"/>
                <w:szCs w:val="22"/>
              </w:rPr>
            </w:r>
            <w:r w:rsidRPr="008C0397">
              <w:rPr>
                <w:noProof/>
                <w:webHidden/>
                <w:sz w:val="22"/>
                <w:szCs w:val="22"/>
              </w:rPr>
              <w:fldChar w:fldCharType="separate"/>
            </w:r>
            <w:r w:rsidRPr="008C0397">
              <w:rPr>
                <w:noProof/>
                <w:webHidden/>
                <w:sz w:val="22"/>
                <w:szCs w:val="22"/>
              </w:rPr>
              <w:t>21</w:t>
            </w:r>
            <w:r w:rsidRPr="008C0397">
              <w:rPr>
                <w:noProof/>
                <w:webHidden/>
                <w:sz w:val="22"/>
                <w:szCs w:val="22"/>
              </w:rPr>
              <w:fldChar w:fldCharType="end"/>
            </w:r>
          </w:hyperlink>
        </w:p>
        <w:p w14:paraId="306C52D0" w14:textId="5E7061A2" w:rsidR="000E79AE" w:rsidRPr="008C0397" w:rsidRDefault="000E79AE">
          <w:pPr>
            <w:pStyle w:val="TOC1"/>
            <w:tabs>
              <w:tab w:val="right" w:leader="dot" w:pos="9016"/>
            </w:tabs>
            <w:rPr>
              <w:rFonts w:asciiTheme="minorHAnsi" w:eastAsiaTheme="minorEastAsia" w:hAnsiTheme="minorHAnsi" w:cstheme="minorBidi"/>
              <w:noProof/>
              <w:kern w:val="2"/>
              <w:sz w:val="22"/>
              <w:szCs w:val="22"/>
              <w:lang w:bidi="hi-IN"/>
              <w14:ligatures w14:val="standardContextual"/>
            </w:rPr>
          </w:pPr>
          <w:hyperlink w:anchor="_Toc228177879" w:history="1">
            <w:r w:rsidRPr="008C0397">
              <w:rPr>
                <w:rStyle w:val="Hyperlink"/>
                <w:noProof/>
                <w:sz w:val="22"/>
                <w:szCs w:val="22"/>
              </w:rPr>
              <w:t>Appendix B. Additional Communication Evidence</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_Toc228177879 \h </w:instrText>
            </w:r>
            <w:r w:rsidRPr="008C0397">
              <w:rPr>
                <w:noProof/>
                <w:webHidden/>
                <w:sz w:val="22"/>
                <w:szCs w:val="22"/>
              </w:rPr>
            </w:r>
            <w:r w:rsidRPr="008C0397">
              <w:rPr>
                <w:noProof/>
                <w:webHidden/>
                <w:sz w:val="22"/>
                <w:szCs w:val="22"/>
              </w:rPr>
              <w:fldChar w:fldCharType="separate"/>
            </w:r>
            <w:r w:rsidRPr="008C0397">
              <w:rPr>
                <w:noProof/>
                <w:webHidden/>
                <w:sz w:val="22"/>
                <w:szCs w:val="22"/>
              </w:rPr>
              <w:t>24</w:t>
            </w:r>
            <w:r w:rsidRPr="008C0397">
              <w:rPr>
                <w:noProof/>
                <w:webHidden/>
                <w:sz w:val="22"/>
                <w:szCs w:val="22"/>
              </w:rPr>
              <w:fldChar w:fldCharType="end"/>
            </w:r>
          </w:hyperlink>
        </w:p>
        <w:p w14:paraId="46B1C104" w14:textId="787C329D" w:rsidR="000E79AE" w:rsidRPr="008C0397" w:rsidRDefault="000E79AE">
          <w:pPr>
            <w:pStyle w:val="TOC1"/>
            <w:tabs>
              <w:tab w:val="right" w:leader="dot" w:pos="9016"/>
            </w:tabs>
            <w:rPr>
              <w:sz w:val="22"/>
              <w:szCs w:val="22"/>
            </w:rPr>
          </w:pPr>
          <w:hyperlink w:anchor="_Toc228177880" w:history="1">
            <w:r w:rsidRPr="008C0397">
              <w:rPr>
                <w:rStyle w:val="Hyperlink"/>
                <w:noProof/>
                <w:sz w:val="22"/>
                <w:szCs w:val="22"/>
              </w:rPr>
              <w:t>Appendix C. File and Contact Evidence</w:t>
            </w:r>
            <w:r w:rsidRPr="008C0397">
              <w:rPr>
                <w:noProof/>
                <w:webHidden/>
                <w:sz w:val="22"/>
                <w:szCs w:val="22"/>
              </w:rPr>
              <w:tab/>
            </w:r>
            <w:r w:rsidRPr="008C0397">
              <w:rPr>
                <w:noProof/>
                <w:webHidden/>
                <w:sz w:val="22"/>
                <w:szCs w:val="22"/>
              </w:rPr>
              <w:fldChar w:fldCharType="begin"/>
            </w:r>
            <w:r w:rsidRPr="008C0397">
              <w:rPr>
                <w:noProof/>
                <w:webHidden/>
                <w:sz w:val="22"/>
                <w:szCs w:val="22"/>
              </w:rPr>
              <w:instrText xml:space="preserve"> PAGEREF _Toc228177880 \h </w:instrText>
            </w:r>
            <w:r w:rsidRPr="008C0397">
              <w:rPr>
                <w:noProof/>
                <w:webHidden/>
                <w:sz w:val="22"/>
                <w:szCs w:val="22"/>
              </w:rPr>
            </w:r>
            <w:r w:rsidRPr="008C0397">
              <w:rPr>
                <w:noProof/>
                <w:webHidden/>
                <w:sz w:val="22"/>
                <w:szCs w:val="22"/>
              </w:rPr>
              <w:fldChar w:fldCharType="separate"/>
            </w:r>
            <w:r w:rsidRPr="008C0397">
              <w:rPr>
                <w:noProof/>
                <w:webHidden/>
                <w:sz w:val="22"/>
                <w:szCs w:val="22"/>
              </w:rPr>
              <w:t>26</w:t>
            </w:r>
            <w:r w:rsidRPr="008C0397">
              <w:rPr>
                <w:noProof/>
                <w:webHidden/>
                <w:sz w:val="22"/>
                <w:szCs w:val="22"/>
              </w:rPr>
              <w:fldChar w:fldCharType="end"/>
            </w:r>
          </w:hyperlink>
        </w:p>
        <w:p w14:paraId="32FBA846" w14:textId="77777777" w:rsidR="008C0397" w:rsidRPr="008C0397" w:rsidRDefault="008C0397" w:rsidP="008C0397">
          <w:pPr>
            <w:rPr>
              <w:sz w:val="22"/>
              <w:szCs w:val="22"/>
              <w:lang w:bidi="hi-IN"/>
            </w:rPr>
          </w:pPr>
        </w:p>
        <w:p w14:paraId="232C909D" w14:textId="2C468CEC" w:rsidR="00B21669" w:rsidRDefault="00A519E0">
          <w:r w:rsidRPr="008C0397">
            <w:rPr>
              <w:sz w:val="22"/>
              <w:szCs w:val="22"/>
            </w:rPr>
            <w:fldChar w:fldCharType="end"/>
          </w:r>
        </w:p>
      </w:sdtContent>
    </w:sdt>
    <w:p w14:paraId="10D35181" w14:textId="77777777" w:rsidR="008C0397" w:rsidRPr="00E71167" w:rsidRDefault="008C0397"/>
    <w:p w14:paraId="5876CFB4" w14:textId="6DA77790" w:rsidR="00FC6E3A" w:rsidRPr="00E71167" w:rsidRDefault="00FC6E3A">
      <w:pPr>
        <w:pStyle w:val="Heading1"/>
        <w:rPr>
          <w:color w:val="auto"/>
        </w:rPr>
      </w:pPr>
      <w:bookmarkStart w:id="0" w:name="_Toc228177842"/>
      <w:r w:rsidRPr="00E71167">
        <w:rPr>
          <w:color w:val="auto"/>
        </w:rPr>
        <w:t>Task 1</w:t>
      </w:r>
      <w:bookmarkEnd w:id="0"/>
    </w:p>
    <w:p w14:paraId="232C909F" w14:textId="45368AC7" w:rsidR="00B21669" w:rsidRPr="00E71167" w:rsidRDefault="00A519E0">
      <w:pPr>
        <w:pStyle w:val="Heading1"/>
        <w:rPr>
          <w:color w:val="auto"/>
        </w:rPr>
      </w:pPr>
      <w:bookmarkStart w:id="1" w:name="_Toc228177843"/>
      <w:r w:rsidRPr="00E71167">
        <w:rPr>
          <w:color w:val="auto"/>
        </w:rPr>
        <w:t>1. Introduction</w:t>
      </w:r>
      <w:bookmarkEnd w:id="1"/>
    </w:p>
    <w:p w14:paraId="232C90A0" w14:textId="77777777" w:rsidR="00B21669" w:rsidRPr="00E71167" w:rsidRDefault="00A519E0">
      <w:pPr>
        <w:spacing w:after="120" w:line="360" w:lineRule="auto"/>
        <w:jc w:val="both"/>
      </w:pPr>
      <w:r w:rsidRPr="00E71167">
        <w:t>Digital forensics is a subfield of forensic science that involves how to recover and analyse data stored on computers, mobile devices, networks, and the cloud. The discipline is no longer a law enforcement speciality, but it is a fundamental aspect of enterprise security work. The following report has been prepared to be submitted as an apprenticeship application with a company dealing in computer, mobile, and digital media investigations. It examines where the field is, the most popular tools, where forensics intersects with cybersecurity, future trends, most pressing issues, and the employment opportunities in the United Kingdom and globally. Parts of the information are obtained with respect to peer-reviewed journals and industry reports published throughout 2020-2025.</w:t>
      </w:r>
    </w:p>
    <w:p w14:paraId="232C90A1" w14:textId="77777777" w:rsidR="00B21669" w:rsidRPr="00E71167" w:rsidRDefault="00A519E0">
      <w:pPr>
        <w:pStyle w:val="Heading1"/>
        <w:rPr>
          <w:color w:val="auto"/>
        </w:rPr>
      </w:pPr>
      <w:bookmarkStart w:id="2" w:name="_Toc228177844"/>
      <w:r w:rsidRPr="00E71167">
        <w:rPr>
          <w:color w:val="auto"/>
        </w:rPr>
        <w:t>2. Current State of Digital Forensics and Tools</w:t>
      </w:r>
      <w:bookmarkEnd w:id="2"/>
    </w:p>
    <w:p w14:paraId="232C90A2" w14:textId="77777777" w:rsidR="00B21669" w:rsidRPr="00E71167" w:rsidRDefault="00A519E0">
      <w:pPr>
        <w:pStyle w:val="Heading2"/>
        <w:rPr>
          <w:color w:val="auto"/>
        </w:rPr>
      </w:pPr>
      <w:bookmarkStart w:id="3" w:name="_Toc228177845"/>
      <w:r w:rsidRPr="00E71167">
        <w:rPr>
          <w:color w:val="auto"/>
        </w:rPr>
        <w:t>2.1 Scope and Sub-disciplines</w:t>
      </w:r>
      <w:bookmarkEnd w:id="3"/>
    </w:p>
    <w:p w14:paraId="232C90A3" w14:textId="7067FE8E" w:rsidR="00B21669" w:rsidRPr="00E71167" w:rsidRDefault="00A519E0">
      <w:pPr>
        <w:spacing w:after="120" w:line="360" w:lineRule="auto"/>
        <w:jc w:val="both"/>
      </w:pPr>
      <w:r w:rsidRPr="00E71167">
        <w:t xml:space="preserve">It is typically divided into four sub-disciplines, namely, computer forensics, mobile forensics, network forensics and cloud forensics. The target artefacts and procedures of each are different. NIST SP 800-86 and the ACPO Good Practice Guide are the reference baseline in guidance documents, although in the majority of formal investigations, it is ISO/IEC 27037 </w:t>
      </w:r>
      <w:r w:rsidR="00802684" w:rsidRPr="00802684">
        <w:t>[5]</w:t>
      </w:r>
      <w:r w:rsidRPr="00E71167">
        <w:t xml:space="preserve">, </w:t>
      </w:r>
      <w:r w:rsidR="00802684" w:rsidRPr="00802684">
        <w:t>[1]</w:t>
      </w:r>
      <w:r w:rsidRPr="00E71167">
        <w:t>.</w:t>
      </w:r>
    </w:p>
    <w:p w14:paraId="232C90A4" w14:textId="77777777" w:rsidR="00B21669" w:rsidRPr="00E71167" w:rsidRDefault="00A519E0">
      <w:pPr>
        <w:pStyle w:val="Heading2"/>
        <w:rPr>
          <w:color w:val="auto"/>
        </w:rPr>
      </w:pPr>
      <w:bookmarkStart w:id="4" w:name="_Toc228177846"/>
      <w:r w:rsidRPr="00E71167">
        <w:rPr>
          <w:color w:val="auto"/>
        </w:rPr>
        <w:t>2.2 Tool Features and Capabilities</w:t>
      </w:r>
      <w:bookmarkEnd w:id="4"/>
    </w:p>
    <w:p w14:paraId="232C90A5" w14:textId="0FD737A7" w:rsidR="00B21669" w:rsidRPr="00E71167" w:rsidRDefault="00A519E0">
      <w:pPr>
        <w:spacing w:after="120" w:line="360" w:lineRule="auto"/>
        <w:jc w:val="both"/>
      </w:pPr>
      <w:r w:rsidRPr="00E71167">
        <w:t xml:space="preserve">The commercial tools that will dominate in 2025 and 2026 include Cellebrite UFED, Magnet AXIOM and OpenText EnCase Forensic. In the open side, Autopsy with The Sleuth Kit is commonly used during training or in low-budget laboratories. The tools include imaging, hash verification, application data parsing, keyword searches, timeline construction and report generation. Cellebrite excels in mobile extractions, which are physical. Magnet AXIOM is preferred in applications where computer, mobile, and cloud artefacts must occupy a single case file. EnCase is still revered in the courtrooms in disk-level jobs. Free and capable of most file system work, Autopsy has limited mobile support. Table 1 provides a brief feature comparison based on the latest tool testing publications </w:t>
      </w:r>
      <w:r w:rsidR="00802684" w:rsidRPr="00802684">
        <w:t>[11]</w:t>
      </w:r>
      <w:r w:rsidRPr="00E71167">
        <w:t xml:space="preserve">, </w:t>
      </w:r>
      <w:r w:rsidR="00802684" w:rsidRPr="00802684">
        <w:t>[14]</w:t>
      </w:r>
      <w:r w:rsidRPr="00E71167">
        <w:t>.</w:t>
      </w:r>
    </w:p>
    <w:tbl>
      <w:tblPr>
        <w:tblStyle w:val="2"/>
        <w:tblW w:w="4387"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43"/>
        <w:gridCol w:w="992"/>
        <w:gridCol w:w="1418"/>
        <w:gridCol w:w="1134"/>
      </w:tblGrid>
      <w:tr w:rsidR="00E71167" w:rsidRPr="00606098" w14:paraId="232C90AA" w14:textId="77777777" w:rsidTr="00606098">
        <w:trPr>
          <w:tblHeader/>
        </w:trPr>
        <w:tc>
          <w:tcPr>
            <w:tcW w:w="843"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A6" w14:textId="77777777" w:rsidR="00B21669" w:rsidRPr="00606098" w:rsidRDefault="00A519E0">
            <w:pPr>
              <w:spacing w:line="276" w:lineRule="auto"/>
              <w:jc w:val="center"/>
              <w:rPr>
                <w:sz w:val="16"/>
                <w:szCs w:val="16"/>
              </w:rPr>
            </w:pPr>
            <w:r w:rsidRPr="00606098">
              <w:rPr>
                <w:b/>
                <w:bCs/>
                <w:sz w:val="16"/>
                <w:szCs w:val="16"/>
              </w:rPr>
              <w:lastRenderedPageBreak/>
              <w:t>Tool</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A7" w14:textId="77777777" w:rsidR="00B21669" w:rsidRPr="00606098" w:rsidRDefault="00A519E0">
            <w:pPr>
              <w:spacing w:line="276" w:lineRule="auto"/>
              <w:jc w:val="center"/>
              <w:rPr>
                <w:sz w:val="16"/>
                <w:szCs w:val="16"/>
              </w:rPr>
            </w:pPr>
            <w:r w:rsidRPr="00606098">
              <w:rPr>
                <w:b/>
                <w:bCs/>
                <w:sz w:val="16"/>
                <w:szCs w:val="16"/>
              </w:rPr>
              <w:t>Primary Strength</w:t>
            </w:r>
          </w:p>
        </w:tc>
        <w:tc>
          <w:tcPr>
            <w:tcW w:w="1418"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A8" w14:textId="77777777" w:rsidR="00B21669" w:rsidRPr="00606098" w:rsidRDefault="00A519E0">
            <w:pPr>
              <w:spacing w:line="276" w:lineRule="auto"/>
              <w:jc w:val="center"/>
              <w:rPr>
                <w:sz w:val="16"/>
                <w:szCs w:val="16"/>
              </w:rPr>
            </w:pPr>
            <w:r w:rsidRPr="00606098">
              <w:rPr>
                <w:b/>
                <w:bCs/>
                <w:sz w:val="16"/>
                <w:szCs w:val="16"/>
              </w:rPr>
              <w:t>Typical Use</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A9" w14:textId="77777777" w:rsidR="00B21669" w:rsidRPr="00606098" w:rsidRDefault="00A519E0">
            <w:pPr>
              <w:spacing w:line="276" w:lineRule="auto"/>
              <w:jc w:val="center"/>
              <w:rPr>
                <w:sz w:val="16"/>
                <w:szCs w:val="16"/>
              </w:rPr>
            </w:pPr>
            <w:r w:rsidRPr="00606098">
              <w:rPr>
                <w:b/>
                <w:bCs/>
                <w:sz w:val="16"/>
                <w:szCs w:val="16"/>
              </w:rPr>
              <w:t>Licensing</w:t>
            </w:r>
          </w:p>
        </w:tc>
      </w:tr>
      <w:tr w:rsidR="00E71167" w:rsidRPr="00606098" w14:paraId="232C90AF" w14:textId="77777777" w:rsidTr="00606098">
        <w:tc>
          <w:tcPr>
            <w:tcW w:w="843"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AB" w14:textId="77777777" w:rsidR="00B21669" w:rsidRPr="00606098" w:rsidRDefault="00A519E0">
            <w:pPr>
              <w:spacing w:line="276" w:lineRule="auto"/>
              <w:rPr>
                <w:sz w:val="16"/>
                <w:szCs w:val="16"/>
              </w:rPr>
            </w:pPr>
            <w:r w:rsidRPr="00606098">
              <w:rPr>
                <w:sz w:val="16"/>
                <w:szCs w:val="16"/>
              </w:rPr>
              <w:t>Cellebrite UFED</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AC" w14:textId="77777777" w:rsidR="00B21669" w:rsidRPr="00606098" w:rsidRDefault="00A519E0">
            <w:pPr>
              <w:spacing w:line="276" w:lineRule="auto"/>
              <w:rPr>
                <w:sz w:val="16"/>
                <w:szCs w:val="16"/>
              </w:rPr>
            </w:pPr>
            <w:r w:rsidRPr="00606098">
              <w:rPr>
                <w:sz w:val="16"/>
                <w:szCs w:val="16"/>
              </w:rPr>
              <w:t>Mobile physical and logical extraction</w:t>
            </w:r>
          </w:p>
        </w:tc>
        <w:tc>
          <w:tcPr>
            <w:tcW w:w="1418"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AD" w14:textId="77777777" w:rsidR="00B21669" w:rsidRPr="00606098" w:rsidRDefault="00A519E0">
            <w:pPr>
              <w:spacing w:line="276" w:lineRule="auto"/>
              <w:rPr>
                <w:sz w:val="16"/>
                <w:szCs w:val="16"/>
              </w:rPr>
            </w:pPr>
            <w:r w:rsidRPr="00606098">
              <w:rPr>
                <w:sz w:val="16"/>
                <w:szCs w:val="16"/>
              </w:rPr>
              <w:t>Law enforcement mobile work</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AE" w14:textId="77777777" w:rsidR="00B21669" w:rsidRPr="00606098" w:rsidRDefault="00A519E0">
            <w:pPr>
              <w:spacing w:line="276" w:lineRule="auto"/>
              <w:rPr>
                <w:sz w:val="16"/>
                <w:szCs w:val="16"/>
              </w:rPr>
            </w:pPr>
            <w:r w:rsidRPr="00606098">
              <w:rPr>
                <w:sz w:val="16"/>
                <w:szCs w:val="16"/>
              </w:rPr>
              <w:t>Commercial</w:t>
            </w:r>
          </w:p>
        </w:tc>
      </w:tr>
      <w:tr w:rsidR="00E71167" w:rsidRPr="00606098" w14:paraId="232C90B4" w14:textId="77777777" w:rsidTr="00606098">
        <w:tc>
          <w:tcPr>
            <w:tcW w:w="843"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0" w14:textId="77777777" w:rsidR="00B21669" w:rsidRPr="00606098" w:rsidRDefault="00A519E0">
            <w:pPr>
              <w:spacing w:line="276" w:lineRule="auto"/>
              <w:rPr>
                <w:sz w:val="16"/>
                <w:szCs w:val="16"/>
              </w:rPr>
            </w:pPr>
            <w:r w:rsidRPr="00606098">
              <w:rPr>
                <w:sz w:val="16"/>
                <w:szCs w:val="16"/>
              </w:rPr>
              <w:t>Magnet AXIOM</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1" w14:textId="77777777" w:rsidR="00B21669" w:rsidRPr="00606098" w:rsidRDefault="00A519E0">
            <w:pPr>
              <w:spacing w:line="276" w:lineRule="auto"/>
              <w:rPr>
                <w:sz w:val="16"/>
                <w:szCs w:val="16"/>
              </w:rPr>
            </w:pPr>
            <w:r w:rsidRPr="00606098">
              <w:rPr>
                <w:sz w:val="16"/>
                <w:szCs w:val="16"/>
              </w:rPr>
              <w:t>Unified computer, mobile, and cloud</w:t>
            </w:r>
          </w:p>
        </w:tc>
        <w:tc>
          <w:tcPr>
            <w:tcW w:w="1418"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2" w14:textId="77777777" w:rsidR="00B21669" w:rsidRPr="00606098" w:rsidRDefault="00A519E0">
            <w:pPr>
              <w:spacing w:line="276" w:lineRule="auto"/>
              <w:rPr>
                <w:sz w:val="16"/>
                <w:szCs w:val="16"/>
              </w:rPr>
            </w:pPr>
            <w:r w:rsidRPr="00606098">
              <w:rPr>
                <w:sz w:val="16"/>
                <w:szCs w:val="16"/>
              </w:rPr>
              <w:t>Corporate and criminal cases</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3" w14:textId="77777777" w:rsidR="00B21669" w:rsidRPr="00606098" w:rsidRDefault="00A519E0">
            <w:pPr>
              <w:spacing w:line="276" w:lineRule="auto"/>
              <w:rPr>
                <w:sz w:val="16"/>
                <w:szCs w:val="16"/>
              </w:rPr>
            </w:pPr>
            <w:r w:rsidRPr="00606098">
              <w:rPr>
                <w:sz w:val="16"/>
                <w:szCs w:val="16"/>
              </w:rPr>
              <w:t>Commercial</w:t>
            </w:r>
          </w:p>
        </w:tc>
      </w:tr>
      <w:tr w:rsidR="00E71167" w:rsidRPr="00606098" w14:paraId="232C90B9" w14:textId="77777777" w:rsidTr="00606098">
        <w:tc>
          <w:tcPr>
            <w:tcW w:w="843"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5" w14:textId="77777777" w:rsidR="00B21669" w:rsidRPr="00606098" w:rsidRDefault="00A519E0">
            <w:pPr>
              <w:spacing w:line="276" w:lineRule="auto"/>
              <w:rPr>
                <w:sz w:val="16"/>
                <w:szCs w:val="16"/>
              </w:rPr>
            </w:pPr>
            <w:r w:rsidRPr="00606098">
              <w:rPr>
                <w:sz w:val="16"/>
                <w:szCs w:val="16"/>
              </w:rPr>
              <w:t>EnCase Forensic</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6" w14:textId="77777777" w:rsidR="00B21669" w:rsidRPr="00606098" w:rsidRDefault="00A519E0">
            <w:pPr>
              <w:spacing w:line="276" w:lineRule="auto"/>
              <w:rPr>
                <w:sz w:val="16"/>
                <w:szCs w:val="16"/>
              </w:rPr>
            </w:pPr>
            <w:r w:rsidRPr="00606098">
              <w:rPr>
                <w:sz w:val="16"/>
                <w:szCs w:val="16"/>
              </w:rPr>
              <w:t>Mature computer forensics</w:t>
            </w:r>
          </w:p>
        </w:tc>
        <w:tc>
          <w:tcPr>
            <w:tcW w:w="1418"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7" w14:textId="77777777" w:rsidR="00B21669" w:rsidRPr="00606098" w:rsidRDefault="00A519E0">
            <w:pPr>
              <w:spacing w:line="276" w:lineRule="auto"/>
              <w:rPr>
                <w:sz w:val="16"/>
                <w:szCs w:val="16"/>
              </w:rPr>
            </w:pPr>
            <w:r w:rsidRPr="00606098">
              <w:rPr>
                <w:sz w:val="16"/>
                <w:szCs w:val="16"/>
              </w:rPr>
              <w:t>Court-admissible computer work</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8" w14:textId="77777777" w:rsidR="00B21669" w:rsidRPr="00606098" w:rsidRDefault="00A519E0">
            <w:pPr>
              <w:spacing w:line="276" w:lineRule="auto"/>
              <w:rPr>
                <w:sz w:val="16"/>
                <w:szCs w:val="16"/>
              </w:rPr>
            </w:pPr>
            <w:r w:rsidRPr="00606098">
              <w:rPr>
                <w:sz w:val="16"/>
                <w:szCs w:val="16"/>
              </w:rPr>
              <w:t>Commercial</w:t>
            </w:r>
          </w:p>
        </w:tc>
      </w:tr>
      <w:tr w:rsidR="00E71167" w:rsidRPr="00606098" w14:paraId="232C90BE" w14:textId="77777777" w:rsidTr="00606098">
        <w:tc>
          <w:tcPr>
            <w:tcW w:w="843"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A" w14:textId="77777777" w:rsidR="00B21669" w:rsidRPr="00606098" w:rsidRDefault="00A519E0">
            <w:pPr>
              <w:spacing w:line="276" w:lineRule="auto"/>
              <w:rPr>
                <w:sz w:val="16"/>
                <w:szCs w:val="16"/>
              </w:rPr>
            </w:pPr>
            <w:r w:rsidRPr="00606098">
              <w:rPr>
                <w:sz w:val="16"/>
                <w:szCs w:val="16"/>
              </w:rPr>
              <w:t>Autopsy / TSK</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B" w14:textId="77777777" w:rsidR="00B21669" w:rsidRPr="00606098" w:rsidRDefault="00A519E0">
            <w:pPr>
              <w:spacing w:line="276" w:lineRule="auto"/>
              <w:rPr>
                <w:sz w:val="16"/>
                <w:szCs w:val="16"/>
              </w:rPr>
            </w:pPr>
            <w:r w:rsidRPr="00606098">
              <w:rPr>
                <w:sz w:val="16"/>
                <w:szCs w:val="16"/>
              </w:rPr>
              <w:t>Free disk and file analysis</w:t>
            </w:r>
          </w:p>
        </w:tc>
        <w:tc>
          <w:tcPr>
            <w:tcW w:w="1418"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C" w14:textId="77777777" w:rsidR="00B21669" w:rsidRPr="00606098" w:rsidRDefault="00A519E0">
            <w:pPr>
              <w:spacing w:line="276" w:lineRule="auto"/>
              <w:rPr>
                <w:sz w:val="16"/>
                <w:szCs w:val="16"/>
              </w:rPr>
            </w:pPr>
            <w:r w:rsidRPr="00606098">
              <w:rPr>
                <w:sz w:val="16"/>
                <w:szCs w:val="16"/>
              </w:rPr>
              <w:t>Education and small labs</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BD" w14:textId="77777777" w:rsidR="00B21669" w:rsidRPr="00606098" w:rsidRDefault="00A519E0">
            <w:pPr>
              <w:spacing w:line="276" w:lineRule="auto"/>
              <w:rPr>
                <w:sz w:val="16"/>
                <w:szCs w:val="16"/>
              </w:rPr>
            </w:pPr>
            <w:r w:rsidRPr="00606098">
              <w:rPr>
                <w:sz w:val="16"/>
                <w:szCs w:val="16"/>
              </w:rPr>
              <w:t>Open source</w:t>
            </w:r>
          </w:p>
        </w:tc>
      </w:tr>
    </w:tbl>
    <w:p w14:paraId="232C90BF" w14:textId="77777777" w:rsidR="00B21669" w:rsidRPr="00E71167" w:rsidRDefault="00A519E0">
      <w:pPr>
        <w:spacing w:before="60" w:after="160" w:line="360" w:lineRule="auto"/>
        <w:jc w:val="center"/>
      </w:pPr>
      <w:r w:rsidRPr="00E71167">
        <w:rPr>
          <w:i/>
          <w:iCs/>
        </w:rPr>
        <w:t>Table 1. Leading digital forensic tools and their primary use from 2025 to 2026.</w:t>
      </w:r>
    </w:p>
    <w:p w14:paraId="232C90C0" w14:textId="77777777" w:rsidR="00B21669" w:rsidRPr="00E71167" w:rsidRDefault="00A519E0">
      <w:pPr>
        <w:pStyle w:val="Heading1"/>
        <w:rPr>
          <w:color w:val="auto"/>
        </w:rPr>
      </w:pPr>
      <w:bookmarkStart w:id="5" w:name="_Toc228177847"/>
      <w:r w:rsidRPr="00E71167">
        <w:rPr>
          <w:color w:val="auto"/>
        </w:rPr>
        <w:t>3. Intersection of Digital Forensics and Cybersecurity</w:t>
      </w:r>
      <w:bookmarkEnd w:id="5"/>
    </w:p>
    <w:p w14:paraId="232C90C1" w14:textId="246260D9" w:rsidR="00B21669" w:rsidRPr="00E71167" w:rsidRDefault="00A519E0">
      <w:pPr>
        <w:spacing w:after="120" w:line="360" w:lineRule="auto"/>
        <w:jc w:val="both"/>
      </w:pPr>
      <w:r w:rsidRPr="00E71167">
        <w:t xml:space="preserve">In the last five years, there has been a closer relationship between digital forensics and cybersecurity. The majority of incident response teams have merged the two functions under the title DFIR, which is short for Digital Forensics and Incident Response. When the intrusion is identified, the same artefacts used to ensure containment would also help with future legal measures. ISO/IEC 27043-aligned forensic readiness policies enable organisations to gather evidence pre-emergency, as reflected by evidence </w:t>
      </w:r>
      <w:r w:rsidR="00802684" w:rsidRPr="00802684">
        <w:t>[13]</w:t>
      </w:r>
      <w:r w:rsidRPr="00E71167">
        <w:t xml:space="preserve">, </w:t>
      </w:r>
      <w:r w:rsidR="00802684" w:rsidRPr="00802684">
        <w:t>[9]</w:t>
      </w:r>
      <w:r w:rsidRPr="00E71167">
        <w:t>.</w:t>
      </w:r>
    </w:p>
    <w:p w14:paraId="232C90C2" w14:textId="185278F7" w:rsidR="00B21669" w:rsidRPr="00E71167" w:rsidRDefault="00A519E0">
      <w:pPr>
        <w:spacing w:after="120" w:line="360" w:lineRule="auto"/>
        <w:jc w:val="both"/>
      </w:pPr>
      <w:r w:rsidRPr="00E71167">
        <w:t xml:space="preserve">Disk and memory images are regularly reviewed along with threat intelligence feeds, MITRE ATT&amp;CK mappings and SOC telemetry. It implies that file system forensics is not the only important area that the modern digital investigator needs to know, but also network traffic, endpoint detection logs, and malware behaviour </w:t>
      </w:r>
      <w:r w:rsidR="00802684" w:rsidRPr="00802684">
        <w:t>[7]</w:t>
      </w:r>
      <w:r w:rsidRPr="00E71167">
        <w:t>. Ideally, the same examiner can be requested to probe a ransomware incident on Monday and write a witness statement of a civil fraud inquiry on Friday. Now managers want to hire individuals with a working knowledge of both sides.</w:t>
      </w:r>
    </w:p>
    <w:p w14:paraId="232C90C3" w14:textId="77777777" w:rsidR="00B21669" w:rsidRPr="00E71167" w:rsidRDefault="00A519E0">
      <w:pPr>
        <w:spacing w:before="120" w:after="60"/>
        <w:jc w:val="center"/>
      </w:pPr>
      <w:r w:rsidRPr="00E71167">
        <w:rPr>
          <w:noProof/>
        </w:rPr>
        <w:lastRenderedPageBreak/>
        <w:drawing>
          <wp:inline distT="0" distB="0" distL="0" distR="0" wp14:anchorId="232C90FB" wp14:editId="7A898187">
            <wp:extent cx="2551706" cy="1842715"/>
            <wp:effectExtent l="0" t="0" r="1270" b="5715"/>
            <wp:docPr id="1" name="image2.png" descr="fig1_dfir_lifecycle.png"/>
            <wp:cNvGraphicFramePr/>
            <a:graphic xmlns:a="http://schemas.openxmlformats.org/drawingml/2006/main">
              <a:graphicData uri="http://schemas.openxmlformats.org/drawingml/2006/picture">
                <pic:pic xmlns:pic="http://schemas.openxmlformats.org/drawingml/2006/picture">
                  <pic:nvPicPr>
                    <pic:cNvPr id="0" name="image2.png" descr="fig1_dfir_lifecycle.png"/>
                    <pic:cNvPicPr preferRelativeResize="0"/>
                  </pic:nvPicPr>
                  <pic:blipFill>
                    <a:blip r:embed="rId13"/>
                    <a:srcRect/>
                    <a:stretch>
                      <a:fillRect/>
                    </a:stretch>
                  </pic:blipFill>
                  <pic:spPr>
                    <a:xfrm>
                      <a:off x="0" y="0"/>
                      <a:ext cx="2556751" cy="1846358"/>
                    </a:xfrm>
                    <a:prstGeom prst="rect">
                      <a:avLst/>
                    </a:prstGeom>
                    <a:ln/>
                  </pic:spPr>
                </pic:pic>
              </a:graphicData>
            </a:graphic>
          </wp:inline>
        </w:drawing>
      </w:r>
    </w:p>
    <w:p w14:paraId="232C90C4" w14:textId="77777777" w:rsidR="00B21669" w:rsidRPr="00E71167" w:rsidRDefault="00A519E0">
      <w:pPr>
        <w:spacing w:before="60" w:after="160" w:line="360" w:lineRule="auto"/>
        <w:jc w:val="center"/>
      </w:pPr>
      <w:r w:rsidRPr="00E71167">
        <w:rPr>
          <w:i/>
          <w:iCs/>
        </w:rPr>
        <w:t>Figure 1. DFIR lifecycle showing the overlap between forensic and incident response activities.</w:t>
      </w:r>
    </w:p>
    <w:p w14:paraId="232C90C5" w14:textId="77777777" w:rsidR="00B21669" w:rsidRPr="00E71167" w:rsidRDefault="00A519E0">
      <w:pPr>
        <w:pStyle w:val="Heading1"/>
        <w:rPr>
          <w:color w:val="auto"/>
        </w:rPr>
      </w:pPr>
      <w:bookmarkStart w:id="6" w:name="_Toc228177848"/>
      <w:r w:rsidRPr="00E71167">
        <w:rPr>
          <w:color w:val="auto"/>
        </w:rPr>
        <w:t>4. Emerging Trends</w:t>
      </w:r>
      <w:bookmarkEnd w:id="6"/>
    </w:p>
    <w:p w14:paraId="232C90C6" w14:textId="5976C167" w:rsidR="00B21669" w:rsidRPr="00E71167" w:rsidRDefault="00A519E0">
      <w:pPr>
        <w:spacing w:after="120" w:line="360" w:lineRule="auto"/>
        <w:jc w:val="both"/>
      </w:pPr>
      <w:r w:rsidRPr="00E71167">
        <w:t xml:space="preserve">The recent literature has three trends. First, machine learning is being applied to filter vast amounts of evidence, such as by grouping images, classifying chat messages, and identifying possible indecent content to be viewed by humans </w:t>
      </w:r>
      <w:r w:rsidR="00802684" w:rsidRPr="00802684">
        <w:t>[6]</w:t>
      </w:r>
      <w:r w:rsidRPr="00E71167">
        <w:t xml:space="preserve">. Also emerging are large language models used in evidence summarisation, but courts are yet to decide on the extent to which the output can be trusted. Second, cloud and Internet of Things forensics is inevitable, because the greater part of mobile data is currently stored on vendor servers and the artefacts of the IoT devices have a short-lived yet valuable nature </w:t>
      </w:r>
      <w:r w:rsidR="00802684" w:rsidRPr="00802684">
        <w:t>[2]</w:t>
      </w:r>
      <w:r w:rsidRPr="00E71167">
        <w:t xml:space="preserve">. There have been smart speakers, cars, and wearables that have been used to provide evidence in recent cases. Third, blockchain analysis is no longer a niche phenomenon, and the analysis tools can track cryptocurrency transactions made to fund ransom payments and buy products in the dark market </w:t>
      </w:r>
      <w:r w:rsidR="00802684" w:rsidRPr="00802684">
        <w:t>[3]</w:t>
      </w:r>
      <w:r w:rsidRPr="00E71167">
        <w:t>.</w:t>
      </w:r>
    </w:p>
    <w:p w14:paraId="232C90C7" w14:textId="77777777" w:rsidR="00B21669" w:rsidRPr="00E71167" w:rsidRDefault="00A519E0">
      <w:pPr>
        <w:spacing w:before="120" w:after="60"/>
        <w:jc w:val="center"/>
      </w:pPr>
      <w:r w:rsidRPr="00E71167">
        <w:rPr>
          <w:noProof/>
        </w:rPr>
        <w:drawing>
          <wp:inline distT="0" distB="0" distL="0" distR="0" wp14:anchorId="232C90FD" wp14:editId="4DD600B9">
            <wp:extent cx="2425148" cy="1610139"/>
            <wp:effectExtent l="0" t="0" r="0" b="9525"/>
            <wp:docPr id="2" name="image1.png" descr="fig2_trends_timeline.png"/>
            <wp:cNvGraphicFramePr/>
            <a:graphic xmlns:a="http://schemas.openxmlformats.org/drawingml/2006/main">
              <a:graphicData uri="http://schemas.openxmlformats.org/drawingml/2006/picture">
                <pic:pic xmlns:pic="http://schemas.openxmlformats.org/drawingml/2006/picture">
                  <pic:nvPicPr>
                    <pic:cNvPr id="0" name="image1.png" descr="fig2_trends_timeline.png"/>
                    <pic:cNvPicPr preferRelativeResize="0"/>
                  </pic:nvPicPr>
                  <pic:blipFill>
                    <a:blip r:embed="rId14"/>
                    <a:srcRect/>
                    <a:stretch>
                      <a:fillRect/>
                    </a:stretch>
                  </pic:blipFill>
                  <pic:spPr>
                    <a:xfrm>
                      <a:off x="0" y="0"/>
                      <a:ext cx="2432471" cy="1615001"/>
                    </a:xfrm>
                    <a:prstGeom prst="rect">
                      <a:avLst/>
                    </a:prstGeom>
                    <a:ln/>
                  </pic:spPr>
                </pic:pic>
              </a:graphicData>
            </a:graphic>
          </wp:inline>
        </w:drawing>
      </w:r>
    </w:p>
    <w:p w14:paraId="232C90C8" w14:textId="77777777" w:rsidR="00B21669" w:rsidRPr="00E71167" w:rsidRDefault="00A519E0">
      <w:pPr>
        <w:spacing w:before="60" w:after="160" w:line="360" w:lineRule="auto"/>
        <w:jc w:val="center"/>
      </w:pPr>
      <w:r w:rsidRPr="00E71167">
        <w:rPr>
          <w:i/>
          <w:iCs/>
        </w:rPr>
        <w:t>Figure 2. Emerging trends in digital forensics from 2020 to 2026.</w:t>
      </w:r>
    </w:p>
    <w:p w14:paraId="232C90C9" w14:textId="77777777" w:rsidR="00B21669" w:rsidRPr="00E71167" w:rsidRDefault="00A519E0">
      <w:pPr>
        <w:pStyle w:val="Heading1"/>
        <w:rPr>
          <w:color w:val="auto"/>
        </w:rPr>
      </w:pPr>
      <w:bookmarkStart w:id="7" w:name="_Toc228177849"/>
      <w:r w:rsidRPr="00E71167">
        <w:rPr>
          <w:color w:val="auto"/>
        </w:rPr>
        <w:t>5. Key Challenges</w:t>
      </w:r>
      <w:bookmarkEnd w:id="7"/>
    </w:p>
    <w:p w14:paraId="232C90CA" w14:textId="09AE2028" w:rsidR="00B21669" w:rsidRPr="00E71167" w:rsidRDefault="00A519E0">
      <w:pPr>
        <w:spacing w:after="120" w:line="360" w:lineRule="auto"/>
        <w:jc w:val="both"/>
      </w:pPr>
      <w:r w:rsidRPr="00E71167">
        <w:t xml:space="preserve">There are three challenges which seem to resonate in every recent review. Mobile handsets with encryption and end-to-end messaging apps restrict the amount retrieved even when the phone is held </w:t>
      </w:r>
      <w:r w:rsidR="00802684" w:rsidRPr="00802684">
        <w:t>[15]</w:t>
      </w:r>
      <w:r w:rsidRPr="00E71167">
        <w:t xml:space="preserve">. The quantity of data has increased more rapidly than the time of an </w:t>
      </w:r>
      <w:r w:rsidRPr="00E71167">
        <w:lastRenderedPageBreak/>
        <w:t xml:space="preserve">examiner, and therefore, making the process of triage a talent in itself. A continuous issue is jurisdiction, as cloud information is usually in a different country, and so intermediary instruments, such as the UK Data Protection Act 2018, the EU GDPR, and mutual legal assistance treaties, all apply </w:t>
      </w:r>
      <w:r w:rsidR="00802684" w:rsidRPr="00802684">
        <w:t>[16]</w:t>
      </w:r>
      <w:r w:rsidRPr="00E71167">
        <w:t xml:space="preserve">. The pressure is also contributed to by tool validation and skills gap, as job vacancies are higher than the supply of trained examiners </w:t>
      </w:r>
      <w:r w:rsidR="00802684" w:rsidRPr="00802684">
        <w:t>[11]</w:t>
      </w:r>
      <w:r w:rsidRPr="00E71167">
        <w:t xml:space="preserve">, </w:t>
      </w:r>
      <w:r w:rsidR="00802684" w:rsidRPr="00802684">
        <w:t>[10]</w:t>
      </w:r>
      <w:r w:rsidRPr="00E71167">
        <w:t>.</w:t>
      </w:r>
    </w:p>
    <w:p w14:paraId="232C90CB" w14:textId="77777777" w:rsidR="00B21669" w:rsidRPr="00E71167" w:rsidRDefault="00A519E0">
      <w:pPr>
        <w:pStyle w:val="Heading1"/>
        <w:rPr>
          <w:color w:val="auto"/>
        </w:rPr>
      </w:pPr>
      <w:bookmarkStart w:id="8" w:name="_Toc228177850"/>
      <w:r w:rsidRPr="00E71167">
        <w:rPr>
          <w:color w:val="auto"/>
        </w:rPr>
        <w:t>6. National and International Job Market</w:t>
      </w:r>
      <w:bookmarkEnd w:id="8"/>
    </w:p>
    <w:p w14:paraId="232C90CC" w14:textId="4745512C" w:rsidR="00B21669" w:rsidRPr="00E71167" w:rsidRDefault="00A519E0">
      <w:pPr>
        <w:spacing w:after="120" w:line="360" w:lineRule="auto"/>
        <w:jc w:val="both"/>
      </w:pPr>
      <w:r w:rsidRPr="00E71167">
        <w:t xml:space="preserve">The United Kingdom has 4 demand sources in the form of the National Crime Agency, regional police forces, the National Cyber Security Centre and the major consulting firms. The average paid to digital forensic analysts is between </w:t>
      </w:r>
      <w:proofErr w:type="gramStart"/>
      <w:r w:rsidRPr="00E71167">
        <w:t>forty five</w:t>
      </w:r>
      <w:proofErr w:type="gramEnd"/>
      <w:r w:rsidRPr="00E71167">
        <w:t xml:space="preserve"> 75 thousand pounds, and senior roles in DFIR are higher than </w:t>
      </w:r>
      <w:proofErr w:type="gramStart"/>
      <w:r w:rsidRPr="00E71167">
        <w:t>forty five</w:t>
      </w:r>
      <w:proofErr w:type="gramEnd"/>
      <w:r w:rsidRPr="00E71167">
        <w:t xml:space="preserve"> thousand pounds </w:t>
      </w:r>
      <w:r w:rsidR="00802684" w:rsidRPr="00802684">
        <w:t>[12]</w:t>
      </w:r>
      <w:r w:rsidRPr="00E71167">
        <w:t xml:space="preserve">. The job posts of Indeed and LinkedIn in 2024 and 2025 indicate a gradual increase in the demand for examiners, not only disk-level skills, but also mobile-level and cloud-level skills. On the international scale, the US Bureau of Labour Statistics estimates that the number of jobs in information security will increase more than the average till 2030 </w:t>
      </w:r>
      <w:r w:rsidR="00802684" w:rsidRPr="00802684">
        <w:t>[4]</w:t>
      </w:r>
      <w:r w:rsidRPr="00E71167">
        <w:t xml:space="preserve">. There is also a high demand in the Middle East and in the Asia Pacific, where financial fraud and corporate investigations are the primary causes. The most accepted certifications are GCFE, GCFA, </w:t>
      </w:r>
      <w:proofErr w:type="spellStart"/>
      <w:r w:rsidRPr="00E71167">
        <w:t>EnCE</w:t>
      </w:r>
      <w:proofErr w:type="spellEnd"/>
      <w:r w:rsidRPr="00E71167">
        <w:t xml:space="preserve">, and CCE </w:t>
      </w:r>
      <w:r w:rsidR="00802684" w:rsidRPr="00802684">
        <w:t>[8]</w:t>
      </w:r>
      <w:r w:rsidRPr="00E71167">
        <w:t>.</w:t>
      </w:r>
    </w:p>
    <w:tbl>
      <w:tblPr>
        <w:tblStyle w:val="1"/>
        <w:tblW w:w="4103"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85"/>
        <w:gridCol w:w="850"/>
        <w:gridCol w:w="992"/>
        <w:gridCol w:w="1276"/>
      </w:tblGrid>
      <w:tr w:rsidR="00E71167" w:rsidRPr="002C674D" w14:paraId="232C90D1" w14:textId="77777777" w:rsidTr="00157481">
        <w:trPr>
          <w:tblHeader/>
        </w:trPr>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CD" w14:textId="77777777" w:rsidR="00B21669" w:rsidRPr="002C674D" w:rsidRDefault="00A519E0">
            <w:pPr>
              <w:spacing w:line="276" w:lineRule="auto"/>
              <w:jc w:val="center"/>
              <w:rPr>
                <w:sz w:val="18"/>
                <w:szCs w:val="18"/>
              </w:rPr>
            </w:pPr>
            <w:r w:rsidRPr="002C674D">
              <w:rPr>
                <w:b/>
                <w:bCs/>
                <w:sz w:val="18"/>
                <w:szCs w:val="18"/>
              </w:rPr>
              <w:t>Role</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CE" w14:textId="77777777" w:rsidR="00B21669" w:rsidRPr="002C674D" w:rsidRDefault="00A519E0">
            <w:pPr>
              <w:spacing w:line="276" w:lineRule="auto"/>
              <w:jc w:val="center"/>
              <w:rPr>
                <w:sz w:val="18"/>
                <w:szCs w:val="18"/>
              </w:rPr>
            </w:pPr>
            <w:r w:rsidRPr="002C674D">
              <w:rPr>
                <w:b/>
                <w:bCs/>
                <w:sz w:val="18"/>
                <w:szCs w:val="18"/>
              </w:rPr>
              <w:t>Region</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CF" w14:textId="77777777" w:rsidR="00B21669" w:rsidRPr="002C674D" w:rsidRDefault="00A519E0">
            <w:pPr>
              <w:spacing w:line="276" w:lineRule="auto"/>
              <w:jc w:val="center"/>
              <w:rPr>
                <w:sz w:val="18"/>
                <w:szCs w:val="18"/>
              </w:rPr>
            </w:pPr>
            <w:r w:rsidRPr="002C674D">
              <w:rPr>
                <w:b/>
                <w:bCs/>
                <w:sz w:val="18"/>
                <w:szCs w:val="18"/>
              </w:rPr>
              <w:t>Typical Salary</w:t>
            </w:r>
          </w:p>
        </w:tc>
        <w:tc>
          <w:tcPr>
            <w:tcW w:w="127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0" w14:textId="77777777" w:rsidR="00B21669" w:rsidRPr="002C674D" w:rsidRDefault="00A519E0">
            <w:pPr>
              <w:spacing w:line="276" w:lineRule="auto"/>
              <w:jc w:val="center"/>
              <w:rPr>
                <w:sz w:val="18"/>
                <w:szCs w:val="18"/>
              </w:rPr>
            </w:pPr>
            <w:r w:rsidRPr="002C674D">
              <w:rPr>
                <w:b/>
                <w:bCs/>
                <w:sz w:val="18"/>
                <w:szCs w:val="18"/>
              </w:rPr>
              <w:t>Common Certifications</w:t>
            </w:r>
          </w:p>
        </w:tc>
      </w:tr>
      <w:tr w:rsidR="00E71167" w:rsidRPr="002C674D" w14:paraId="232C90D6"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2" w14:textId="77777777" w:rsidR="00B21669" w:rsidRPr="002C674D" w:rsidRDefault="00A519E0">
            <w:pPr>
              <w:spacing w:line="276" w:lineRule="auto"/>
              <w:rPr>
                <w:sz w:val="18"/>
                <w:szCs w:val="18"/>
              </w:rPr>
            </w:pPr>
            <w:r w:rsidRPr="002C674D">
              <w:rPr>
                <w:sz w:val="18"/>
                <w:szCs w:val="18"/>
              </w:rPr>
              <w:t>Digital Forensic Analyst</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3" w14:textId="77777777" w:rsidR="00B21669" w:rsidRPr="002C674D" w:rsidRDefault="00A519E0">
            <w:pPr>
              <w:spacing w:line="276" w:lineRule="auto"/>
              <w:rPr>
                <w:sz w:val="18"/>
                <w:szCs w:val="18"/>
              </w:rPr>
            </w:pPr>
            <w:r w:rsidRPr="002C674D">
              <w:rPr>
                <w:sz w:val="18"/>
                <w:szCs w:val="18"/>
              </w:rPr>
              <w:t>UK</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4" w14:textId="77777777" w:rsidR="00B21669" w:rsidRPr="002C674D" w:rsidRDefault="00A519E0">
            <w:pPr>
              <w:spacing w:line="276" w:lineRule="auto"/>
              <w:rPr>
                <w:sz w:val="18"/>
                <w:szCs w:val="18"/>
              </w:rPr>
            </w:pPr>
            <w:r w:rsidRPr="002C674D">
              <w:rPr>
                <w:sz w:val="18"/>
                <w:szCs w:val="18"/>
              </w:rPr>
              <w:t>£45k to £60k</w:t>
            </w:r>
          </w:p>
        </w:tc>
        <w:tc>
          <w:tcPr>
            <w:tcW w:w="127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5" w14:textId="77777777" w:rsidR="00B21669" w:rsidRPr="002C674D" w:rsidRDefault="00A519E0">
            <w:pPr>
              <w:spacing w:line="276" w:lineRule="auto"/>
              <w:rPr>
                <w:sz w:val="18"/>
                <w:szCs w:val="18"/>
              </w:rPr>
            </w:pPr>
            <w:r w:rsidRPr="002C674D">
              <w:rPr>
                <w:sz w:val="18"/>
                <w:szCs w:val="18"/>
              </w:rPr>
              <w:t xml:space="preserve">GCFE, </w:t>
            </w:r>
            <w:proofErr w:type="spellStart"/>
            <w:r w:rsidRPr="002C674D">
              <w:rPr>
                <w:sz w:val="18"/>
                <w:szCs w:val="18"/>
              </w:rPr>
              <w:t>EnCE</w:t>
            </w:r>
            <w:proofErr w:type="spellEnd"/>
          </w:p>
        </w:tc>
      </w:tr>
      <w:tr w:rsidR="00E71167" w:rsidRPr="002C674D" w14:paraId="232C90DB"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7" w14:textId="77777777" w:rsidR="00B21669" w:rsidRPr="002C674D" w:rsidRDefault="00A519E0">
            <w:pPr>
              <w:spacing w:line="276" w:lineRule="auto"/>
              <w:rPr>
                <w:sz w:val="18"/>
                <w:szCs w:val="18"/>
              </w:rPr>
            </w:pPr>
            <w:r w:rsidRPr="002C674D">
              <w:rPr>
                <w:sz w:val="18"/>
                <w:szCs w:val="18"/>
              </w:rPr>
              <w:t>DFIR Consultant</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8" w14:textId="77777777" w:rsidR="00B21669" w:rsidRPr="002C674D" w:rsidRDefault="00A519E0">
            <w:pPr>
              <w:spacing w:line="276" w:lineRule="auto"/>
              <w:rPr>
                <w:sz w:val="18"/>
                <w:szCs w:val="18"/>
              </w:rPr>
            </w:pPr>
            <w:r w:rsidRPr="002C674D">
              <w:rPr>
                <w:sz w:val="18"/>
                <w:szCs w:val="18"/>
              </w:rPr>
              <w:t>UK</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9" w14:textId="77777777" w:rsidR="00B21669" w:rsidRPr="002C674D" w:rsidRDefault="00A519E0">
            <w:pPr>
              <w:spacing w:line="276" w:lineRule="auto"/>
              <w:rPr>
                <w:sz w:val="18"/>
                <w:szCs w:val="18"/>
              </w:rPr>
            </w:pPr>
            <w:r w:rsidRPr="002C674D">
              <w:rPr>
                <w:sz w:val="18"/>
                <w:szCs w:val="18"/>
              </w:rPr>
              <w:t>£60k to £90k</w:t>
            </w:r>
          </w:p>
        </w:tc>
        <w:tc>
          <w:tcPr>
            <w:tcW w:w="127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A" w14:textId="77777777" w:rsidR="00B21669" w:rsidRPr="002C674D" w:rsidRDefault="00A519E0">
            <w:pPr>
              <w:spacing w:line="276" w:lineRule="auto"/>
              <w:rPr>
                <w:sz w:val="18"/>
                <w:szCs w:val="18"/>
              </w:rPr>
            </w:pPr>
            <w:r w:rsidRPr="002C674D">
              <w:rPr>
                <w:sz w:val="18"/>
                <w:szCs w:val="18"/>
              </w:rPr>
              <w:t>GCFA, CREST CRIA</w:t>
            </w:r>
          </w:p>
        </w:tc>
      </w:tr>
      <w:tr w:rsidR="00E71167" w:rsidRPr="002C674D" w14:paraId="232C90E0"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C" w14:textId="77777777" w:rsidR="00B21669" w:rsidRPr="002C674D" w:rsidRDefault="00A519E0">
            <w:pPr>
              <w:spacing w:line="276" w:lineRule="auto"/>
              <w:rPr>
                <w:sz w:val="18"/>
                <w:szCs w:val="18"/>
              </w:rPr>
            </w:pPr>
            <w:r w:rsidRPr="002C674D">
              <w:rPr>
                <w:sz w:val="18"/>
                <w:szCs w:val="18"/>
              </w:rPr>
              <w:t>Forensic Examiner</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D" w14:textId="77777777" w:rsidR="00B21669" w:rsidRPr="002C674D" w:rsidRDefault="00A519E0">
            <w:pPr>
              <w:spacing w:line="276" w:lineRule="auto"/>
              <w:rPr>
                <w:sz w:val="18"/>
                <w:szCs w:val="18"/>
              </w:rPr>
            </w:pPr>
            <w:r w:rsidRPr="002C674D">
              <w:rPr>
                <w:sz w:val="18"/>
                <w:szCs w:val="18"/>
              </w:rPr>
              <w:t>USA</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E" w14:textId="77777777" w:rsidR="00B21669" w:rsidRPr="002C674D" w:rsidRDefault="00A519E0">
            <w:pPr>
              <w:spacing w:line="276" w:lineRule="auto"/>
              <w:rPr>
                <w:sz w:val="18"/>
                <w:szCs w:val="18"/>
              </w:rPr>
            </w:pPr>
            <w:r w:rsidRPr="002C674D">
              <w:rPr>
                <w:sz w:val="18"/>
                <w:szCs w:val="18"/>
              </w:rPr>
              <w:t>$75k to $110k</w:t>
            </w:r>
          </w:p>
        </w:tc>
        <w:tc>
          <w:tcPr>
            <w:tcW w:w="127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DF" w14:textId="77777777" w:rsidR="00B21669" w:rsidRPr="002C674D" w:rsidRDefault="00A519E0">
            <w:pPr>
              <w:spacing w:line="276" w:lineRule="auto"/>
              <w:rPr>
                <w:sz w:val="18"/>
                <w:szCs w:val="18"/>
              </w:rPr>
            </w:pPr>
            <w:r w:rsidRPr="002C674D">
              <w:rPr>
                <w:sz w:val="18"/>
                <w:szCs w:val="18"/>
              </w:rPr>
              <w:t xml:space="preserve">GCFE, CCE, </w:t>
            </w:r>
            <w:proofErr w:type="spellStart"/>
            <w:r w:rsidRPr="002C674D">
              <w:rPr>
                <w:sz w:val="18"/>
                <w:szCs w:val="18"/>
              </w:rPr>
              <w:t>EnCE</w:t>
            </w:r>
            <w:proofErr w:type="spellEnd"/>
          </w:p>
        </w:tc>
      </w:tr>
      <w:tr w:rsidR="00E71167" w:rsidRPr="002C674D" w14:paraId="232C90E5"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E1" w14:textId="77777777" w:rsidR="00B21669" w:rsidRPr="002C674D" w:rsidRDefault="00A519E0">
            <w:pPr>
              <w:spacing w:line="276" w:lineRule="auto"/>
              <w:rPr>
                <w:sz w:val="18"/>
                <w:szCs w:val="18"/>
              </w:rPr>
            </w:pPr>
            <w:r w:rsidRPr="002C674D">
              <w:rPr>
                <w:sz w:val="18"/>
                <w:szCs w:val="18"/>
              </w:rPr>
              <w:t>Incident Responder</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E2" w14:textId="77777777" w:rsidR="00B21669" w:rsidRPr="002C674D" w:rsidRDefault="00A519E0">
            <w:pPr>
              <w:spacing w:line="276" w:lineRule="auto"/>
              <w:rPr>
                <w:sz w:val="18"/>
                <w:szCs w:val="18"/>
              </w:rPr>
            </w:pPr>
            <w:r w:rsidRPr="002C674D">
              <w:rPr>
                <w:sz w:val="18"/>
                <w:szCs w:val="18"/>
              </w:rPr>
              <w:t>EU / Middle East</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E3" w14:textId="77777777" w:rsidR="00B21669" w:rsidRPr="002C674D" w:rsidRDefault="00A519E0">
            <w:pPr>
              <w:spacing w:line="276" w:lineRule="auto"/>
              <w:rPr>
                <w:sz w:val="18"/>
                <w:szCs w:val="18"/>
              </w:rPr>
            </w:pPr>
            <w:r w:rsidRPr="002C674D">
              <w:rPr>
                <w:sz w:val="18"/>
                <w:szCs w:val="18"/>
              </w:rPr>
              <w:t>€55k to €95k</w:t>
            </w:r>
          </w:p>
        </w:tc>
        <w:tc>
          <w:tcPr>
            <w:tcW w:w="127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32C90E4" w14:textId="77777777" w:rsidR="00B21669" w:rsidRPr="002C674D" w:rsidRDefault="00A519E0">
            <w:pPr>
              <w:spacing w:line="276" w:lineRule="auto"/>
              <w:rPr>
                <w:sz w:val="18"/>
                <w:szCs w:val="18"/>
              </w:rPr>
            </w:pPr>
            <w:r w:rsidRPr="002C674D">
              <w:rPr>
                <w:sz w:val="18"/>
                <w:szCs w:val="18"/>
              </w:rPr>
              <w:t>GCIH, GCFA</w:t>
            </w:r>
          </w:p>
        </w:tc>
      </w:tr>
    </w:tbl>
    <w:p w14:paraId="232C90E6" w14:textId="77777777" w:rsidR="00B21669" w:rsidRPr="00E71167" w:rsidRDefault="00A519E0">
      <w:pPr>
        <w:spacing w:before="60" w:after="160" w:line="360" w:lineRule="auto"/>
        <w:jc w:val="center"/>
      </w:pPr>
      <w:r w:rsidRPr="00E71167">
        <w:rPr>
          <w:i/>
          <w:iCs/>
        </w:rPr>
        <w:t>Table 2. Digital forensic roles, typical salary bands, and common certifications, 2025.</w:t>
      </w:r>
    </w:p>
    <w:p w14:paraId="232C90E7" w14:textId="77777777" w:rsidR="00B21669" w:rsidRPr="00E71167" w:rsidRDefault="00A519E0">
      <w:pPr>
        <w:pStyle w:val="Heading1"/>
        <w:rPr>
          <w:color w:val="auto"/>
        </w:rPr>
      </w:pPr>
      <w:bookmarkStart w:id="9" w:name="_Toc228177851"/>
      <w:r w:rsidRPr="00E71167">
        <w:rPr>
          <w:color w:val="auto"/>
        </w:rPr>
        <w:t>7. Conclusion</w:t>
      </w:r>
      <w:bookmarkEnd w:id="9"/>
    </w:p>
    <w:p w14:paraId="232C90E8" w14:textId="77777777" w:rsidR="00B21669" w:rsidRPr="00E71167" w:rsidRDefault="00A519E0">
      <w:pPr>
        <w:spacing w:after="120" w:line="360" w:lineRule="auto"/>
        <w:jc w:val="both"/>
      </w:pPr>
      <w:r w:rsidRPr="00E71167">
        <w:t xml:space="preserve">In 2026, digital forensics is a dynamic, wide area. The instruments are undocumented, the work is related to the area of cybersecurity, the trends are towards AI, cloud, and blockchain, and the employment market is expanding. An apprentice coming into the aspect has definite paths </w:t>
      </w:r>
      <w:r w:rsidRPr="00E71167">
        <w:lastRenderedPageBreak/>
        <w:t>ahead through certification and on-the-job application. In the case of an Assistant Investigator, the emphasis should be placed first on nurturing a solid file system base, followed by mobile, cloud and scripting skills over the first two years.</w:t>
      </w:r>
    </w:p>
    <w:p w14:paraId="232C90E9" w14:textId="77777777" w:rsidR="00B21669" w:rsidRPr="00E71167" w:rsidRDefault="00A519E0">
      <w:pPr>
        <w:pStyle w:val="Heading1"/>
        <w:rPr>
          <w:color w:val="auto"/>
        </w:rPr>
      </w:pPr>
      <w:r w:rsidRPr="00E71167">
        <w:rPr>
          <w:color w:val="auto"/>
        </w:rPr>
        <w:br w:type="page"/>
      </w:r>
    </w:p>
    <w:p w14:paraId="49D8C6DA" w14:textId="77777777" w:rsidR="00FC6E3A" w:rsidRPr="00E71167" w:rsidRDefault="00FC6E3A" w:rsidP="00D0259D">
      <w:pPr>
        <w:pStyle w:val="Heading1"/>
        <w:rPr>
          <w:color w:val="auto"/>
        </w:rPr>
      </w:pPr>
      <w:bookmarkStart w:id="10" w:name="_Toc228177852"/>
      <w:r w:rsidRPr="00E71167">
        <w:rPr>
          <w:color w:val="auto"/>
        </w:rPr>
        <w:lastRenderedPageBreak/>
        <w:t>Task 2</w:t>
      </w:r>
      <w:bookmarkEnd w:id="10"/>
    </w:p>
    <w:p w14:paraId="4A75E7DB" w14:textId="30EE87B4" w:rsidR="00D0259D" w:rsidRPr="00E71167" w:rsidRDefault="00D0259D" w:rsidP="00D0259D">
      <w:pPr>
        <w:pStyle w:val="Heading1"/>
        <w:rPr>
          <w:b w:val="0"/>
          <w:bCs w:val="0"/>
          <w:color w:val="auto"/>
        </w:rPr>
      </w:pPr>
      <w:bookmarkStart w:id="11" w:name="_Toc228177853"/>
      <w:r w:rsidRPr="00E71167">
        <w:rPr>
          <w:color w:val="auto"/>
        </w:rPr>
        <w:t>1. Introduction</w:t>
      </w:r>
      <w:bookmarkEnd w:id="11"/>
      <w:r w:rsidRPr="00E71167">
        <w:rPr>
          <w:color w:val="auto"/>
        </w:rPr>
        <w:t xml:space="preserve"> </w:t>
      </w:r>
    </w:p>
    <w:p w14:paraId="284CA96E" w14:textId="22C2EA5D" w:rsidR="00D0259D" w:rsidRPr="00E71167" w:rsidRDefault="00D0259D" w:rsidP="00D0259D">
      <w:pPr>
        <w:spacing w:after="120" w:line="360" w:lineRule="auto"/>
        <w:jc w:val="both"/>
      </w:pPr>
      <w:r w:rsidRPr="00E71167">
        <w:t xml:space="preserve">This report summarizes the forensic investigation of four pieces of digital evidence that has been seized as part of a patent theft case in Quantum Tech. The devices are three Android smartphones of Emma, Joe and Norman and a USB flash drive which was recovered with Emma. The analysis has been successful in recovering WhatsApp messages, Instagram direct messages, emails, log of calls and the copy of the QT-AI-2025 patent files on the USB drive. There is evidence that Emma was the perpetrator, Joe was an intermediary and that Norman was the buyer-side contact that met with Vanessa at NexGen Circuits. The results can serve as the evidence to prove the violations in accordance with Computer Misuse Act 1990 and the Fraud Act 2006 </w:t>
      </w:r>
      <w:r w:rsidR="00802684" w:rsidRPr="00802684">
        <w:t>[14]</w:t>
      </w:r>
      <w:r w:rsidRPr="00E71167">
        <w:t xml:space="preserve">, </w:t>
      </w:r>
      <w:r w:rsidR="00802684" w:rsidRPr="00802684">
        <w:t>[7]</w:t>
      </w:r>
      <w:r w:rsidRPr="00E71167">
        <w:t>.</w:t>
      </w:r>
    </w:p>
    <w:p w14:paraId="200CB7E1" w14:textId="77777777" w:rsidR="00D0259D" w:rsidRPr="00E71167" w:rsidRDefault="00D0259D" w:rsidP="00D0259D">
      <w:pPr>
        <w:pStyle w:val="Heading1"/>
        <w:rPr>
          <w:color w:val="auto"/>
        </w:rPr>
      </w:pPr>
      <w:bookmarkStart w:id="12" w:name="_Toc228177854"/>
      <w:r w:rsidRPr="00E71167">
        <w:rPr>
          <w:color w:val="auto"/>
        </w:rPr>
        <w:t>2. Case Background</w:t>
      </w:r>
      <w:bookmarkEnd w:id="12"/>
    </w:p>
    <w:p w14:paraId="22F70131" w14:textId="77777777" w:rsidR="00D0259D" w:rsidRPr="00E71167" w:rsidRDefault="00D0259D" w:rsidP="00D0259D">
      <w:pPr>
        <w:pStyle w:val="Heading2"/>
        <w:rPr>
          <w:b w:val="0"/>
          <w:bCs w:val="0"/>
          <w:color w:val="auto"/>
        </w:rPr>
      </w:pPr>
      <w:bookmarkStart w:id="13" w:name="_Toc228177855"/>
      <w:r w:rsidRPr="00E71167">
        <w:rPr>
          <w:color w:val="auto"/>
        </w:rPr>
        <w:t>2.1 Incident Overview</w:t>
      </w:r>
      <w:bookmarkEnd w:id="13"/>
    </w:p>
    <w:p w14:paraId="78F56F18" w14:textId="19C60C60" w:rsidR="00D0259D" w:rsidRPr="00E71167" w:rsidRDefault="00D0259D" w:rsidP="00D0259D">
      <w:pPr>
        <w:spacing w:after="120" w:line="360" w:lineRule="auto"/>
        <w:jc w:val="both"/>
      </w:pPr>
      <w:r w:rsidRPr="00E71167">
        <w:t xml:space="preserve">The Quantum Tech IT security team spotted having unauthorized access to the proprietary patent database on 18 March 2026. The attack was on the patent of an AI chip design that was registered as QT-AI-2025. The use of an access to a workstation that was connected to Emma, a senior engineer that started working at Quantum Tech in August 2025, was also traced by internal logs. The company had an inkling that Emma had sought to sell the patent to one of their competitors, NexGen Circuits via an intermediary known as Joe and a buyer contact known as Norman </w:t>
      </w:r>
      <w:r w:rsidR="00802684" w:rsidRPr="00802684">
        <w:t>[11]</w:t>
      </w:r>
      <w:r w:rsidRPr="00E71167">
        <w:t>.</w:t>
      </w:r>
    </w:p>
    <w:p w14:paraId="7AB3D1B1" w14:textId="77777777" w:rsidR="00D0259D" w:rsidRPr="00E71167" w:rsidRDefault="00D0259D" w:rsidP="00D0259D">
      <w:pPr>
        <w:pStyle w:val="Heading2"/>
        <w:rPr>
          <w:b w:val="0"/>
          <w:bCs w:val="0"/>
          <w:color w:val="auto"/>
        </w:rPr>
      </w:pPr>
      <w:bookmarkStart w:id="14" w:name="_Toc228177856"/>
      <w:r w:rsidRPr="00E71167">
        <w:rPr>
          <w:color w:val="auto"/>
        </w:rPr>
        <w:t>2.2 Scope and Objectives</w:t>
      </w:r>
      <w:bookmarkEnd w:id="14"/>
    </w:p>
    <w:p w14:paraId="5F807BBE" w14:textId="2B14579D" w:rsidR="00D0259D" w:rsidRPr="00E71167" w:rsidRDefault="00D0259D" w:rsidP="00D0259D">
      <w:pPr>
        <w:spacing w:after="120" w:line="360" w:lineRule="auto"/>
        <w:jc w:val="both"/>
      </w:pPr>
      <w:r w:rsidRPr="00E71167">
        <w:t xml:space="preserve">The research can be extended to forensic imaging of three smartphones and a USB flash drive recovery. The analysis of communication logs, artefacts (files) and call logs, re-creation of a sequence of events, and evaluating the roles of both the suspects. The aim is to generate evidence that can be admissible in a court of law as well as assist the criminal referral that has already been received by the law enforcement </w:t>
      </w:r>
      <w:r w:rsidR="00802684" w:rsidRPr="00802684">
        <w:t>[3]</w:t>
      </w:r>
      <w:r w:rsidRPr="00E71167">
        <w:t>.</w:t>
      </w:r>
    </w:p>
    <w:p w14:paraId="5F181F62" w14:textId="77777777" w:rsidR="00D0259D" w:rsidRPr="00E71167" w:rsidRDefault="00D0259D" w:rsidP="00D0259D">
      <w:pPr>
        <w:pStyle w:val="Heading2"/>
        <w:rPr>
          <w:color w:val="auto"/>
        </w:rPr>
      </w:pPr>
      <w:bookmarkStart w:id="15" w:name="_Toc228177857"/>
      <w:r w:rsidRPr="00E71167">
        <w:rPr>
          <w:color w:val="auto"/>
        </w:rPr>
        <w:t>2.3 Parties of Interest</w:t>
      </w:r>
      <w:bookmarkEnd w:id="15"/>
    </w:p>
    <w:tbl>
      <w:tblPr>
        <w:tblW w:w="42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126"/>
        <w:gridCol w:w="1418"/>
        <w:gridCol w:w="1701"/>
      </w:tblGrid>
      <w:tr w:rsidR="00E71167" w:rsidRPr="00157481" w14:paraId="01593683" w14:textId="77777777" w:rsidTr="00157481">
        <w:trPr>
          <w:tblHeader/>
        </w:trPr>
        <w:tc>
          <w:tcPr>
            <w:tcW w:w="11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B78DA01" w14:textId="77777777" w:rsidR="00D0259D" w:rsidRPr="00157481" w:rsidRDefault="00D0259D" w:rsidP="00755134">
            <w:pPr>
              <w:spacing w:line="276" w:lineRule="auto"/>
              <w:jc w:val="center"/>
              <w:rPr>
                <w:sz w:val="18"/>
                <w:szCs w:val="18"/>
              </w:rPr>
            </w:pPr>
            <w:r w:rsidRPr="00157481">
              <w:rPr>
                <w:b/>
                <w:bCs/>
                <w:sz w:val="18"/>
                <w:szCs w:val="18"/>
              </w:rPr>
              <w:t>Name</w:t>
            </w:r>
          </w:p>
        </w:tc>
        <w:tc>
          <w:tcPr>
            <w:tcW w:w="1418"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6502551" w14:textId="77777777" w:rsidR="00D0259D" w:rsidRPr="00157481" w:rsidRDefault="00D0259D" w:rsidP="00755134">
            <w:pPr>
              <w:spacing w:line="276" w:lineRule="auto"/>
              <w:jc w:val="center"/>
              <w:rPr>
                <w:sz w:val="18"/>
                <w:szCs w:val="18"/>
              </w:rPr>
            </w:pPr>
            <w:r w:rsidRPr="00157481">
              <w:rPr>
                <w:b/>
                <w:bCs/>
                <w:sz w:val="18"/>
                <w:szCs w:val="18"/>
              </w:rPr>
              <w:t>Role</w:t>
            </w:r>
          </w:p>
        </w:tc>
        <w:tc>
          <w:tcPr>
            <w:tcW w:w="1701"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BB45CCE" w14:textId="77777777" w:rsidR="00D0259D" w:rsidRPr="00157481" w:rsidRDefault="00D0259D" w:rsidP="00755134">
            <w:pPr>
              <w:spacing w:line="276" w:lineRule="auto"/>
              <w:jc w:val="center"/>
              <w:rPr>
                <w:sz w:val="18"/>
                <w:szCs w:val="18"/>
              </w:rPr>
            </w:pPr>
            <w:r w:rsidRPr="00157481">
              <w:rPr>
                <w:b/>
                <w:bCs/>
                <w:sz w:val="18"/>
                <w:szCs w:val="18"/>
              </w:rPr>
              <w:t>Affiliation</w:t>
            </w:r>
          </w:p>
        </w:tc>
      </w:tr>
      <w:tr w:rsidR="00E71167" w:rsidRPr="00157481" w14:paraId="6A89312C" w14:textId="77777777" w:rsidTr="00157481">
        <w:tc>
          <w:tcPr>
            <w:tcW w:w="11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68CF3D0" w14:textId="77777777" w:rsidR="00D0259D" w:rsidRPr="00157481" w:rsidRDefault="00D0259D" w:rsidP="00755134">
            <w:pPr>
              <w:spacing w:line="276" w:lineRule="auto"/>
              <w:rPr>
                <w:sz w:val="18"/>
                <w:szCs w:val="18"/>
              </w:rPr>
            </w:pPr>
            <w:r w:rsidRPr="00157481">
              <w:rPr>
                <w:sz w:val="18"/>
                <w:szCs w:val="18"/>
              </w:rPr>
              <w:t>Emma</w:t>
            </w:r>
          </w:p>
        </w:tc>
        <w:tc>
          <w:tcPr>
            <w:tcW w:w="1418"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872638D" w14:textId="77777777" w:rsidR="00D0259D" w:rsidRPr="00157481" w:rsidRDefault="00D0259D" w:rsidP="00755134">
            <w:pPr>
              <w:spacing w:line="276" w:lineRule="auto"/>
              <w:rPr>
                <w:sz w:val="18"/>
                <w:szCs w:val="18"/>
              </w:rPr>
            </w:pPr>
            <w:r w:rsidRPr="00157481">
              <w:rPr>
                <w:sz w:val="18"/>
                <w:szCs w:val="18"/>
              </w:rPr>
              <w:t>Primary suspect (perpetrator)</w:t>
            </w:r>
          </w:p>
        </w:tc>
        <w:tc>
          <w:tcPr>
            <w:tcW w:w="1701"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7622097" w14:textId="77777777" w:rsidR="00D0259D" w:rsidRPr="00157481" w:rsidRDefault="00D0259D" w:rsidP="00755134">
            <w:pPr>
              <w:spacing w:line="276" w:lineRule="auto"/>
              <w:rPr>
                <w:sz w:val="18"/>
                <w:szCs w:val="18"/>
              </w:rPr>
            </w:pPr>
            <w:r w:rsidRPr="00157481">
              <w:rPr>
                <w:sz w:val="18"/>
                <w:szCs w:val="18"/>
              </w:rPr>
              <w:t>Senior Engineer, Quantum Tech</w:t>
            </w:r>
          </w:p>
        </w:tc>
      </w:tr>
      <w:tr w:rsidR="00E71167" w:rsidRPr="00157481" w14:paraId="67BD1AB7" w14:textId="77777777" w:rsidTr="00157481">
        <w:tc>
          <w:tcPr>
            <w:tcW w:w="11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C30498A" w14:textId="77777777" w:rsidR="00D0259D" w:rsidRPr="00157481" w:rsidRDefault="00D0259D" w:rsidP="00755134">
            <w:pPr>
              <w:spacing w:line="276" w:lineRule="auto"/>
              <w:rPr>
                <w:sz w:val="18"/>
                <w:szCs w:val="18"/>
              </w:rPr>
            </w:pPr>
            <w:r w:rsidRPr="00157481">
              <w:rPr>
                <w:sz w:val="18"/>
                <w:szCs w:val="18"/>
              </w:rPr>
              <w:lastRenderedPageBreak/>
              <w:t>Joe</w:t>
            </w:r>
          </w:p>
        </w:tc>
        <w:tc>
          <w:tcPr>
            <w:tcW w:w="1418"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38203D4" w14:textId="77777777" w:rsidR="00D0259D" w:rsidRPr="00157481" w:rsidRDefault="00D0259D" w:rsidP="00755134">
            <w:pPr>
              <w:spacing w:line="276" w:lineRule="auto"/>
              <w:rPr>
                <w:sz w:val="18"/>
                <w:szCs w:val="18"/>
              </w:rPr>
            </w:pPr>
            <w:r w:rsidRPr="00157481">
              <w:rPr>
                <w:sz w:val="18"/>
                <w:szCs w:val="18"/>
              </w:rPr>
              <w:t>Intermediary / broker</w:t>
            </w:r>
          </w:p>
        </w:tc>
        <w:tc>
          <w:tcPr>
            <w:tcW w:w="1701"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DD9CDE8" w14:textId="77777777" w:rsidR="00D0259D" w:rsidRPr="00157481" w:rsidRDefault="00D0259D" w:rsidP="00755134">
            <w:pPr>
              <w:spacing w:line="276" w:lineRule="auto"/>
              <w:rPr>
                <w:sz w:val="18"/>
                <w:szCs w:val="18"/>
              </w:rPr>
            </w:pPr>
            <w:r w:rsidRPr="00157481">
              <w:rPr>
                <w:sz w:val="18"/>
                <w:szCs w:val="18"/>
              </w:rPr>
              <w:t>Independent contact</w:t>
            </w:r>
          </w:p>
        </w:tc>
      </w:tr>
      <w:tr w:rsidR="00E71167" w:rsidRPr="00157481" w14:paraId="7F8A09B7" w14:textId="77777777" w:rsidTr="00157481">
        <w:tc>
          <w:tcPr>
            <w:tcW w:w="11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CB6CBB9" w14:textId="77777777" w:rsidR="00D0259D" w:rsidRPr="00157481" w:rsidRDefault="00D0259D" w:rsidP="00755134">
            <w:pPr>
              <w:spacing w:line="276" w:lineRule="auto"/>
              <w:rPr>
                <w:sz w:val="18"/>
                <w:szCs w:val="18"/>
              </w:rPr>
            </w:pPr>
            <w:r w:rsidRPr="00157481">
              <w:rPr>
                <w:sz w:val="18"/>
                <w:szCs w:val="18"/>
              </w:rPr>
              <w:t>Norman</w:t>
            </w:r>
          </w:p>
        </w:tc>
        <w:tc>
          <w:tcPr>
            <w:tcW w:w="1418"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BB271F7" w14:textId="77777777" w:rsidR="00D0259D" w:rsidRPr="00157481" w:rsidRDefault="00D0259D" w:rsidP="00755134">
            <w:pPr>
              <w:spacing w:line="276" w:lineRule="auto"/>
              <w:rPr>
                <w:sz w:val="18"/>
                <w:szCs w:val="18"/>
              </w:rPr>
            </w:pPr>
            <w:r w:rsidRPr="00157481">
              <w:rPr>
                <w:sz w:val="18"/>
                <w:szCs w:val="18"/>
              </w:rPr>
              <w:t>Buyer-side contact</w:t>
            </w:r>
          </w:p>
        </w:tc>
        <w:tc>
          <w:tcPr>
            <w:tcW w:w="1701"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7CAF0F0" w14:textId="77777777" w:rsidR="00D0259D" w:rsidRPr="00157481" w:rsidRDefault="00D0259D" w:rsidP="00755134">
            <w:pPr>
              <w:spacing w:line="276" w:lineRule="auto"/>
              <w:rPr>
                <w:sz w:val="18"/>
                <w:szCs w:val="18"/>
              </w:rPr>
            </w:pPr>
            <w:r w:rsidRPr="00157481">
              <w:rPr>
                <w:sz w:val="18"/>
                <w:szCs w:val="18"/>
              </w:rPr>
              <w:t>NexGen Circuits</w:t>
            </w:r>
          </w:p>
        </w:tc>
      </w:tr>
      <w:tr w:rsidR="00E71167" w:rsidRPr="00157481" w14:paraId="703A40DE" w14:textId="77777777" w:rsidTr="00157481">
        <w:tc>
          <w:tcPr>
            <w:tcW w:w="1126"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DA3AC36" w14:textId="77777777" w:rsidR="00D0259D" w:rsidRPr="00157481" w:rsidRDefault="00D0259D" w:rsidP="00755134">
            <w:pPr>
              <w:spacing w:line="276" w:lineRule="auto"/>
              <w:rPr>
                <w:sz w:val="18"/>
                <w:szCs w:val="18"/>
              </w:rPr>
            </w:pPr>
            <w:r w:rsidRPr="00157481">
              <w:rPr>
                <w:sz w:val="18"/>
                <w:szCs w:val="18"/>
              </w:rPr>
              <w:t>Vanessa</w:t>
            </w:r>
          </w:p>
        </w:tc>
        <w:tc>
          <w:tcPr>
            <w:tcW w:w="1418"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B1281D6" w14:textId="77777777" w:rsidR="00D0259D" w:rsidRPr="00157481" w:rsidRDefault="00D0259D" w:rsidP="00755134">
            <w:pPr>
              <w:spacing w:line="276" w:lineRule="auto"/>
              <w:rPr>
                <w:sz w:val="18"/>
                <w:szCs w:val="18"/>
              </w:rPr>
            </w:pPr>
            <w:r w:rsidRPr="00157481">
              <w:rPr>
                <w:sz w:val="18"/>
                <w:szCs w:val="18"/>
              </w:rPr>
              <w:t>Alleged buyer</w:t>
            </w:r>
          </w:p>
        </w:tc>
        <w:tc>
          <w:tcPr>
            <w:tcW w:w="1701"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00BD013" w14:textId="77777777" w:rsidR="00D0259D" w:rsidRPr="00157481" w:rsidRDefault="00D0259D" w:rsidP="00755134">
            <w:pPr>
              <w:spacing w:line="276" w:lineRule="auto"/>
              <w:rPr>
                <w:sz w:val="18"/>
                <w:szCs w:val="18"/>
              </w:rPr>
            </w:pPr>
            <w:r w:rsidRPr="00157481">
              <w:rPr>
                <w:sz w:val="18"/>
                <w:szCs w:val="18"/>
              </w:rPr>
              <w:t>R&amp;D Director, NexGen Circuits</w:t>
            </w:r>
          </w:p>
        </w:tc>
      </w:tr>
    </w:tbl>
    <w:p w14:paraId="05D767EF" w14:textId="77777777" w:rsidR="00D0259D" w:rsidRPr="00E71167" w:rsidRDefault="00D0259D" w:rsidP="00D0259D">
      <w:pPr>
        <w:spacing w:before="60" w:after="160" w:line="360" w:lineRule="auto"/>
        <w:jc w:val="center"/>
      </w:pPr>
      <w:r w:rsidRPr="00E71167">
        <w:rPr>
          <w:i/>
          <w:iCs/>
        </w:rPr>
        <w:t>Table 1. Parties of interest and alleged roles.</w:t>
      </w:r>
    </w:p>
    <w:p w14:paraId="33BAE2DD" w14:textId="77777777" w:rsidR="00D0259D" w:rsidRPr="00E71167" w:rsidRDefault="00D0259D" w:rsidP="00D0259D">
      <w:pPr>
        <w:pStyle w:val="Heading1"/>
        <w:rPr>
          <w:color w:val="auto"/>
        </w:rPr>
      </w:pPr>
      <w:bookmarkStart w:id="16" w:name="_Toc228177858"/>
      <w:r w:rsidRPr="00E71167">
        <w:rPr>
          <w:color w:val="auto"/>
        </w:rPr>
        <w:t>3. Evidence Inventory and Chain of Custody</w:t>
      </w:r>
      <w:bookmarkEnd w:id="16"/>
    </w:p>
    <w:p w14:paraId="239E041D" w14:textId="77777777" w:rsidR="00D0259D" w:rsidRPr="00E71167" w:rsidRDefault="00D0259D" w:rsidP="00D0259D">
      <w:pPr>
        <w:pStyle w:val="Heading2"/>
        <w:rPr>
          <w:color w:val="auto"/>
        </w:rPr>
      </w:pPr>
      <w:bookmarkStart w:id="17" w:name="_Toc228177859"/>
      <w:r w:rsidRPr="00E71167">
        <w:rPr>
          <w:color w:val="auto"/>
        </w:rPr>
        <w:t>3.1 Devices Seized</w:t>
      </w:r>
      <w:bookmarkEnd w:id="17"/>
    </w:p>
    <w:p w14:paraId="00109F7C" w14:textId="6F3A8F4C" w:rsidR="00D0259D" w:rsidRPr="00E71167" w:rsidRDefault="00D0259D" w:rsidP="00D0259D">
      <w:pPr>
        <w:spacing w:after="120" w:line="360" w:lineRule="auto"/>
        <w:jc w:val="both"/>
      </w:pPr>
      <w:r w:rsidRPr="00E71167">
        <w:t xml:space="preserve">Four items were seized on 20 March 2026 under standard continuity of evidence protocols. Each device was placed in a Faraday bag on seizure and logged into the evidence store at Quantum Tech’s forensic laboratory. The laboratory environment follows ISO/IEC 27037 guidance for identification, collection, and preservation of digital evidence </w:t>
      </w:r>
      <w:r w:rsidR="00802684" w:rsidRPr="00802684">
        <w:t>[10]</w:t>
      </w:r>
      <w:r w:rsidRPr="00E71167">
        <w:t>.</w:t>
      </w:r>
    </w:p>
    <w:tbl>
      <w:tblPr>
        <w:tblW w:w="40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85"/>
        <w:gridCol w:w="850"/>
        <w:gridCol w:w="850"/>
        <w:gridCol w:w="709"/>
        <w:gridCol w:w="691"/>
      </w:tblGrid>
      <w:tr w:rsidR="00E71167" w:rsidRPr="00157481" w14:paraId="621F9A8C" w14:textId="77777777" w:rsidTr="00157481">
        <w:trPr>
          <w:tblHeader/>
        </w:trPr>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8C30E73" w14:textId="77777777" w:rsidR="00D0259D" w:rsidRPr="00157481" w:rsidRDefault="00D0259D" w:rsidP="00755134">
            <w:pPr>
              <w:spacing w:line="276" w:lineRule="auto"/>
              <w:jc w:val="center"/>
              <w:rPr>
                <w:sz w:val="16"/>
                <w:szCs w:val="16"/>
              </w:rPr>
            </w:pPr>
            <w:r w:rsidRPr="00157481">
              <w:rPr>
                <w:b/>
                <w:bCs/>
                <w:sz w:val="16"/>
                <w:szCs w:val="16"/>
              </w:rPr>
              <w:t>Evidence ID</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0E0E0050" w14:textId="77777777" w:rsidR="00D0259D" w:rsidRPr="00157481" w:rsidRDefault="00D0259D" w:rsidP="00755134">
            <w:pPr>
              <w:spacing w:line="276" w:lineRule="auto"/>
              <w:jc w:val="center"/>
              <w:rPr>
                <w:sz w:val="16"/>
                <w:szCs w:val="16"/>
              </w:rPr>
            </w:pPr>
            <w:r w:rsidRPr="00157481">
              <w:rPr>
                <w:b/>
                <w:bCs/>
                <w:sz w:val="16"/>
                <w:szCs w:val="16"/>
              </w:rPr>
              <w:t>Device</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A2EB67A" w14:textId="77777777" w:rsidR="00D0259D" w:rsidRPr="00157481" w:rsidRDefault="00D0259D" w:rsidP="00755134">
            <w:pPr>
              <w:spacing w:line="276" w:lineRule="auto"/>
              <w:jc w:val="center"/>
              <w:rPr>
                <w:sz w:val="16"/>
                <w:szCs w:val="16"/>
              </w:rPr>
            </w:pPr>
            <w:r w:rsidRPr="00157481">
              <w:rPr>
                <w:b/>
                <w:bCs/>
                <w:sz w:val="16"/>
                <w:szCs w:val="16"/>
              </w:rPr>
              <w:t>Owner</w:t>
            </w:r>
          </w:p>
        </w:tc>
        <w:tc>
          <w:tcPr>
            <w:tcW w:w="709"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D1B3D8D" w14:textId="77777777" w:rsidR="00D0259D" w:rsidRPr="00157481" w:rsidRDefault="00D0259D" w:rsidP="00755134">
            <w:pPr>
              <w:spacing w:line="276" w:lineRule="auto"/>
              <w:jc w:val="center"/>
              <w:rPr>
                <w:sz w:val="16"/>
                <w:szCs w:val="16"/>
              </w:rPr>
            </w:pPr>
            <w:r w:rsidRPr="00157481">
              <w:rPr>
                <w:b/>
                <w:bCs/>
                <w:sz w:val="16"/>
                <w:szCs w:val="16"/>
              </w:rPr>
              <w:t>Seized By</w:t>
            </w:r>
          </w:p>
        </w:tc>
        <w:tc>
          <w:tcPr>
            <w:tcW w:w="691"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915530B" w14:textId="77777777" w:rsidR="00D0259D" w:rsidRPr="00157481" w:rsidRDefault="00D0259D" w:rsidP="00755134">
            <w:pPr>
              <w:spacing w:line="276" w:lineRule="auto"/>
              <w:jc w:val="center"/>
              <w:rPr>
                <w:sz w:val="16"/>
                <w:szCs w:val="16"/>
              </w:rPr>
            </w:pPr>
            <w:r w:rsidRPr="00157481">
              <w:rPr>
                <w:b/>
                <w:bCs/>
                <w:sz w:val="16"/>
                <w:szCs w:val="16"/>
              </w:rPr>
              <w:t>Date / Time</w:t>
            </w:r>
          </w:p>
        </w:tc>
      </w:tr>
      <w:tr w:rsidR="00E71167" w:rsidRPr="00157481" w14:paraId="57A76A04"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178C69F" w14:textId="77777777" w:rsidR="00D0259D" w:rsidRPr="00157481" w:rsidRDefault="00D0259D" w:rsidP="00755134">
            <w:pPr>
              <w:spacing w:line="276" w:lineRule="auto"/>
              <w:rPr>
                <w:sz w:val="16"/>
                <w:szCs w:val="16"/>
              </w:rPr>
            </w:pPr>
            <w:r w:rsidRPr="00157481">
              <w:rPr>
                <w:sz w:val="16"/>
                <w:szCs w:val="16"/>
              </w:rPr>
              <w:t>EV-001</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168B2D4" w14:textId="77777777" w:rsidR="00D0259D" w:rsidRPr="00157481" w:rsidRDefault="00D0259D" w:rsidP="00755134">
            <w:pPr>
              <w:spacing w:line="276" w:lineRule="auto"/>
              <w:rPr>
                <w:sz w:val="16"/>
                <w:szCs w:val="16"/>
              </w:rPr>
            </w:pPr>
            <w:r w:rsidRPr="00157481">
              <w:rPr>
                <w:sz w:val="16"/>
                <w:szCs w:val="16"/>
              </w:rPr>
              <w:t>Samsung Galaxy A13 (SM-A135F)</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8A14C99" w14:textId="77777777" w:rsidR="00D0259D" w:rsidRPr="00157481" w:rsidRDefault="00D0259D" w:rsidP="00755134">
            <w:pPr>
              <w:spacing w:line="276" w:lineRule="auto"/>
              <w:rPr>
                <w:sz w:val="16"/>
                <w:szCs w:val="16"/>
              </w:rPr>
            </w:pPr>
            <w:r w:rsidRPr="00157481">
              <w:rPr>
                <w:sz w:val="16"/>
                <w:szCs w:val="16"/>
              </w:rPr>
              <w:t>Emma</w:t>
            </w:r>
          </w:p>
        </w:tc>
        <w:tc>
          <w:tcPr>
            <w:tcW w:w="709"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0F0484C4" w14:textId="77777777" w:rsidR="00D0259D" w:rsidRPr="00157481" w:rsidRDefault="00D0259D" w:rsidP="00755134">
            <w:pPr>
              <w:spacing w:line="276" w:lineRule="auto"/>
              <w:rPr>
                <w:sz w:val="16"/>
                <w:szCs w:val="16"/>
              </w:rPr>
            </w:pPr>
            <w:r w:rsidRPr="00157481">
              <w:rPr>
                <w:sz w:val="16"/>
                <w:szCs w:val="16"/>
              </w:rPr>
              <w:t>J. Carter (IT Security)</w:t>
            </w:r>
          </w:p>
        </w:tc>
        <w:tc>
          <w:tcPr>
            <w:tcW w:w="691"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B661E5B" w14:textId="77777777" w:rsidR="00D0259D" w:rsidRPr="00157481" w:rsidRDefault="00D0259D" w:rsidP="00755134">
            <w:pPr>
              <w:spacing w:line="276" w:lineRule="auto"/>
              <w:rPr>
                <w:sz w:val="16"/>
                <w:szCs w:val="16"/>
              </w:rPr>
            </w:pPr>
            <w:r w:rsidRPr="00157481">
              <w:rPr>
                <w:sz w:val="16"/>
                <w:szCs w:val="16"/>
              </w:rPr>
              <w:t>20/03/2026 09:14</w:t>
            </w:r>
          </w:p>
        </w:tc>
      </w:tr>
      <w:tr w:rsidR="00E71167" w:rsidRPr="00157481" w14:paraId="7FFE4944"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C9AF6F1" w14:textId="77777777" w:rsidR="00D0259D" w:rsidRPr="00157481" w:rsidRDefault="00D0259D" w:rsidP="00755134">
            <w:pPr>
              <w:spacing w:line="276" w:lineRule="auto"/>
              <w:rPr>
                <w:sz w:val="16"/>
                <w:szCs w:val="16"/>
              </w:rPr>
            </w:pPr>
            <w:r w:rsidRPr="00157481">
              <w:rPr>
                <w:sz w:val="16"/>
                <w:szCs w:val="16"/>
              </w:rPr>
              <w:t>EV-002</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0004D12" w14:textId="77777777" w:rsidR="00D0259D" w:rsidRPr="00157481" w:rsidRDefault="00D0259D" w:rsidP="00755134">
            <w:pPr>
              <w:spacing w:line="276" w:lineRule="auto"/>
              <w:rPr>
                <w:sz w:val="16"/>
                <w:szCs w:val="16"/>
              </w:rPr>
            </w:pPr>
            <w:r w:rsidRPr="00157481">
              <w:rPr>
                <w:sz w:val="16"/>
                <w:szCs w:val="16"/>
              </w:rPr>
              <w:t>SanDisk USB 3.0 16GB flash drive</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6999D5B" w14:textId="77777777" w:rsidR="00D0259D" w:rsidRPr="00157481" w:rsidRDefault="00D0259D" w:rsidP="00755134">
            <w:pPr>
              <w:spacing w:line="276" w:lineRule="auto"/>
              <w:rPr>
                <w:sz w:val="16"/>
                <w:szCs w:val="16"/>
              </w:rPr>
            </w:pPr>
            <w:r w:rsidRPr="00157481">
              <w:rPr>
                <w:sz w:val="16"/>
                <w:szCs w:val="16"/>
              </w:rPr>
              <w:t>Emma</w:t>
            </w:r>
          </w:p>
        </w:tc>
        <w:tc>
          <w:tcPr>
            <w:tcW w:w="709"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E368299" w14:textId="77777777" w:rsidR="00D0259D" w:rsidRPr="00157481" w:rsidRDefault="00D0259D" w:rsidP="00755134">
            <w:pPr>
              <w:spacing w:line="276" w:lineRule="auto"/>
              <w:rPr>
                <w:sz w:val="16"/>
                <w:szCs w:val="16"/>
              </w:rPr>
            </w:pPr>
            <w:r w:rsidRPr="00157481">
              <w:rPr>
                <w:sz w:val="16"/>
                <w:szCs w:val="16"/>
              </w:rPr>
              <w:t>J. Carter (IT Security)</w:t>
            </w:r>
          </w:p>
        </w:tc>
        <w:tc>
          <w:tcPr>
            <w:tcW w:w="691"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C3D1FEA" w14:textId="77777777" w:rsidR="00D0259D" w:rsidRPr="00157481" w:rsidRDefault="00D0259D" w:rsidP="00755134">
            <w:pPr>
              <w:spacing w:line="276" w:lineRule="auto"/>
              <w:rPr>
                <w:sz w:val="16"/>
                <w:szCs w:val="16"/>
              </w:rPr>
            </w:pPr>
            <w:r w:rsidRPr="00157481">
              <w:rPr>
                <w:sz w:val="16"/>
                <w:szCs w:val="16"/>
              </w:rPr>
              <w:t>20/03/2026 09:20</w:t>
            </w:r>
          </w:p>
        </w:tc>
      </w:tr>
      <w:tr w:rsidR="00E71167" w:rsidRPr="00157481" w14:paraId="3554A53F"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94DC03F" w14:textId="77777777" w:rsidR="00D0259D" w:rsidRPr="00157481" w:rsidRDefault="00D0259D" w:rsidP="00755134">
            <w:pPr>
              <w:spacing w:line="276" w:lineRule="auto"/>
              <w:rPr>
                <w:sz w:val="16"/>
                <w:szCs w:val="16"/>
              </w:rPr>
            </w:pPr>
            <w:r w:rsidRPr="00157481">
              <w:rPr>
                <w:sz w:val="16"/>
                <w:szCs w:val="16"/>
              </w:rPr>
              <w:t>EV-003</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6D5052F" w14:textId="77777777" w:rsidR="00D0259D" w:rsidRPr="00157481" w:rsidRDefault="00D0259D" w:rsidP="00755134">
            <w:pPr>
              <w:spacing w:line="276" w:lineRule="auto"/>
              <w:rPr>
                <w:sz w:val="16"/>
                <w:szCs w:val="16"/>
              </w:rPr>
            </w:pPr>
            <w:r w:rsidRPr="00157481">
              <w:rPr>
                <w:sz w:val="16"/>
                <w:szCs w:val="16"/>
              </w:rPr>
              <w:t>Huawei P20 (CLT-L09)</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05349CD1" w14:textId="77777777" w:rsidR="00D0259D" w:rsidRPr="00157481" w:rsidRDefault="00D0259D" w:rsidP="00755134">
            <w:pPr>
              <w:spacing w:line="276" w:lineRule="auto"/>
              <w:rPr>
                <w:sz w:val="16"/>
                <w:szCs w:val="16"/>
              </w:rPr>
            </w:pPr>
            <w:r w:rsidRPr="00157481">
              <w:rPr>
                <w:sz w:val="16"/>
                <w:szCs w:val="16"/>
              </w:rPr>
              <w:t>Joe</w:t>
            </w:r>
          </w:p>
        </w:tc>
        <w:tc>
          <w:tcPr>
            <w:tcW w:w="709"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E70AF01" w14:textId="77777777" w:rsidR="00D0259D" w:rsidRPr="00157481" w:rsidRDefault="00D0259D" w:rsidP="00755134">
            <w:pPr>
              <w:spacing w:line="276" w:lineRule="auto"/>
              <w:rPr>
                <w:sz w:val="16"/>
                <w:szCs w:val="16"/>
              </w:rPr>
            </w:pPr>
            <w:r w:rsidRPr="00157481">
              <w:rPr>
                <w:sz w:val="16"/>
                <w:szCs w:val="16"/>
              </w:rPr>
              <w:t>R. Hughes (HR)</w:t>
            </w:r>
          </w:p>
        </w:tc>
        <w:tc>
          <w:tcPr>
            <w:tcW w:w="691"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3F6923A" w14:textId="77777777" w:rsidR="00D0259D" w:rsidRPr="00157481" w:rsidRDefault="00D0259D" w:rsidP="00755134">
            <w:pPr>
              <w:spacing w:line="276" w:lineRule="auto"/>
              <w:rPr>
                <w:sz w:val="16"/>
                <w:szCs w:val="16"/>
              </w:rPr>
            </w:pPr>
            <w:r w:rsidRPr="00157481">
              <w:rPr>
                <w:sz w:val="16"/>
                <w:szCs w:val="16"/>
              </w:rPr>
              <w:t>20/03/2026 10:02</w:t>
            </w:r>
          </w:p>
        </w:tc>
      </w:tr>
      <w:tr w:rsidR="00E71167" w:rsidRPr="00157481" w14:paraId="72CE648A"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0B542420" w14:textId="77777777" w:rsidR="00D0259D" w:rsidRPr="00157481" w:rsidRDefault="00D0259D" w:rsidP="00755134">
            <w:pPr>
              <w:spacing w:line="276" w:lineRule="auto"/>
              <w:rPr>
                <w:sz w:val="16"/>
                <w:szCs w:val="16"/>
              </w:rPr>
            </w:pPr>
            <w:r w:rsidRPr="00157481">
              <w:rPr>
                <w:sz w:val="16"/>
                <w:szCs w:val="16"/>
              </w:rPr>
              <w:t>EV-004</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5FAA8FB" w14:textId="77777777" w:rsidR="00D0259D" w:rsidRPr="00157481" w:rsidRDefault="00D0259D" w:rsidP="00755134">
            <w:pPr>
              <w:spacing w:line="276" w:lineRule="auto"/>
              <w:rPr>
                <w:sz w:val="16"/>
                <w:szCs w:val="16"/>
              </w:rPr>
            </w:pPr>
            <w:r w:rsidRPr="00157481">
              <w:rPr>
                <w:sz w:val="16"/>
                <w:szCs w:val="16"/>
              </w:rPr>
              <w:t>Samsung Galaxy Note 14</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C31785A" w14:textId="77777777" w:rsidR="00D0259D" w:rsidRPr="00157481" w:rsidRDefault="00D0259D" w:rsidP="00755134">
            <w:pPr>
              <w:spacing w:line="276" w:lineRule="auto"/>
              <w:rPr>
                <w:sz w:val="16"/>
                <w:szCs w:val="16"/>
              </w:rPr>
            </w:pPr>
            <w:r w:rsidRPr="00157481">
              <w:rPr>
                <w:sz w:val="16"/>
                <w:szCs w:val="16"/>
              </w:rPr>
              <w:t>Norman</w:t>
            </w:r>
          </w:p>
        </w:tc>
        <w:tc>
          <w:tcPr>
            <w:tcW w:w="709"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0E3065D" w14:textId="77777777" w:rsidR="00D0259D" w:rsidRPr="00157481" w:rsidRDefault="00D0259D" w:rsidP="00755134">
            <w:pPr>
              <w:spacing w:line="276" w:lineRule="auto"/>
              <w:rPr>
                <w:sz w:val="16"/>
                <w:szCs w:val="16"/>
              </w:rPr>
            </w:pPr>
            <w:r w:rsidRPr="00157481">
              <w:rPr>
                <w:sz w:val="16"/>
                <w:szCs w:val="16"/>
              </w:rPr>
              <w:t>R. Hughes (HR)</w:t>
            </w:r>
          </w:p>
        </w:tc>
        <w:tc>
          <w:tcPr>
            <w:tcW w:w="691"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077E664" w14:textId="77777777" w:rsidR="00D0259D" w:rsidRPr="00157481" w:rsidRDefault="00D0259D" w:rsidP="00755134">
            <w:pPr>
              <w:spacing w:line="276" w:lineRule="auto"/>
              <w:rPr>
                <w:sz w:val="16"/>
                <w:szCs w:val="16"/>
              </w:rPr>
            </w:pPr>
            <w:r w:rsidRPr="00157481">
              <w:rPr>
                <w:sz w:val="16"/>
                <w:szCs w:val="16"/>
              </w:rPr>
              <w:t>20/03/2026 11:35</w:t>
            </w:r>
          </w:p>
        </w:tc>
      </w:tr>
    </w:tbl>
    <w:p w14:paraId="72F3F6A5" w14:textId="77777777" w:rsidR="00D0259D" w:rsidRPr="00E71167" w:rsidRDefault="00D0259D" w:rsidP="00D0259D">
      <w:pPr>
        <w:spacing w:before="60" w:after="160" w:line="360" w:lineRule="auto"/>
        <w:jc w:val="center"/>
      </w:pPr>
      <w:r w:rsidRPr="00E71167">
        <w:rPr>
          <w:i/>
          <w:iCs/>
        </w:rPr>
        <w:t>Table 2. Chain of custody log for seized devices.</w:t>
      </w:r>
    </w:p>
    <w:p w14:paraId="144A032B" w14:textId="77777777" w:rsidR="00D0259D" w:rsidRPr="00E71167" w:rsidRDefault="00D0259D" w:rsidP="00D0259D">
      <w:pPr>
        <w:pStyle w:val="Heading2"/>
        <w:rPr>
          <w:b w:val="0"/>
          <w:bCs w:val="0"/>
          <w:color w:val="auto"/>
        </w:rPr>
      </w:pPr>
      <w:bookmarkStart w:id="18" w:name="_Toc228177860"/>
      <w:r w:rsidRPr="00E71167">
        <w:rPr>
          <w:color w:val="auto"/>
        </w:rPr>
        <w:t>3.2 Hash Verification</w:t>
      </w:r>
      <w:bookmarkEnd w:id="18"/>
    </w:p>
    <w:p w14:paraId="76683965" w14:textId="77777777" w:rsidR="00D0259D" w:rsidRPr="00E71167" w:rsidRDefault="00D0259D" w:rsidP="00D0259D">
      <w:pPr>
        <w:spacing w:after="120" w:line="360" w:lineRule="auto"/>
        <w:jc w:val="both"/>
      </w:pPr>
      <w:r w:rsidRPr="00E71167">
        <w:t xml:space="preserve">A hash was done comparing Ultra hash (MD5) and Strength hash ( SHA-1 ) before and after image Gathering. No hash mismatches were observed and this provided evidence that the evidence was in an undamaged form during the </w:t>
      </w:r>
      <w:proofErr w:type="spellStart"/>
      <w:r w:rsidRPr="00E71167">
        <w:t>analyzing</w:t>
      </w:r>
      <w:proofErr w:type="spellEnd"/>
      <w:r w:rsidRPr="00E71167">
        <w:t xml:space="preserve"> process.</w:t>
      </w:r>
    </w:p>
    <w:tbl>
      <w:tblPr>
        <w:tblW w:w="410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85"/>
        <w:gridCol w:w="1134"/>
        <w:gridCol w:w="992"/>
        <w:gridCol w:w="992"/>
      </w:tblGrid>
      <w:tr w:rsidR="00E71167" w:rsidRPr="00157481" w14:paraId="12332BED" w14:textId="77777777" w:rsidTr="00157481">
        <w:trPr>
          <w:tblHeader/>
        </w:trPr>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76EE16A" w14:textId="77777777" w:rsidR="00D0259D" w:rsidRPr="00157481" w:rsidRDefault="00D0259D" w:rsidP="00755134">
            <w:pPr>
              <w:spacing w:line="276" w:lineRule="auto"/>
              <w:jc w:val="center"/>
              <w:rPr>
                <w:sz w:val="16"/>
                <w:szCs w:val="16"/>
              </w:rPr>
            </w:pPr>
            <w:r w:rsidRPr="00157481">
              <w:rPr>
                <w:b/>
                <w:bCs/>
                <w:sz w:val="16"/>
                <w:szCs w:val="16"/>
              </w:rPr>
              <w:lastRenderedPageBreak/>
              <w:t>Evidence ID</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3CA4D97" w14:textId="77777777" w:rsidR="00D0259D" w:rsidRPr="00157481" w:rsidRDefault="00D0259D" w:rsidP="00755134">
            <w:pPr>
              <w:spacing w:line="276" w:lineRule="auto"/>
              <w:jc w:val="center"/>
              <w:rPr>
                <w:sz w:val="16"/>
                <w:szCs w:val="16"/>
              </w:rPr>
            </w:pPr>
            <w:r w:rsidRPr="00157481">
              <w:rPr>
                <w:b/>
                <w:bCs/>
                <w:sz w:val="16"/>
                <w:szCs w:val="16"/>
              </w:rPr>
              <w:t>MD5 (post-acquisition)</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30F6888" w14:textId="77777777" w:rsidR="00D0259D" w:rsidRPr="00157481" w:rsidRDefault="00D0259D" w:rsidP="00755134">
            <w:pPr>
              <w:spacing w:line="276" w:lineRule="auto"/>
              <w:jc w:val="center"/>
              <w:rPr>
                <w:sz w:val="16"/>
                <w:szCs w:val="16"/>
              </w:rPr>
            </w:pPr>
            <w:r w:rsidRPr="00157481">
              <w:rPr>
                <w:b/>
                <w:bCs/>
                <w:sz w:val="16"/>
                <w:szCs w:val="16"/>
              </w:rPr>
              <w:t>SHA-1 (post-acquisition)</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129F89C" w14:textId="77777777" w:rsidR="00D0259D" w:rsidRPr="00157481" w:rsidRDefault="00D0259D" w:rsidP="00755134">
            <w:pPr>
              <w:spacing w:line="276" w:lineRule="auto"/>
              <w:jc w:val="center"/>
              <w:rPr>
                <w:sz w:val="16"/>
                <w:szCs w:val="16"/>
              </w:rPr>
            </w:pPr>
            <w:r w:rsidRPr="00157481">
              <w:rPr>
                <w:b/>
                <w:bCs/>
                <w:sz w:val="16"/>
                <w:szCs w:val="16"/>
              </w:rPr>
              <w:t>Integrity</w:t>
            </w:r>
          </w:p>
        </w:tc>
      </w:tr>
      <w:tr w:rsidR="00E71167" w:rsidRPr="00157481" w14:paraId="19C8F378"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028DFDD" w14:textId="77777777" w:rsidR="00D0259D" w:rsidRPr="00157481" w:rsidRDefault="00D0259D" w:rsidP="00755134">
            <w:pPr>
              <w:spacing w:line="276" w:lineRule="auto"/>
              <w:rPr>
                <w:sz w:val="16"/>
                <w:szCs w:val="16"/>
              </w:rPr>
            </w:pPr>
            <w:r w:rsidRPr="00157481">
              <w:rPr>
                <w:sz w:val="16"/>
                <w:szCs w:val="16"/>
              </w:rPr>
              <w:t>EV-001</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B21070A" w14:textId="77777777" w:rsidR="00D0259D" w:rsidRPr="00157481" w:rsidRDefault="00D0259D" w:rsidP="00755134">
            <w:pPr>
              <w:spacing w:line="276" w:lineRule="auto"/>
              <w:rPr>
                <w:sz w:val="16"/>
                <w:szCs w:val="16"/>
              </w:rPr>
            </w:pPr>
            <w:r w:rsidRPr="00157481">
              <w:rPr>
                <w:sz w:val="16"/>
                <w:szCs w:val="16"/>
              </w:rPr>
              <w:t>a3f6...9e21</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D17D7BC" w14:textId="77777777" w:rsidR="00D0259D" w:rsidRPr="00157481" w:rsidRDefault="00D0259D" w:rsidP="00755134">
            <w:pPr>
              <w:spacing w:line="276" w:lineRule="auto"/>
              <w:rPr>
                <w:sz w:val="16"/>
                <w:szCs w:val="16"/>
              </w:rPr>
            </w:pPr>
            <w:r w:rsidRPr="00157481">
              <w:rPr>
                <w:sz w:val="16"/>
                <w:szCs w:val="16"/>
              </w:rPr>
              <w:t>c8d2...4a77</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6BC1D9E" w14:textId="77777777" w:rsidR="00D0259D" w:rsidRPr="00157481" w:rsidRDefault="00D0259D" w:rsidP="00755134">
            <w:pPr>
              <w:spacing w:line="276" w:lineRule="auto"/>
              <w:rPr>
                <w:sz w:val="16"/>
                <w:szCs w:val="16"/>
              </w:rPr>
            </w:pPr>
            <w:r w:rsidRPr="00157481">
              <w:rPr>
                <w:sz w:val="16"/>
                <w:szCs w:val="16"/>
              </w:rPr>
              <w:t>Verified</w:t>
            </w:r>
          </w:p>
        </w:tc>
      </w:tr>
      <w:tr w:rsidR="00E71167" w:rsidRPr="00157481" w14:paraId="517E6D67"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D30F77E" w14:textId="77777777" w:rsidR="00D0259D" w:rsidRPr="00157481" w:rsidRDefault="00D0259D" w:rsidP="00755134">
            <w:pPr>
              <w:spacing w:line="276" w:lineRule="auto"/>
              <w:rPr>
                <w:sz w:val="16"/>
                <w:szCs w:val="16"/>
              </w:rPr>
            </w:pPr>
            <w:r w:rsidRPr="00157481">
              <w:rPr>
                <w:sz w:val="16"/>
                <w:szCs w:val="16"/>
              </w:rPr>
              <w:t>EV-002</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A937FC0" w14:textId="77777777" w:rsidR="00D0259D" w:rsidRPr="00157481" w:rsidRDefault="00D0259D" w:rsidP="00755134">
            <w:pPr>
              <w:spacing w:line="276" w:lineRule="auto"/>
              <w:rPr>
                <w:sz w:val="16"/>
                <w:szCs w:val="16"/>
              </w:rPr>
            </w:pPr>
            <w:r w:rsidRPr="00157481">
              <w:rPr>
                <w:sz w:val="16"/>
                <w:szCs w:val="16"/>
              </w:rPr>
              <w:t>b0e1...4772</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3798E6EE" w14:textId="77777777" w:rsidR="00D0259D" w:rsidRPr="00157481" w:rsidRDefault="00D0259D" w:rsidP="00755134">
            <w:pPr>
              <w:spacing w:line="276" w:lineRule="auto"/>
              <w:rPr>
                <w:sz w:val="16"/>
                <w:szCs w:val="16"/>
              </w:rPr>
            </w:pPr>
            <w:r w:rsidRPr="00157481">
              <w:rPr>
                <w:sz w:val="16"/>
                <w:szCs w:val="16"/>
              </w:rPr>
              <w:t>f44c...2219</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FE00DCD" w14:textId="77777777" w:rsidR="00D0259D" w:rsidRPr="00157481" w:rsidRDefault="00D0259D" w:rsidP="00755134">
            <w:pPr>
              <w:spacing w:line="276" w:lineRule="auto"/>
              <w:rPr>
                <w:sz w:val="16"/>
                <w:szCs w:val="16"/>
              </w:rPr>
            </w:pPr>
            <w:r w:rsidRPr="00157481">
              <w:rPr>
                <w:sz w:val="16"/>
                <w:szCs w:val="16"/>
              </w:rPr>
              <w:t>Verified</w:t>
            </w:r>
          </w:p>
        </w:tc>
      </w:tr>
      <w:tr w:rsidR="00E71167" w:rsidRPr="00157481" w14:paraId="2685DB05"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A37F30A" w14:textId="77777777" w:rsidR="00D0259D" w:rsidRPr="00157481" w:rsidRDefault="00D0259D" w:rsidP="00755134">
            <w:pPr>
              <w:spacing w:line="276" w:lineRule="auto"/>
              <w:rPr>
                <w:sz w:val="16"/>
                <w:szCs w:val="16"/>
              </w:rPr>
            </w:pPr>
            <w:r w:rsidRPr="00157481">
              <w:rPr>
                <w:sz w:val="16"/>
                <w:szCs w:val="16"/>
              </w:rPr>
              <w:t>EV-003</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F73B2AE" w14:textId="77777777" w:rsidR="00D0259D" w:rsidRPr="00157481" w:rsidRDefault="00D0259D" w:rsidP="00755134">
            <w:pPr>
              <w:spacing w:line="276" w:lineRule="auto"/>
              <w:rPr>
                <w:sz w:val="16"/>
                <w:szCs w:val="16"/>
              </w:rPr>
            </w:pPr>
            <w:r w:rsidRPr="00157481">
              <w:rPr>
                <w:sz w:val="16"/>
                <w:szCs w:val="16"/>
              </w:rPr>
              <w:t>77bc...1d90</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49A945B" w14:textId="77777777" w:rsidR="00D0259D" w:rsidRPr="00157481" w:rsidRDefault="00D0259D" w:rsidP="00755134">
            <w:pPr>
              <w:spacing w:line="276" w:lineRule="auto"/>
              <w:rPr>
                <w:sz w:val="16"/>
                <w:szCs w:val="16"/>
              </w:rPr>
            </w:pPr>
            <w:r w:rsidRPr="00157481">
              <w:rPr>
                <w:sz w:val="16"/>
                <w:szCs w:val="16"/>
              </w:rPr>
              <w:t>209a...c531</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593A240D" w14:textId="77777777" w:rsidR="00D0259D" w:rsidRPr="00157481" w:rsidRDefault="00D0259D" w:rsidP="00755134">
            <w:pPr>
              <w:spacing w:line="276" w:lineRule="auto"/>
              <w:rPr>
                <w:sz w:val="16"/>
                <w:szCs w:val="16"/>
              </w:rPr>
            </w:pPr>
            <w:r w:rsidRPr="00157481">
              <w:rPr>
                <w:sz w:val="16"/>
                <w:szCs w:val="16"/>
              </w:rPr>
              <w:t>Verified</w:t>
            </w:r>
          </w:p>
        </w:tc>
      </w:tr>
      <w:tr w:rsidR="00E71167" w:rsidRPr="00157481" w14:paraId="0ACDAD22"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8300F8D" w14:textId="77777777" w:rsidR="00D0259D" w:rsidRPr="00157481" w:rsidRDefault="00D0259D" w:rsidP="00755134">
            <w:pPr>
              <w:spacing w:line="276" w:lineRule="auto"/>
              <w:rPr>
                <w:sz w:val="16"/>
                <w:szCs w:val="16"/>
              </w:rPr>
            </w:pPr>
            <w:r w:rsidRPr="00157481">
              <w:rPr>
                <w:sz w:val="16"/>
                <w:szCs w:val="16"/>
              </w:rPr>
              <w:t>EV-004</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6D19206" w14:textId="77777777" w:rsidR="00D0259D" w:rsidRPr="00157481" w:rsidRDefault="00D0259D" w:rsidP="00755134">
            <w:pPr>
              <w:spacing w:line="276" w:lineRule="auto"/>
              <w:rPr>
                <w:sz w:val="16"/>
                <w:szCs w:val="16"/>
              </w:rPr>
            </w:pPr>
            <w:r w:rsidRPr="00157481">
              <w:rPr>
                <w:sz w:val="16"/>
                <w:szCs w:val="16"/>
              </w:rPr>
              <w:t>e1a9...0bf3</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0DBEF7C" w14:textId="77777777" w:rsidR="00D0259D" w:rsidRPr="00157481" w:rsidRDefault="00D0259D" w:rsidP="00755134">
            <w:pPr>
              <w:spacing w:line="276" w:lineRule="auto"/>
              <w:rPr>
                <w:sz w:val="16"/>
                <w:szCs w:val="16"/>
              </w:rPr>
            </w:pPr>
            <w:r w:rsidRPr="00157481">
              <w:rPr>
                <w:sz w:val="16"/>
                <w:szCs w:val="16"/>
              </w:rPr>
              <w:t>d7b0...8814</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07F32D3" w14:textId="77777777" w:rsidR="00D0259D" w:rsidRPr="00157481" w:rsidRDefault="00D0259D" w:rsidP="00755134">
            <w:pPr>
              <w:spacing w:line="276" w:lineRule="auto"/>
              <w:rPr>
                <w:sz w:val="16"/>
                <w:szCs w:val="16"/>
              </w:rPr>
            </w:pPr>
            <w:r w:rsidRPr="00157481">
              <w:rPr>
                <w:sz w:val="16"/>
                <w:szCs w:val="16"/>
              </w:rPr>
              <w:t>Verified</w:t>
            </w:r>
          </w:p>
        </w:tc>
      </w:tr>
    </w:tbl>
    <w:p w14:paraId="0F77BB16" w14:textId="77777777" w:rsidR="00D0259D" w:rsidRPr="00E71167" w:rsidRDefault="00D0259D" w:rsidP="00D0259D">
      <w:pPr>
        <w:spacing w:before="60" w:after="160" w:line="360" w:lineRule="auto"/>
        <w:jc w:val="center"/>
      </w:pPr>
      <w:r w:rsidRPr="00E71167">
        <w:rPr>
          <w:i/>
          <w:iCs/>
        </w:rPr>
        <w:t>Table 3. Hash verification results, confirming image integrity.</w:t>
      </w:r>
    </w:p>
    <w:p w14:paraId="7F50E446" w14:textId="77777777" w:rsidR="00D0259D" w:rsidRPr="00E71167" w:rsidRDefault="00D0259D" w:rsidP="00D0259D">
      <w:pPr>
        <w:pStyle w:val="Heading1"/>
        <w:rPr>
          <w:color w:val="auto"/>
        </w:rPr>
      </w:pPr>
      <w:bookmarkStart w:id="19" w:name="_Toc228177861"/>
      <w:r w:rsidRPr="00E71167">
        <w:rPr>
          <w:color w:val="auto"/>
        </w:rPr>
        <w:t>4. Methodology</w:t>
      </w:r>
      <w:bookmarkEnd w:id="19"/>
    </w:p>
    <w:p w14:paraId="5D5254DA" w14:textId="77777777" w:rsidR="00D0259D" w:rsidRPr="00E71167" w:rsidRDefault="00D0259D" w:rsidP="00D0259D">
      <w:pPr>
        <w:pStyle w:val="Heading2"/>
        <w:rPr>
          <w:b w:val="0"/>
          <w:bCs w:val="0"/>
          <w:color w:val="auto"/>
        </w:rPr>
      </w:pPr>
      <w:bookmarkStart w:id="20" w:name="_Toc228177862"/>
      <w:r w:rsidRPr="00E71167">
        <w:rPr>
          <w:color w:val="auto"/>
        </w:rPr>
        <w:t>4.1 Principles Applied</w:t>
      </w:r>
      <w:bookmarkEnd w:id="20"/>
    </w:p>
    <w:p w14:paraId="3A8E201D" w14:textId="62937EF4" w:rsidR="00D0259D" w:rsidRPr="00E71167" w:rsidRDefault="00D0259D" w:rsidP="00D0259D">
      <w:pPr>
        <w:spacing w:after="120" w:line="360" w:lineRule="auto"/>
        <w:jc w:val="both"/>
      </w:pPr>
      <w:r w:rsidRPr="00E71167">
        <w:t xml:space="preserve">The research was done in accordance with ACPO Guide to Good practice in digital evidence and ISO/IEC 27037. These standards state that data should not be manipulated, the examiners should be qualified, there </w:t>
      </w:r>
      <w:proofErr w:type="gramStart"/>
      <w:r w:rsidRPr="00E71167">
        <w:t>has to</w:t>
      </w:r>
      <w:proofErr w:type="gramEnd"/>
      <w:r w:rsidRPr="00E71167">
        <w:t xml:space="preserve"> be an audit </w:t>
      </w:r>
      <w:proofErr w:type="gramStart"/>
      <w:r w:rsidRPr="00E71167">
        <w:t>trail</w:t>
      </w:r>
      <w:proofErr w:type="gramEnd"/>
      <w:r w:rsidRPr="00E71167">
        <w:t xml:space="preserve"> and an overall responsibility of such a process should be carried out by a case officer </w:t>
      </w:r>
      <w:r w:rsidR="00802684" w:rsidRPr="00802684">
        <w:t>[1]</w:t>
      </w:r>
      <w:r w:rsidRPr="00E71167">
        <w:t>. This was done under a write blocker during USB imaging such that the source media does not change.</w:t>
      </w:r>
    </w:p>
    <w:p w14:paraId="7972C81B" w14:textId="77777777" w:rsidR="00D0259D" w:rsidRPr="00E71167" w:rsidRDefault="00D0259D" w:rsidP="00D0259D">
      <w:pPr>
        <w:pStyle w:val="Heading2"/>
        <w:rPr>
          <w:color w:val="auto"/>
        </w:rPr>
      </w:pPr>
      <w:bookmarkStart w:id="21" w:name="_Toc228177863"/>
      <w:r w:rsidRPr="00E71167">
        <w:rPr>
          <w:color w:val="auto"/>
        </w:rPr>
        <w:t>4.2 Acquisition Process</w:t>
      </w:r>
      <w:bookmarkEnd w:id="21"/>
    </w:p>
    <w:p w14:paraId="4373B044" w14:textId="3F33D279" w:rsidR="00D0259D" w:rsidRPr="00E71167" w:rsidRDefault="00D0259D" w:rsidP="00D0259D">
      <w:pPr>
        <w:spacing w:after="120" w:line="360" w:lineRule="auto"/>
        <w:jc w:val="both"/>
      </w:pPr>
      <w:r w:rsidRPr="00E71167">
        <w:t xml:space="preserve">Smartphones were acquired with Cellebrite UFED 4PC version 7.63 using the Android Physical extraction profile. The USB flash drive was imaged with FTK Imager 4.7 into an E01 container. All images were later loaded into Autopsy 4.21 for parsing and keyword search. Where Cellebrite could not decode a chat database directly, the raw SQLite files were exported and examined with DB Browser for SQLite </w:t>
      </w:r>
      <w:r w:rsidR="00802684" w:rsidRPr="00802684">
        <w:t>[2]</w:t>
      </w:r>
      <w:r w:rsidRPr="00E71167">
        <w:t>.</w:t>
      </w:r>
    </w:p>
    <w:p w14:paraId="483DEF4D" w14:textId="77777777" w:rsidR="00D0259D" w:rsidRPr="00E71167" w:rsidRDefault="00D0259D" w:rsidP="00D0259D">
      <w:pPr>
        <w:spacing w:before="120" w:after="60"/>
        <w:jc w:val="center"/>
      </w:pPr>
      <w:r w:rsidRPr="00E71167">
        <w:rPr>
          <w:noProof/>
        </w:rPr>
        <w:drawing>
          <wp:inline distT="0" distB="0" distL="0" distR="0" wp14:anchorId="20A2572D" wp14:editId="5CA99AD1">
            <wp:extent cx="2608028" cy="1657847"/>
            <wp:effectExtent l="0" t="0" r="1905" b="0"/>
            <wp:docPr id="875743925" name="image2.png" descr="fig_acquisition_workflow.png"/>
            <wp:cNvGraphicFramePr/>
            <a:graphic xmlns:a="http://schemas.openxmlformats.org/drawingml/2006/main">
              <a:graphicData uri="http://schemas.openxmlformats.org/drawingml/2006/picture">
                <pic:pic xmlns:pic="http://schemas.openxmlformats.org/drawingml/2006/picture">
                  <pic:nvPicPr>
                    <pic:cNvPr id="0" name="image2.png" descr="fig_acquisition_workflow.png"/>
                    <pic:cNvPicPr preferRelativeResize="0"/>
                  </pic:nvPicPr>
                  <pic:blipFill>
                    <a:blip r:embed="rId15"/>
                    <a:srcRect/>
                    <a:stretch>
                      <a:fillRect/>
                    </a:stretch>
                  </pic:blipFill>
                  <pic:spPr>
                    <a:xfrm>
                      <a:off x="0" y="0"/>
                      <a:ext cx="2616993" cy="1663546"/>
                    </a:xfrm>
                    <a:prstGeom prst="rect">
                      <a:avLst/>
                    </a:prstGeom>
                    <a:ln/>
                  </pic:spPr>
                </pic:pic>
              </a:graphicData>
            </a:graphic>
          </wp:inline>
        </w:drawing>
      </w:r>
    </w:p>
    <w:p w14:paraId="0B124B92" w14:textId="77777777" w:rsidR="00D0259D" w:rsidRPr="00E71167" w:rsidRDefault="00D0259D" w:rsidP="00D0259D">
      <w:pPr>
        <w:spacing w:before="60" w:after="160" w:line="360" w:lineRule="auto"/>
        <w:jc w:val="center"/>
      </w:pPr>
      <w:r w:rsidRPr="00E71167">
        <w:rPr>
          <w:i/>
          <w:iCs/>
        </w:rPr>
        <w:t>Figure 1. Evidence acquisition workflow applied in the Quantum Tech case.</w:t>
      </w:r>
    </w:p>
    <w:p w14:paraId="57E9D769" w14:textId="77777777" w:rsidR="00D0259D" w:rsidRPr="00E71167" w:rsidRDefault="00D0259D" w:rsidP="00D0259D">
      <w:pPr>
        <w:pStyle w:val="Heading2"/>
        <w:rPr>
          <w:color w:val="auto"/>
        </w:rPr>
      </w:pPr>
      <w:bookmarkStart w:id="22" w:name="_Toc228177864"/>
      <w:r w:rsidRPr="00E71167">
        <w:rPr>
          <w:color w:val="auto"/>
        </w:rPr>
        <w:t>4.3 Tools and Techniques</w:t>
      </w:r>
      <w:bookmarkEnd w:id="22"/>
    </w:p>
    <w:p w14:paraId="40F9B9E6" w14:textId="4C03A1D7" w:rsidR="00D0259D" w:rsidRPr="00E71167" w:rsidRDefault="00D0259D" w:rsidP="00D0259D">
      <w:pPr>
        <w:spacing w:after="120" w:line="360" w:lineRule="auto"/>
        <w:jc w:val="both"/>
      </w:pPr>
      <w:r w:rsidRPr="00E71167">
        <w:lastRenderedPageBreak/>
        <w:t xml:space="preserve">Tools used in the analysis include Cellebrite UFED 4PC, Cellebrite Physical Analyzer, FTK Imager, Autopsy, Sleuth Kit, and DB Browser for SQLite. Techniques covered keyword searches for terms such as QT-AI-2025, patent, NexGen, Vanessa, and CAD, timeline reconstruction using the Autopsy Timeline Viewer, WhatsApp </w:t>
      </w:r>
      <w:proofErr w:type="spellStart"/>
      <w:r w:rsidRPr="00E71167">
        <w:t>msgstore.db</w:t>
      </w:r>
      <w:proofErr w:type="spellEnd"/>
      <w:r w:rsidRPr="00E71167">
        <w:t xml:space="preserve"> parsing, Instagram cache review, and LNK file analysis on the USB drive </w:t>
      </w:r>
      <w:r w:rsidR="00802684" w:rsidRPr="00802684">
        <w:t>[8]</w:t>
      </w:r>
      <w:r w:rsidRPr="00E71167">
        <w:t>.</w:t>
      </w:r>
    </w:p>
    <w:p w14:paraId="475D95D4" w14:textId="77777777" w:rsidR="00D0259D" w:rsidRPr="00E71167" w:rsidRDefault="00D0259D" w:rsidP="00D0259D">
      <w:pPr>
        <w:pStyle w:val="Heading2"/>
        <w:rPr>
          <w:color w:val="auto"/>
        </w:rPr>
      </w:pPr>
      <w:bookmarkStart w:id="23" w:name="_Toc228177865"/>
      <w:r w:rsidRPr="00E71167">
        <w:rPr>
          <w:color w:val="auto"/>
        </w:rPr>
        <w:t>4.4 Assumptions and Limitations</w:t>
      </w:r>
      <w:bookmarkEnd w:id="23"/>
    </w:p>
    <w:p w14:paraId="6C49C7B8" w14:textId="11CA260F" w:rsidR="00D0259D" w:rsidRPr="00E71167" w:rsidRDefault="00D0259D" w:rsidP="00D0259D">
      <w:pPr>
        <w:spacing w:after="120" w:line="360" w:lineRule="auto"/>
        <w:jc w:val="both"/>
      </w:pPr>
      <w:r w:rsidRPr="00E71167">
        <w:t xml:space="preserve">Per the briefing, all devices were unlocked or passwords were provided. No encrypted containers were encountered. A small number of WhatsApp messages on Joe’s device appear to have been deleted before seizure. Some of these were recovered from free list space. Where a message could not be recovered, that gap is clearly stated in the findings </w:t>
      </w:r>
      <w:r w:rsidR="00802684" w:rsidRPr="00802684">
        <w:t>[13]</w:t>
      </w:r>
      <w:r w:rsidRPr="00E71167">
        <w:t>.</w:t>
      </w:r>
    </w:p>
    <w:p w14:paraId="657FD8A6" w14:textId="77777777" w:rsidR="00D0259D" w:rsidRPr="00E71167" w:rsidRDefault="00D0259D" w:rsidP="00D0259D">
      <w:pPr>
        <w:pStyle w:val="Heading1"/>
        <w:rPr>
          <w:color w:val="auto"/>
        </w:rPr>
      </w:pPr>
      <w:bookmarkStart w:id="24" w:name="_Toc228177866"/>
      <w:r w:rsidRPr="00E71167">
        <w:rPr>
          <w:color w:val="auto"/>
        </w:rPr>
        <w:t>5. Findings</w:t>
      </w:r>
      <w:bookmarkEnd w:id="24"/>
    </w:p>
    <w:p w14:paraId="74A74D6A" w14:textId="77777777" w:rsidR="00D0259D" w:rsidRPr="00E71167" w:rsidRDefault="00D0259D" w:rsidP="00D0259D">
      <w:pPr>
        <w:pStyle w:val="Heading2"/>
        <w:rPr>
          <w:b w:val="0"/>
          <w:bCs w:val="0"/>
          <w:color w:val="auto"/>
        </w:rPr>
      </w:pPr>
      <w:bookmarkStart w:id="25" w:name="_Toc228177867"/>
      <w:r w:rsidRPr="00E71167">
        <w:rPr>
          <w:color w:val="auto"/>
        </w:rPr>
        <w:t>5.1 Timeline of Events</w:t>
      </w:r>
      <w:bookmarkEnd w:id="25"/>
    </w:p>
    <w:p w14:paraId="5151D80A" w14:textId="77777777" w:rsidR="00D0259D" w:rsidRPr="00E71167" w:rsidRDefault="00D0259D" w:rsidP="00D0259D">
      <w:pPr>
        <w:spacing w:after="120" w:line="360" w:lineRule="auto"/>
        <w:jc w:val="both"/>
      </w:pPr>
      <w:r w:rsidRPr="00E71167">
        <w:t>The timeline combines artefacts of all four instruments to come up with a reconstructed time sequence. Some of the sources include the recordings made by WhatsApp messenger in the form of the messages store database, Instagram cache database, database containing the call history, Windows LNK files on the USB device, email header files found on the phone of Emma. It demonstrates how Emma has interacted with Joe the first time in February 2026 and then on 18 March 2026 unauthorized access to databases is found. This is consistent with logs of internal access containing a list of known patents shared by Quantum Tech, which on 4 March 2026 at 22:46 shows an unusually large download of patent shares.</w:t>
      </w:r>
    </w:p>
    <w:p w14:paraId="4BD9CD47" w14:textId="77777777" w:rsidR="00D0259D" w:rsidRPr="00E71167" w:rsidRDefault="00D0259D" w:rsidP="00D0259D">
      <w:pPr>
        <w:spacing w:before="120" w:after="60"/>
        <w:jc w:val="center"/>
      </w:pPr>
      <w:r w:rsidRPr="00E71167">
        <w:rPr>
          <w:noProof/>
        </w:rPr>
        <w:drawing>
          <wp:inline distT="0" distB="0" distL="0" distR="0" wp14:anchorId="3962CD6B" wp14:editId="222FFCC5">
            <wp:extent cx="2536466" cy="1609973"/>
            <wp:effectExtent l="0" t="0" r="0" b="9525"/>
            <wp:docPr id="3" name="image1.png" descr="fig_case_timeline.png"/>
            <wp:cNvGraphicFramePr/>
            <a:graphic xmlns:a="http://schemas.openxmlformats.org/drawingml/2006/main">
              <a:graphicData uri="http://schemas.openxmlformats.org/drawingml/2006/picture">
                <pic:pic xmlns:pic="http://schemas.openxmlformats.org/drawingml/2006/picture">
                  <pic:nvPicPr>
                    <pic:cNvPr id="0" name="image1.png" descr="fig_case_timeline.png"/>
                    <pic:cNvPicPr preferRelativeResize="0"/>
                  </pic:nvPicPr>
                  <pic:blipFill>
                    <a:blip r:embed="rId16"/>
                    <a:srcRect/>
                    <a:stretch>
                      <a:fillRect/>
                    </a:stretch>
                  </pic:blipFill>
                  <pic:spPr>
                    <a:xfrm>
                      <a:off x="0" y="0"/>
                      <a:ext cx="2546834" cy="1616554"/>
                    </a:xfrm>
                    <a:prstGeom prst="rect">
                      <a:avLst/>
                    </a:prstGeom>
                    <a:ln/>
                  </pic:spPr>
                </pic:pic>
              </a:graphicData>
            </a:graphic>
          </wp:inline>
        </w:drawing>
      </w:r>
    </w:p>
    <w:p w14:paraId="7DA4E7DE" w14:textId="77777777" w:rsidR="00D0259D" w:rsidRPr="00E71167" w:rsidRDefault="00D0259D" w:rsidP="00D0259D">
      <w:pPr>
        <w:spacing w:before="60" w:after="160" w:line="360" w:lineRule="auto"/>
        <w:jc w:val="center"/>
      </w:pPr>
      <w:r w:rsidRPr="00E71167">
        <w:rPr>
          <w:i/>
          <w:iCs/>
        </w:rPr>
        <w:t>Figure 2. Consolidated timeline of interactions between Emma, Joe, and Norman/Vanessa.</w:t>
      </w:r>
    </w:p>
    <w:p w14:paraId="3A603000" w14:textId="77777777" w:rsidR="00D0259D" w:rsidRPr="00E71167" w:rsidRDefault="00D0259D" w:rsidP="00D0259D">
      <w:pPr>
        <w:pStyle w:val="Heading2"/>
        <w:rPr>
          <w:b w:val="0"/>
          <w:bCs w:val="0"/>
          <w:color w:val="auto"/>
        </w:rPr>
      </w:pPr>
      <w:bookmarkStart w:id="26" w:name="_Toc228177868"/>
      <w:r w:rsidRPr="00E71167">
        <w:rPr>
          <w:color w:val="auto"/>
        </w:rPr>
        <w:t>5.2 Communication Analysis</w:t>
      </w:r>
      <w:bookmarkEnd w:id="26"/>
    </w:p>
    <w:p w14:paraId="171E4FB0" w14:textId="7718D352" w:rsidR="00D0259D" w:rsidRPr="00E71167" w:rsidRDefault="00D0259D" w:rsidP="00D0259D">
      <w:pPr>
        <w:spacing w:after="120" w:line="360" w:lineRule="auto"/>
        <w:jc w:val="both"/>
      </w:pPr>
      <w:r w:rsidRPr="00E71167">
        <w:t xml:space="preserve">The messages on WhatsApp and Instagram acquired on Emma and Joe handsets reveal that the topics of discussion on the patent files, the price of sale and a meeting were discussed </w:t>
      </w:r>
      <w:r w:rsidRPr="00E71167">
        <w:lastRenderedPageBreak/>
        <w:t xml:space="preserve">repeatedly. The WhatsApp messages between Emma and Joe in the time range of 3 February to 18 March 2026 extracted 674 WhatsApp messages by the Cellebrite parsing. Eighty-two of them include direct quotes of the QT-AI-2025 content; the keywords involving patent, design, sample and top up. On 19 February 2026, threads in Instagram DM on the device that Joe used had a direct introduction of Vanessa of NexGen Circuits. Email logs found on Emma phone verify that a sample of a patent was sent to a draft email to one of the NexGen addresses on 9 March 2026 </w:t>
      </w:r>
      <w:r w:rsidR="00802684" w:rsidRPr="00802684">
        <w:t>[5]</w:t>
      </w:r>
      <w:r w:rsidRPr="00E71167">
        <w:t>. The email was not sent, the emailing does not look like a likely way of handover but rather, the handover occurred with the USB.</w:t>
      </w:r>
    </w:p>
    <w:p w14:paraId="00E3C4B2" w14:textId="77777777" w:rsidR="00D0259D" w:rsidRPr="00E71167" w:rsidRDefault="00D0259D" w:rsidP="00D0259D">
      <w:pPr>
        <w:spacing w:before="120" w:after="60"/>
        <w:jc w:val="center"/>
      </w:pPr>
      <w:r w:rsidRPr="00E71167">
        <w:rPr>
          <w:noProof/>
        </w:rPr>
        <w:drawing>
          <wp:inline distT="0" distB="0" distL="0" distR="0" wp14:anchorId="2D2D342F" wp14:editId="637D0561">
            <wp:extent cx="2948608" cy="1792025"/>
            <wp:effectExtent l="0" t="0" r="4445" b="0"/>
            <wp:docPr id="2019189157" name="image7.png" descr="Screenshot (19).png"/>
            <wp:cNvGraphicFramePr/>
            <a:graphic xmlns:a="http://schemas.openxmlformats.org/drawingml/2006/main">
              <a:graphicData uri="http://schemas.openxmlformats.org/drawingml/2006/picture">
                <pic:pic xmlns:pic="http://schemas.openxmlformats.org/drawingml/2006/picture">
                  <pic:nvPicPr>
                    <pic:cNvPr id="0" name="image7.png" descr="Screenshot (19).png"/>
                    <pic:cNvPicPr preferRelativeResize="0"/>
                  </pic:nvPicPr>
                  <pic:blipFill>
                    <a:blip r:embed="rId17"/>
                    <a:srcRect/>
                    <a:stretch>
                      <a:fillRect/>
                    </a:stretch>
                  </pic:blipFill>
                  <pic:spPr>
                    <a:xfrm>
                      <a:off x="0" y="0"/>
                      <a:ext cx="2959981" cy="1798937"/>
                    </a:xfrm>
                    <a:prstGeom prst="rect">
                      <a:avLst/>
                    </a:prstGeom>
                    <a:ln/>
                  </pic:spPr>
                </pic:pic>
              </a:graphicData>
            </a:graphic>
          </wp:inline>
        </w:drawing>
      </w:r>
    </w:p>
    <w:p w14:paraId="3CFD8528" w14:textId="77777777" w:rsidR="00D0259D" w:rsidRPr="00E71167" w:rsidRDefault="00D0259D" w:rsidP="00D0259D">
      <w:pPr>
        <w:spacing w:before="60" w:after="160" w:line="360" w:lineRule="auto"/>
        <w:jc w:val="center"/>
      </w:pPr>
      <w:r w:rsidRPr="00E71167">
        <w:rPr>
          <w:i/>
          <w:iCs/>
        </w:rPr>
        <w:t>Figure 3. WhatsApp conversation recovered from Emma’s device (Cellebrite Physical Analyzer).</w:t>
      </w:r>
    </w:p>
    <w:p w14:paraId="64EA149D" w14:textId="77777777" w:rsidR="00D0259D" w:rsidRPr="00E71167" w:rsidRDefault="00D0259D" w:rsidP="00D0259D">
      <w:pPr>
        <w:spacing w:before="120" w:after="60"/>
        <w:jc w:val="center"/>
      </w:pPr>
      <w:r w:rsidRPr="00E71167">
        <w:rPr>
          <w:noProof/>
        </w:rPr>
        <w:drawing>
          <wp:inline distT="0" distB="0" distL="0" distR="0" wp14:anchorId="07603EFD" wp14:editId="6B0DECC9">
            <wp:extent cx="2900900" cy="1362655"/>
            <wp:effectExtent l="0" t="0" r="0" b="9525"/>
            <wp:docPr id="5" name="image19.png" descr="Screenshot (22).png"/>
            <wp:cNvGraphicFramePr/>
            <a:graphic xmlns:a="http://schemas.openxmlformats.org/drawingml/2006/main">
              <a:graphicData uri="http://schemas.openxmlformats.org/drawingml/2006/picture">
                <pic:pic xmlns:pic="http://schemas.openxmlformats.org/drawingml/2006/picture">
                  <pic:nvPicPr>
                    <pic:cNvPr id="0" name="image19.png" descr="Screenshot (22).png"/>
                    <pic:cNvPicPr preferRelativeResize="0"/>
                  </pic:nvPicPr>
                  <pic:blipFill>
                    <a:blip r:embed="rId18"/>
                    <a:srcRect/>
                    <a:stretch>
                      <a:fillRect/>
                    </a:stretch>
                  </pic:blipFill>
                  <pic:spPr>
                    <a:xfrm>
                      <a:off x="0" y="0"/>
                      <a:ext cx="2914384" cy="1368989"/>
                    </a:xfrm>
                    <a:prstGeom prst="rect">
                      <a:avLst/>
                    </a:prstGeom>
                    <a:ln/>
                  </pic:spPr>
                </pic:pic>
              </a:graphicData>
            </a:graphic>
          </wp:inline>
        </w:drawing>
      </w:r>
    </w:p>
    <w:p w14:paraId="0325C27A" w14:textId="77777777" w:rsidR="00D0259D" w:rsidRPr="00E71167" w:rsidRDefault="00D0259D" w:rsidP="00D0259D">
      <w:pPr>
        <w:spacing w:before="60" w:after="160" w:line="360" w:lineRule="auto"/>
        <w:jc w:val="center"/>
      </w:pPr>
      <w:r w:rsidRPr="00E71167">
        <w:rPr>
          <w:i/>
          <w:iCs/>
        </w:rPr>
        <w:t>Figure 4. WhatsApp thread showing mention of “top up” payment and handover.</w:t>
      </w:r>
    </w:p>
    <w:p w14:paraId="5AA263F6" w14:textId="77777777" w:rsidR="00D0259D" w:rsidRPr="00E71167" w:rsidRDefault="00D0259D" w:rsidP="00D0259D">
      <w:pPr>
        <w:spacing w:before="120" w:after="60"/>
        <w:jc w:val="center"/>
      </w:pPr>
      <w:r w:rsidRPr="00E71167">
        <w:rPr>
          <w:noProof/>
        </w:rPr>
        <w:drawing>
          <wp:inline distT="0" distB="0" distL="0" distR="0" wp14:anchorId="194BC857" wp14:editId="0DFC94B7">
            <wp:extent cx="2908852" cy="1553486"/>
            <wp:effectExtent l="0" t="0" r="6350" b="8890"/>
            <wp:docPr id="4" name="image5.png" descr="Screenshot (25).png"/>
            <wp:cNvGraphicFramePr/>
            <a:graphic xmlns:a="http://schemas.openxmlformats.org/drawingml/2006/main">
              <a:graphicData uri="http://schemas.openxmlformats.org/drawingml/2006/picture">
                <pic:pic xmlns:pic="http://schemas.openxmlformats.org/drawingml/2006/picture">
                  <pic:nvPicPr>
                    <pic:cNvPr id="0" name="image5.png" descr="Screenshot (25).png"/>
                    <pic:cNvPicPr preferRelativeResize="0"/>
                  </pic:nvPicPr>
                  <pic:blipFill>
                    <a:blip r:embed="rId19"/>
                    <a:srcRect/>
                    <a:stretch>
                      <a:fillRect/>
                    </a:stretch>
                  </pic:blipFill>
                  <pic:spPr>
                    <a:xfrm>
                      <a:off x="0" y="0"/>
                      <a:ext cx="2921084" cy="1560019"/>
                    </a:xfrm>
                    <a:prstGeom prst="rect">
                      <a:avLst/>
                    </a:prstGeom>
                    <a:ln/>
                  </pic:spPr>
                </pic:pic>
              </a:graphicData>
            </a:graphic>
          </wp:inline>
        </w:drawing>
      </w:r>
    </w:p>
    <w:p w14:paraId="22E1C391" w14:textId="77777777" w:rsidR="00D0259D" w:rsidRPr="00E71167" w:rsidRDefault="00D0259D" w:rsidP="00D0259D">
      <w:pPr>
        <w:spacing w:before="60" w:after="160" w:line="360" w:lineRule="auto"/>
        <w:jc w:val="center"/>
      </w:pPr>
      <w:r w:rsidRPr="00E71167">
        <w:rPr>
          <w:i/>
          <w:iCs/>
        </w:rPr>
        <w:t>Figure 5. Further WhatsApp exchanges referencing the patent file and price negotiation.</w:t>
      </w:r>
    </w:p>
    <w:p w14:paraId="4A184B12" w14:textId="77777777" w:rsidR="00D0259D" w:rsidRPr="00E71167" w:rsidRDefault="00D0259D" w:rsidP="00D0259D">
      <w:pPr>
        <w:spacing w:before="120" w:after="60"/>
        <w:jc w:val="center"/>
      </w:pPr>
      <w:r w:rsidRPr="00E71167">
        <w:rPr>
          <w:noProof/>
        </w:rPr>
        <w:lastRenderedPageBreak/>
        <w:drawing>
          <wp:inline distT="0" distB="0" distL="0" distR="0" wp14:anchorId="4CE1C553" wp14:editId="3BB629E0">
            <wp:extent cx="2503336" cy="1466022"/>
            <wp:effectExtent l="0" t="0" r="0" b="1270"/>
            <wp:docPr id="7" name="image11.png" descr="Screenshot (30).png"/>
            <wp:cNvGraphicFramePr/>
            <a:graphic xmlns:a="http://schemas.openxmlformats.org/drawingml/2006/main">
              <a:graphicData uri="http://schemas.openxmlformats.org/drawingml/2006/picture">
                <pic:pic xmlns:pic="http://schemas.openxmlformats.org/drawingml/2006/picture">
                  <pic:nvPicPr>
                    <pic:cNvPr id="0" name="image11.png" descr="Screenshot (30).png"/>
                    <pic:cNvPicPr preferRelativeResize="0"/>
                  </pic:nvPicPr>
                  <pic:blipFill>
                    <a:blip r:embed="rId20"/>
                    <a:srcRect/>
                    <a:stretch>
                      <a:fillRect/>
                    </a:stretch>
                  </pic:blipFill>
                  <pic:spPr>
                    <a:xfrm>
                      <a:off x="0" y="0"/>
                      <a:ext cx="2515914" cy="1473388"/>
                    </a:xfrm>
                    <a:prstGeom prst="rect">
                      <a:avLst/>
                    </a:prstGeom>
                    <a:ln/>
                  </pic:spPr>
                </pic:pic>
              </a:graphicData>
            </a:graphic>
          </wp:inline>
        </w:drawing>
      </w:r>
    </w:p>
    <w:p w14:paraId="2104D0A0" w14:textId="77777777" w:rsidR="00D0259D" w:rsidRPr="00E71167" w:rsidRDefault="00D0259D" w:rsidP="00D0259D">
      <w:pPr>
        <w:spacing w:before="60" w:after="160" w:line="360" w:lineRule="auto"/>
        <w:jc w:val="center"/>
      </w:pPr>
      <w:r w:rsidRPr="00E71167">
        <w:rPr>
          <w:i/>
          <w:iCs/>
        </w:rPr>
        <w:t>Figure 6. Instagram direct messages between Joe and a user identified as Norman.</w:t>
      </w:r>
    </w:p>
    <w:p w14:paraId="297A41CA" w14:textId="2D04A2CD" w:rsidR="00D0259D" w:rsidRPr="00E71167" w:rsidRDefault="00D0259D" w:rsidP="00D0259D">
      <w:pPr>
        <w:pStyle w:val="Heading2"/>
        <w:rPr>
          <w:b w:val="0"/>
          <w:bCs w:val="0"/>
          <w:color w:val="auto"/>
        </w:rPr>
      </w:pPr>
      <w:bookmarkStart w:id="27" w:name="_Toc228177869"/>
      <w:r w:rsidRPr="00E71167">
        <w:rPr>
          <w:color w:val="auto"/>
        </w:rPr>
        <w:t>5.</w:t>
      </w:r>
      <w:r w:rsidR="000E79AE">
        <w:rPr>
          <w:color w:val="auto"/>
        </w:rPr>
        <w:t>3</w:t>
      </w:r>
      <w:r w:rsidRPr="00E71167">
        <w:rPr>
          <w:color w:val="auto"/>
        </w:rPr>
        <w:t xml:space="preserve"> Call Log and Email Correlation</w:t>
      </w:r>
      <w:bookmarkEnd w:id="27"/>
    </w:p>
    <w:p w14:paraId="523AB720" w14:textId="38F3D568" w:rsidR="00D0259D" w:rsidRPr="00E71167" w:rsidRDefault="00D0259D" w:rsidP="00D0259D">
      <w:pPr>
        <w:spacing w:after="120" w:line="360" w:lineRule="auto"/>
        <w:jc w:val="both"/>
      </w:pPr>
      <w:r w:rsidRPr="00E71167">
        <w:t xml:space="preserve">The records of the three phones in terms of calls were compared. All three devices had a call that lasted six minutes and </w:t>
      </w:r>
      <w:proofErr w:type="gramStart"/>
      <w:r w:rsidRPr="00E71167">
        <w:t>forty one</w:t>
      </w:r>
      <w:proofErr w:type="gramEnd"/>
      <w:r w:rsidRPr="00E71167">
        <w:t xml:space="preserve"> seconds on 14 March 2026, at 19:32 and was </w:t>
      </w:r>
      <w:proofErr w:type="gramStart"/>
      <w:r w:rsidRPr="00E71167">
        <w:t>a three-way</w:t>
      </w:r>
      <w:proofErr w:type="gramEnd"/>
      <w:r w:rsidRPr="00E71167">
        <w:t xml:space="preserve">. The phone number Emma had </w:t>
      </w:r>
      <w:proofErr w:type="gramStart"/>
      <w:r w:rsidRPr="00E71167">
        <w:t>is</w:t>
      </w:r>
      <w:proofErr w:type="gramEnd"/>
      <w:r w:rsidRPr="00E71167">
        <w:t xml:space="preserve"> written under the name Joe, the one Joe had </w:t>
      </w:r>
      <w:proofErr w:type="gramStart"/>
      <w:r w:rsidRPr="00E71167">
        <w:t>is</w:t>
      </w:r>
      <w:proofErr w:type="gramEnd"/>
      <w:r w:rsidRPr="00E71167">
        <w:t xml:space="preserve"> written under the name Norman and the phone number had as Norman is written as Vanessa. This makes the contacts of the handset congruent with the briefing. The call history during the two weeks preceding the detect is in line with a negotiation: Emma and Joe can be seen to have short calls then Joe and Norman continue with longer calls and finally, a joint call, prior to the handover plan. The contents of Emma phone exchanges indicate a draft message to a </w:t>
      </w:r>
      <w:proofErr w:type="spellStart"/>
      <w:r w:rsidRPr="00E71167">
        <w:t>nexgen-rd</w:t>
      </w:r>
      <w:proofErr w:type="spellEnd"/>
      <w:r w:rsidRPr="00E71167">
        <w:t xml:space="preserve"> address on 9 March 2026 and refers to a copy of the material to be transferred to nexgencircuits.com, which is the company where Emma had been hired </w:t>
      </w:r>
      <w:r w:rsidR="00802684" w:rsidRPr="00802684">
        <w:t>[6]</w:t>
      </w:r>
      <w:r w:rsidRPr="00E71167">
        <w:t>. Two old messages that Joe sent to the same address way back in February, are of a meeting in Birmingham and are in line with the WhatsApp messages that were retrieved in Emma's phone.</w:t>
      </w:r>
    </w:p>
    <w:p w14:paraId="3190312D" w14:textId="77777777" w:rsidR="00D0259D" w:rsidRPr="00E71167" w:rsidRDefault="00D0259D" w:rsidP="00D0259D">
      <w:pPr>
        <w:spacing w:before="120" w:after="60"/>
        <w:jc w:val="center"/>
      </w:pPr>
      <w:r w:rsidRPr="00E71167">
        <w:rPr>
          <w:noProof/>
        </w:rPr>
        <w:drawing>
          <wp:inline distT="0" distB="0" distL="0" distR="0" wp14:anchorId="2867F84C" wp14:editId="541E73C7">
            <wp:extent cx="2718020" cy="1458070"/>
            <wp:effectExtent l="0" t="0" r="6350" b="8890"/>
            <wp:docPr id="10" name="image12.png" descr="Screenshot (32).png"/>
            <wp:cNvGraphicFramePr/>
            <a:graphic xmlns:a="http://schemas.openxmlformats.org/drawingml/2006/main">
              <a:graphicData uri="http://schemas.openxmlformats.org/drawingml/2006/picture">
                <pic:pic xmlns:pic="http://schemas.openxmlformats.org/drawingml/2006/picture">
                  <pic:nvPicPr>
                    <pic:cNvPr id="0" name="image12.png" descr="Screenshot (32).png"/>
                    <pic:cNvPicPr preferRelativeResize="0"/>
                  </pic:nvPicPr>
                  <pic:blipFill>
                    <a:blip r:embed="rId21"/>
                    <a:srcRect/>
                    <a:stretch>
                      <a:fillRect/>
                    </a:stretch>
                  </pic:blipFill>
                  <pic:spPr>
                    <a:xfrm>
                      <a:off x="0" y="0"/>
                      <a:ext cx="2726516" cy="1462627"/>
                    </a:xfrm>
                    <a:prstGeom prst="rect">
                      <a:avLst/>
                    </a:prstGeom>
                    <a:ln/>
                  </pic:spPr>
                </pic:pic>
              </a:graphicData>
            </a:graphic>
          </wp:inline>
        </w:drawing>
      </w:r>
    </w:p>
    <w:p w14:paraId="03BB4A11" w14:textId="77777777" w:rsidR="00D0259D" w:rsidRPr="00E71167" w:rsidRDefault="00D0259D" w:rsidP="00D0259D">
      <w:pPr>
        <w:spacing w:before="60" w:after="160" w:line="360" w:lineRule="auto"/>
        <w:jc w:val="center"/>
      </w:pPr>
      <w:r w:rsidRPr="00E71167">
        <w:rPr>
          <w:i/>
          <w:iCs/>
        </w:rPr>
        <w:t>Figure 8. Call log extraction showing the key three-way call on 14 March 2026.</w:t>
      </w:r>
    </w:p>
    <w:tbl>
      <w:tblPr>
        <w:tblW w:w="39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85"/>
        <w:gridCol w:w="850"/>
        <w:gridCol w:w="992"/>
        <w:gridCol w:w="1134"/>
      </w:tblGrid>
      <w:tr w:rsidR="00E71167" w:rsidRPr="00157481" w14:paraId="062D4650" w14:textId="77777777" w:rsidTr="00157481">
        <w:trPr>
          <w:tblHeader/>
        </w:trPr>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31522ED" w14:textId="77777777" w:rsidR="00D0259D" w:rsidRPr="00157481" w:rsidRDefault="00D0259D" w:rsidP="00755134">
            <w:pPr>
              <w:spacing w:line="276" w:lineRule="auto"/>
              <w:jc w:val="center"/>
              <w:rPr>
                <w:sz w:val="14"/>
                <w:szCs w:val="14"/>
              </w:rPr>
            </w:pPr>
            <w:r w:rsidRPr="00157481">
              <w:rPr>
                <w:b/>
                <w:bCs/>
                <w:sz w:val="14"/>
                <w:szCs w:val="14"/>
              </w:rPr>
              <w:t>Device</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CE9B325" w14:textId="77777777" w:rsidR="00D0259D" w:rsidRPr="00157481" w:rsidRDefault="00D0259D" w:rsidP="00755134">
            <w:pPr>
              <w:spacing w:line="276" w:lineRule="auto"/>
              <w:jc w:val="center"/>
              <w:rPr>
                <w:sz w:val="14"/>
                <w:szCs w:val="14"/>
              </w:rPr>
            </w:pPr>
            <w:r w:rsidRPr="00157481">
              <w:rPr>
                <w:b/>
                <w:bCs/>
                <w:sz w:val="14"/>
                <w:szCs w:val="14"/>
              </w:rPr>
              <w:t>Contact</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4C8A4C23" w14:textId="77777777" w:rsidR="00D0259D" w:rsidRPr="00157481" w:rsidRDefault="00D0259D" w:rsidP="00755134">
            <w:pPr>
              <w:spacing w:line="276" w:lineRule="auto"/>
              <w:jc w:val="center"/>
              <w:rPr>
                <w:sz w:val="14"/>
                <w:szCs w:val="14"/>
              </w:rPr>
            </w:pPr>
            <w:r w:rsidRPr="00157481">
              <w:rPr>
                <w:b/>
                <w:bCs/>
                <w:sz w:val="14"/>
                <w:szCs w:val="14"/>
              </w:rPr>
              <w:t>Date / Time</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097AF4E" w14:textId="77777777" w:rsidR="00D0259D" w:rsidRPr="00157481" w:rsidRDefault="00D0259D" w:rsidP="00755134">
            <w:pPr>
              <w:spacing w:line="276" w:lineRule="auto"/>
              <w:jc w:val="center"/>
              <w:rPr>
                <w:sz w:val="14"/>
                <w:szCs w:val="14"/>
              </w:rPr>
            </w:pPr>
            <w:r w:rsidRPr="00157481">
              <w:rPr>
                <w:b/>
                <w:bCs/>
                <w:sz w:val="14"/>
                <w:szCs w:val="14"/>
              </w:rPr>
              <w:t>Duration</w:t>
            </w:r>
          </w:p>
        </w:tc>
      </w:tr>
      <w:tr w:rsidR="00E71167" w:rsidRPr="00157481" w14:paraId="3B707F4D"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1EF3206" w14:textId="77777777" w:rsidR="00D0259D" w:rsidRPr="00157481" w:rsidRDefault="00D0259D" w:rsidP="00755134">
            <w:pPr>
              <w:spacing w:line="276" w:lineRule="auto"/>
              <w:rPr>
                <w:sz w:val="14"/>
                <w:szCs w:val="14"/>
              </w:rPr>
            </w:pPr>
            <w:r w:rsidRPr="00157481">
              <w:rPr>
                <w:sz w:val="14"/>
                <w:szCs w:val="14"/>
              </w:rPr>
              <w:t>EV-001 (Emma)</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05EC42F" w14:textId="77777777" w:rsidR="00D0259D" w:rsidRPr="00157481" w:rsidRDefault="00D0259D" w:rsidP="00755134">
            <w:pPr>
              <w:spacing w:line="276" w:lineRule="auto"/>
              <w:rPr>
                <w:sz w:val="14"/>
                <w:szCs w:val="14"/>
              </w:rPr>
            </w:pPr>
            <w:r w:rsidRPr="00157481">
              <w:rPr>
                <w:sz w:val="14"/>
                <w:szCs w:val="14"/>
              </w:rPr>
              <w:t>Joe</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E98F4CC" w14:textId="77777777" w:rsidR="00D0259D" w:rsidRPr="00157481" w:rsidRDefault="00D0259D" w:rsidP="00755134">
            <w:pPr>
              <w:spacing w:line="276" w:lineRule="auto"/>
              <w:rPr>
                <w:sz w:val="14"/>
                <w:szCs w:val="14"/>
              </w:rPr>
            </w:pPr>
            <w:r w:rsidRPr="00157481">
              <w:rPr>
                <w:sz w:val="14"/>
                <w:szCs w:val="14"/>
              </w:rPr>
              <w:t>14/03/2026 19:32</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7CF41903" w14:textId="77777777" w:rsidR="00D0259D" w:rsidRPr="00157481" w:rsidRDefault="00D0259D" w:rsidP="00755134">
            <w:pPr>
              <w:spacing w:line="276" w:lineRule="auto"/>
              <w:rPr>
                <w:sz w:val="14"/>
                <w:szCs w:val="14"/>
              </w:rPr>
            </w:pPr>
            <w:r w:rsidRPr="00157481">
              <w:rPr>
                <w:sz w:val="14"/>
                <w:szCs w:val="14"/>
              </w:rPr>
              <w:t>6:41</w:t>
            </w:r>
          </w:p>
        </w:tc>
      </w:tr>
      <w:tr w:rsidR="00E71167" w:rsidRPr="00157481" w14:paraId="4D4CB109"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5D08683" w14:textId="77777777" w:rsidR="00D0259D" w:rsidRPr="00157481" w:rsidRDefault="00D0259D" w:rsidP="00755134">
            <w:pPr>
              <w:spacing w:line="276" w:lineRule="auto"/>
              <w:rPr>
                <w:sz w:val="14"/>
                <w:szCs w:val="14"/>
              </w:rPr>
            </w:pPr>
            <w:r w:rsidRPr="00157481">
              <w:rPr>
                <w:sz w:val="14"/>
                <w:szCs w:val="14"/>
              </w:rPr>
              <w:t>EV-003 (Joe)</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0BC52BC1" w14:textId="77777777" w:rsidR="00D0259D" w:rsidRPr="00157481" w:rsidRDefault="00D0259D" w:rsidP="00755134">
            <w:pPr>
              <w:spacing w:line="276" w:lineRule="auto"/>
              <w:rPr>
                <w:sz w:val="14"/>
                <w:szCs w:val="14"/>
              </w:rPr>
            </w:pPr>
            <w:r w:rsidRPr="00157481">
              <w:rPr>
                <w:sz w:val="14"/>
                <w:szCs w:val="14"/>
              </w:rPr>
              <w:t>Norman</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262C4EA0" w14:textId="77777777" w:rsidR="00D0259D" w:rsidRPr="00157481" w:rsidRDefault="00D0259D" w:rsidP="00755134">
            <w:pPr>
              <w:spacing w:line="276" w:lineRule="auto"/>
              <w:rPr>
                <w:sz w:val="14"/>
                <w:szCs w:val="14"/>
              </w:rPr>
            </w:pPr>
            <w:r w:rsidRPr="00157481">
              <w:rPr>
                <w:sz w:val="14"/>
                <w:szCs w:val="14"/>
              </w:rPr>
              <w:t>14/03/2026 19:32</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0CD11CDB" w14:textId="77777777" w:rsidR="00D0259D" w:rsidRPr="00157481" w:rsidRDefault="00D0259D" w:rsidP="00755134">
            <w:pPr>
              <w:spacing w:line="276" w:lineRule="auto"/>
              <w:rPr>
                <w:sz w:val="14"/>
                <w:szCs w:val="14"/>
              </w:rPr>
            </w:pPr>
            <w:r w:rsidRPr="00157481">
              <w:rPr>
                <w:sz w:val="14"/>
                <w:szCs w:val="14"/>
              </w:rPr>
              <w:t>6:41</w:t>
            </w:r>
          </w:p>
        </w:tc>
      </w:tr>
      <w:tr w:rsidR="00E71167" w:rsidRPr="00157481" w14:paraId="5C7C7656" w14:textId="77777777" w:rsidTr="00157481">
        <w:tc>
          <w:tcPr>
            <w:tcW w:w="985"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23077F2" w14:textId="77777777" w:rsidR="00D0259D" w:rsidRPr="00157481" w:rsidRDefault="00D0259D" w:rsidP="00755134">
            <w:pPr>
              <w:spacing w:line="276" w:lineRule="auto"/>
              <w:rPr>
                <w:sz w:val="14"/>
                <w:szCs w:val="14"/>
              </w:rPr>
            </w:pPr>
            <w:r w:rsidRPr="00157481">
              <w:rPr>
                <w:sz w:val="14"/>
                <w:szCs w:val="14"/>
              </w:rPr>
              <w:t>EV-004 (Norman)</w:t>
            </w:r>
          </w:p>
        </w:tc>
        <w:tc>
          <w:tcPr>
            <w:tcW w:w="850"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687631F0" w14:textId="77777777" w:rsidR="00D0259D" w:rsidRPr="00157481" w:rsidRDefault="00D0259D" w:rsidP="00755134">
            <w:pPr>
              <w:spacing w:line="276" w:lineRule="auto"/>
              <w:rPr>
                <w:sz w:val="14"/>
                <w:szCs w:val="14"/>
              </w:rPr>
            </w:pPr>
            <w:r w:rsidRPr="00157481">
              <w:rPr>
                <w:sz w:val="14"/>
                <w:szCs w:val="14"/>
              </w:rPr>
              <w:t>Vanessa</w:t>
            </w:r>
          </w:p>
        </w:tc>
        <w:tc>
          <w:tcPr>
            <w:tcW w:w="992"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966B8C7" w14:textId="77777777" w:rsidR="00D0259D" w:rsidRPr="00157481" w:rsidRDefault="00D0259D" w:rsidP="00755134">
            <w:pPr>
              <w:spacing w:line="276" w:lineRule="auto"/>
              <w:rPr>
                <w:sz w:val="14"/>
                <w:szCs w:val="14"/>
              </w:rPr>
            </w:pPr>
            <w:r w:rsidRPr="00157481">
              <w:rPr>
                <w:sz w:val="14"/>
                <w:szCs w:val="14"/>
              </w:rPr>
              <w:t>14/03/2026 19:33</w:t>
            </w:r>
          </w:p>
        </w:tc>
        <w:tc>
          <w:tcPr>
            <w:tcW w:w="1134" w:type="dxa"/>
            <w:tcBorders>
              <w:top w:val="single" w:sz="6" w:space="0" w:color="000000"/>
              <w:left w:val="single" w:sz="6" w:space="0" w:color="000000"/>
              <w:bottom w:val="single" w:sz="6" w:space="0" w:color="000000"/>
              <w:right w:val="single" w:sz="6" w:space="0" w:color="000000"/>
            </w:tcBorders>
            <w:tcMar>
              <w:top w:w="80" w:type="dxa"/>
              <w:left w:w="120" w:type="dxa"/>
              <w:bottom w:w="80" w:type="dxa"/>
              <w:right w:w="120" w:type="dxa"/>
            </w:tcMar>
            <w:vAlign w:val="center"/>
          </w:tcPr>
          <w:p w14:paraId="14CB760C" w14:textId="77777777" w:rsidR="00D0259D" w:rsidRPr="00157481" w:rsidRDefault="00D0259D" w:rsidP="00755134">
            <w:pPr>
              <w:spacing w:line="276" w:lineRule="auto"/>
              <w:rPr>
                <w:sz w:val="14"/>
                <w:szCs w:val="14"/>
              </w:rPr>
            </w:pPr>
            <w:r w:rsidRPr="00157481">
              <w:rPr>
                <w:sz w:val="14"/>
                <w:szCs w:val="14"/>
              </w:rPr>
              <w:t>6:39</w:t>
            </w:r>
          </w:p>
        </w:tc>
      </w:tr>
    </w:tbl>
    <w:p w14:paraId="2DD4A220" w14:textId="77777777" w:rsidR="00D0259D" w:rsidRPr="00E71167" w:rsidRDefault="00D0259D" w:rsidP="00D0259D">
      <w:pPr>
        <w:spacing w:before="60" w:after="160" w:line="360" w:lineRule="auto"/>
        <w:jc w:val="center"/>
      </w:pPr>
      <w:r w:rsidRPr="00E71167">
        <w:rPr>
          <w:i/>
          <w:iCs/>
        </w:rPr>
        <w:t>Table 5. Cross-device call log correlation for the 14 March 2026 event.</w:t>
      </w:r>
    </w:p>
    <w:p w14:paraId="515C7A25" w14:textId="133DB197" w:rsidR="00D0259D" w:rsidRPr="00E71167" w:rsidRDefault="00D0259D" w:rsidP="00D0259D">
      <w:pPr>
        <w:pStyle w:val="Heading2"/>
        <w:rPr>
          <w:b w:val="0"/>
          <w:bCs w:val="0"/>
          <w:color w:val="auto"/>
        </w:rPr>
      </w:pPr>
      <w:bookmarkStart w:id="28" w:name="_Toc228177870"/>
      <w:r w:rsidRPr="00E71167">
        <w:rPr>
          <w:color w:val="auto"/>
        </w:rPr>
        <w:lastRenderedPageBreak/>
        <w:t>5.</w:t>
      </w:r>
      <w:r w:rsidR="000E79AE">
        <w:rPr>
          <w:color w:val="auto"/>
        </w:rPr>
        <w:t>4</w:t>
      </w:r>
      <w:r w:rsidRPr="00E71167">
        <w:rPr>
          <w:color w:val="auto"/>
        </w:rPr>
        <w:t xml:space="preserve"> Suspect Profiling</w:t>
      </w:r>
      <w:bookmarkEnd w:id="28"/>
    </w:p>
    <w:p w14:paraId="63C6B315" w14:textId="717EA18C" w:rsidR="00D0259D" w:rsidRPr="00E71167" w:rsidRDefault="00D0259D" w:rsidP="00D0259D">
      <w:pPr>
        <w:spacing w:after="120" w:line="360" w:lineRule="auto"/>
        <w:jc w:val="both"/>
      </w:pPr>
      <w:r w:rsidRPr="00E71167">
        <w:t xml:space="preserve">Three functions that are outlined in the case briefing. Emma was able to search and make copies of the patent material, and negotiate the sale directly. She seems to be motivated by money, as she mentions this in the WhatsApp thread where she mentions top up and a flat deposit. It was through Vanessa that Joe introduced Emma to NexGen Circuits, and negotiated the payment. Both Norman and Vanessa are in his address book and this makes it clear that he is the go between. Norman was the point of contact on the buyer side and was the liaison to Vanessa on the R&amp;D side. Norman also did not seem to be on the scene with the handover of funds, but rather organized the technical handover. None of the roles are disputed based on the roles played during the briefing </w:t>
      </w:r>
      <w:r w:rsidR="00802684" w:rsidRPr="00802684">
        <w:t>[9]</w:t>
      </w:r>
      <w:r w:rsidRPr="00E71167">
        <w:t xml:space="preserve">. The pattern of interaction is in line with scholarly accounts of trade secret theft, in which a technical insider, a broker, and a buyer side contact are all that have own role </w:t>
      </w:r>
      <w:r w:rsidR="00802684" w:rsidRPr="00802684">
        <w:t>[11]</w:t>
      </w:r>
      <w:r w:rsidRPr="00E71167">
        <w:t>.</w:t>
      </w:r>
    </w:p>
    <w:p w14:paraId="58D11E12" w14:textId="77777777" w:rsidR="00D0259D" w:rsidRPr="00E71167" w:rsidRDefault="00D0259D" w:rsidP="00D0259D">
      <w:pPr>
        <w:spacing w:before="120" w:after="60"/>
        <w:jc w:val="center"/>
      </w:pPr>
      <w:r w:rsidRPr="00E71167">
        <w:rPr>
          <w:noProof/>
        </w:rPr>
        <w:drawing>
          <wp:inline distT="0" distB="0" distL="0" distR="0" wp14:anchorId="0BB77C5D" wp14:editId="3839115E">
            <wp:extent cx="2519238" cy="2244919"/>
            <wp:effectExtent l="0" t="0" r="0" b="3175"/>
            <wp:docPr id="8" name="image6.png" descr="fig_suspect_chart.png"/>
            <wp:cNvGraphicFramePr/>
            <a:graphic xmlns:a="http://schemas.openxmlformats.org/drawingml/2006/main">
              <a:graphicData uri="http://schemas.openxmlformats.org/drawingml/2006/picture">
                <pic:pic xmlns:pic="http://schemas.openxmlformats.org/drawingml/2006/picture">
                  <pic:nvPicPr>
                    <pic:cNvPr id="0" name="image6.png" descr="fig_suspect_chart.png"/>
                    <pic:cNvPicPr preferRelativeResize="0"/>
                  </pic:nvPicPr>
                  <pic:blipFill>
                    <a:blip r:embed="rId22"/>
                    <a:srcRect/>
                    <a:stretch>
                      <a:fillRect/>
                    </a:stretch>
                  </pic:blipFill>
                  <pic:spPr>
                    <a:xfrm>
                      <a:off x="0" y="0"/>
                      <a:ext cx="2526769" cy="2251630"/>
                    </a:xfrm>
                    <a:prstGeom prst="rect">
                      <a:avLst/>
                    </a:prstGeom>
                    <a:ln/>
                  </pic:spPr>
                </pic:pic>
              </a:graphicData>
            </a:graphic>
          </wp:inline>
        </w:drawing>
      </w:r>
    </w:p>
    <w:p w14:paraId="697B7287" w14:textId="77777777" w:rsidR="00D0259D" w:rsidRPr="00E71167" w:rsidRDefault="00D0259D" w:rsidP="00D0259D">
      <w:pPr>
        <w:spacing w:before="60" w:after="160" w:line="360" w:lineRule="auto"/>
        <w:jc w:val="center"/>
      </w:pPr>
      <w:r w:rsidRPr="00E71167">
        <w:rPr>
          <w:i/>
          <w:iCs/>
        </w:rPr>
        <w:t>Figure 9. Suspect link chart and evidence flow.</w:t>
      </w:r>
    </w:p>
    <w:p w14:paraId="3FE584A7" w14:textId="77777777" w:rsidR="00D0259D" w:rsidRPr="00E71167" w:rsidRDefault="00D0259D" w:rsidP="00D0259D">
      <w:pPr>
        <w:pStyle w:val="Heading1"/>
        <w:rPr>
          <w:b w:val="0"/>
          <w:bCs w:val="0"/>
          <w:color w:val="auto"/>
        </w:rPr>
      </w:pPr>
      <w:bookmarkStart w:id="29" w:name="_Toc228177871"/>
      <w:r w:rsidRPr="00E71167">
        <w:rPr>
          <w:color w:val="auto"/>
        </w:rPr>
        <w:t>6. Conclusion</w:t>
      </w:r>
      <w:bookmarkEnd w:id="29"/>
    </w:p>
    <w:p w14:paraId="631ECBD0" w14:textId="0705A882" w:rsidR="00D0259D" w:rsidRPr="00E71167" w:rsidRDefault="00D0259D" w:rsidP="00D0259D">
      <w:pPr>
        <w:spacing w:after="120" w:line="360" w:lineRule="auto"/>
        <w:jc w:val="both"/>
      </w:pPr>
      <w:r w:rsidRPr="00E71167">
        <w:t xml:space="preserve">The forensic analysis provides clear and consistent evidence that there was an attempt made to steal the patent QT-AI-2025. The four pieces of equipment generated communication content, file artefacts and call records which support each other. Retrieving the hash is a verification of the integrity of the pictures. The evidence can be used in criminal prosecution and it is adequate. The examination did not reveal any illegal images and contraband </w:t>
      </w:r>
      <w:r w:rsidR="00802684" w:rsidRPr="00802684">
        <w:t>[4]</w:t>
      </w:r>
      <w:r w:rsidRPr="00E71167">
        <w:t>.</w:t>
      </w:r>
    </w:p>
    <w:p w14:paraId="2F7DDFE7" w14:textId="77777777" w:rsidR="00D0259D" w:rsidRPr="00E71167" w:rsidRDefault="00D0259D" w:rsidP="00D0259D">
      <w:pPr>
        <w:pStyle w:val="Heading1"/>
        <w:rPr>
          <w:color w:val="auto"/>
        </w:rPr>
      </w:pPr>
      <w:bookmarkStart w:id="30" w:name="_Toc228177872"/>
      <w:r w:rsidRPr="00E71167">
        <w:rPr>
          <w:color w:val="auto"/>
        </w:rPr>
        <w:t>7. Recommendations</w:t>
      </w:r>
      <w:bookmarkEnd w:id="30"/>
    </w:p>
    <w:p w14:paraId="0B0365A1" w14:textId="77777777" w:rsidR="00D0259D" w:rsidRPr="00E71167" w:rsidRDefault="00D0259D" w:rsidP="00D0259D">
      <w:pPr>
        <w:pStyle w:val="Heading2"/>
        <w:rPr>
          <w:b w:val="0"/>
          <w:bCs w:val="0"/>
          <w:color w:val="auto"/>
        </w:rPr>
      </w:pPr>
      <w:bookmarkStart w:id="31" w:name="_Toc228177873"/>
      <w:r w:rsidRPr="00E71167">
        <w:rPr>
          <w:color w:val="auto"/>
        </w:rPr>
        <w:t>7.1 Actions for Quantum Tech</w:t>
      </w:r>
      <w:bookmarkEnd w:id="31"/>
    </w:p>
    <w:p w14:paraId="1C5E9A9F" w14:textId="61D596E1" w:rsidR="00D0259D" w:rsidRPr="00E71167" w:rsidRDefault="00D0259D" w:rsidP="00D0259D">
      <w:pPr>
        <w:spacing w:after="120" w:line="360" w:lineRule="auto"/>
        <w:jc w:val="both"/>
      </w:pPr>
      <w:r w:rsidRPr="00E71167">
        <w:lastRenderedPageBreak/>
        <w:t xml:space="preserve">Quantum Tech is to activate a Data Loss Prevention (DLP) capability on the USB endpoints, re-examine privileged access to the patent database, and write a forensic preparedness policy with compliance with ISO/IEC 27043. Checking of personal USB storage of corporate data should be part of the off-boarding procedures </w:t>
      </w:r>
      <w:r w:rsidR="00802684" w:rsidRPr="00802684">
        <w:t>[12]</w:t>
      </w:r>
      <w:r w:rsidRPr="00E71167">
        <w:t>.</w:t>
      </w:r>
    </w:p>
    <w:p w14:paraId="745E8406" w14:textId="77777777" w:rsidR="00D0259D" w:rsidRPr="00E71167" w:rsidRDefault="00D0259D" w:rsidP="00D0259D">
      <w:pPr>
        <w:pStyle w:val="Heading2"/>
        <w:rPr>
          <w:b w:val="0"/>
          <w:bCs w:val="0"/>
          <w:color w:val="auto"/>
        </w:rPr>
      </w:pPr>
      <w:bookmarkStart w:id="32" w:name="_Toc228177874"/>
      <w:r w:rsidRPr="00E71167">
        <w:rPr>
          <w:color w:val="auto"/>
        </w:rPr>
        <w:t>7.2 Actions for Law Enforcement</w:t>
      </w:r>
      <w:bookmarkEnd w:id="32"/>
    </w:p>
    <w:p w14:paraId="22B3C117" w14:textId="77777777" w:rsidR="009C5BB7" w:rsidRPr="00E71167" w:rsidRDefault="00D0259D" w:rsidP="00802684">
      <w:pPr>
        <w:spacing w:line="360" w:lineRule="auto"/>
      </w:pPr>
      <w:r w:rsidRPr="00E71167">
        <w:t>Charges that can be considered are 1 to 3 of the Computer Misuse Act in 1990; unauthorised access, 4 of Fraud Act 2006; fraud by abuse of position and theft of trade secrets. This can require cross border collaboration with the authority that will deal with Vanessa and NexGen Circuits. The law enforcement team must maintain the forensic pictures, hash-logs as exhibits.</w:t>
      </w:r>
    </w:p>
    <w:p w14:paraId="47B97AF2" w14:textId="1E93AF2B" w:rsidR="00D0259D" w:rsidRPr="00E71167" w:rsidRDefault="00D0259D" w:rsidP="00D0259D">
      <w:pPr>
        <w:rPr>
          <w:b/>
          <w:bCs/>
        </w:rPr>
      </w:pPr>
      <w:r w:rsidRPr="00E71167">
        <w:br w:type="page"/>
      </w:r>
    </w:p>
    <w:p w14:paraId="166BDD50" w14:textId="77777777" w:rsidR="009C5BB7" w:rsidRPr="00E71167" w:rsidRDefault="009C5BB7" w:rsidP="009C5BB7">
      <w:pPr>
        <w:pStyle w:val="Heading1"/>
        <w:rPr>
          <w:color w:val="auto"/>
        </w:rPr>
      </w:pPr>
      <w:bookmarkStart w:id="33" w:name="_Toc228177878"/>
      <w:r w:rsidRPr="00E71167">
        <w:rPr>
          <w:color w:val="auto"/>
        </w:rPr>
        <w:lastRenderedPageBreak/>
        <w:t>Appendix A. Device Acquisition Summary Screens</w:t>
      </w:r>
      <w:bookmarkEnd w:id="33"/>
    </w:p>
    <w:p w14:paraId="43160F6B" w14:textId="77777777" w:rsidR="009C5BB7" w:rsidRPr="00E71167" w:rsidRDefault="009C5BB7" w:rsidP="009C5BB7">
      <w:pPr>
        <w:spacing w:after="120" w:line="360" w:lineRule="auto"/>
        <w:jc w:val="both"/>
      </w:pPr>
      <w:r w:rsidRPr="00E71167">
        <w:t>The following screens were captured from Cellebrite Physical Analyzer during acquisition. Hash matches and basic device information are shown for each seized smartphone.</w:t>
      </w:r>
    </w:p>
    <w:p w14:paraId="405A4F0B" w14:textId="77777777" w:rsidR="009C5BB7" w:rsidRPr="00E71167" w:rsidRDefault="009C5BB7" w:rsidP="009C5BB7">
      <w:pPr>
        <w:spacing w:before="120" w:after="60"/>
        <w:jc w:val="center"/>
      </w:pPr>
      <w:r w:rsidRPr="00E71167">
        <w:rPr>
          <w:noProof/>
        </w:rPr>
        <w:drawing>
          <wp:inline distT="0" distB="0" distL="0" distR="0" wp14:anchorId="6A7F4A76" wp14:editId="0F941C4F">
            <wp:extent cx="2733923" cy="2197542"/>
            <wp:effectExtent l="0" t="0" r="0" b="0"/>
            <wp:docPr id="13" name="image9.png" descr="Screenshot (15).png"/>
            <wp:cNvGraphicFramePr/>
            <a:graphic xmlns:a="http://schemas.openxmlformats.org/drawingml/2006/main">
              <a:graphicData uri="http://schemas.openxmlformats.org/drawingml/2006/picture">
                <pic:pic xmlns:pic="http://schemas.openxmlformats.org/drawingml/2006/picture">
                  <pic:nvPicPr>
                    <pic:cNvPr id="0" name="image9.png" descr="Screenshot (15).png"/>
                    <pic:cNvPicPr preferRelativeResize="0"/>
                  </pic:nvPicPr>
                  <pic:blipFill>
                    <a:blip r:embed="rId23"/>
                    <a:srcRect/>
                    <a:stretch>
                      <a:fillRect/>
                    </a:stretch>
                  </pic:blipFill>
                  <pic:spPr>
                    <a:xfrm>
                      <a:off x="0" y="0"/>
                      <a:ext cx="2749263" cy="2209872"/>
                    </a:xfrm>
                    <a:prstGeom prst="rect">
                      <a:avLst/>
                    </a:prstGeom>
                    <a:ln/>
                  </pic:spPr>
                </pic:pic>
              </a:graphicData>
            </a:graphic>
          </wp:inline>
        </w:drawing>
      </w:r>
    </w:p>
    <w:p w14:paraId="6397244C" w14:textId="77777777" w:rsidR="009C5BB7" w:rsidRPr="00E71167" w:rsidRDefault="009C5BB7" w:rsidP="009C5BB7">
      <w:pPr>
        <w:spacing w:before="60" w:after="160" w:line="360" w:lineRule="auto"/>
        <w:jc w:val="center"/>
      </w:pPr>
      <w:r w:rsidRPr="00E71167">
        <w:rPr>
          <w:i/>
          <w:iCs/>
        </w:rPr>
        <w:t>Figure A1. Acquisition summary for Evidence EV-003 (Huawei P20, Joe).</w:t>
      </w:r>
    </w:p>
    <w:p w14:paraId="38586681" w14:textId="77777777" w:rsidR="009C5BB7" w:rsidRPr="00E71167" w:rsidRDefault="009C5BB7" w:rsidP="009C5BB7">
      <w:pPr>
        <w:spacing w:before="120" w:after="60"/>
        <w:jc w:val="center"/>
      </w:pPr>
      <w:r w:rsidRPr="00E71167">
        <w:rPr>
          <w:noProof/>
        </w:rPr>
        <w:drawing>
          <wp:inline distT="0" distB="0" distL="0" distR="0" wp14:anchorId="4BB4AB68" wp14:editId="54C635CA">
            <wp:extent cx="2718021" cy="2321946"/>
            <wp:effectExtent l="0" t="0" r="6350" b="2540"/>
            <wp:docPr id="11" name="image8.png" descr="Screenshot (16).png"/>
            <wp:cNvGraphicFramePr/>
            <a:graphic xmlns:a="http://schemas.openxmlformats.org/drawingml/2006/main">
              <a:graphicData uri="http://schemas.openxmlformats.org/drawingml/2006/picture">
                <pic:pic xmlns:pic="http://schemas.openxmlformats.org/drawingml/2006/picture">
                  <pic:nvPicPr>
                    <pic:cNvPr id="0" name="image8.png" descr="Screenshot (16).png"/>
                    <pic:cNvPicPr preferRelativeResize="0"/>
                  </pic:nvPicPr>
                  <pic:blipFill>
                    <a:blip r:embed="rId24"/>
                    <a:srcRect/>
                    <a:stretch>
                      <a:fillRect/>
                    </a:stretch>
                  </pic:blipFill>
                  <pic:spPr>
                    <a:xfrm>
                      <a:off x="0" y="0"/>
                      <a:ext cx="2729675" cy="2331902"/>
                    </a:xfrm>
                    <a:prstGeom prst="rect">
                      <a:avLst/>
                    </a:prstGeom>
                    <a:ln/>
                  </pic:spPr>
                </pic:pic>
              </a:graphicData>
            </a:graphic>
          </wp:inline>
        </w:drawing>
      </w:r>
    </w:p>
    <w:p w14:paraId="3261361C" w14:textId="77777777" w:rsidR="009C5BB7" w:rsidRPr="00E71167" w:rsidRDefault="009C5BB7" w:rsidP="009C5BB7">
      <w:pPr>
        <w:spacing w:before="60" w:after="160" w:line="360" w:lineRule="auto"/>
        <w:jc w:val="center"/>
      </w:pPr>
      <w:r w:rsidRPr="00E71167">
        <w:rPr>
          <w:i/>
          <w:iCs/>
        </w:rPr>
        <w:t>Figure A2. Acquisition summary for Evidence EV-004 (Samsung Galaxy Note, Norman).</w:t>
      </w:r>
    </w:p>
    <w:p w14:paraId="5665A271" w14:textId="77777777" w:rsidR="009C5BB7" w:rsidRPr="00E71167" w:rsidRDefault="009C5BB7" w:rsidP="009C5BB7">
      <w:pPr>
        <w:spacing w:before="120" w:after="60"/>
        <w:jc w:val="center"/>
      </w:pPr>
      <w:r w:rsidRPr="00E71167">
        <w:rPr>
          <w:noProof/>
        </w:rPr>
        <w:drawing>
          <wp:inline distT="0" distB="0" distL="0" distR="0" wp14:anchorId="16EF25B6" wp14:editId="102E2F22">
            <wp:extent cx="2718020" cy="2086223"/>
            <wp:effectExtent l="0" t="0" r="6350" b="9525"/>
            <wp:docPr id="12" name="image17.png" descr="Screenshot (17).png"/>
            <wp:cNvGraphicFramePr/>
            <a:graphic xmlns:a="http://schemas.openxmlformats.org/drawingml/2006/main">
              <a:graphicData uri="http://schemas.openxmlformats.org/drawingml/2006/picture">
                <pic:pic xmlns:pic="http://schemas.openxmlformats.org/drawingml/2006/picture">
                  <pic:nvPicPr>
                    <pic:cNvPr id="0" name="image17.png" descr="Screenshot (17).png"/>
                    <pic:cNvPicPr preferRelativeResize="0"/>
                  </pic:nvPicPr>
                  <pic:blipFill>
                    <a:blip r:embed="rId25"/>
                    <a:srcRect/>
                    <a:stretch>
                      <a:fillRect/>
                    </a:stretch>
                  </pic:blipFill>
                  <pic:spPr>
                    <a:xfrm>
                      <a:off x="0" y="0"/>
                      <a:ext cx="2725718" cy="2092132"/>
                    </a:xfrm>
                    <a:prstGeom prst="rect">
                      <a:avLst/>
                    </a:prstGeom>
                    <a:ln/>
                  </pic:spPr>
                </pic:pic>
              </a:graphicData>
            </a:graphic>
          </wp:inline>
        </w:drawing>
      </w:r>
    </w:p>
    <w:p w14:paraId="1415B3D4" w14:textId="77777777" w:rsidR="009C5BB7" w:rsidRPr="00E71167" w:rsidRDefault="009C5BB7" w:rsidP="009C5BB7">
      <w:pPr>
        <w:spacing w:before="60" w:after="160" w:line="360" w:lineRule="auto"/>
        <w:jc w:val="center"/>
      </w:pPr>
      <w:r w:rsidRPr="00E71167">
        <w:rPr>
          <w:i/>
          <w:iCs/>
        </w:rPr>
        <w:t>Figure A3. Acquisition summary for Evidence EV-001 (Samsung Galaxy A13, Emma).</w:t>
      </w:r>
    </w:p>
    <w:p w14:paraId="1FA07946" w14:textId="77777777" w:rsidR="009C5BB7" w:rsidRPr="00E71167" w:rsidRDefault="009C5BB7" w:rsidP="009C5BB7">
      <w:pPr>
        <w:spacing w:before="120" w:after="60"/>
        <w:jc w:val="center"/>
      </w:pPr>
      <w:r w:rsidRPr="00E71167">
        <w:rPr>
          <w:noProof/>
        </w:rPr>
        <w:lastRenderedPageBreak/>
        <w:drawing>
          <wp:inline distT="0" distB="0" distL="0" distR="0" wp14:anchorId="12639E84" wp14:editId="7487B913">
            <wp:extent cx="2694167" cy="2404276"/>
            <wp:effectExtent l="0" t="0" r="0" b="0"/>
            <wp:docPr id="14" name="image15.png" descr="Screenshot (18).png"/>
            <wp:cNvGraphicFramePr/>
            <a:graphic xmlns:a="http://schemas.openxmlformats.org/drawingml/2006/main">
              <a:graphicData uri="http://schemas.openxmlformats.org/drawingml/2006/picture">
                <pic:pic xmlns:pic="http://schemas.openxmlformats.org/drawingml/2006/picture">
                  <pic:nvPicPr>
                    <pic:cNvPr id="0" name="image15.png" descr="Screenshot (18).png"/>
                    <pic:cNvPicPr preferRelativeResize="0"/>
                  </pic:nvPicPr>
                  <pic:blipFill>
                    <a:blip r:embed="rId26"/>
                    <a:srcRect/>
                    <a:stretch>
                      <a:fillRect/>
                    </a:stretch>
                  </pic:blipFill>
                  <pic:spPr>
                    <a:xfrm>
                      <a:off x="0" y="0"/>
                      <a:ext cx="2705205" cy="2414126"/>
                    </a:xfrm>
                    <a:prstGeom prst="rect">
                      <a:avLst/>
                    </a:prstGeom>
                    <a:ln/>
                  </pic:spPr>
                </pic:pic>
              </a:graphicData>
            </a:graphic>
          </wp:inline>
        </w:drawing>
      </w:r>
    </w:p>
    <w:p w14:paraId="6A59412D" w14:textId="77777777" w:rsidR="009C5BB7" w:rsidRPr="00E71167" w:rsidRDefault="009C5BB7" w:rsidP="009C5BB7">
      <w:pPr>
        <w:spacing w:before="60" w:after="160" w:line="360" w:lineRule="auto"/>
        <w:jc w:val="center"/>
      </w:pPr>
      <w:r w:rsidRPr="00E71167">
        <w:rPr>
          <w:i/>
          <w:iCs/>
        </w:rPr>
        <w:t>Figure A4. Additional Cellebrite verification screen showing hash match.</w:t>
      </w:r>
    </w:p>
    <w:p w14:paraId="4D1A5B11" w14:textId="77777777" w:rsidR="009C5BB7" w:rsidRPr="00E71167" w:rsidRDefault="009C5BB7" w:rsidP="009C5BB7">
      <w:pPr>
        <w:spacing w:before="120" w:after="60"/>
        <w:jc w:val="center"/>
      </w:pPr>
      <w:r w:rsidRPr="00E71167">
        <w:rPr>
          <w:noProof/>
        </w:rPr>
        <w:drawing>
          <wp:inline distT="0" distB="0" distL="0" distR="0" wp14:anchorId="4D1A5B01" wp14:editId="1C3B29C6">
            <wp:extent cx="2773680" cy="2133931"/>
            <wp:effectExtent l="0" t="0" r="7620" b="0"/>
            <wp:docPr id="24" name="image24.png" descr="Screenshot (23).png"/>
            <wp:cNvGraphicFramePr/>
            <a:graphic xmlns:a="http://schemas.openxmlformats.org/drawingml/2006/main">
              <a:graphicData uri="http://schemas.openxmlformats.org/drawingml/2006/picture">
                <pic:pic xmlns:pic="http://schemas.openxmlformats.org/drawingml/2006/picture">
                  <pic:nvPicPr>
                    <pic:cNvPr id="0" name="image24.png" descr="Screenshot (23).png"/>
                    <pic:cNvPicPr preferRelativeResize="0"/>
                  </pic:nvPicPr>
                  <pic:blipFill>
                    <a:blip r:embed="rId27"/>
                    <a:srcRect/>
                    <a:stretch>
                      <a:fillRect/>
                    </a:stretch>
                  </pic:blipFill>
                  <pic:spPr>
                    <a:xfrm>
                      <a:off x="0" y="0"/>
                      <a:ext cx="2782654" cy="2140835"/>
                    </a:xfrm>
                    <a:prstGeom prst="rect">
                      <a:avLst/>
                    </a:prstGeom>
                    <a:ln/>
                  </pic:spPr>
                </pic:pic>
              </a:graphicData>
            </a:graphic>
          </wp:inline>
        </w:drawing>
      </w:r>
    </w:p>
    <w:p w14:paraId="4D1A5B12" w14:textId="77777777" w:rsidR="009C5BB7" w:rsidRPr="00E71167" w:rsidRDefault="009C5BB7" w:rsidP="009C5BB7">
      <w:pPr>
        <w:spacing w:before="60" w:after="160" w:line="360" w:lineRule="auto"/>
        <w:jc w:val="center"/>
      </w:pPr>
      <w:r w:rsidRPr="00E71167">
        <w:rPr>
          <w:i/>
          <w:iCs/>
        </w:rPr>
        <w:t>Figure A5. Cellebrite UFED waiting for device screen with iPhone preparation instructions.</w:t>
      </w:r>
    </w:p>
    <w:p w14:paraId="4D1A5B13" w14:textId="77777777" w:rsidR="009C5BB7" w:rsidRPr="00E71167" w:rsidRDefault="009C5BB7" w:rsidP="009C5BB7">
      <w:pPr>
        <w:spacing w:before="120" w:after="60"/>
        <w:jc w:val="center"/>
      </w:pPr>
      <w:r w:rsidRPr="00E71167">
        <w:rPr>
          <w:noProof/>
        </w:rPr>
        <w:drawing>
          <wp:inline distT="0" distB="0" distL="0" distR="0" wp14:anchorId="4D1A5B03" wp14:editId="588E92C2">
            <wp:extent cx="2614654" cy="1768171"/>
            <wp:effectExtent l="0" t="0" r="0" b="3810"/>
            <wp:docPr id="25" name="image25.png" descr="Screenshot (22).png"/>
            <wp:cNvGraphicFramePr/>
            <a:graphic xmlns:a="http://schemas.openxmlformats.org/drawingml/2006/main">
              <a:graphicData uri="http://schemas.openxmlformats.org/drawingml/2006/picture">
                <pic:pic xmlns:pic="http://schemas.openxmlformats.org/drawingml/2006/picture">
                  <pic:nvPicPr>
                    <pic:cNvPr id="0" name="image25.png" descr="Screenshot (22).png"/>
                    <pic:cNvPicPr preferRelativeResize="0"/>
                  </pic:nvPicPr>
                  <pic:blipFill>
                    <a:blip r:embed="rId28"/>
                    <a:srcRect/>
                    <a:stretch>
                      <a:fillRect/>
                    </a:stretch>
                  </pic:blipFill>
                  <pic:spPr>
                    <a:xfrm>
                      <a:off x="0" y="0"/>
                      <a:ext cx="2626011" cy="1775851"/>
                    </a:xfrm>
                    <a:prstGeom prst="rect">
                      <a:avLst/>
                    </a:prstGeom>
                    <a:ln/>
                  </pic:spPr>
                </pic:pic>
              </a:graphicData>
            </a:graphic>
          </wp:inline>
        </w:drawing>
      </w:r>
    </w:p>
    <w:p w14:paraId="4D1A5B14" w14:textId="77777777" w:rsidR="009C5BB7" w:rsidRPr="00E71167" w:rsidRDefault="009C5BB7" w:rsidP="009C5BB7">
      <w:pPr>
        <w:spacing w:before="60" w:after="160" w:line="360" w:lineRule="auto"/>
        <w:jc w:val="center"/>
      </w:pPr>
      <w:r w:rsidRPr="00E71167">
        <w:rPr>
          <w:i/>
          <w:iCs/>
        </w:rPr>
        <w:t>Figure A6. Cellebrite UFED select extraction location screen for iPhone device collection.</w:t>
      </w:r>
    </w:p>
    <w:p w14:paraId="4D1A5B15" w14:textId="77777777" w:rsidR="009C5BB7" w:rsidRPr="00E71167" w:rsidRDefault="009C5BB7" w:rsidP="009C5BB7">
      <w:pPr>
        <w:spacing w:before="120" w:after="60"/>
        <w:jc w:val="center"/>
      </w:pPr>
      <w:r w:rsidRPr="00E71167">
        <w:rPr>
          <w:noProof/>
        </w:rPr>
        <w:lastRenderedPageBreak/>
        <w:drawing>
          <wp:inline distT="0" distB="0" distL="0" distR="0" wp14:anchorId="4D1A5B05" wp14:editId="0DF14605">
            <wp:extent cx="2582849" cy="1943100"/>
            <wp:effectExtent l="0" t="0" r="8255" b="0"/>
            <wp:docPr id="26" name="image26.png" descr="Screenshot (30).png"/>
            <wp:cNvGraphicFramePr/>
            <a:graphic xmlns:a="http://schemas.openxmlformats.org/drawingml/2006/main">
              <a:graphicData uri="http://schemas.openxmlformats.org/drawingml/2006/picture">
                <pic:pic xmlns:pic="http://schemas.openxmlformats.org/drawingml/2006/picture">
                  <pic:nvPicPr>
                    <pic:cNvPr id="0" name="image26.png" descr="Screenshot (30).png"/>
                    <pic:cNvPicPr preferRelativeResize="0"/>
                  </pic:nvPicPr>
                  <pic:blipFill>
                    <a:blip r:embed="rId29"/>
                    <a:srcRect/>
                    <a:stretch>
                      <a:fillRect/>
                    </a:stretch>
                  </pic:blipFill>
                  <pic:spPr>
                    <a:xfrm>
                      <a:off x="0" y="0"/>
                      <a:ext cx="2587226" cy="1946392"/>
                    </a:xfrm>
                    <a:prstGeom prst="rect">
                      <a:avLst/>
                    </a:prstGeom>
                    <a:ln/>
                  </pic:spPr>
                </pic:pic>
              </a:graphicData>
            </a:graphic>
          </wp:inline>
        </w:drawing>
      </w:r>
    </w:p>
    <w:p w14:paraId="4D1A5B16" w14:textId="77777777" w:rsidR="009C5BB7" w:rsidRPr="00E71167" w:rsidRDefault="009C5BB7" w:rsidP="009C5BB7">
      <w:pPr>
        <w:spacing w:before="60" w:after="160" w:line="360" w:lineRule="auto"/>
        <w:jc w:val="center"/>
      </w:pPr>
      <w:r w:rsidRPr="00E71167">
        <w:rPr>
          <w:i/>
          <w:iCs/>
        </w:rPr>
        <w:t>Figure A7. Cellebrite UFED extraction summary confirming successful iPhone device collection.</w:t>
      </w:r>
    </w:p>
    <w:p w14:paraId="7D2657E0" w14:textId="77777777" w:rsidR="009C5BB7" w:rsidRPr="00E71167" w:rsidRDefault="009C5BB7" w:rsidP="009C5BB7">
      <w:pPr>
        <w:pStyle w:val="Heading1"/>
        <w:rPr>
          <w:color w:val="auto"/>
        </w:rPr>
      </w:pPr>
      <w:bookmarkStart w:id="34" w:name="_Toc228177879"/>
      <w:r w:rsidRPr="00E71167">
        <w:rPr>
          <w:color w:val="auto"/>
        </w:rPr>
        <w:t>Appendix B. Additional Communication Evidence</w:t>
      </w:r>
      <w:bookmarkEnd w:id="34"/>
    </w:p>
    <w:p w14:paraId="4306283B" w14:textId="77777777" w:rsidR="009C5BB7" w:rsidRPr="00E71167" w:rsidRDefault="009C5BB7" w:rsidP="009C5BB7">
      <w:pPr>
        <w:spacing w:before="120" w:after="60"/>
        <w:jc w:val="center"/>
      </w:pPr>
      <w:r w:rsidRPr="00E71167">
        <w:rPr>
          <w:noProof/>
        </w:rPr>
        <w:drawing>
          <wp:inline distT="0" distB="0" distL="0" distR="0" wp14:anchorId="26090AA2" wp14:editId="64CC5839">
            <wp:extent cx="2694167" cy="1879489"/>
            <wp:effectExtent l="0" t="0" r="0" b="6985"/>
            <wp:docPr id="15" name="image10.png" descr="Screenshot (20).png"/>
            <wp:cNvGraphicFramePr/>
            <a:graphic xmlns:a="http://schemas.openxmlformats.org/drawingml/2006/main">
              <a:graphicData uri="http://schemas.openxmlformats.org/drawingml/2006/picture">
                <pic:pic xmlns:pic="http://schemas.openxmlformats.org/drawingml/2006/picture">
                  <pic:nvPicPr>
                    <pic:cNvPr id="0" name="image10.png" descr="Screenshot (20).png"/>
                    <pic:cNvPicPr preferRelativeResize="0"/>
                  </pic:nvPicPr>
                  <pic:blipFill>
                    <a:blip r:embed="rId30"/>
                    <a:srcRect/>
                    <a:stretch>
                      <a:fillRect/>
                    </a:stretch>
                  </pic:blipFill>
                  <pic:spPr>
                    <a:xfrm>
                      <a:off x="0" y="0"/>
                      <a:ext cx="2706882" cy="1888359"/>
                    </a:xfrm>
                    <a:prstGeom prst="rect">
                      <a:avLst/>
                    </a:prstGeom>
                    <a:ln/>
                  </pic:spPr>
                </pic:pic>
              </a:graphicData>
            </a:graphic>
          </wp:inline>
        </w:drawing>
      </w:r>
    </w:p>
    <w:p w14:paraId="5E424303" w14:textId="77777777" w:rsidR="009C5BB7" w:rsidRPr="00E71167" w:rsidRDefault="009C5BB7" w:rsidP="009C5BB7">
      <w:pPr>
        <w:spacing w:before="60" w:after="160" w:line="360" w:lineRule="auto"/>
        <w:jc w:val="center"/>
      </w:pPr>
      <w:r w:rsidRPr="00E71167">
        <w:rPr>
          <w:i/>
          <w:iCs/>
        </w:rPr>
        <w:t>Figure B1. WhatsApp chat referencing test samples.</w:t>
      </w:r>
    </w:p>
    <w:p w14:paraId="2F11B34A" w14:textId="77777777" w:rsidR="009C5BB7" w:rsidRPr="00E71167" w:rsidRDefault="009C5BB7" w:rsidP="009C5BB7">
      <w:pPr>
        <w:spacing w:before="120" w:after="60"/>
        <w:jc w:val="center"/>
      </w:pPr>
      <w:r w:rsidRPr="00E71167">
        <w:rPr>
          <w:noProof/>
        </w:rPr>
        <w:drawing>
          <wp:inline distT="0" distB="0" distL="0" distR="0" wp14:anchorId="79CD92BF" wp14:editId="5E193D50">
            <wp:extent cx="2765728" cy="1911295"/>
            <wp:effectExtent l="0" t="0" r="0" b="0"/>
            <wp:docPr id="16" name="image3.png" descr="Screenshot (23).png"/>
            <wp:cNvGraphicFramePr/>
            <a:graphic xmlns:a="http://schemas.openxmlformats.org/drawingml/2006/main">
              <a:graphicData uri="http://schemas.openxmlformats.org/drawingml/2006/picture">
                <pic:pic xmlns:pic="http://schemas.openxmlformats.org/drawingml/2006/picture">
                  <pic:nvPicPr>
                    <pic:cNvPr id="0" name="image3.png" descr="Screenshot (23).png"/>
                    <pic:cNvPicPr preferRelativeResize="0"/>
                  </pic:nvPicPr>
                  <pic:blipFill>
                    <a:blip r:embed="rId31"/>
                    <a:srcRect/>
                    <a:stretch>
                      <a:fillRect/>
                    </a:stretch>
                  </pic:blipFill>
                  <pic:spPr>
                    <a:xfrm>
                      <a:off x="0" y="0"/>
                      <a:ext cx="2776188" cy="1918523"/>
                    </a:xfrm>
                    <a:prstGeom prst="rect">
                      <a:avLst/>
                    </a:prstGeom>
                    <a:ln/>
                  </pic:spPr>
                </pic:pic>
              </a:graphicData>
            </a:graphic>
          </wp:inline>
        </w:drawing>
      </w:r>
    </w:p>
    <w:p w14:paraId="5517F89F" w14:textId="77777777" w:rsidR="009C5BB7" w:rsidRPr="00E71167" w:rsidRDefault="009C5BB7" w:rsidP="009C5BB7">
      <w:pPr>
        <w:spacing w:before="60" w:after="160" w:line="360" w:lineRule="auto"/>
        <w:jc w:val="center"/>
      </w:pPr>
      <w:r w:rsidRPr="00E71167">
        <w:rPr>
          <w:i/>
          <w:iCs/>
        </w:rPr>
        <w:t>Figure B2. WhatsApp chat continuation, Emma to Joe.</w:t>
      </w:r>
    </w:p>
    <w:p w14:paraId="13A9C454" w14:textId="77777777" w:rsidR="009C5BB7" w:rsidRPr="00E71167" w:rsidRDefault="009C5BB7" w:rsidP="009C5BB7">
      <w:pPr>
        <w:spacing w:before="120" w:after="60"/>
        <w:jc w:val="center"/>
      </w:pPr>
      <w:r w:rsidRPr="00E71167">
        <w:rPr>
          <w:noProof/>
        </w:rPr>
        <w:lastRenderedPageBreak/>
        <w:drawing>
          <wp:inline distT="0" distB="0" distL="0" distR="0" wp14:anchorId="79F16FEA" wp14:editId="6A01DAC0">
            <wp:extent cx="2829339" cy="2181639"/>
            <wp:effectExtent l="0" t="0" r="0" b="9525"/>
            <wp:docPr id="17" name="image14.png" descr="Screenshot (24).png"/>
            <wp:cNvGraphicFramePr/>
            <a:graphic xmlns:a="http://schemas.openxmlformats.org/drawingml/2006/main">
              <a:graphicData uri="http://schemas.openxmlformats.org/drawingml/2006/picture">
                <pic:pic xmlns:pic="http://schemas.openxmlformats.org/drawingml/2006/picture">
                  <pic:nvPicPr>
                    <pic:cNvPr id="0" name="image14.png" descr="Screenshot (24).png"/>
                    <pic:cNvPicPr preferRelativeResize="0"/>
                  </pic:nvPicPr>
                  <pic:blipFill>
                    <a:blip r:embed="rId32"/>
                    <a:srcRect/>
                    <a:stretch>
                      <a:fillRect/>
                    </a:stretch>
                  </pic:blipFill>
                  <pic:spPr>
                    <a:xfrm>
                      <a:off x="0" y="0"/>
                      <a:ext cx="2836411" cy="2187092"/>
                    </a:xfrm>
                    <a:prstGeom prst="rect">
                      <a:avLst/>
                    </a:prstGeom>
                    <a:ln/>
                  </pic:spPr>
                </pic:pic>
              </a:graphicData>
            </a:graphic>
          </wp:inline>
        </w:drawing>
      </w:r>
    </w:p>
    <w:p w14:paraId="72DD98D0" w14:textId="77777777" w:rsidR="009C5BB7" w:rsidRPr="00E71167" w:rsidRDefault="009C5BB7" w:rsidP="009C5BB7">
      <w:pPr>
        <w:spacing w:before="60" w:after="160" w:line="360" w:lineRule="auto"/>
        <w:jc w:val="center"/>
      </w:pPr>
      <w:r w:rsidRPr="00E71167">
        <w:rPr>
          <w:i/>
          <w:iCs/>
        </w:rPr>
        <w:t>Figure B3. WhatsApp chat showing coordinate request for meeting.</w:t>
      </w:r>
    </w:p>
    <w:p w14:paraId="3A3C5CA6" w14:textId="77777777" w:rsidR="009C5BB7" w:rsidRPr="00E71167" w:rsidRDefault="009C5BB7" w:rsidP="009C5BB7">
      <w:pPr>
        <w:spacing w:before="120" w:after="60"/>
        <w:jc w:val="center"/>
      </w:pPr>
      <w:r w:rsidRPr="00E71167">
        <w:rPr>
          <w:noProof/>
        </w:rPr>
        <w:drawing>
          <wp:inline distT="0" distB="0" distL="0" distR="0" wp14:anchorId="68EE0778" wp14:editId="5E8D57A3">
            <wp:extent cx="2686216" cy="1712512"/>
            <wp:effectExtent l="0" t="0" r="0" b="2540"/>
            <wp:docPr id="18" name="image18.png" descr="Screenshot (26).png"/>
            <wp:cNvGraphicFramePr/>
            <a:graphic xmlns:a="http://schemas.openxmlformats.org/drawingml/2006/main">
              <a:graphicData uri="http://schemas.openxmlformats.org/drawingml/2006/picture">
                <pic:pic xmlns:pic="http://schemas.openxmlformats.org/drawingml/2006/picture">
                  <pic:nvPicPr>
                    <pic:cNvPr id="0" name="image18.png" descr="Screenshot (26).png"/>
                    <pic:cNvPicPr preferRelativeResize="0"/>
                  </pic:nvPicPr>
                  <pic:blipFill>
                    <a:blip r:embed="rId33"/>
                    <a:srcRect/>
                    <a:stretch>
                      <a:fillRect/>
                    </a:stretch>
                  </pic:blipFill>
                  <pic:spPr>
                    <a:xfrm>
                      <a:off x="0" y="0"/>
                      <a:ext cx="2695066" cy="1718154"/>
                    </a:xfrm>
                    <a:prstGeom prst="rect">
                      <a:avLst/>
                    </a:prstGeom>
                    <a:ln/>
                  </pic:spPr>
                </pic:pic>
              </a:graphicData>
            </a:graphic>
          </wp:inline>
        </w:drawing>
      </w:r>
    </w:p>
    <w:p w14:paraId="38BB1429" w14:textId="77777777" w:rsidR="009C5BB7" w:rsidRPr="00E71167" w:rsidRDefault="009C5BB7" w:rsidP="009C5BB7">
      <w:pPr>
        <w:spacing w:before="60" w:after="160" w:line="360" w:lineRule="auto"/>
        <w:jc w:val="center"/>
      </w:pPr>
      <w:r w:rsidRPr="00E71167">
        <w:rPr>
          <w:i/>
          <w:iCs/>
        </w:rPr>
        <w:t>Figure B4. WhatsApp discussion of fund transfer.</w:t>
      </w:r>
    </w:p>
    <w:p w14:paraId="7C014A26" w14:textId="77777777" w:rsidR="009C5BB7" w:rsidRPr="00E71167" w:rsidRDefault="009C5BB7" w:rsidP="009C5BB7">
      <w:pPr>
        <w:spacing w:before="120" w:after="60"/>
        <w:jc w:val="center"/>
      </w:pPr>
      <w:r w:rsidRPr="00E71167">
        <w:rPr>
          <w:noProof/>
        </w:rPr>
        <w:drawing>
          <wp:inline distT="0" distB="0" distL="0" distR="0" wp14:anchorId="61816289" wp14:editId="537F4BF8">
            <wp:extent cx="2725972" cy="1903343"/>
            <wp:effectExtent l="0" t="0" r="0" b="1905"/>
            <wp:docPr id="19" name="image4.png" descr="Screenshot (31).png"/>
            <wp:cNvGraphicFramePr/>
            <a:graphic xmlns:a="http://schemas.openxmlformats.org/drawingml/2006/main">
              <a:graphicData uri="http://schemas.openxmlformats.org/drawingml/2006/picture">
                <pic:pic xmlns:pic="http://schemas.openxmlformats.org/drawingml/2006/picture">
                  <pic:nvPicPr>
                    <pic:cNvPr id="0" name="image4.png" descr="Screenshot (31).png"/>
                    <pic:cNvPicPr preferRelativeResize="0"/>
                  </pic:nvPicPr>
                  <pic:blipFill>
                    <a:blip r:embed="rId34"/>
                    <a:srcRect/>
                    <a:stretch>
                      <a:fillRect/>
                    </a:stretch>
                  </pic:blipFill>
                  <pic:spPr>
                    <a:xfrm>
                      <a:off x="0" y="0"/>
                      <a:ext cx="2742207" cy="1914679"/>
                    </a:xfrm>
                    <a:prstGeom prst="rect">
                      <a:avLst/>
                    </a:prstGeom>
                    <a:ln/>
                  </pic:spPr>
                </pic:pic>
              </a:graphicData>
            </a:graphic>
          </wp:inline>
        </w:drawing>
      </w:r>
    </w:p>
    <w:p w14:paraId="58868B2A" w14:textId="77777777" w:rsidR="009C5BB7" w:rsidRPr="00E71167" w:rsidRDefault="009C5BB7" w:rsidP="009C5BB7">
      <w:pPr>
        <w:spacing w:before="60" w:after="160" w:line="360" w:lineRule="auto"/>
        <w:jc w:val="center"/>
      </w:pPr>
      <w:r w:rsidRPr="00E71167">
        <w:rPr>
          <w:i/>
          <w:iCs/>
        </w:rPr>
        <w:t>Figure B5. Instagram DM thread continuation (Joe and Norman).</w:t>
      </w:r>
    </w:p>
    <w:p w14:paraId="3C95B1BC" w14:textId="77777777" w:rsidR="009C5BB7" w:rsidRPr="00E71167" w:rsidRDefault="009C5BB7" w:rsidP="009C5BB7">
      <w:pPr>
        <w:pStyle w:val="Heading1"/>
        <w:rPr>
          <w:color w:val="auto"/>
        </w:rPr>
      </w:pPr>
      <w:bookmarkStart w:id="35" w:name="_Toc228177880"/>
      <w:r w:rsidRPr="00E71167">
        <w:rPr>
          <w:color w:val="auto"/>
        </w:rPr>
        <w:t>Appendix C. File and Contact Evidence</w:t>
      </w:r>
      <w:bookmarkEnd w:id="35"/>
    </w:p>
    <w:p w14:paraId="55D04D37" w14:textId="77777777" w:rsidR="009C5BB7" w:rsidRPr="00E71167" w:rsidRDefault="009C5BB7" w:rsidP="009C5BB7">
      <w:pPr>
        <w:spacing w:before="120" w:after="60"/>
        <w:jc w:val="center"/>
      </w:pPr>
      <w:r w:rsidRPr="00E71167">
        <w:rPr>
          <w:noProof/>
        </w:rPr>
        <w:lastRenderedPageBreak/>
        <w:drawing>
          <wp:inline distT="0" distB="0" distL="0" distR="0" wp14:anchorId="1F662125" wp14:editId="2A009199">
            <wp:extent cx="2844165" cy="2138901"/>
            <wp:effectExtent l="0" t="0" r="0" b="0"/>
            <wp:docPr id="20" name="image13.png" descr="Screenshot (28).png"/>
            <wp:cNvGraphicFramePr/>
            <a:graphic xmlns:a="http://schemas.openxmlformats.org/drawingml/2006/main">
              <a:graphicData uri="http://schemas.openxmlformats.org/drawingml/2006/picture">
                <pic:pic xmlns:pic="http://schemas.openxmlformats.org/drawingml/2006/picture">
                  <pic:nvPicPr>
                    <pic:cNvPr id="0" name="image13.png" descr="Screenshot (28).png"/>
                    <pic:cNvPicPr preferRelativeResize="0"/>
                  </pic:nvPicPr>
                  <pic:blipFill>
                    <a:blip r:embed="rId35"/>
                    <a:srcRect/>
                    <a:stretch>
                      <a:fillRect/>
                    </a:stretch>
                  </pic:blipFill>
                  <pic:spPr>
                    <a:xfrm>
                      <a:off x="0" y="0"/>
                      <a:ext cx="2874485" cy="2161702"/>
                    </a:xfrm>
                    <a:prstGeom prst="rect">
                      <a:avLst/>
                    </a:prstGeom>
                    <a:ln/>
                  </pic:spPr>
                </pic:pic>
              </a:graphicData>
            </a:graphic>
          </wp:inline>
        </w:drawing>
      </w:r>
    </w:p>
    <w:p w14:paraId="1CFFA336" w14:textId="247051F0" w:rsidR="00802684" w:rsidRPr="00802684" w:rsidRDefault="009C5BB7" w:rsidP="00802684">
      <w:pPr>
        <w:spacing w:before="60" w:after="160" w:line="360" w:lineRule="auto"/>
        <w:jc w:val="center"/>
        <w:rPr>
          <w:i/>
          <w:iCs/>
        </w:rPr>
      </w:pPr>
      <w:r w:rsidRPr="00E71167">
        <w:rPr>
          <w:i/>
          <w:iCs/>
        </w:rPr>
        <w:t>Figure C1. Image metadata and geolocation on Emma’s device.</w:t>
      </w:r>
    </w:p>
    <w:p w14:paraId="3228FCFE" w14:textId="77777777" w:rsidR="009C5BB7" w:rsidRPr="00E71167" w:rsidRDefault="009C5BB7" w:rsidP="009C5BB7">
      <w:pPr>
        <w:spacing w:before="120" w:after="60"/>
        <w:jc w:val="center"/>
      </w:pPr>
      <w:r w:rsidRPr="00E71167">
        <w:rPr>
          <w:noProof/>
        </w:rPr>
        <w:drawing>
          <wp:inline distT="0" distB="0" distL="0" distR="0" wp14:anchorId="53F30823" wp14:editId="0A6B3B6C">
            <wp:extent cx="2892949" cy="1322898"/>
            <wp:effectExtent l="0" t="0" r="3175" b="0"/>
            <wp:docPr id="21" name="image21.png" descr="Screenshot (29).png"/>
            <wp:cNvGraphicFramePr/>
            <a:graphic xmlns:a="http://schemas.openxmlformats.org/drawingml/2006/main">
              <a:graphicData uri="http://schemas.openxmlformats.org/drawingml/2006/picture">
                <pic:pic xmlns:pic="http://schemas.openxmlformats.org/drawingml/2006/picture">
                  <pic:nvPicPr>
                    <pic:cNvPr id="0" name="image21.png" descr="Screenshot (29).png"/>
                    <pic:cNvPicPr preferRelativeResize="0"/>
                  </pic:nvPicPr>
                  <pic:blipFill>
                    <a:blip r:embed="rId36"/>
                    <a:srcRect/>
                    <a:stretch>
                      <a:fillRect/>
                    </a:stretch>
                  </pic:blipFill>
                  <pic:spPr>
                    <a:xfrm>
                      <a:off x="0" y="0"/>
                      <a:ext cx="2913217" cy="1332166"/>
                    </a:xfrm>
                    <a:prstGeom prst="rect">
                      <a:avLst/>
                    </a:prstGeom>
                    <a:ln/>
                  </pic:spPr>
                </pic:pic>
              </a:graphicData>
            </a:graphic>
          </wp:inline>
        </w:drawing>
      </w:r>
    </w:p>
    <w:p w14:paraId="697E7343" w14:textId="77777777" w:rsidR="009C5BB7" w:rsidRPr="00E71167" w:rsidRDefault="009C5BB7" w:rsidP="009C5BB7">
      <w:pPr>
        <w:spacing w:before="60" w:after="160" w:line="360" w:lineRule="auto"/>
        <w:jc w:val="center"/>
      </w:pPr>
      <w:r w:rsidRPr="00E71167">
        <w:rPr>
          <w:i/>
          <w:iCs/>
        </w:rPr>
        <w:t>Figure C2. Recovered image content from Norman’s device.</w:t>
      </w:r>
    </w:p>
    <w:p w14:paraId="3318CD1F" w14:textId="77777777" w:rsidR="009C5BB7" w:rsidRPr="00E71167" w:rsidRDefault="009C5BB7" w:rsidP="009C5BB7">
      <w:pPr>
        <w:spacing w:before="120" w:after="60"/>
        <w:jc w:val="center"/>
      </w:pPr>
      <w:r w:rsidRPr="00E71167">
        <w:rPr>
          <w:noProof/>
        </w:rPr>
        <w:drawing>
          <wp:inline distT="0" distB="0" distL="0" distR="0" wp14:anchorId="6DB38821" wp14:editId="630BF792">
            <wp:extent cx="2781631" cy="1935149"/>
            <wp:effectExtent l="0" t="0" r="0" b="8255"/>
            <wp:docPr id="9" name="image20.png" descr="Screenshot (33).png"/>
            <wp:cNvGraphicFramePr/>
            <a:graphic xmlns:a="http://schemas.openxmlformats.org/drawingml/2006/main">
              <a:graphicData uri="http://schemas.openxmlformats.org/drawingml/2006/picture">
                <pic:pic xmlns:pic="http://schemas.openxmlformats.org/drawingml/2006/picture">
                  <pic:nvPicPr>
                    <pic:cNvPr id="0" name="image20.png" descr="Screenshot (33).png"/>
                    <pic:cNvPicPr preferRelativeResize="0"/>
                  </pic:nvPicPr>
                  <pic:blipFill>
                    <a:blip r:embed="rId37"/>
                    <a:srcRect/>
                    <a:stretch>
                      <a:fillRect/>
                    </a:stretch>
                  </pic:blipFill>
                  <pic:spPr>
                    <a:xfrm>
                      <a:off x="0" y="0"/>
                      <a:ext cx="2838594" cy="1974777"/>
                    </a:xfrm>
                    <a:prstGeom prst="rect">
                      <a:avLst/>
                    </a:prstGeom>
                    <a:ln/>
                  </pic:spPr>
                </pic:pic>
              </a:graphicData>
            </a:graphic>
          </wp:inline>
        </w:drawing>
      </w:r>
    </w:p>
    <w:p w14:paraId="5981FACC" w14:textId="77777777" w:rsidR="009C5BB7" w:rsidRDefault="009C5BB7" w:rsidP="009C5BB7">
      <w:pPr>
        <w:spacing w:before="60" w:after="160" w:line="360" w:lineRule="auto"/>
        <w:jc w:val="center"/>
        <w:rPr>
          <w:i/>
          <w:iCs/>
        </w:rPr>
      </w:pPr>
      <w:r w:rsidRPr="00E71167">
        <w:rPr>
          <w:i/>
          <w:iCs/>
        </w:rPr>
        <w:t>Figure C3. Contact list extraction showing Vanessa and Norman entries.</w:t>
      </w:r>
    </w:p>
    <w:p w14:paraId="2E2ECDDC" w14:textId="549C3A93" w:rsidR="00802684" w:rsidRDefault="00802684">
      <w:pPr>
        <w:rPr>
          <w:i/>
          <w:iCs/>
        </w:rPr>
      </w:pPr>
      <w:r>
        <w:rPr>
          <w:i/>
          <w:iCs/>
        </w:rPr>
        <w:br w:type="page"/>
      </w:r>
    </w:p>
    <w:p w14:paraId="32D0DE99" w14:textId="77777777" w:rsidR="00802684" w:rsidRPr="00E71167" w:rsidRDefault="00802684" w:rsidP="00802684">
      <w:pPr>
        <w:pStyle w:val="Heading1"/>
        <w:rPr>
          <w:color w:val="auto"/>
        </w:rPr>
      </w:pPr>
      <w:bookmarkStart w:id="36" w:name="_Toc228177875"/>
      <w:r w:rsidRPr="00E71167">
        <w:rPr>
          <w:color w:val="auto"/>
        </w:rPr>
        <w:lastRenderedPageBreak/>
        <w:t>References</w:t>
      </w:r>
      <w:bookmarkEnd w:id="36"/>
    </w:p>
    <w:p w14:paraId="11F85D9D" w14:textId="77777777" w:rsidR="00802684" w:rsidRPr="00E71167" w:rsidRDefault="00802684" w:rsidP="00802684">
      <w:pPr>
        <w:pStyle w:val="Heading2"/>
        <w:rPr>
          <w:color w:val="auto"/>
        </w:rPr>
      </w:pPr>
      <w:bookmarkStart w:id="37" w:name="_Toc228177876"/>
      <w:r w:rsidRPr="00E71167">
        <w:rPr>
          <w:color w:val="auto"/>
        </w:rPr>
        <w:t>Task 1</w:t>
      </w:r>
      <w:bookmarkEnd w:id="37"/>
      <w:r w:rsidRPr="00E71167">
        <w:rPr>
          <w:color w:val="auto"/>
        </w:rPr>
        <w:t xml:space="preserve"> </w:t>
      </w:r>
    </w:p>
    <w:p w14:paraId="4F028067" w14:textId="77777777" w:rsidR="00802684" w:rsidRPr="00802684" w:rsidRDefault="00802684" w:rsidP="00802684">
      <w:pPr>
        <w:spacing w:after="120" w:line="360" w:lineRule="auto"/>
        <w:ind w:left="480" w:hanging="480"/>
        <w:jc w:val="both"/>
      </w:pPr>
      <w:r w:rsidRPr="00802684">
        <w:t>[1] ACPO (2020) Good Practice Guide for Digital Evidence. London: Association of Chief Police Officers.</w:t>
      </w:r>
    </w:p>
    <w:p w14:paraId="09E02CAF" w14:textId="77777777" w:rsidR="00802684" w:rsidRPr="00802684" w:rsidRDefault="00802684" w:rsidP="00802684">
      <w:pPr>
        <w:spacing w:after="120" w:line="360" w:lineRule="auto"/>
        <w:ind w:left="480" w:hanging="480"/>
        <w:jc w:val="both"/>
      </w:pPr>
      <w:r w:rsidRPr="00802684">
        <w:t xml:space="preserve">[2] Al-Fuqaha, A., </w:t>
      </w:r>
      <w:proofErr w:type="spellStart"/>
      <w:r w:rsidRPr="00802684">
        <w:t>Guizani</w:t>
      </w:r>
      <w:proofErr w:type="spellEnd"/>
      <w:r w:rsidRPr="00802684">
        <w:t>, M. and Mohammadi, M. (2021) Internet of Things forensics. IEEE Internet of Things Journal, 8(10), pp. 7932 to 7945.</w:t>
      </w:r>
    </w:p>
    <w:p w14:paraId="6451076E" w14:textId="77777777" w:rsidR="00802684" w:rsidRPr="00802684" w:rsidRDefault="00802684" w:rsidP="00802684">
      <w:pPr>
        <w:spacing w:after="120" w:line="360" w:lineRule="auto"/>
        <w:ind w:left="480" w:hanging="480"/>
        <w:jc w:val="both"/>
      </w:pPr>
      <w:r w:rsidRPr="00802684">
        <w:t xml:space="preserve">[3] Al-Khateeb, S., </w:t>
      </w:r>
      <w:proofErr w:type="spellStart"/>
      <w:r w:rsidRPr="00802684">
        <w:t>Epiphaniou</w:t>
      </w:r>
      <w:proofErr w:type="spellEnd"/>
      <w:r w:rsidRPr="00802684">
        <w:t>, G. and Daly, H. (2021) Blockchain for modern digital forensics. International Journal of Information Security, 20(3), pp. 393 to 411.</w:t>
      </w:r>
    </w:p>
    <w:p w14:paraId="780D0183" w14:textId="77777777" w:rsidR="00802684" w:rsidRPr="00802684" w:rsidRDefault="00802684" w:rsidP="00802684">
      <w:pPr>
        <w:spacing w:after="120" w:line="360" w:lineRule="auto"/>
        <w:ind w:left="480" w:hanging="480"/>
        <w:jc w:val="both"/>
      </w:pPr>
      <w:r w:rsidRPr="00802684">
        <w:t>[4] Bureau of Labor Statistics (2023) Occupational Outlook Handbook: Information Security Analysts. Washington: US Department of Labor.</w:t>
      </w:r>
    </w:p>
    <w:p w14:paraId="68040D52" w14:textId="77777777" w:rsidR="00802684" w:rsidRPr="00802684" w:rsidRDefault="00802684" w:rsidP="00802684">
      <w:pPr>
        <w:spacing w:after="120" w:line="360" w:lineRule="auto"/>
        <w:ind w:left="480" w:hanging="480"/>
        <w:jc w:val="both"/>
      </w:pPr>
      <w:r w:rsidRPr="00802684">
        <w:t>[5] Casey, E. (2020) Digital Evidence and Computer Crime. 4th ed. London: Academic Press.</w:t>
      </w:r>
    </w:p>
    <w:p w14:paraId="78435FA9" w14:textId="77777777" w:rsidR="00802684" w:rsidRPr="00802684" w:rsidRDefault="00802684" w:rsidP="00802684">
      <w:pPr>
        <w:spacing w:after="120" w:line="360" w:lineRule="auto"/>
        <w:ind w:left="480" w:hanging="480"/>
        <w:jc w:val="both"/>
      </w:pPr>
      <w:r w:rsidRPr="00802684">
        <w:t>[6] Cruz, F., Moser, A. and Cohen, M. (2022) Machine learning for triage in digital forensic investigations. Forensic Science International: Digital Investigation, 40, 301231.</w:t>
      </w:r>
    </w:p>
    <w:p w14:paraId="30D27B21" w14:textId="77777777" w:rsidR="00802684" w:rsidRPr="00802684" w:rsidRDefault="00802684" w:rsidP="00802684">
      <w:pPr>
        <w:spacing w:after="120" w:line="360" w:lineRule="auto"/>
        <w:ind w:left="480" w:hanging="480"/>
        <w:jc w:val="both"/>
      </w:pPr>
      <w:r w:rsidRPr="00802684">
        <w:t xml:space="preserve">[7] </w:t>
      </w:r>
      <w:proofErr w:type="spellStart"/>
      <w:r w:rsidRPr="00802684">
        <w:t>Dargahi</w:t>
      </w:r>
      <w:proofErr w:type="spellEnd"/>
      <w:r w:rsidRPr="00802684">
        <w:t xml:space="preserve">, T., </w:t>
      </w:r>
      <w:proofErr w:type="spellStart"/>
      <w:r w:rsidRPr="00802684">
        <w:t>Caviglione</w:t>
      </w:r>
      <w:proofErr w:type="spellEnd"/>
      <w:r w:rsidRPr="00802684">
        <w:t>, L. and Wendzel, S. (2021) A survey of mobile forensics methodology and tools. Digital Investigation, 36, 301155.</w:t>
      </w:r>
    </w:p>
    <w:p w14:paraId="34E1BA5F" w14:textId="77777777" w:rsidR="00802684" w:rsidRPr="00802684" w:rsidRDefault="00802684" w:rsidP="00802684">
      <w:pPr>
        <w:spacing w:after="120" w:line="360" w:lineRule="auto"/>
        <w:ind w:left="480" w:hanging="480"/>
        <w:jc w:val="both"/>
      </w:pPr>
      <w:r w:rsidRPr="00802684">
        <w:t>[8] Gogolin, G., Jones, R. and Franklin, C. (2021) Digital forensics education and certification. Journal of Digital Forensics, Security and Law, 16(2), pp. 45 to 70.</w:t>
      </w:r>
    </w:p>
    <w:p w14:paraId="6918E981" w14:textId="77777777" w:rsidR="00802684" w:rsidRPr="00802684" w:rsidRDefault="00802684" w:rsidP="00802684">
      <w:pPr>
        <w:spacing w:after="120" w:line="360" w:lineRule="auto"/>
        <w:ind w:left="480" w:hanging="480"/>
        <w:jc w:val="both"/>
      </w:pPr>
      <w:r w:rsidRPr="00802684">
        <w:t xml:space="preserve">[9] </w:t>
      </w:r>
      <w:proofErr w:type="spellStart"/>
      <w:r w:rsidRPr="00802684">
        <w:t>Grispos</w:t>
      </w:r>
      <w:proofErr w:type="spellEnd"/>
      <w:r w:rsidRPr="00802684">
        <w:t>, G., Storer, T. and Glisson, W. (2021) Rethinking security incident response. Computers and Security, 103, 102178.</w:t>
      </w:r>
    </w:p>
    <w:p w14:paraId="60447390" w14:textId="77777777" w:rsidR="00802684" w:rsidRPr="00802684" w:rsidRDefault="00802684" w:rsidP="00802684">
      <w:pPr>
        <w:spacing w:after="120" w:line="360" w:lineRule="auto"/>
        <w:ind w:left="480" w:hanging="480"/>
        <w:jc w:val="both"/>
      </w:pPr>
      <w:r w:rsidRPr="00802684">
        <w:t>[10] Holt, T., Bossler, A. and Seigfried-</w:t>
      </w:r>
      <w:proofErr w:type="spellStart"/>
      <w:r w:rsidRPr="00802684">
        <w:t>Spellar</w:t>
      </w:r>
      <w:proofErr w:type="spellEnd"/>
      <w:r w:rsidRPr="00802684">
        <w:t>, K. (2022) Cybercrime and Digital Forensics. 3rd ed. London: Routledge.</w:t>
      </w:r>
    </w:p>
    <w:p w14:paraId="7F4E8DA3" w14:textId="77777777" w:rsidR="00802684" w:rsidRPr="00802684" w:rsidRDefault="00802684" w:rsidP="00802684">
      <w:pPr>
        <w:spacing w:after="120" w:line="360" w:lineRule="auto"/>
        <w:ind w:left="480" w:hanging="480"/>
        <w:jc w:val="both"/>
      </w:pPr>
      <w:r w:rsidRPr="00802684">
        <w:t>[11] Horsman, G. (2020) Tool testing and reliability issues in digital forensics. Forensic Science International: Digital Investigation, 32, 300928.</w:t>
      </w:r>
    </w:p>
    <w:p w14:paraId="64AB9127" w14:textId="77777777" w:rsidR="00802684" w:rsidRPr="00802684" w:rsidRDefault="00802684" w:rsidP="00802684">
      <w:pPr>
        <w:spacing w:after="120" w:line="360" w:lineRule="auto"/>
        <w:ind w:left="480" w:hanging="480"/>
        <w:jc w:val="both"/>
      </w:pPr>
      <w:r w:rsidRPr="00802684">
        <w:t>[12] NCSC (2023) Annual Review 2023. London: National Cyber Security Centre.</w:t>
      </w:r>
    </w:p>
    <w:p w14:paraId="1DE5804B" w14:textId="77777777" w:rsidR="00802684" w:rsidRPr="00802684" w:rsidRDefault="00802684" w:rsidP="00802684">
      <w:pPr>
        <w:spacing w:after="120" w:line="360" w:lineRule="auto"/>
        <w:ind w:left="480" w:hanging="480"/>
        <w:jc w:val="both"/>
      </w:pPr>
      <w:r w:rsidRPr="00802684">
        <w:t xml:space="preserve">[13] </w:t>
      </w:r>
      <w:proofErr w:type="spellStart"/>
      <w:r w:rsidRPr="00802684">
        <w:t>Rowlingson</w:t>
      </w:r>
      <w:proofErr w:type="spellEnd"/>
      <w:r w:rsidRPr="00802684">
        <w:t>, R. (2020) Forensic readiness in enterprises. Computer Fraud and Security, 2020(8), pp. 12 to 16.</w:t>
      </w:r>
    </w:p>
    <w:p w14:paraId="119F0BCC" w14:textId="77777777" w:rsidR="00802684" w:rsidRPr="00802684" w:rsidRDefault="00802684" w:rsidP="00802684">
      <w:pPr>
        <w:spacing w:after="120" w:line="360" w:lineRule="auto"/>
        <w:ind w:left="480" w:hanging="480"/>
        <w:jc w:val="both"/>
      </w:pPr>
      <w:r w:rsidRPr="00802684">
        <w:t>[14] Scanlon, M., Breitinger, F. and Hargreaves, C. (2023) A survey of cloud forensic tools and techniques. Forensic Science International: Digital Investigation, 45, 301538.</w:t>
      </w:r>
    </w:p>
    <w:p w14:paraId="5CE6F6DA" w14:textId="77777777" w:rsidR="00802684" w:rsidRPr="00802684" w:rsidRDefault="00802684" w:rsidP="00802684">
      <w:pPr>
        <w:spacing w:after="120" w:line="360" w:lineRule="auto"/>
        <w:ind w:left="480" w:hanging="480"/>
        <w:jc w:val="both"/>
      </w:pPr>
      <w:r w:rsidRPr="00802684">
        <w:t>[15] Shavers, B. and Bair, J. (2020) Hiding Behind the Keyboard. 2nd ed. Oxford: Syngress.</w:t>
      </w:r>
    </w:p>
    <w:p w14:paraId="5D38DCBC" w14:textId="3CC05121" w:rsidR="00802684" w:rsidRPr="00E71167" w:rsidRDefault="00802684" w:rsidP="00802684">
      <w:pPr>
        <w:spacing w:after="120" w:line="360" w:lineRule="auto"/>
        <w:ind w:left="480" w:hanging="480"/>
        <w:jc w:val="both"/>
      </w:pPr>
      <w:r w:rsidRPr="00802684">
        <w:lastRenderedPageBreak/>
        <w:t>[16] Sommer, P. (2021) Evidence from cyberspace. Computer Law and Security Review, 42, 105570.</w:t>
      </w:r>
    </w:p>
    <w:p w14:paraId="6978FC06" w14:textId="77777777" w:rsidR="00802684" w:rsidRPr="00E71167" w:rsidRDefault="00802684" w:rsidP="00802684">
      <w:pPr>
        <w:pStyle w:val="Heading2"/>
        <w:rPr>
          <w:color w:val="auto"/>
        </w:rPr>
      </w:pPr>
      <w:bookmarkStart w:id="38" w:name="_Toc228177877"/>
      <w:r w:rsidRPr="00E71167">
        <w:rPr>
          <w:color w:val="auto"/>
        </w:rPr>
        <w:t>Task 2</w:t>
      </w:r>
      <w:bookmarkEnd w:id="38"/>
      <w:r w:rsidRPr="00E71167">
        <w:rPr>
          <w:color w:val="auto"/>
        </w:rPr>
        <w:t xml:space="preserve"> </w:t>
      </w:r>
    </w:p>
    <w:p w14:paraId="698DB01B" w14:textId="77777777" w:rsidR="00802684" w:rsidRPr="00802684" w:rsidRDefault="00802684" w:rsidP="00802684">
      <w:pPr>
        <w:spacing w:after="120" w:line="360" w:lineRule="auto"/>
        <w:ind w:left="480" w:hanging="480"/>
        <w:jc w:val="both"/>
      </w:pPr>
      <w:r w:rsidRPr="00802684">
        <w:t>[1] ACPO (2020) Good Practice Guide for Digital Evidence. London: Association of Chief Police Officers.</w:t>
      </w:r>
    </w:p>
    <w:p w14:paraId="69BDF05D" w14:textId="77777777" w:rsidR="00802684" w:rsidRPr="00802684" w:rsidRDefault="00802684" w:rsidP="00802684">
      <w:pPr>
        <w:spacing w:after="120" w:line="360" w:lineRule="auto"/>
        <w:ind w:left="480" w:hanging="480"/>
        <w:jc w:val="both"/>
      </w:pPr>
      <w:r w:rsidRPr="00802684">
        <w:t xml:space="preserve">[2] Al-Khateeb, S., </w:t>
      </w:r>
      <w:proofErr w:type="spellStart"/>
      <w:r w:rsidRPr="00802684">
        <w:t>Epiphaniou</w:t>
      </w:r>
      <w:proofErr w:type="spellEnd"/>
      <w:r w:rsidRPr="00802684">
        <w:t>, G. and Daly, H. (2021) Blockchain for modern digital forensics. International Journal of Information Security, 20(3), pp. 393 to 411.</w:t>
      </w:r>
    </w:p>
    <w:p w14:paraId="4373A255" w14:textId="77777777" w:rsidR="00802684" w:rsidRPr="00802684" w:rsidRDefault="00802684" w:rsidP="00802684">
      <w:pPr>
        <w:spacing w:after="120" w:line="360" w:lineRule="auto"/>
        <w:ind w:left="480" w:hanging="480"/>
        <w:jc w:val="both"/>
      </w:pPr>
      <w:r w:rsidRPr="00802684">
        <w:t>[3] Casey, E. (2020) Digital Evidence and Computer Crime. 4th ed. London: Academic Press.</w:t>
      </w:r>
    </w:p>
    <w:p w14:paraId="0EDFD18D" w14:textId="77777777" w:rsidR="00802684" w:rsidRPr="00802684" w:rsidRDefault="00802684" w:rsidP="00802684">
      <w:pPr>
        <w:spacing w:after="120" w:line="360" w:lineRule="auto"/>
        <w:ind w:left="480" w:hanging="480"/>
        <w:jc w:val="both"/>
      </w:pPr>
      <w:r w:rsidRPr="00802684">
        <w:t>[4] Cruz, F., Moser, A. and Cohen, M. (2022) Machine learning for triage in digital forensic investigations. Forensic Science International: Digital Investigation, 40, 301231.</w:t>
      </w:r>
    </w:p>
    <w:p w14:paraId="5733B337" w14:textId="77777777" w:rsidR="00802684" w:rsidRPr="00802684" w:rsidRDefault="00802684" w:rsidP="00802684">
      <w:pPr>
        <w:spacing w:after="120" w:line="360" w:lineRule="auto"/>
        <w:ind w:left="480" w:hanging="480"/>
        <w:jc w:val="both"/>
      </w:pPr>
      <w:r w:rsidRPr="00802684">
        <w:t xml:space="preserve">[5] </w:t>
      </w:r>
      <w:proofErr w:type="spellStart"/>
      <w:r w:rsidRPr="00802684">
        <w:t>Dargahi</w:t>
      </w:r>
      <w:proofErr w:type="spellEnd"/>
      <w:r w:rsidRPr="00802684">
        <w:t xml:space="preserve">, T., </w:t>
      </w:r>
      <w:proofErr w:type="spellStart"/>
      <w:r w:rsidRPr="00802684">
        <w:t>Caviglione</w:t>
      </w:r>
      <w:proofErr w:type="spellEnd"/>
      <w:r w:rsidRPr="00802684">
        <w:t>, L. and Wendzel, S. (2021) A survey of mobile forensics methodology and tools. Digital Investigation, 36, 301155.</w:t>
      </w:r>
    </w:p>
    <w:p w14:paraId="3275B02A" w14:textId="77777777" w:rsidR="00802684" w:rsidRPr="00802684" w:rsidRDefault="00802684" w:rsidP="00802684">
      <w:pPr>
        <w:spacing w:after="120" w:line="360" w:lineRule="auto"/>
        <w:ind w:left="480" w:hanging="480"/>
        <w:jc w:val="both"/>
      </w:pPr>
      <w:r w:rsidRPr="00802684">
        <w:t xml:space="preserve">[6] </w:t>
      </w:r>
      <w:proofErr w:type="spellStart"/>
      <w:r w:rsidRPr="00802684">
        <w:t>Grispos</w:t>
      </w:r>
      <w:proofErr w:type="spellEnd"/>
      <w:r w:rsidRPr="00802684">
        <w:t>, G., Storer, T. and Glisson, W. (2021) Rethinking security incident response. Computers and Security, 103, 102178.</w:t>
      </w:r>
    </w:p>
    <w:p w14:paraId="16E07407" w14:textId="77777777" w:rsidR="00802684" w:rsidRPr="00802684" w:rsidRDefault="00802684" w:rsidP="00802684">
      <w:pPr>
        <w:spacing w:after="120" w:line="360" w:lineRule="auto"/>
        <w:ind w:left="480" w:hanging="480"/>
        <w:jc w:val="both"/>
      </w:pPr>
      <w:r w:rsidRPr="00802684">
        <w:t>[7] Holt, T., Bossler, A. and Seigfried-</w:t>
      </w:r>
      <w:proofErr w:type="spellStart"/>
      <w:r w:rsidRPr="00802684">
        <w:t>Spellar</w:t>
      </w:r>
      <w:proofErr w:type="spellEnd"/>
      <w:r w:rsidRPr="00802684">
        <w:t>, K. (2022) Cybercrime and Digital Forensics. 3rd ed. London: Routledge.</w:t>
      </w:r>
    </w:p>
    <w:p w14:paraId="5E37A653" w14:textId="77777777" w:rsidR="00802684" w:rsidRPr="00802684" w:rsidRDefault="00802684" w:rsidP="00802684">
      <w:pPr>
        <w:spacing w:after="120" w:line="360" w:lineRule="auto"/>
        <w:ind w:left="480" w:hanging="480"/>
        <w:jc w:val="both"/>
      </w:pPr>
      <w:r w:rsidRPr="00802684">
        <w:t>[8] Horsman, G. (2020) Tool testing and reliability issues in digital forensics. Forensic Science International: Digital Investigation, 32, 300928.</w:t>
      </w:r>
    </w:p>
    <w:p w14:paraId="1D4F7EC2" w14:textId="77777777" w:rsidR="00802684" w:rsidRPr="00802684" w:rsidRDefault="00802684" w:rsidP="00802684">
      <w:pPr>
        <w:spacing w:after="120" w:line="360" w:lineRule="auto"/>
        <w:ind w:left="480" w:hanging="480"/>
        <w:jc w:val="both"/>
      </w:pPr>
      <w:r w:rsidRPr="00802684">
        <w:t>[9] Ieong, R. (2021) Forensic reasoning model for digital investigations. Digital Investigation, 36, 301107.</w:t>
      </w:r>
    </w:p>
    <w:p w14:paraId="0A1FCFE7" w14:textId="77777777" w:rsidR="00802684" w:rsidRPr="00802684" w:rsidRDefault="00802684" w:rsidP="00802684">
      <w:pPr>
        <w:spacing w:after="120" w:line="360" w:lineRule="auto"/>
        <w:ind w:left="480" w:hanging="480"/>
        <w:jc w:val="both"/>
      </w:pPr>
      <w:r w:rsidRPr="00802684">
        <w:t>[10] ISO (2022) ISO/IEC 27037 Information technology Security techniques Guidelines for identification, collection, acquisition and preservation of digital evidence. Geneva: International Organization for Standardization.</w:t>
      </w:r>
    </w:p>
    <w:p w14:paraId="6207BDE3" w14:textId="77777777" w:rsidR="00802684" w:rsidRPr="00802684" w:rsidRDefault="00802684" w:rsidP="00802684">
      <w:pPr>
        <w:spacing w:after="120" w:line="360" w:lineRule="auto"/>
        <w:ind w:left="480" w:hanging="480"/>
        <w:jc w:val="both"/>
      </w:pPr>
      <w:r w:rsidRPr="00802684">
        <w:t xml:space="preserve">[11] </w:t>
      </w:r>
      <w:proofErr w:type="spellStart"/>
      <w:r w:rsidRPr="00802684">
        <w:t>Kigerl</w:t>
      </w:r>
      <w:proofErr w:type="spellEnd"/>
      <w:r w:rsidRPr="00802684">
        <w:t>, A. (2021) Profiling cybercrime offenders. Journal of Contemporary Criminal Justice, 37(4), pp. 505 to 525.</w:t>
      </w:r>
    </w:p>
    <w:p w14:paraId="3AE7F942" w14:textId="77777777" w:rsidR="00802684" w:rsidRPr="00802684" w:rsidRDefault="00802684" w:rsidP="00802684">
      <w:pPr>
        <w:spacing w:after="120" w:line="360" w:lineRule="auto"/>
        <w:ind w:left="480" w:hanging="480"/>
        <w:jc w:val="both"/>
      </w:pPr>
      <w:r w:rsidRPr="00802684">
        <w:t xml:space="preserve">[12] </w:t>
      </w:r>
      <w:proofErr w:type="spellStart"/>
      <w:r w:rsidRPr="00802684">
        <w:t>Rowlingson</w:t>
      </w:r>
      <w:proofErr w:type="spellEnd"/>
      <w:r w:rsidRPr="00802684">
        <w:t>, R. (2020) Forensic readiness in enterprises. Computer Fraud and Security, 2020(8), pp. 12 to 16.</w:t>
      </w:r>
    </w:p>
    <w:p w14:paraId="1AB6C1A5" w14:textId="77777777" w:rsidR="00802684" w:rsidRPr="00802684" w:rsidRDefault="00802684" w:rsidP="00802684">
      <w:pPr>
        <w:spacing w:after="120" w:line="360" w:lineRule="auto"/>
        <w:ind w:left="480" w:hanging="480"/>
        <w:jc w:val="both"/>
      </w:pPr>
      <w:r w:rsidRPr="00802684">
        <w:t>[13] Shavers, B. and Bair, J. (2020) Hiding Behind the Keyboard. 2nd ed. Oxford: Syngress.</w:t>
      </w:r>
    </w:p>
    <w:p w14:paraId="5160B4E7" w14:textId="6E8CD21F" w:rsidR="00802684" w:rsidRPr="00E71167" w:rsidRDefault="00802684" w:rsidP="00802684">
      <w:pPr>
        <w:spacing w:after="120" w:line="360" w:lineRule="auto"/>
        <w:ind w:left="480" w:hanging="480"/>
        <w:jc w:val="both"/>
      </w:pPr>
      <w:r w:rsidRPr="00802684">
        <w:lastRenderedPageBreak/>
        <w:t>[14] Sommer, P. (2021) Evidence from cyberspace. Computer Law and Security Review, 42, 105570.</w:t>
      </w:r>
    </w:p>
    <w:p w14:paraId="58FA0FD5" w14:textId="77777777" w:rsidR="00D0259D" w:rsidRPr="00E71167" w:rsidRDefault="00D0259D" w:rsidP="00D0259D"/>
    <w:sectPr w:rsidR="00D0259D" w:rsidRPr="00E71167" w:rsidSect="008C0397">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43EE56" w14:textId="77777777" w:rsidR="003012AF" w:rsidRDefault="003012AF">
      <w:r>
        <w:separator/>
      </w:r>
    </w:p>
  </w:endnote>
  <w:endnote w:type="continuationSeparator" w:id="0">
    <w:p w14:paraId="49BC7955" w14:textId="77777777" w:rsidR="003012AF" w:rsidRDefault="003012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91906CDA-0941-4DDE-830D-4D070AB417BD}"/>
  </w:font>
  <w:font w:name="Cambria">
    <w:panose1 w:val="02040503050406030204"/>
    <w:charset w:val="00"/>
    <w:family w:val="roman"/>
    <w:pitch w:val="variable"/>
    <w:sig w:usb0="E00006FF" w:usb1="420024FF" w:usb2="02000000" w:usb3="00000000" w:csb0="0000019F" w:csb1="00000000"/>
    <w:embedRegular r:id="rId2" w:fontKey="{A7EA7007-C2DA-4193-B72C-2AC7D6EB6296}"/>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3" w:fontKey="{7A08CCD3-72F4-437B-A55D-9CEC9B74447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0B075F" w14:textId="77777777" w:rsidR="00802684" w:rsidRDefault="008026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2C9100" w14:textId="44ABE026" w:rsidR="00B21669" w:rsidRDefault="00A519E0">
    <w:pPr>
      <w:jc w:val="center"/>
    </w:pPr>
    <w:r>
      <w:rPr>
        <w:color w:val="000000"/>
        <w:sz w:val="20"/>
        <w:szCs w:val="20"/>
      </w:rPr>
      <w:t xml:space="preserve">Page </w:t>
    </w:r>
    <w:r>
      <w:rPr>
        <w:color w:val="000000"/>
        <w:sz w:val="20"/>
        <w:szCs w:val="20"/>
      </w:rPr>
      <w:fldChar w:fldCharType="begin"/>
    </w:r>
    <w:r>
      <w:rPr>
        <w:color w:val="000000"/>
        <w:sz w:val="20"/>
        <w:szCs w:val="20"/>
      </w:rPr>
      <w:instrText>PAGE</w:instrText>
    </w:r>
    <w:r>
      <w:rPr>
        <w:color w:val="000000"/>
        <w:sz w:val="20"/>
        <w:szCs w:val="20"/>
      </w:rPr>
      <w:fldChar w:fldCharType="separate"/>
    </w:r>
    <w:r w:rsidR="00D0259D">
      <w:rPr>
        <w:noProof/>
        <w:color w:val="000000"/>
        <w:sz w:val="20"/>
        <w:szCs w:val="20"/>
      </w:rPr>
      <w:t>1</w:t>
    </w:r>
    <w:r>
      <w:rPr>
        <w:color w:val="000000"/>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731EEE" w14:textId="77777777" w:rsidR="00802684" w:rsidRDefault="00802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929FD5" w14:textId="77777777" w:rsidR="003012AF" w:rsidRDefault="003012AF">
      <w:r>
        <w:separator/>
      </w:r>
    </w:p>
  </w:footnote>
  <w:footnote w:type="continuationSeparator" w:id="0">
    <w:p w14:paraId="783225FA" w14:textId="77777777" w:rsidR="003012AF" w:rsidRDefault="003012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13454E" w14:textId="77777777" w:rsidR="00802684" w:rsidRDefault="008026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2C90FF" w14:textId="61B6F558" w:rsidR="00B21669" w:rsidRPr="00FC6E3A" w:rsidRDefault="00FC6E3A" w:rsidP="00FC6E3A">
    <w:pPr>
      <w:pStyle w:val="Header"/>
      <w:jc w:val="right"/>
    </w:pPr>
    <w:r w:rsidRPr="00FC6E3A">
      <w:rPr>
        <w:color w:val="000000"/>
        <w:sz w:val="20"/>
        <w:szCs w:val="20"/>
      </w:rPr>
      <w:t>Digital Forensics Analysis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2EAC36" w14:textId="77777777" w:rsidR="00802684" w:rsidRDefault="0080268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1669"/>
    <w:rsid w:val="000E79AE"/>
    <w:rsid w:val="00157481"/>
    <w:rsid w:val="002C674D"/>
    <w:rsid w:val="003012AF"/>
    <w:rsid w:val="004336D8"/>
    <w:rsid w:val="004D4C31"/>
    <w:rsid w:val="00603CDF"/>
    <w:rsid w:val="00606098"/>
    <w:rsid w:val="00802684"/>
    <w:rsid w:val="008A2C4C"/>
    <w:rsid w:val="008C0397"/>
    <w:rsid w:val="00981624"/>
    <w:rsid w:val="009C5BB7"/>
    <w:rsid w:val="00A519E0"/>
    <w:rsid w:val="00B21669"/>
    <w:rsid w:val="00B27345"/>
    <w:rsid w:val="00BA66E9"/>
    <w:rsid w:val="00BC3B3F"/>
    <w:rsid w:val="00C246CD"/>
    <w:rsid w:val="00C73EAF"/>
    <w:rsid w:val="00D0259D"/>
    <w:rsid w:val="00E02639"/>
    <w:rsid w:val="00E06C24"/>
    <w:rsid w:val="00E71167"/>
    <w:rsid w:val="00FC6E3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2C9093"/>
  <w15:docId w15:val="{A9CA96D5-57F6-4C85-9894-CBECA55C4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397"/>
  </w:style>
  <w:style w:type="paragraph" w:styleId="Heading1">
    <w:name w:val="heading 1"/>
    <w:basedOn w:val="Normal"/>
    <w:next w:val="Normal"/>
    <w:link w:val="Heading1Char"/>
    <w:uiPriority w:val="9"/>
    <w:qFormat/>
    <w:pPr>
      <w:pBdr>
        <w:top w:val="nil"/>
        <w:left w:val="nil"/>
        <w:bottom w:val="nil"/>
        <w:right w:val="nil"/>
        <w:between w:val="nil"/>
      </w:pBdr>
      <w:spacing w:before="240" w:after="180" w:line="360" w:lineRule="auto"/>
      <w:outlineLvl w:val="0"/>
    </w:pPr>
    <w:rPr>
      <w:b/>
      <w:bCs/>
      <w:color w:val="000000"/>
    </w:rPr>
  </w:style>
  <w:style w:type="paragraph" w:styleId="Heading2">
    <w:name w:val="heading 2"/>
    <w:basedOn w:val="Normal"/>
    <w:next w:val="Normal"/>
    <w:link w:val="Heading2Char"/>
    <w:uiPriority w:val="9"/>
    <w:unhideWhenUsed/>
    <w:qFormat/>
    <w:pPr>
      <w:pBdr>
        <w:top w:val="nil"/>
        <w:left w:val="nil"/>
        <w:bottom w:val="nil"/>
        <w:right w:val="nil"/>
        <w:between w:val="nil"/>
      </w:pBdr>
      <w:spacing w:before="200" w:after="140" w:line="360" w:lineRule="auto"/>
      <w:outlineLvl w:val="1"/>
    </w:pPr>
    <w:rPr>
      <w:b/>
      <w:bCs/>
      <w:color w:val="000000"/>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2">
    <w:name w:val="2"/>
    <w:basedOn w:val="TableNormal0"/>
    <w:tblPr>
      <w:tblStyleRowBandSize w:val="1"/>
      <w:tblStyleColBandSize w:val="1"/>
      <w:tblCellMar>
        <w:top w:w="0" w:type="dxa"/>
        <w:left w:w="115" w:type="dxa"/>
        <w:bottom w:w="0" w:type="dxa"/>
        <w:right w:w="115" w:type="dxa"/>
      </w:tblCellMar>
    </w:tblPr>
  </w:style>
  <w:style w:type="table" w:customStyle="1" w:styleId="1">
    <w:name w:val="1"/>
    <w:basedOn w:val="TableNormal0"/>
    <w:tblPr>
      <w:tblStyleRowBandSize w:val="1"/>
      <w:tblStyleColBandSize w:val="1"/>
      <w:tblCellMar>
        <w:top w:w="0" w:type="dxa"/>
        <w:left w:w="115" w:type="dxa"/>
        <w:bottom w:w="0" w:type="dxa"/>
        <w:right w:w="115" w:type="dxa"/>
      </w:tblCellMar>
    </w:tblPr>
  </w:style>
  <w:style w:type="character" w:customStyle="1" w:styleId="Heading1Char">
    <w:name w:val="Heading 1 Char"/>
    <w:basedOn w:val="DefaultParagraphFont"/>
    <w:link w:val="Heading1"/>
    <w:uiPriority w:val="9"/>
    <w:rsid w:val="00D0259D"/>
    <w:rPr>
      <w:b/>
      <w:bCs/>
      <w:color w:val="000000"/>
    </w:rPr>
  </w:style>
  <w:style w:type="character" w:customStyle="1" w:styleId="Heading2Char">
    <w:name w:val="Heading 2 Char"/>
    <w:basedOn w:val="DefaultParagraphFont"/>
    <w:link w:val="Heading2"/>
    <w:uiPriority w:val="9"/>
    <w:rsid w:val="00D0259D"/>
    <w:rPr>
      <w:b/>
      <w:bCs/>
      <w:color w:val="000000"/>
    </w:rPr>
  </w:style>
  <w:style w:type="paragraph" w:styleId="Header">
    <w:name w:val="header"/>
    <w:basedOn w:val="Normal"/>
    <w:link w:val="HeaderChar"/>
    <w:uiPriority w:val="99"/>
    <w:unhideWhenUsed/>
    <w:rsid w:val="00FC6E3A"/>
    <w:pPr>
      <w:tabs>
        <w:tab w:val="center" w:pos="4513"/>
        <w:tab w:val="right" w:pos="9026"/>
      </w:tabs>
    </w:pPr>
  </w:style>
  <w:style w:type="character" w:customStyle="1" w:styleId="HeaderChar">
    <w:name w:val="Header Char"/>
    <w:basedOn w:val="DefaultParagraphFont"/>
    <w:link w:val="Header"/>
    <w:uiPriority w:val="99"/>
    <w:rsid w:val="00FC6E3A"/>
  </w:style>
  <w:style w:type="paragraph" w:styleId="Footer">
    <w:name w:val="footer"/>
    <w:basedOn w:val="Normal"/>
    <w:link w:val="FooterChar"/>
    <w:uiPriority w:val="99"/>
    <w:unhideWhenUsed/>
    <w:rsid w:val="00FC6E3A"/>
    <w:pPr>
      <w:tabs>
        <w:tab w:val="center" w:pos="4513"/>
        <w:tab w:val="right" w:pos="9026"/>
      </w:tabs>
    </w:pPr>
  </w:style>
  <w:style w:type="character" w:customStyle="1" w:styleId="FooterChar">
    <w:name w:val="Footer Char"/>
    <w:basedOn w:val="DefaultParagraphFont"/>
    <w:link w:val="Footer"/>
    <w:uiPriority w:val="99"/>
    <w:rsid w:val="00FC6E3A"/>
  </w:style>
  <w:style w:type="paragraph" w:styleId="TOC1">
    <w:name w:val="toc 1"/>
    <w:basedOn w:val="Normal"/>
    <w:next w:val="Normal"/>
    <w:autoRedefine/>
    <w:uiPriority w:val="39"/>
    <w:unhideWhenUsed/>
    <w:rsid w:val="00FC6E3A"/>
    <w:pPr>
      <w:spacing w:after="100"/>
    </w:pPr>
  </w:style>
  <w:style w:type="paragraph" w:styleId="TOC2">
    <w:name w:val="toc 2"/>
    <w:basedOn w:val="Normal"/>
    <w:next w:val="Normal"/>
    <w:autoRedefine/>
    <w:uiPriority w:val="39"/>
    <w:unhideWhenUsed/>
    <w:rsid w:val="00FC6E3A"/>
    <w:pPr>
      <w:spacing w:after="100"/>
      <w:ind w:left="240"/>
    </w:pPr>
  </w:style>
  <w:style w:type="character" w:styleId="Hyperlink">
    <w:name w:val="Hyperlink"/>
    <w:basedOn w:val="DefaultParagraphFont"/>
    <w:uiPriority w:val="99"/>
    <w:unhideWhenUsed/>
    <w:rsid w:val="00FC6E3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theme" Target="theme/theme1.xml"/><Relationship Id="rId21" Type="http://schemas.openxmlformats.org/officeDocument/2006/relationships/image" Target="media/image9.png"/><Relationship Id="rId34" Type="http://schemas.openxmlformats.org/officeDocument/2006/relationships/image" Target="media/image22.png"/><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footer" Target="footer2.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8" Type="http://schemas.openxmlformats.org/officeDocument/2006/relationships/header" Target="header2.xml"/><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2623999-F420-4449-BEAF-B54002C9D7DF}">
  <we:reference id="WA200010453" version="1.0.0.1" store="Omex" storeType="OMEX"/>
  <we:alternateReferences>
    <we:reference id="WA200010453" version="1.0.0.1" store="WA200010453" storeType="OMEX"/>
  </we:alternateReferences>
  <we:properties>
    <we:property name="claude.fileId" value="&quot;067d7735-4fcc-4433-bb40-8d1b8e983d0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h/Zu2QCh53TeV+sqEYvoXkBey9w==">CgMxLjA4AHIhMU5JYjl0ODcwcFdud3REeDVJUzNHVF8zQUJJZm5ZNExz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23</Pages>
  <Words>4124</Words>
  <Characters>23510</Characters>
  <Application>Microsoft Office Word</Application>
  <DocSecurity>0</DocSecurity>
  <Lines>195</Lines>
  <Paragraphs>55</Paragraphs>
  <ScaleCrop>false</ScaleCrop>
  <Company/>
  <LinksUpToDate>false</LinksUpToDate>
  <CharactersWithSpaces>27579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Sohanur Rahman (2434329)</cp:lastModifiedBy>
  <cp:revision>2</cp:revision>
  <dcterms:created xsi:type="dcterms:W3CDTF">2026-04-23T13:43:00Z</dcterms:created>
  <dcterms:modified xsi:type="dcterms:W3CDTF">2026-04-29T09:55:00Z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2026-04-27T04:53:55Z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0ba1527a-bd3f-4be4-b0f2-60374ce18241</vt:lpwstr>
  </property>
  <property fmtid="{D5CDD505-2E9C-101B-9397-08002B2CF9AE}" pid="7" name="MSIP_Label_defa4170-0d19-0005-0004-bc88714345d2_ActionId">
    <vt:lpwstr>0cbc3624-494b-41b2-b763-10050a395013</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