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8C8A15"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b/>
          <w:bCs/>
          <w:color w:val="000000" w:themeColor="text1"/>
          <w:sz w:val="24"/>
          <w:szCs w:val="24"/>
          <w:lang w:eastAsia="en-GB"/>
        </w:rPr>
      </w:pPr>
    </w:p>
    <w:p w14:paraId="20E62DC9" w14:textId="77777777" w:rsidR="00A91CFD" w:rsidRPr="002E7F44" w:rsidRDefault="00A91CFD" w:rsidP="002E7F44">
      <w:pPr>
        <w:pStyle w:val="Title"/>
        <w:spacing w:line="360" w:lineRule="auto"/>
        <w:jc w:val="left"/>
        <w:rPr>
          <w:rFonts w:asciiTheme="majorBidi" w:eastAsia="Times New Roman" w:hAnsiTheme="majorBidi"/>
          <w:b/>
          <w:bCs/>
          <w:color w:val="000000" w:themeColor="text1"/>
          <w:sz w:val="36"/>
          <w:szCs w:val="36"/>
          <w:lang w:eastAsia="en-GB"/>
        </w:rPr>
      </w:pPr>
    </w:p>
    <w:p w14:paraId="416424DA" w14:textId="59AB6FA0" w:rsidR="00A91CFD" w:rsidRPr="002E7F44" w:rsidRDefault="00A91CFD" w:rsidP="002E7F44">
      <w:pPr>
        <w:pStyle w:val="Title"/>
        <w:spacing w:line="360" w:lineRule="auto"/>
        <w:rPr>
          <w:rFonts w:asciiTheme="majorBidi" w:eastAsia="Times New Roman" w:hAnsiTheme="majorBidi"/>
          <w:b/>
          <w:bCs/>
          <w:color w:val="000000" w:themeColor="text1"/>
          <w:sz w:val="36"/>
          <w:szCs w:val="36"/>
          <w:lang w:eastAsia="en-GB"/>
        </w:rPr>
      </w:pPr>
      <w:r w:rsidRPr="002E7F44">
        <w:rPr>
          <w:rFonts w:asciiTheme="majorBidi" w:eastAsia="Times New Roman" w:hAnsiTheme="majorBidi"/>
          <w:b/>
          <w:bCs/>
          <w:color w:val="000000" w:themeColor="text1"/>
          <w:sz w:val="36"/>
          <w:szCs w:val="36"/>
          <w:lang w:eastAsia="en-GB"/>
        </w:rPr>
        <w:drawing>
          <wp:inline distT="0" distB="0" distL="0" distR="0" wp14:anchorId="3D498CF5" wp14:editId="41C62583">
            <wp:extent cx="2239034" cy="817907"/>
            <wp:effectExtent l="0" t="0" r="0" b="0"/>
            <wp:docPr id="49" name="Picture 2" descr="Prifysgol Cymru Y Drindod Dewi Sant | University of Wales Trinity Saint  David - NPLD">
              <a:extLst xmlns:a="http://schemas.openxmlformats.org/drawingml/2006/main">
                <a:ext uri="{FF2B5EF4-FFF2-40B4-BE49-F238E27FC236}">
                  <a16:creationId xmlns:a16="http://schemas.microsoft.com/office/drawing/2014/main" id="{7829EA0E-6EB9-73C0-6E84-464271554A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2" descr="Prifysgol Cymru Y Drindod Dewi Sant | University of Wales Trinity Saint  David - NPLD">
                      <a:extLst>
                        <a:ext uri="{FF2B5EF4-FFF2-40B4-BE49-F238E27FC236}">
                          <a16:creationId xmlns:a16="http://schemas.microsoft.com/office/drawing/2014/main" id="{7829EA0E-6EB9-73C0-6E84-464271554ACA}"/>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53105" cy="823047"/>
                    </a:xfrm>
                    <a:prstGeom prst="rect">
                      <a:avLst/>
                    </a:prstGeom>
                    <a:noFill/>
                  </pic:spPr>
                </pic:pic>
              </a:graphicData>
            </a:graphic>
          </wp:inline>
        </w:drawing>
      </w:r>
    </w:p>
    <w:p w14:paraId="6E839281" w14:textId="141D4170" w:rsidR="00A91CFD" w:rsidRPr="002E7F44" w:rsidRDefault="00A91CFD" w:rsidP="002E7F44">
      <w:pPr>
        <w:pStyle w:val="Title"/>
        <w:spacing w:line="360" w:lineRule="auto"/>
        <w:rPr>
          <w:rFonts w:asciiTheme="majorBidi" w:eastAsia="Times New Roman" w:hAnsiTheme="majorBidi"/>
          <w:b/>
          <w:bCs/>
          <w:color w:val="000000" w:themeColor="text1"/>
          <w:sz w:val="36"/>
          <w:szCs w:val="36"/>
          <w:lang w:eastAsia="en-GB"/>
        </w:rPr>
      </w:pPr>
      <w:r w:rsidRPr="002E7F44">
        <w:rPr>
          <w:rFonts w:asciiTheme="majorBidi" w:eastAsia="Times New Roman" w:hAnsiTheme="majorBidi"/>
          <w:b/>
          <w:bCs/>
          <w:color w:val="000000" w:themeColor="text1"/>
          <w:sz w:val="36"/>
          <w:szCs w:val="36"/>
          <w:lang w:eastAsia="en-GB"/>
        </w:rPr>
        <w:t>Module: Marketing Management</w:t>
      </w:r>
      <w:r w:rsidRPr="002E7F44">
        <w:rPr>
          <w:rFonts w:asciiTheme="majorBidi" w:eastAsia="Times New Roman" w:hAnsiTheme="majorBidi"/>
          <w:b/>
          <w:bCs/>
          <w:color w:val="000000" w:themeColor="text1"/>
          <w:sz w:val="36"/>
          <w:szCs w:val="36"/>
          <w:lang w:eastAsia="en-GB"/>
        </w:rPr>
        <w:br/>
        <w:t>Module Code: LCMB7024</w:t>
      </w:r>
    </w:p>
    <w:p w14:paraId="489853FA" w14:textId="7C9ABE21" w:rsidR="00A91CFD" w:rsidRPr="002E7F44" w:rsidRDefault="00A91CFD" w:rsidP="002E7F44">
      <w:pPr>
        <w:pStyle w:val="Title"/>
        <w:spacing w:line="360" w:lineRule="auto"/>
        <w:rPr>
          <w:rFonts w:asciiTheme="majorBidi" w:eastAsia="Times New Roman" w:hAnsiTheme="majorBidi"/>
          <w:b/>
          <w:bCs/>
          <w:color w:val="000000" w:themeColor="text1"/>
          <w:sz w:val="36"/>
          <w:szCs w:val="36"/>
          <w:lang w:eastAsia="en-GB"/>
        </w:rPr>
      </w:pPr>
      <w:r w:rsidRPr="002E7F44">
        <w:rPr>
          <w:rFonts w:asciiTheme="majorBidi" w:eastAsia="Times New Roman" w:hAnsiTheme="majorBidi"/>
          <w:b/>
          <w:bCs/>
          <w:color w:val="000000" w:themeColor="text1"/>
          <w:sz w:val="36"/>
          <w:szCs w:val="36"/>
          <w:lang w:eastAsia="en-GB"/>
        </w:rPr>
        <w:t>Assignment Title: Portfolio: Brand Development</w:t>
      </w:r>
    </w:p>
    <w:p w14:paraId="16DA7411" w14:textId="77777777" w:rsidR="00A91CFD" w:rsidRPr="002E7F44" w:rsidRDefault="00A91CFD" w:rsidP="002E7F44">
      <w:pPr>
        <w:pStyle w:val="Title"/>
        <w:spacing w:line="360" w:lineRule="auto"/>
        <w:rPr>
          <w:rFonts w:asciiTheme="majorBidi" w:eastAsia="Times New Roman" w:hAnsiTheme="majorBidi"/>
          <w:b/>
          <w:bCs/>
          <w:color w:val="000000" w:themeColor="text1"/>
          <w:sz w:val="36"/>
          <w:szCs w:val="36"/>
          <w:lang w:eastAsia="en-GB"/>
        </w:rPr>
      </w:pPr>
      <w:r w:rsidRPr="002E7F44">
        <w:rPr>
          <w:rFonts w:asciiTheme="majorBidi" w:eastAsia="Times New Roman" w:hAnsiTheme="majorBidi"/>
          <w:b/>
          <w:bCs/>
          <w:color w:val="000000" w:themeColor="text1"/>
          <w:sz w:val="36"/>
          <w:szCs w:val="36"/>
          <w:lang w:eastAsia="en-GB"/>
        </w:rPr>
        <w:t>Company Selected: IKEA</w:t>
      </w:r>
      <w:r w:rsidRPr="002E7F44">
        <w:rPr>
          <w:rFonts w:asciiTheme="majorBidi" w:eastAsia="Times New Roman" w:hAnsiTheme="majorBidi"/>
          <w:b/>
          <w:bCs/>
          <w:color w:val="000000" w:themeColor="text1"/>
          <w:sz w:val="36"/>
          <w:szCs w:val="36"/>
          <w:lang w:eastAsia="en-GB"/>
        </w:rPr>
        <w:br/>
        <w:t>Proposed Sustainable Brand Extension: IKEA LOOP</w:t>
      </w:r>
    </w:p>
    <w:p w14:paraId="55A36646" w14:textId="77777777" w:rsidR="00A91CFD" w:rsidRPr="002E7F44" w:rsidRDefault="00A91CFD" w:rsidP="002E7F44">
      <w:pPr>
        <w:pStyle w:val="Title"/>
        <w:spacing w:line="360" w:lineRule="auto"/>
        <w:rPr>
          <w:rFonts w:asciiTheme="majorBidi" w:eastAsia="Times New Roman" w:hAnsiTheme="majorBidi"/>
          <w:b/>
          <w:bCs/>
          <w:color w:val="000000" w:themeColor="text1"/>
          <w:sz w:val="36"/>
          <w:szCs w:val="36"/>
          <w:lang w:eastAsia="en-GB"/>
        </w:rPr>
      </w:pPr>
      <w:r w:rsidRPr="002E7F44">
        <w:rPr>
          <w:rFonts w:asciiTheme="majorBidi" w:eastAsia="Times New Roman" w:hAnsiTheme="majorBidi"/>
          <w:b/>
          <w:bCs/>
          <w:color w:val="000000" w:themeColor="text1"/>
          <w:sz w:val="36"/>
          <w:szCs w:val="36"/>
          <w:lang w:eastAsia="en-GB"/>
        </w:rPr>
        <w:t>Student Name: Rahul Jaymalbhai Modhwadiya</w:t>
      </w:r>
      <w:r w:rsidRPr="002E7F44">
        <w:rPr>
          <w:rFonts w:asciiTheme="majorBidi" w:eastAsia="Times New Roman" w:hAnsiTheme="majorBidi"/>
          <w:b/>
          <w:bCs/>
          <w:color w:val="000000" w:themeColor="text1"/>
          <w:sz w:val="36"/>
          <w:szCs w:val="36"/>
          <w:lang w:eastAsia="en-GB"/>
        </w:rPr>
        <w:br/>
        <w:t>Student ID: 2539629</w:t>
      </w:r>
    </w:p>
    <w:p w14:paraId="63E9902B" w14:textId="4BECF08A" w:rsidR="00A91CFD" w:rsidRPr="002E7F44" w:rsidRDefault="00A91CFD" w:rsidP="002E7F44">
      <w:pPr>
        <w:pStyle w:val="Title"/>
        <w:spacing w:line="360" w:lineRule="auto"/>
        <w:rPr>
          <w:rFonts w:asciiTheme="majorBidi" w:eastAsia="Times New Roman" w:hAnsiTheme="majorBidi"/>
          <w:b/>
          <w:bCs/>
          <w:color w:val="000000" w:themeColor="text1"/>
          <w:sz w:val="36"/>
          <w:szCs w:val="36"/>
          <w:lang w:eastAsia="en-GB"/>
        </w:rPr>
      </w:pPr>
      <w:r w:rsidRPr="002E7F44">
        <w:rPr>
          <w:rFonts w:asciiTheme="majorBidi" w:eastAsia="Times New Roman" w:hAnsiTheme="majorBidi"/>
          <w:b/>
          <w:bCs/>
          <w:color w:val="000000" w:themeColor="text1"/>
          <w:sz w:val="36"/>
          <w:szCs w:val="36"/>
          <w:lang w:eastAsia="en-GB"/>
        </w:rPr>
        <w:t>Word Count: 2</w:t>
      </w:r>
      <w:r w:rsidRPr="002E7F44">
        <w:rPr>
          <w:rFonts w:asciiTheme="majorBidi" w:eastAsia="Times New Roman" w:hAnsiTheme="majorBidi"/>
          <w:b/>
          <w:bCs/>
          <w:color w:val="000000" w:themeColor="text1"/>
          <w:sz w:val="36"/>
          <w:szCs w:val="36"/>
          <w:lang w:eastAsia="en-GB"/>
        </w:rPr>
        <w:t>655</w:t>
      </w:r>
      <w:r w:rsidRPr="002E7F44">
        <w:rPr>
          <w:rFonts w:asciiTheme="majorBidi" w:eastAsia="Times New Roman" w:hAnsiTheme="majorBidi"/>
          <w:b/>
          <w:bCs/>
          <w:color w:val="000000" w:themeColor="text1"/>
          <w:sz w:val="36"/>
          <w:szCs w:val="36"/>
          <w:lang w:eastAsia="en-GB"/>
        </w:rPr>
        <w:t xml:space="preserve"> words approximately</w:t>
      </w:r>
      <w:r w:rsidRPr="002E7F44">
        <w:rPr>
          <w:rFonts w:asciiTheme="majorBidi" w:eastAsia="Times New Roman" w:hAnsiTheme="majorBidi"/>
          <w:b/>
          <w:bCs/>
          <w:color w:val="000000" w:themeColor="text1"/>
          <w:sz w:val="36"/>
          <w:szCs w:val="36"/>
          <w:lang w:eastAsia="en-GB"/>
        </w:rPr>
        <w:br/>
        <w:t>Submission Date: 31 July 2026</w:t>
      </w:r>
    </w:p>
    <w:p w14:paraId="617AA437"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273654E8"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1B30B6F5"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6EB30297"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4FBF7949"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3B745D73"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35DB79CA"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sdt>
      <w:sdtPr>
        <w:rPr>
          <w:sz w:val="24"/>
          <w:szCs w:val="24"/>
        </w:rPr>
        <w:id w:val="1461377068"/>
        <w:docPartObj>
          <w:docPartGallery w:val="Table of Contents"/>
          <w:docPartUnique/>
        </w:docPartObj>
      </w:sdtPr>
      <w:sdtEndPr>
        <w:rPr>
          <w:rFonts w:eastAsiaTheme="minorEastAsia"/>
          <w:noProof/>
        </w:rPr>
      </w:sdtEndPr>
      <w:sdtContent>
        <w:p w14:paraId="2E718306" w14:textId="5132F929" w:rsidR="00A91CFD" w:rsidRPr="002E7F44" w:rsidRDefault="00A91CFD" w:rsidP="002E7F44">
          <w:pPr>
            <w:pStyle w:val="TOCHeading"/>
            <w:numPr>
              <w:ilvl w:val="0"/>
              <w:numId w:val="0"/>
            </w:numPr>
            <w:ind w:left="432" w:hanging="432"/>
            <w:rPr>
              <w:sz w:val="24"/>
              <w:szCs w:val="24"/>
            </w:rPr>
          </w:pPr>
          <w:r w:rsidRPr="002E7F44">
            <w:rPr>
              <w:sz w:val="24"/>
              <w:szCs w:val="24"/>
            </w:rPr>
            <w:t>Table of Contents</w:t>
          </w:r>
        </w:p>
        <w:p w14:paraId="19935C6F" w14:textId="4C84BAEF" w:rsidR="00A91CFD" w:rsidRPr="002E7F44" w:rsidRDefault="00A91CFD" w:rsidP="002E7F44">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r w:rsidRPr="002E7F44">
            <w:rPr>
              <w:rFonts w:asciiTheme="majorBidi" w:hAnsiTheme="majorBidi" w:cstheme="majorBidi"/>
              <w:b w:val="0"/>
              <w:bCs w:val="0"/>
              <w:color w:val="000000" w:themeColor="text1"/>
              <w:szCs w:val="24"/>
            </w:rPr>
            <w:fldChar w:fldCharType="begin"/>
          </w:r>
          <w:r w:rsidRPr="002E7F44">
            <w:rPr>
              <w:rFonts w:asciiTheme="majorBidi" w:hAnsiTheme="majorBidi" w:cstheme="majorBidi"/>
              <w:color w:val="000000" w:themeColor="text1"/>
              <w:szCs w:val="24"/>
            </w:rPr>
            <w:instrText xml:space="preserve"> TOC \o "1-3" \h \z \u </w:instrText>
          </w:r>
          <w:r w:rsidRPr="002E7F44">
            <w:rPr>
              <w:rFonts w:asciiTheme="majorBidi" w:hAnsiTheme="majorBidi" w:cstheme="majorBidi"/>
              <w:b w:val="0"/>
              <w:bCs w:val="0"/>
              <w:color w:val="000000" w:themeColor="text1"/>
              <w:szCs w:val="24"/>
            </w:rPr>
            <w:fldChar w:fldCharType="separate"/>
          </w:r>
          <w:hyperlink w:anchor="_Toc234579504" w:history="1">
            <w:r w:rsidRPr="002E7F44">
              <w:rPr>
                <w:rStyle w:val="Hyperlink"/>
                <w:rFonts w:asciiTheme="majorBidi" w:hAnsiTheme="majorBidi" w:cstheme="majorBidi"/>
                <w:noProof/>
                <w:color w:val="000000" w:themeColor="text1"/>
                <w:szCs w:val="24"/>
              </w:rPr>
              <w:t>1</w:t>
            </w:r>
            <w:r w:rsidRPr="002E7F44">
              <w:rPr>
                <w:rFonts w:asciiTheme="majorBidi" w:hAnsiTheme="majorBidi" w:cstheme="majorBidi"/>
                <w:b w:val="0"/>
                <w:bCs w:val="0"/>
                <w:i w:val="0"/>
                <w:iCs w:val="0"/>
                <w:noProof/>
                <w:color w:val="000000" w:themeColor="text1"/>
                <w:kern w:val="2"/>
                <w:szCs w:val="24"/>
                <w:lang w:eastAsia="en-GB"/>
                <w14:ligatures w14:val="standardContextual"/>
              </w:rPr>
              <w:tab/>
            </w:r>
            <w:r w:rsidRPr="002E7F44">
              <w:rPr>
                <w:rStyle w:val="Hyperlink"/>
                <w:rFonts w:asciiTheme="majorBidi" w:hAnsiTheme="majorBidi" w:cstheme="majorBidi"/>
                <w:noProof/>
                <w:color w:val="000000" w:themeColor="text1"/>
                <w:szCs w:val="24"/>
              </w:rPr>
              <w:t>Introduction</w:t>
            </w:r>
            <w:r w:rsidRPr="002E7F44">
              <w:rPr>
                <w:rFonts w:asciiTheme="majorBidi" w:hAnsiTheme="majorBidi" w:cstheme="majorBidi"/>
                <w:noProof/>
                <w:webHidden/>
                <w:color w:val="000000" w:themeColor="text1"/>
                <w:szCs w:val="24"/>
              </w:rPr>
              <w:tab/>
            </w:r>
            <w:r w:rsidRPr="002E7F44">
              <w:rPr>
                <w:rFonts w:asciiTheme="majorBidi" w:hAnsiTheme="majorBidi" w:cstheme="majorBidi"/>
                <w:noProof/>
                <w:webHidden/>
                <w:color w:val="000000" w:themeColor="text1"/>
                <w:szCs w:val="24"/>
              </w:rPr>
              <w:fldChar w:fldCharType="begin"/>
            </w:r>
            <w:r w:rsidRPr="002E7F44">
              <w:rPr>
                <w:rFonts w:asciiTheme="majorBidi" w:hAnsiTheme="majorBidi" w:cstheme="majorBidi"/>
                <w:noProof/>
                <w:webHidden/>
                <w:color w:val="000000" w:themeColor="text1"/>
                <w:szCs w:val="24"/>
              </w:rPr>
              <w:instrText xml:space="preserve"> PAGEREF _Toc234579504 \h </w:instrText>
            </w:r>
            <w:r w:rsidRPr="002E7F44">
              <w:rPr>
                <w:rFonts w:asciiTheme="majorBidi" w:hAnsiTheme="majorBidi" w:cstheme="majorBidi"/>
                <w:noProof/>
                <w:webHidden/>
                <w:color w:val="000000" w:themeColor="text1"/>
                <w:szCs w:val="24"/>
              </w:rPr>
            </w:r>
            <w:r w:rsidRPr="002E7F44">
              <w:rPr>
                <w:rFonts w:asciiTheme="majorBidi" w:hAnsiTheme="majorBidi" w:cstheme="majorBidi"/>
                <w:noProof/>
                <w:webHidden/>
                <w:color w:val="000000" w:themeColor="text1"/>
                <w:szCs w:val="24"/>
              </w:rPr>
              <w:fldChar w:fldCharType="separate"/>
            </w:r>
            <w:r w:rsidRPr="002E7F44">
              <w:rPr>
                <w:rFonts w:asciiTheme="majorBidi" w:hAnsiTheme="majorBidi" w:cstheme="majorBidi"/>
                <w:noProof/>
                <w:webHidden/>
                <w:color w:val="000000" w:themeColor="text1"/>
                <w:szCs w:val="24"/>
              </w:rPr>
              <w:t>1</w:t>
            </w:r>
            <w:r w:rsidRPr="002E7F44">
              <w:rPr>
                <w:rFonts w:asciiTheme="majorBidi" w:hAnsiTheme="majorBidi" w:cstheme="majorBidi"/>
                <w:noProof/>
                <w:webHidden/>
                <w:color w:val="000000" w:themeColor="text1"/>
                <w:szCs w:val="24"/>
              </w:rPr>
              <w:fldChar w:fldCharType="end"/>
            </w:r>
          </w:hyperlink>
        </w:p>
        <w:p w14:paraId="454DCEC3" w14:textId="0CFCB2E8" w:rsidR="00A91CFD" w:rsidRPr="002E7F44" w:rsidRDefault="00A91CFD" w:rsidP="002E7F44">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4579505" w:history="1">
            <w:r w:rsidRPr="002E7F44">
              <w:rPr>
                <w:rStyle w:val="Hyperlink"/>
                <w:rFonts w:asciiTheme="majorBidi" w:hAnsiTheme="majorBidi" w:cstheme="majorBidi"/>
                <w:noProof/>
                <w:color w:val="000000" w:themeColor="text1"/>
                <w:szCs w:val="24"/>
              </w:rPr>
              <w:t>2</w:t>
            </w:r>
            <w:r w:rsidRPr="002E7F44">
              <w:rPr>
                <w:rFonts w:asciiTheme="majorBidi" w:hAnsiTheme="majorBidi" w:cstheme="majorBidi"/>
                <w:b w:val="0"/>
                <w:bCs w:val="0"/>
                <w:i w:val="0"/>
                <w:iCs w:val="0"/>
                <w:noProof/>
                <w:color w:val="000000" w:themeColor="text1"/>
                <w:kern w:val="2"/>
                <w:szCs w:val="24"/>
                <w:lang w:eastAsia="en-GB"/>
                <w14:ligatures w14:val="standardContextual"/>
              </w:rPr>
              <w:tab/>
            </w:r>
            <w:r w:rsidRPr="002E7F44">
              <w:rPr>
                <w:rStyle w:val="Hyperlink"/>
                <w:rFonts w:asciiTheme="majorBidi" w:hAnsiTheme="majorBidi" w:cstheme="majorBidi"/>
                <w:noProof/>
                <w:color w:val="000000" w:themeColor="text1"/>
                <w:szCs w:val="24"/>
              </w:rPr>
              <w:t>Element 1: Sustainable Brand Extension Poster Presentation</w:t>
            </w:r>
            <w:r w:rsidRPr="002E7F44">
              <w:rPr>
                <w:rFonts w:asciiTheme="majorBidi" w:hAnsiTheme="majorBidi" w:cstheme="majorBidi"/>
                <w:noProof/>
                <w:webHidden/>
                <w:color w:val="000000" w:themeColor="text1"/>
                <w:szCs w:val="24"/>
              </w:rPr>
              <w:tab/>
            </w:r>
            <w:r w:rsidRPr="002E7F44">
              <w:rPr>
                <w:rFonts w:asciiTheme="majorBidi" w:hAnsiTheme="majorBidi" w:cstheme="majorBidi"/>
                <w:noProof/>
                <w:webHidden/>
                <w:color w:val="000000" w:themeColor="text1"/>
                <w:szCs w:val="24"/>
              </w:rPr>
              <w:fldChar w:fldCharType="begin"/>
            </w:r>
            <w:r w:rsidRPr="002E7F44">
              <w:rPr>
                <w:rFonts w:asciiTheme="majorBidi" w:hAnsiTheme="majorBidi" w:cstheme="majorBidi"/>
                <w:noProof/>
                <w:webHidden/>
                <w:color w:val="000000" w:themeColor="text1"/>
                <w:szCs w:val="24"/>
              </w:rPr>
              <w:instrText xml:space="preserve"> PAGEREF _Toc234579505 \h </w:instrText>
            </w:r>
            <w:r w:rsidRPr="002E7F44">
              <w:rPr>
                <w:rFonts w:asciiTheme="majorBidi" w:hAnsiTheme="majorBidi" w:cstheme="majorBidi"/>
                <w:noProof/>
                <w:webHidden/>
                <w:color w:val="000000" w:themeColor="text1"/>
                <w:szCs w:val="24"/>
              </w:rPr>
            </w:r>
            <w:r w:rsidRPr="002E7F44">
              <w:rPr>
                <w:rFonts w:asciiTheme="majorBidi" w:hAnsiTheme="majorBidi" w:cstheme="majorBidi"/>
                <w:noProof/>
                <w:webHidden/>
                <w:color w:val="000000" w:themeColor="text1"/>
                <w:szCs w:val="24"/>
              </w:rPr>
              <w:fldChar w:fldCharType="separate"/>
            </w:r>
            <w:r w:rsidRPr="002E7F44">
              <w:rPr>
                <w:rFonts w:asciiTheme="majorBidi" w:hAnsiTheme="majorBidi" w:cstheme="majorBidi"/>
                <w:noProof/>
                <w:webHidden/>
                <w:color w:val="000000" w:themeColor="text1"/>
                <w:szCs w:val="24"/>
              </w:rPr>
              <w:t>2</w:t>
            </w:r>
            <w:r w:rsidRPr="002E7F44">
              <w:rPr>
                <w:rFonts w:asciiTheme="majorBidi" w:hAnsiTheme="majorBidi" w:cstheme="majorBidi"/>
                <w:noProof/>
                <w:webHidden/>
                <w:color w:val="000000" w:themeColor="text1"/>
                <w:szCs w:val="24"/>
              </w:rPr>
              <w:fldChar w:fldCharType="end"/>
            </w:r>
          </w:hyperlink>
        </w:p>
        <w:p w14:paraId="5501F0C5" w14:textId="18343205" w:rsidR="00A91CFD" w:rsidRPr="002E7F44" w:rsidRDefault="00A91CFD" w:rsidP="002E7F44">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4579506" w:history="1">
            <w:r w:rsidRPr="002E7F44">
              <w:rPr>
                <w:rStyle w:val="Hyperlink"/>
                <w:rFonts w:asciiTheme="majorBidi" w:hAnsiTheme="majorBidi" w:cstheme="majorBidi"/>
                <w:noProof/>
                <w:color w:val="000000" w:themeColor="text1"/>
                <w:szCs w:val="24"/>
              </w:rPr>
              <w:t>3</w:t>
            </w:r>
            <w:r w:rsidRPr="002E7F44">
              <w:rPr>
                <w:rFonts w:asciiTheme="majorBidi" w:hAnsiTheme="majorBidi" w:cstheme="majorBidi"/>
                <w:b w:val="0"/>
                <w:bCs w:val="0"/>
                <w:i w:val="0"/>
                <w:iCs w:val="0"/>
                <w:noProof/>
                <w:color w:val="000000" w:themeColor="text1"/>
                <w:kern w:val="2"/>
                <w:szCs w:val="24"/>
                <w:lang w:eastAsia="en-GB"/>
                <w14:ligatures w14:val="standardContextual"/>
              </w:rPr>
              <w:tab/>
            </w:r>
            <w:r w:rsidRPr="002E7F44">
              <w:rPr>
                <w:rStyle w:val="Hyperlink"/>
                <w:rFonts w:asciiTheme="majorBidi" w:hAnsiTheme="majorBidi" w:cstheme="majorBidi"/>
                <w:noProof/>
                <w:color w:val="000000" w:themeColor="text1"/>
                <w:szCs w:val="24"/>
              </w:rPr>
              <w:t>Element 2: STDP Analysis for IKEA LOOP</w:t>
            </w:r>
            <w:r w:rsidRPr="002E7F44">
              <w:rPr>
                <w:rFonts w:asciiTheme="majorBidi" w:hAnsiTheme="majorBidi" w:cstheme="majorBidi"/>
                <w:noProof/>
                <w:webHidden/>
                <w:color w:val="000000" w:themeColor="text1"/>
                <w:szCs w:val="24"/>
              </w:rPr>
              <w:tab/>
            </w:r>
            <w:r w:rsidRPr="002E7F44">
              <w:rPr>
                <w:rFonts w:asciiTheme="majorBidi" w:hAnsiTheme="majorBidi" w:cstheme="majorBidi"/>
                <w:noProof/>
                <w:webHidden/>
                <w:color w:val="000000" w:themeColor="text1"/>
                <w:szCs w:val="24"/>
              </w:rPr>
              <w:fldChar w:fldCharType="begin"/>
            </w:r>
            <w:r w:rsidRPr="002E7F44">
              <w:rPr>
                <w:rFonts w:asciiTheme="majorBidi" w:hAnsiTheme="majorBidi" w:cstheme="majorBidi"/>
                <w:noProof/>
                <w:webHidden/>
                <w:color w:val="000000" w:themeColor="text1"/>
                <w:szCs w:val="24"/>
              </w:rPr>
              <w:instrText xml:space="preserve"> PAGEREF _Toc234579506 \h </w:instrText>
            </w:r>
            <w:r w:rsidRPr="002E7F44">
              <w:rPr>
                <w:rFonts w:asciiTheme="majorBidi" w:hAnsiTheme="majorBidi" w:cstheme="majorBidi"/>
                <w:noProof/>
                <w:webHidden/>
                <w:color w:val="000000" w:themeColor="text1"/>
                <w:szCs w:val="24"/>
              </w:rPr>
            </w:r>
            <w:r w:rsidRPr="002E7F44">
              <w:rPr>
                <w:rFonts w:asciiTheme="majorBidi" w:hAnsiTheme="majorBidi" w:cstheme="majorBidi"/>
                <w:noProof/>
                <w:webHidden/>
                <w:color w:val="000000" w:themeColor="text1"/>
                <w:szCs w:val="24"/>
              </w:rPr>
              <w:fldChar w:fldCharType="separate"/>
            </w:r>
            <w:r w:rsidRPr="002E7F44">
              <w:rPr>
                <w:rFonts w:asciiTheme="majorBidi" w:hAnsiTheme="majorBidi" w:cstheme="majorBidi"/>
                <w:noProof/>
                <w:webHidden/>
                <w:color w:val="000000" w:themeColor="text1"/>
                <w:szCs w:val="24"/>
              </w:rPr>
              <w:t>3</w:t>
            </w:r>
            <w:r w:rsidRPr="002E7F44">
              <w:rPr>
                <w:rFonts w:asciiTheme="majorBidi" w:hAnsiTheme="majorBidi" w:cstheme="majorBidi"/>
                <w:noProof/>
                <w:webHidden/>
                <w:color w:val="000000" w:themeColor="text1"/>
                <w:szCs w:val="24"/>
              </w:rPr>
              <w:fldChar w:fldCharType="end"/>
            </w:r>
          </w:hyperlink>
        </w:p>
        <w:p w14:paraId="467E9EEA" w14:textId="485C1C1D"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07" w:history="1">
            <w:r w:rsidRPr="002E7F44">
              <w:rPr>
                <w:rStyle w:val="Hyperlink"/>
                <w:rFonts w:asciiTheme="majorBidi" w:hAnsiTheme="majorBidi" w:cstheme="majorBidi"/>
                <w:noProof/>
                <w:color w:val="000000" w:themeColor="text1"/>
                <w:sz w:val="24"/>
                <w:szCs w:val="24"/>
              </w:rPr>
              <w:t>3.1</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Segmentation</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_Toc234579507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3</w:t>
            </w:r>
            <w:r w:rsidRPr="002E7F44">
              <w:rPr>
                <w:rFonts w:asciiTheme="majorBidi" w:hAnsiTheme="majorBidi" w:cstheme="majorBidi"/>
                <w:noProof/>
                <w:webHidden/>
                <w:color w:val="000000" w:themeColor="text1"/>
                <w:sz w:val="24"/>
                <w:szCs w:val="24"/>
              </w:rPr>
              <w:fldChar w:fldCharType="end"/>
            </w:r>
          </w:hyperlink>
        </w:p>
        <w:p w14:paraId="02A35FB0" w14:textId="322641A9"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08" w:history="1">
            <w:r w:rsidRPr="002E7F44">
              <w:rPr>
                <w:rStyle w:val="Hyperlink"/>
                <w:rFonts w:asciiTheme="majorBidi" w:hAnsiTheme="majorBidi" w:cstheme="majorBidi"/>
                <w:noProof/>
                <w:color w:val="000000" w:themeColor="text1"/>
                <w:sz w:val="24"/>
                <w:szCs w:val="24"/>
              </w:rPr>
              <w:t>3.2</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Geographic Segmentation</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_Toc234579508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3</w:t>
            </w:r>
            <w:r w:rsidRPr="002E7F44">
              <w:rPr>
                <w:rFonts w:asciiTheme="majorBidi" w:hAnsiTheme="majorBidi" w:cstheme="majorBidi"/>
                <w:noProof/>
                <w:webHidden/>
                <w:color w:val="000000" w:themeColor="text1"/>
                <w:sz w:val="24"/>
                <w:szCs w:val="24"/>
              </w:rPr>
              <w:fldChar w:fldCharType="end"/>
            </w:r>
          </w:hyperlink>
        </w:p>
        <w:p w14:paraId="509A8CE6" w14:textId="3F0FD853"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09" w:history="1">
            <w:r w:rsidRPr="002E7F44">
              <w:rPr>
                <w:rStyle w:val="Hyperlink"/>
                <w:rFonts w:asciiTheme="majorBidi" w:hAnsiTheme="majorBidi" w:cstheme="majorBidi"/>
                <w:noProof/>
                <w:color w:val="000000" w:themeColor="text1"/>
                <w:sz w:val="24"/>
                <w:szCs w:val="24"/>
              </w:rPr>
              <w:t>3.3</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Demographic Segmentation</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_Toc234579509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3</w:t>
            </w:r>
            <w:r w:rsidRPr="002E7F44">
              <w:rPr>
                <w:rFonts w:asciiTheme="majorBidi" w:hAnsiTheme="majorBidi" w:cstheme="majorBidi"/>
                <w:noProof/>
                <w:webHidden/>
                <w:color w:val="000000" w:themeColor="text1"/>
                <w:sz w:val="24"/>
                <w:szCs w:val="24"/>
              </w:rPr>
              <w:fldChar w:fldCharType="end"/>
            </w:r>
          </w:hyperlink>
        </w:p>
        <w:p w14:paraId="541C229B" w14:textId="104C7F7E"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10" w:history="1">
            <w:r w:rsidRPr="002E7F44">
              <w:rPr>
                <w:rStyle w:val="Hyperlink"/>
                <w:rFonts w:asciiTheme="majorBidi" w:hAnsiTheme="majorBidi" w:cstheme="majorBidi"/>
                <w:noProof/>
                <w:color w:val="000000" w:themeColor="text1"/>
                <w:sz w:val="24"/>
                <w:szCs w:val="24"/>
              </w:rPr>
              <w:t>3.4</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Psychographic and Behavioural Segmentation</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_Toc234579510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3</w:t>
            </w:r>
            <w:r w:rsidRPr="002E7F44">
              <w:rPr>
                <w:rFonts w:asciiTheme="majorBidi" w:hAnsiTheme="majorBidi" w:cstheme="majorBidi"/>
                <w:noProof/>
                <w:webHidden/>
                <w:color w:val="000000" w:themeColor="text1"/>
                <w:sz w:val="24"/>
                <w:szCs w:val="24"/>
              </w:rPr>
              <w:fldChar w:fldCharType="end"/>
            </w:r>
          </w:hyperlink>
        </w:p>
        <w:p w14:paraId="566876FD" w14:textId="2E29ADC8"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11" w:history="1">
            <w:r w:rsidRPr="002E7F44">
              <w:rPr>
                <w:rStyle w:val="Hyperlink"/>
                <w:rFonts w:asciiTheme="majorBidi" w:hAnsiTheme="majorBidi" w:cstheme="majorBidi"/>
                <w:noProof/>
                <w:color w:val="000000" w:themeColor="text1"/>
                <w:sz w:val="24"/>
                <w:szCs w:val="24"/>
              </w:rPr>
              <w:t>3.5</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Targeting</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_Toc234579511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4</w:t>
            </w:r>
            <w:r w:rsidRPr="002E7F44">
              <w:rPr>
                <w:rFonts w:asciiTheme="majorBidi" w:hAnsiTheme="majorBidi" w:cstheme="majorBidi"/>
                <w:noProof/>
                <w:webHidden/>
                <w:color w:val="000000" w:themeColor="text1"/>
                <w:sz w:val="24"/>
                <w:szCs w:val="24"/>
              </w:rPr>
              <w:fldChar w:fldCharType="end"/>
            </w:r>
          </w:hyperlink>
        </w:p>
        <w:p w14:paraId="00A9AA38" w14:textId="6BD032DB"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12" w:history="1">
            <w:r w:rsidRPr="002E7F44">
              <w:rPr>
                <w:rStyle w:val="Hyperlink"/>
                <w:rFonts w:asciiTheme="majorBidi" w:hAnsiTheme="majorBidi" w:cstheme="majorBidi"/>
                <w:noProof/>
                <w:color w:val="000000" w:themeColor="text1"/>
                <w:sz w:val="24"/>
                <w:szCs w:val="24"/>
              </w:rPr>
              <w:t>3.6</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Differentiation</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_Toc234579512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5</w:t>
            </w:r>
            <w:r w:rsidRPr="002E7F44">
              <w:rPr>
                <w:rFonts w:asciiTheme="majorBidi" w:hAnsiTheme="majorBidi" w:cstheme="majorBidi"/>
                <w:noProof/>
                <w:webHidden/>
                <w:color w:val="000000" w:themeColor="text1"/>
                <w:sz w:val="24"/>
                <w:szCs w:val="24"/>
              </w:rPr>
              <w:fldChar w:fldCharType="end"/>
            </w:r>
          </w:hyperlink>
        </w:p>
        <w:p w14:paraId="07F3E5D0" w14:textId="717B367B"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13" w:history="1">
            <w:r w:rsidRPr="002E7F44">
              <w:rPr>
                <w:rStyle w:val="Hyperlink"/>
                <w:rFonts w:asciiTheme="majorBidi" w:hAnsiTheme="majorBidi" w:cstheme="majorBidi"/>
                <w:noProof/>
                <w:color w:val="000000" w:themeColor="text1"/>
                <w:sz w:val="24"/>
                <w:szCs w:val="24"/>
              </w:rPr>
              <w:t>3.7</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Positioning</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_Toc234579513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5</w:t>
            </w:r>
            <w:r w:rsidRPr="002E7F44">
              <w:rPr>
                <w:rFonts w:asciiTheme="majorBidi" w:hAnsiTheme="majorBidi" w:cstheme="majorBidi"/>
                <w:noProof/>
                <w:webHidden/>
                <w:color w:val="000000" w:themeColor="text1"/>
                <w:sz w:val="24"/>
                <w:szCs w:val="24"/>
              </w:rPr>
              <w:fldChar w:fldCharType="end"/>
            </w:r>
          </w:hyperlink>
        </w:p>
        <w:p w14:paraId="32C40A45" w14:textId="78306D2A" w:rsidR="00A91CFD" w:rsidRPr="002E7F44" w:rsidRDefault="00A91CFD" w:rsidP="002E7F44">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4579514" w:history="1">
            <w:r w:rsidRPr="002E7F44">
              <w:rPr>
                <w:rStyle w:val="Hyperlink"/>
                <w:rFonts w:asciiTheme="majorBidi" w:hAnsiTheme="majorBidi" w:cstheme="majorBidi"/>
                <w:noProof/>
                <w:color w:val="000000" w:themeColor="text1"/>
                <w:szCs w:val="24"/>
              </w:rPr>
              <w:t>4</w:t>
            </w:r>
            <w:r w:rsidRPr="002E7F44">
              <w:rPr>
                <w:rFonts w:asciiTheme="majorBidi" w:hAnsiTheme="majorBidi" w:cstheme="majorBidi"/>
                <w:b w:val="0"/>
                <w:bCs w:val="0"/>
                <w:i w:val="0"/>
                <w:iCs w:val="0"/>
                <w:noProof/>
                <w:color w:val="000000" w:themeColor="text1"/>
                <w:kern w:val="2"/>
                <w:szCs w:val="24"/>
                <w:lang w:eastAsia="en-GB"/>
                <w14:ligatures w14:val="standardContextual"/>
              </w:rPr>
              <w:tab/>
            </w:r>
            <w:r w:rsidRPr="002E7F44">
              <w:rPr>
                <w:rStyle w:val="Hyperlink"/>
                <w:rFonts w:asciiTheme="majorBidi" w:hAnsiTheme="majorBidi" w:cstheme="majorBidi"/>
                <w:noProof/>
                <w:color w:val="000000" w:themeColor="text1"/>
                <w:szCs w:val="24"/>
              </w:rPr>
              <w:t>Element 3: Marketing Mix for IKEA LOOP</w:t>
            </w:r>
            <w:r w:rsidRPr="002E7F44">
              <w:rPr>
                <w:rFonts w:asciiTheme="majorBidi" w:hAnsiTheme="majorBidi" w:cstheme="majorBidi"/>
                <w:noProof/>
                <w:webHidden/>
                <w:color w:val="000000" w:themeColor="text1"/>
                <w:szCs w:val="24"/>
              </w:rPr>
              <w:tab/>
            </w:r>
            <w:r w:rsidRPr="002E7F44">
              <w:rPr>
                <w:rFonts w:asciiTheme="majorBidi" w:hAnsiTheme="majorBidi" w:cstheme="majorBidi"/>
                <w:noProof/>
                <w:webHidden/>
                <w:color w:val="000000" w:themeColor="text1"/>
                <w:szCs w:val="24"/>
              </w:rPr>
              <w:fldChar w:fldCharType="begin"/>
            </w:r>
            <w:r w:rsidRPr="002E7F44">
              <w:rPr>
                <w:rFonts w:asciiTheme="majorBidi" w:hAnsiTheme="majorBidi" w:cstheme="majorBidi"/>
                <w:noProof/>
                <w:webHidden/>
                <w:color w:val="000000" w:themeColor="text1"/>
                <w:szCs w:val="24"/>
              </w:rPr>
              <w:instrText xml:space="preserve"> PAGEREF _Toc234579514 \h </w:instrText>
            </w:r>
            <w:r w:rsidRPr="002E7F44">
              <w:rPr>
                <w:rFonts w:asciiTheme="majorBidi" w:hAnsiTheme="majorBidi" w:cstheme="majorBidi"/>
                <w:noProof/>
                <w:webHidden/>
                <w:color w:val="000000" w:themeColor="text1"/>
                <w:szCs w:val="24"/>
              </w:rPr>
            </w:r>
            <w:r w:rsidRPr="002E7F44">
              <w:rPr>
                <w:rFonts w:asciiTheme="majorBidi" w:hAnsiTheme="majorBidi" w:cstheme="majorBidi"/>
                <w:noProof/>
                <w:webHidden/>
                <w:color w:val="000000" w:themeColor="text1"/>
                <w:szCs w:val="24"/>
              </w:rPr>
              <w:fldChar w:fldCharType="separate"/>
            </w:r>
            <w:r w:rsidRPr="002E7F44">
              <w:rPr>
                <w:rFonts w:asciiTheme="majorBidi" w:hAnsiTheme="majorBidi" w:cstheme="majorBidi"/>
                <w:noProof/>
                <w:webHidden/>
                <w:color w:val="000000" w:themeColor="text1"/>
                <w:szCs w:val="24"/>
              </w:rPr>
              <w:t>6</w:t>
            </w:r>
            <w:r w:rsidRPr="002E7F44">
              <w:rPr>
                <w:rFonts w:asciiTheme="majorBidi" w:hAnsiTheme="majorBidi" w:cstheme="majorBidi"/>
                <w:noProof/>
                <w:webHidden/>
                <w:color w:val="000000" w:themeColor="text1"/>
                <w:szCs w:val="24"/>
              </w:rPr>
              <w:fldChar w:fldCharType="end"/>
            </w:r>
          </w:hyperlink>
        </w:p>
        <w:p w14:paraId="25CAD6C4" w14:textId="3C8859A8"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15" w:history="1">
            <w:r w:rsidRPr="002E7F44">
              <w:rPr>
                <w:rStyle w:val="Hyperlink"/>
                <w:rFonts w:asciiTheme="majorBidi" w:hAnsiTheme="majorBidi" w:cstheme="majorBidi"/>
                <w:noProof/>
                <w:color w:val="000000" w:themeColor="text1"/>
                <w:sz w:val="24"/>
                <w:szCs w:val="24"/>
              </w:rPr>
              <w:t>4.1</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Product</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_Toc234579515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6</w:t>
            </w:r>
            <w:r w:rsidRPr="002E7F44">
              <w:rPr>
                <w:rFonts w:asciiTheme="majorBidi" w:hAnsiTheme="majorBidi" w:cstheme="majorBidi"/>
                <w:noProof/>
                <w:webHidden/>
                <w:color w:val="000000" w:themeColor="text1"/>
                <w:sz w:val="24"/>
                <w:szCs w:val="24"/>
              </w:rPr>
              <w:fldChar w:fldCharType="end"/>
            </w:r>
          </w:hyperlink>
        </w:p>
        <w:p w14:paraId="719DE94A" w14:textId="339CD795" w:rsidR="00A91CFD" w:rsidRPr="002E7F44" w:rsidRDefault="00A91CFD" w:rsidP="002E7F44">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4579516" w:history="1">
            <w:r w:rsidRPr="002E7F44">
              <w:rPr>
                <w:rStyle w:val="Hyperlink"/>
                <w:rFonts w:asciiTheme="majorBidi" w:hAnsiTheme="majorBidi" w:cstheme="majorBidi"/>
                <w:noProof/>
                <w:color w:val="000000" w:themeColor="text1"/>
                <w:sz w:val="24"/>
              </w:rPr>
              <w:t>4.1.1</w:t>
            </w:r>
            <w:r w:rsidRPr="002E7F44">
              <w:rPr>
                <w:rFonts w:asciiTheme="majorBidi" w:hAnsiTheme="majorBidi" w:cstheme="majorBidi"/>
                <w:noProof/>
                <w:color w:val="000000" w:themeColor="text1"/>
                <w:kern w:val="2"/>
                <w:sz w:val="24"/>
                <w:lang w:eastAsia="en-GB"/>
                <w14:ligatures w14:val="standardContextual"/>
              </w:rPr>
              <w:tab/>
            </w:r>
            <w:r w:rsidRPr="002E7F44">
              <w:rPr>
                <w:rStyle w:val="Hyperlink"/>
                <w:rFonts w:asciiTheme="majorBidi" w:hAnsiTheme="majorBidi" w:cstheme="majorBidi"/>
                <w:noProof/>
                <w:color w:val="000000" w:themeColor="text1"/>
                <w:sz w:val="24"/>
              </w:rPr>
              <w:t>Core Product</w:t>
            </w:r>
            <w:r w:rsidRPr="002E7F44">
              <w:rPr>
                <w:rFonts w:asciiTheme="majorBidi" w:hAnsiTheme="majorBidi" w:cstheme="majorBidi"/>
                <w:noProof/>
                <w:webHidden/>
                <w:color w:val="000000" w:themeColor="text1"/>
                <w:sz w:val="24"/>
              </w:rPr>
              <w:tab/>
            </w:r>
            <w:r w:rsidRPr="002E7F44">
              <w:rPr>
                <w:rFonts w:asciiTheme="majorBidi" w:hAnsiTheme="majorBidi" w:cstheme="majorBidi"/>
                <w:noProof/>
                <w:webHidden/>
                <w:color w:val="000000" w:themeColor="text1"/>
                <w:sz w:val="24"/>
              </w:rPr>
              <w:fldChar w:fldCharType="begin"/>
            </w:r>
            <w:r w:rsidRPr="002E7F44">
              <w:rPr>
                <w:rFonts w:asciiTheme="majorBidi" w:hAnsiTheme="majorBidi" w:cstheme="majorBidi"/>
                <w:noProof/>
                <w:webHidden/>
                <w:color w:val="000000" w:themeColor="text1"/>
                <w:sz w:val="24"/>
              </w:rPr>
              <w:instrText xml:space="preserve"> PAGEREF _Toc234579516 \h </w:instrText>
            </w:r>
            <w:r w:rsidRPr="002E7F44">
              <w:rPr>
                <w:rFonts w:asciiTheme="majorBidi" w:hAnsiTheme="majorBidi" w:cstheme="majorBidi"/>
                <w:noProof/>
                <w:webHidden/>
                <w:color w:val="000000" w:themeColor="text1"/>
                <w:sz w:val="24"/>
              </w:rPr>
            </w:r>
            <w:r w:rsidRPr="002E7F44">
              <w:rPr>
                <w:rFonts w:asciiTheme="majorBidi" w:hAnsiTheme="majorBidi" w:cstheme="majorBidi"/>
                <w:noProof/>
                <w:webHidden/>
                <w:color w:val="000000" w:themeColor="text1"/>
                <w:sz w:val="24"/>
              </w:rPr>
              <w:fldChar w:fldCharType="separate"/>
            </w:r>
            <w:r w:rsidRPr="002E7F44">
              <w:rPr>
                <w:rFonts w:asciiTheme="majorBidi" w:hAnsiTheme="majorBidi" w:cstheme="majorBidi"/>
                <w:noProof/>
                <w:webHidden/>
                <w:color w:val="000000" w:themeColor="text1"/>
                <w:sz w:val="24"/>
              </w:rPr>
              <w:t>6</w:t>
            </w:r>
            <w:r w:rsidRPr="002E7F44">
              <w:rPr>
                <w:rFonts w:asciiTheme="majorBidi" w:hAnsiTheme="majorBidi" w:cstheme="majorBidi"/>
                <w:noProof/>
                <w:webHidden/>
                <w:color w:val="000000" w:themeColor="text1"/>
                <w:sz w:val="24"/>
              </w:rPr>
              <w:fldChar w:fldCharType="end"/>
            </w:r>
          </w:hyperlink>
        </w:p>
        <w:p w14:paraId="520BBA66" w14:textId="68C96C4D" w:rsidR="00A91CFD" w:rsidRPr="002E7F44" w:rsidRDefault="00A91CFD" w:rsidP="002E7F44">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4579517" w:history="1">
            <w:r w:rsidRPr="002E7F44">
              <w:rPr>
                <w:rStyle w:val="Hyperlink"/>
                <w:rFonts w:asciiTheme="majorBidi" w:hAnsiTheme="majorBidi" w:cstheme="majorBidi"/>
                <w:noProof/>
                <w:color w:val="000000" w:themeColor="text1"/>
                <w:sz w:val="24"/>
              </w:rPr>
              <w:t>4.1.2</w:t>
            </w:r>
            <w:r w:rsidRPr="002E7F44">
              <w:rPr>
                <w:rFonts w:asciiTheme="majorBidi" w:hAnsiTheme="majorBidi" w:cstheme="majorBidi"/>
                <w:noProof/>
                <w:color w:val="000000" w:themeColor="text1"/>
                <w:kern w:val="2"/>
                <w:sz w:val="24"/>
                <w:lang w:eastAsia="en-GB"/>
                <w14:ligatures w14:val="standardContextual"/>
              </w:rPr>
              <w:tab/>
            </w:r>
            <w:r w:rsidRPr="002E7F44">
              <w:rPr>
                <w:rStyle w:val="Hyperlink"/>
                <w:rFonts w:asciiTheme="majorBidi" w:hAnsiTheme="majorBidi" w:cstheme="majorBidi"/>
                <w:noProof/>
                <w:color w:val="000000" w:themeColor="text1"/>
                <w:sz w:val="24"/>
              </w:rPr>
              <w:t>Augmented Product</w:t>
            </w:r>
            <w:r w:rsidRPr="002E7F44">
              <w:rPr>
                <w:rFonts w:asciiTheme="majorBidi" w:hAnsiTheme="majorBidi" w:cstheme="majorBidi"/>
                <w:noProof/>
                <w:webHidden/>
                <w:color w:val="000000" w:themeColor="text1"/>
                <w:sz w:val="24"/>
              </w:rPr>
              <w:tab/>
            </w:r>
            <w:r w:rsidRPr="002E7F44">
              <w:rPr>
                <w:rFonts w:asciiTheme="majorBidi" w:hAnsiTheme="majorBidi" w:cstheme="majorBidi"/>
                <w:noProof/>
                <w:webHidden/>
                <w:color w:val="000000" w:themeColor="text1"/>
                <w:sz w:val="24"/>
              </w:rPr>
              <w:fldChar w:fldCharType="begin"/>
            </w:r>
            <w:r w:rsidRPr="002E7F44">
              <w:rPr>
                <w:rFonts w:asciiTheme="majorBidi" w:hAnsiTheme="majorBidi" w:cstheme="majorBidi"/>
                <w:noProof/>
                <w:webHidden/>
                <w:color w:val="000000" w:themeColor="text1"/>
                <w:sz w:val="24"/>
              </w:rPr>
              <w:instrText xml:space="preserve"> PAGEREF _Toc234579517 \h </w:instrText>
            </w:r>
            <w:r w:rsidRPr="002E7F44">
              <w:rPr>
                <w:rFonts w:asciiTheme="majorBidi" w:hAnsiTheme="majorBidi" w:cstheme="majorBidi"/>
                <w:noProof/>
                <w:webHidden/>
                <w:color w:val="000000" w:themeColor="text1"/>
                <w:sz w:val="24"/>
              </w:rPr>
            </w:r>
            <w:r w:rsidRPr="002E7F44">
              <w:rPr>
                <w:rFonts w:asciiTheme="majorBidi" w:hAnsiTheme="majorBidi" w:cstheme="majorBidi"/>
                <w:noProof/>
                <w:webHidden/>
                <w:color w:val="000000" w:themeColor="text1"/>
                <w:sz w:val="24"/>
              </w:rPr>
              <w:fldChar w:fldCharType="separate"/>
            </w:r>
            <w:r w:rsidRPr="002E7F44">
              <w:rPr>
                <w:rFonts w:asciiTheme="majorBidi" w:hAnsiTheme="majorBidi" w:cstheme="majorBidi"/>
                <w:noProof/>
                <w:webHidden/>
                <w:color w:val="000000" w:themeColor="text1"/>
                <w:sz w:val="24"/>
              </w:rPr>
              <w:t>6</w:t>
            </w:r>
            <w:r w:rsidRPr="002E7F44">
              <w:rPr>
                <w:rFonts w:asciiTheme="majorBidi" w:hAnsiTheme="majorBidi" w:cstheme="majorBidi"/>
                <w:noProof/>
                <w:webHidden/>
                <w:color w:val="000000" w:themeColor="text1"/>
                <w:sz w:val="24"/>
              </w:rPr>
              <w:fldChar w:fldCharType="end"/>
            </w:r>
          </w:hyperlink>
        </w:p>
        <w:p w14:paraId="26FABC8A" w14:textId="210EBB10"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18" w:history="1">
            <w:r w:rsidRPr="002E7F44">
              <w:rPr>
                <w:rStyle w:val="Hyperlink"/>
                <w:rFonts w:asciiTheme="majorBidi" w:hAnsiTheme="majorBidi" w:cstheme="majorBidi"/>
                <w:noProof/>
                <w:color w:val="000000" w:themeColor="text1"/>
                <w:sz w:val="24"/>
                <w:szCs w:val="24"/>
              </w:rPr>
              <w:t>4.2</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Price</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_Toc234579518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7</w:t>
            </w:r>
            <w:r w:rsidRPr="002E7F44">
              <w:rPr>
                <w:rFonts w:asciiTheme="majorBidi" w:hAnsiTheme="majorBidi" w:cstheme="majorBidi"/>
                <w:noProof/>
                <w:webHidden/>
                <w:color w:val="000000" w:themeColor="text1"/>
                <w:sz w:val="24"/>
                <w:szCs w:val="24"/>
              </w:rPr>
              <w:fldChar w:fldCharType="end"/>
            </w:r>
          </w:hyperlink>
        </w:p>
        <w:p w14:paraId="7C1FB9AB" w14:textId="0AE362C7"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19" w:history="1">
            <w:r w:rsidRPr="002E7F44">
              <w:rPr>
                <w:rStyle w:val="Hyperlink"/>
                <w:rFonts w:asciiTheme="majorBidi" w:hAnsiTheme="majorBidi" w:cstheme="majorBidi"/>
                <w:noProof/>
                <w:color w:val="000000" w:themeColor="text1"/>
                <w:sz w:val="24"/>
                <w:szCs w:val="24"/>
              </w:rPr>
              <w:t>4.3</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Place</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_Toc234579519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7</w:t>
            </w:r>
            <w:r w:rsidRPr="002E7F44">
              <w:rPr>
                <w:rFonts w:asciiTheme="majorBidi" w:hAnsiTheme="majorBidi" w:cstheme="majorBidi"/>
                <w:noProof/>
                <w:webHidden/>
                <w:color w:val="000000" w:themeColor="text1"/>
                <w:sz w:val="24"/>
                <w:szCs w:val="24"/>
              </w:rPr>
              <w:fldChar w:fldCharType="end"/>
            </w:r>
          </w:hyperlink>
        </w:p>
        <w:p w14:paraId="6822D685" w14:textId="53031CD3"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20" w:history="1">
            <w:r w:rsidRPr="002E7F44">
              <w:rPr>
                <w:rStyle w:val="Hyperlink"/>
                <w:rFonts w:asciiTheme="majorBidi" w:hAnsiTheme="majorBidi" w:cstheme="majorBidi"/>
                <w:noProof/>
                <w:color w:val="000000" w:themeColor="text1"/>
                <w:sz w:val="24"/>
                <w:szCs w:val="24"/>
              </w:rPr>
              <w:t>4.4</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Promotion</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_Toc234579520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7</w:t>
            </w:r>
            <w:r w:rsidRPr="002E7F44">
              <w:rPr>
                <w:rFonts w:asciiTheme="majorBidi" w:hAnsiTheme="majorBidi" w:cstheme="majorBidi"/>
                <w:noProof/>
                <w:webHidden/>
                <w:color w:val="000000" w:themeColor="text1"/>
                <w:sz w:val="24"/>
                <w:szCs w:val="24"/>
              </w:rPr>
              <w:fldChar w:fldCharType="end"/>
            </w:r>
          </w:hyperlink>
        </w:p>
        <w:p w14:paraId="1B8CA0D5" w14:textId="71FD7E64" w:rsidR="00A91CFD" w:rsidRPr="002E7F44" w:rsidRDefault="00A91CFD" w:rsidP="002E7F44">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4579521" w:history="1">
            <w:r w:rsidRPr="002E7F44">
              <w:rPr>
                <w:rStyle w:val="Hyperlink"/>
                <w:rFonts w:asciiTheme="majorBidi" w:hAnsiTheme="majorBidi" w:cstheme="majorBidi"/>
                <w:noProof/>
                <w:color w:val="000000" w:themeColor="text1"/>
                <w:sz w:val="24"/>
              </w:rPr>
              <w:t>4.4.1</w:t>
            </w:r>
            <w:r w:rsidRPr="002E7F44">
              <w:rPr>
                <w:rFonts w:asciiTheme="majorBidi" w:hAnsiTheme="majorBidi" w:cstheme="majorBidi"/>
                <w:noProof/>
                <w:color w:val="000000" w:themeColor="text1"/>
                <w:kern w:val="2"/>
                <w:sz w:val="24"/>
                <w:lang w:eastAsia="en-GB"/>
                <w14:ligatures w14:val="standardContextual"/>
              </w:rPr>
              <w:tab/>
            </w:r>
            <w:r w:rsidRPr="002E7F44">
              <w:rPr>
                <w:rStyle w:val="Hyperlink"/>
                <w:rFonts w:asciiTheme="majorBidi" w:hAnsiTheme="majorBidi" w:cstheme="majorBidi"/>
                <w:noProof/>
                <w:color w:val="000000" w:themeColor="text1"/>
                <w:sz w:val="24"/>
              </w:rPr>
              <w:t>Core Promotional Message</w:t>
            </w:r>
            <w:r w:rsidRPr="002E7F44">
              <w:rPr>
                <w:rFonts w:asciiTheme="majorBidi" w:hAnsiTheme="majorBidi" w:cstheme="majorBidi"/>
                <w:noProof/>
                <w:webHidden/>
                <w:color w:val="000000" w:themeColor="text1"/>
                <w:sz w:val="24"/>
              </w:rPr>
              <w:tab/>
            </w:r>
            <w:r w:rsidRPr="002E7F44">
              <w:rPr>
                <w:rFonts w:asciiTheme="majorBidi" w:hAnsiTheme="majorBidi" w:cstheme="majorBidi"/>
                <w:noProof/>
                <w:webHidden/>
                <w:color w:val="000000" w:themeColor="text1"/>
                <w:sz w:val="24"/>
              </w:rPr>
              <w:fldChar w:fldCharType="begin"/>
            </w:r>
            <w:r w:rsidRPr="002E7F44">
              <w:rPr>
                <w:rFonts w:asciiTheme="majorBidi" w:hAnsiTheme="majorBidi" w:cstheme="majorBidi"/>
                <w:noProof/>
                <w:webHidden/>
                <w:color w:val="000000" w:themeColor="text1"/>
                <w:sz w:val="24"/>
              </w:rPr>
              <w:instrText xml:space="preserve"> PAGEREF _Toc234579521 \h </w:instrText>
            </w:r>
            <w:r w:rsidRPr="002E7F44">
              <w:rPr>
                <w:rFonts w:asciiTheme="majorBidi" w:hAnsiTheme="majorBidi" w:cstheme="majorBidi"/>
                <w:noProof/>
                <w:webHidden/>
                <w:color w:val="000000" w:themeColor="text1"/>
                <w:sz w:val="24"/>
              </w:rPr>
            </w:r>
            <w:r w:rsidRPr="002E7F44">
              <w:rPr>
                <w:rFonts w:asciiTheme="majorBidi" w:hAnsiTheme="majorBidi" w:cstheme="majorBidi"/>
                <w:noProof/>
                <w:webHidden/>
                <w:color w:val="000000" w:themeColor="text1"/>
                <w:sz w:val="24"/>
              </w:rPr>
              <w:fldChar w:fldCharType="separate"/>
            </w:r>
            <w:r w:rsidRPr="002E7F44">
              <w:rPr>
                <w:rFonts w:asciiTheme="majorBidi" w:hAnsiTheme="majorBidi" w:cstheme="majorBidi"/>
                <w:noProof/>
                <w:webHidden/>
                <w:color w:val="000000" w:themeColor="text1"/>
                <w:sz w:val="24"/>
              </w:rPr>
              <w:t>7</w:t>
            </w:r>
            <w:r w:rsidRPr="002E7F44">
              <w:rPr>
                <w:rFonts w:asciiTheme="majorBidi" w:hAnsiTheme="majorBidi" w:cstheme="majorBidi"/>
                <w:noProof/>
                <w:webHidden/>
                <w:color w:val="000000" w:themeColor="text1"/>
                <w:sz w:val="24"/>
              </w:rPr>
              <w:fldChar w:fldCharType="end"/>
            </w:r>
          </w:hyperlink>
        </w:p>
        <w:p w14:paraId="7D02D029" w14:textId="40B3D054" w:rsidR="00A91CFD" w:rsidRPr="002E7F44" w:rsidRDefault="00A91CFD" w:rsidP="002E7F44">
          <w:pPr>
            <w:pStyle w:val="TOC3"/>
            <w:tabs>
              <w:tab w:val="left" w:pos="1540"/>
              <w:tab w:val="right" w:leader="dot" w:pos="9016"/>
            </w:tabs>
            <w:spacing w:line="360" w:lineRule="auto"/>
            <w:jc w:val="both"/>
            <w:rPr>
              <w:rFonts w:asciiTheme="majorBidi" w:hAnsiTheme="majorBidi" w:cstheme="majorBidi"/>
              <w:noProof/>
              <w:color w:val="000000" w:themeColor="text1"/>
              <w:kern w:val="2"/>
              <w:sz w:val="24"/>
              <w:lang w:eastAsia="en-GB"/>
              <w14:ligatures w14:val="standardContextual"/>
            </w:rPr>
          </w:pPr>
          <w:hyperlink w:anchor="_Toc234579522" w:history="1">
            <w:r w:rsidRPr="002E7F44">
              <w:rPr>
                <w:rStyle w:val="Hyperlink"/>
                <w:rFonts w:asciiTheme="majorBidi" w:hAnsiTheme="majorBidi" w:cstheme="majorBidi"/>
                <w:noProof/>
                <w:color w:val="000000" w:themeColor="text1"/>
                <w:sz w:val="24"/>
              </w:rPr>
              <w:t>4.4.2</w:t>
            </w:r>
            <w:r w:rsidRPr="002E7F44">
              <w:rPr>
                <w:rFonts w:asciiTheme="majorBidi" w:hAnsiTheme="majorBidi" w:cstheme="majorBidi"/>
                <w:noProof/>
                <w:color w:val="000000" w:themeColor="text1"/>
                <w:kern w:val="2"/>
                <w:sz w:val="24"/>
                <w:lang w:eastAsia="en-GB"/>
                <w14:ligatures w14:val="standardContextual"/>
              </w:rPr>
              <w:tab/>
            </w:r>
            <w:r w:rsidRPr="002E7F44">
              <w:rPr>
                <w:rStyle w:val="Hyperlink"/>
                <w:rFonts w:asciiTheme="majorBidi" w:hAnsiTheme="majorBidi" w:cstheme="majorBidi"/>
                <w:noProof/>
                <w:color w:val="000000" w:themeColor="text1"/>
                <w:sz w:val="24"/>
              </w:rPr>
              <w:t>Avoiding Greenwashing</w:t>
            </w:r>
            <w:r w:rsidRPr="002E7F44">
              <w:rPr>
                <w:rFonts w:asciiTheme="majorBidi" w:hAnsiTheme="majorBidi" w:cstheme="majorBidi"/>
                <w:noProof/>
                <w:webHidden/>
                <w:color w:val="000000" w:themeColor="text1"/>
                <w:sz w:val="24"/>
              </w:rPr>
              <w:tab/>
            </w:r>
            <w:r w:rsidRPr="002E7F44">
              <w:rPr>
                <w:rFonts w:asciiTheme="majorBidi" w:hAnsiTheme="majorBidi" w:cstheme="majorBidi"/>
                <w:noProof/>
                <w:webHidden/>
                <w:color w:val="000000" w:themeColor="text1"/>
                <w:sz w:val="24"/>
              </w:rPr>
              <w:fldChar w:fldCharType="begin"/>
            </w:r>
            <w:r w:rsidRPr="002E7F44">
              <w:rPr>
                <w:rFonts w:asciiTheme="majorBidi" w:hAnsiTheme="majorBidi" w:cstheme="majorBidi"/>
                <w:noProof/>
                <w:webHidden/>
                <w:color w:val="000000" w:themeColor="text1"/>
                <w:sz w:val="24"/>
              </w:rPr>
              <w:instrText xml:space="preserve"> PAGEREF _Toc234579522 \h </w:instrText>
            </w:r>
            <w:r w:rsidRPr="002E7F44">
              <w:rPr>
                <w:rFonts w:asciiTheme="majorBidi" w:hAnsiTheme="majorBidi" w:cstheme="majorBidi"/>
                <w:noProof/>
                <w:webHidden/>
                <w:color w:val="000000" w:themeColor="text1"/>
                <w:sz w:val="24"/>
              </w:rPr>
            </w:r>
            <w:r w:rsidRPr="002E7F44">
              <w:rPr>
                <w:rFonts w:asciiTheme="majorBidi" w:hAnsiTheme="majorBidi" w:cstheme="majorBidi"/>
                <w:noProof/>
                <w:webHidden/>
                <w:color w:val="000000" w:themeColor="text1"/>
                <w:sz w:val="24"/>
              </w:rPr>
              <w:fldChar w:fldCharType="separate"/>
            </w:r>
            <w:r w:rsidRPr="002E7F44">
              <w:rPr>
                <w:rFonts w:asciiTheme="majorBidi" w:hAnsiTheme="majorBidi" w:cstheme="majorBidi"/>
                <w:noProof/>
                <w:webHidden/>
                <w:color w:val="000000" w:themeColor="text1"/>
                <w:sz w:val="24"/>
              </w:rPr>
              <w:t>7</w:t>
            </w:r>
            <w:r w:rsidRPr="002E7F44">
              <w:rPr>
                <w:rFonts w:asciiTheme="majorBidi" w:hAnsiTheme="majorBidi" w:cstheme="majorBidi"/>
                <w:noProof/>
                <w:webHidden/>
                <w:color w:val="000000" w:themeColor="text1"/>
                <w:sz w:val="24"/>
              </w:rPr>
              <w:fldChar w:fldCharType="end"/>
            </w:r>
          </w:hyperlink>
        </w:p>
        <w:p w14:paraId="6FF8AB5B" w14:textId="79F27AFE"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23" w:history="1">
            <w:r w:rsidRPr="002E7F44">
              <w:rPr>
                <w:rStyle w:val="Hyperlink"/>
                <w:rFonts w:asciiTheme="majorBidi" w:hAnsiTheme="majorBidi" w:cstheme="majorBidi"/>
                <w:noProof/>
                <w:color w:val="000000" w:themeColor="text1"/>
                <w:sz w:val="24"/>
                <w:szCs w:val="24"/>
              </w:rPr>
              <w:t>4.5</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People</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_Toc234579523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8</w:t>
            </w:r>
            <w:r w:rsidRPr="002E7F44">
              <w:rPr>
                <w:rFonts w:asciiTheme="majorBidi" w:hAnsiTheme="majorBidi" w:cstheme="majorBidi"/>
                <w:noProof/>
                <w:webHidden/>
                <w:color w:val="000000" w:themeColor="text1"/>
                <w:sz w:val="24"/>
                <w:szCs w:val="24"/>
              </w:rPr>
              <w:fldChar w:fldCharType="end"/>
            </w:r>
          </w:hyperlink>
        </w:p>
        <w:p w14:paraId="31D2A2A4" w14:textId="5843ADBA"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24" w:history="1">
            <w:r w:rsidRPr="002E7F44">
              <w:rPr>
                <w:rStyle w:val="Hyperlink"/>
                <w:rFonts w:asciiTheme="majorBidi" w:hAnsiTheme="majorBidi" w:cstheme="majorBidi"/>
                <w:noProof/>
                <w:color w:val="000000" w:themeColor="text1"/>
                <w:sz w:val="24"/>
                <w:szCs w:val="24"/>
              </w:rPr>
              <w:t>4.6</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Process</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_Toc234579524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8</w:t>
            </w:r>
            <w:r w:rsidRPr="002E7F44">
              <w:rPr>
                <w:rFonts w:asciiTheme="majorBidi" w:hAnsiTheme="majorBidi" w:cstheme="majorBidi"/>
                <w:noProof/>
                <w:webHidden/>
                <w:color w:val="000000" w:themeColor="text1"/>
                <w:sz w:val="24"/>
                <w:szCs w:val="24"/>
              </w:rPr>
              <w:fldChar w:fldCharType="end"/>
            </w:r>
          </w:hyperlink>
        </w:p>
        <w:p w14:paraId="78B64CA9" w14:textId="5D531FA2" w:rsidR="00A91CFD" w:rsidRPr="002E7F44" w:rsidRDefault="00A91CFD" w:rsidP="002E7F44">
          <w:pPr>
            <w:pStyle w:val="TOC2"/>
            <w:tabs>
              <w:tab w:val="left" w:pos="1320"/>
              <w:tab w:val="right" w:leader="dot" w:pos="9016"/>
            </w:tabs>
            <w:spacing w:line="360" w:lineRule="auto"/>
            <w:jc w:val="both"/>
            <w:rPr>
              <w:rFonts w:asciiTheme="majorBidi" w:hAnsiTheme="majorBidi" w:cstheme="majorBidi"/>
              <w:b w:val="0"/>
              <w:bCs w:val="0"/>
              <w:noProof/>
              <w:color w:val="000000" w:themeColor="text1"/>
              <w:kern w:val="2"/>
              <w:sz w:val="24"/>
              <w:szCs w:val="24"/>
              <w:lang w:eastAsia="en-GB"/>
              <w14:ligatures w14:val="standardContextual"/>
            </w:rPr>
          </w:pPr>
          <w:hyperlink w:anchor="_Toc234579525" w:history="1">
            <w:r w:rsidRPr="002E7F44">
              <w:rPr>
                <w:rStyle w:val="Hyperlink"/>
                <w:rFonts w:asciiTheme="majorBidi" w:hAnsiTheme="majorBidi" w:cstheme="majorBidi"/>
                <w:noProof/>
                <w:color w:val="000000" w:themeColor="text1"/>
                <w:sz w:val="24"/>
                <w:szCs w:val="24"/>
              </w:rPr>
              <w:t>4.7</w:t>
            </w:r>
            <w:r w:rsidRPr="002E7F44">
              <w:rPr>
                <w:rFonts w:asciiTheme="majorBidi" w:hAnsiTheme="majorBidi" w:cstheme="majorBidi"/>
                <w:b w:val="0"/>
                <w:bCs w:val="0"/>
                <w:noProof/>
                <w:color w:val="000000" w:themeColor="text1"/>
                <w:kern w:val="2"/>
                <w:sz w:val="24"/>
                <w:szCs w:val="24"/>
                <w:lang w:eastAsia="en-GB"/>
                <w14:ligatures w14:val="standardContextual"/>
              </w:rPr>
              <w:tab/>
            </w:r>
            <w:r w:rsidRPr="002E7F44">
              <w:rPr>
                <w:rStyle w:val="Hyperlink"/>
                <w:rFonts w:asciiTheme="majorBidi" w:hAnsiTheme="majorBidi" w:cstheme="majorBidi"/>
                <w:noProof/>
                <w:color w:val="000000" w:themeColor="text1"/>
                <w:sz w:val="24"/>
                <w:szCs w:val="24"/>
              </w:rPr>
              <w:t>Physical Evidence</w:t>
            </w:r>
            <w:r w:rsidRPr="002E7F44">
              <w:rPr>
                <w:rFonts w:asciiTheme="majorBidi" w:hAnsiTheme="majorBidi" w:cstheme="majorBidi"/>
                <w:noProof/>
                <w:webHidden/>
                <w:color w:val="000000" w:themeColor="text1"/>
                <w:sz w:val="24"/>
                <w:szCs w:val="24"/>
              </w:rPr>
              <w:tab/>
            </w:r>
            <w:r w:rsidRPr="002E7F44">
              <w:rPr>
                <w:rFonts w:asciiTheme="majorBidi" w:hAnsiTheme="majorBidi" w:cstheme="majorBidi"/>
                <w:noProof/>
                <w:webHidden/>
                <w:color w:val="000000" w:themeColor="text1"/>
                <w:sz w:val="24"/>
                <w:szCs w:val="24"/>
              </w:rPr>
              <w:fldChar w:fldCharType="begin"/>
            </w:r>
            <w:r w:rsidRPr="002E7F44">
              <w:rPr>
                <w:rFonts w:asciiTheme="majorBidi" w:hAnsiTheme="majorBidi" w:cstheme="majorBidi"/>
                <w:noProof/>
                <w:webHidden/>
                <w:color w:val="000000" w:themeColor="text1"/>
                <w:sz w:val="24"/>
                <w:szCs w:val="24"/>
              </w:rPr>
              <w:instrText xml:space="preserve"> PAGEREF _Toc234579525 \h </w:instrText>
            </w:r>
            <w:r w:rsidRPr="002E7F44">
              <w:rPr>
                <w:rFonts w:asciiTheme="majorBidi" w:hAnsiTheme="majorBidi" w:cstheme="majorBidi"/>
                <w:noProof/>
                <w:webHidden/>
                <w:color w:val="000000" w:themeColor="text1"/>
                <w:sz w:val="24"/>
                <w:szCs w:val="24"/>
              </w:rPr>
            </w:r>
            <w:r w:rsidRPr="002E7F44">
              <w:rPr>
                <w:rFonts w:asciiTheme="majorBidi" w:hAnsiTheme="majorBidi" w:cstheme="majorBidi"/>
                <w:noProof/>
                <w:webHidden/>
                <w:color w:val="000000" w:themeColor="text1"/>
                <w:sz w:val="24"/>
                <w:szCs w:val="24"/>
              </w:rPr>
              <w:fldChar w:fldCharType="separate"/>
            </w:r>
            <w:r w:rsidRPr="002E7F44">
              <w:rPr>
                <w:rFonts w:asciiTheme="majorBidi" w:hAnsiTheme="majorBidi" w:cstheme="majorBidi"/>
                <w:noProof/>
                <w:webHidden/>
                <w:color w:val="000000" w:themeColor="text1"/>
                <w:sz w:val="24"/>
                <w:szCs w:val="24"/>
              </w:rPr>
              <w:t>9</w:t>
            </w:r>
            <w:r w:rsidRPr="002E7F44">
              <w:rPr>
                <w:rFonts w:asciiTheme="majorBidi" w:hAnsiTheme="majorBidi" w:cstheme="majorBidi"/>
                <w:noProof/>
                <w:webHidden/>
                <w:color w:val="000000" w:themeColor="text1"/>
                <w:sz w:val="24"/>
                <w:szCs w:val="24"/>
              </w:rPr>
              <w:fldChar w:fldCharType="end"/>
            </w:r>
          </w:hyperlink>
        </w:p>
        <w:p w14:paraId="04A7DC7E" w14:textId="3EF7B592" w:rsidR="00A91CFD" w:rsidRPr="002E7F44" w:rsidRDefault="00A91CFD" w:rsidP="002E7F44">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4579526" w:history="1">
            <w:r w:rsidRPr="002E7F44">
              <w:rPr>
                <w:rStyle w:val="Hyperlink"/>
                <w:rFonts w:asciiTheme="majorBidi" w:hAnsiTheme="majorBidi" w:cstheme="majorBidi"/>
                <w:noProof/>
                <w:color w:val="000000" w:themeColor="text1"/>
                <w:szCs w:val="24"/>
              </w:rPr>
              <w:t>5</w:t>
            </w:r>
            <w:r w:rsidRPr="002E7F44">
              <w:rPr>
                <w:rFonts w:asciiTheme="majorBidi" w:hAnsiTheme="majorBidi" w:cstheme="majorBidi"/>
                <w:b w:val="0"/>
                <w:bCs w:val="0"/>
                <w:i w:val="0"/>
                <w:iCs w:val="0"/>
                <w:noProof/>
                <w:color w:val="000000" w:themeColor="text1"/>
                <w:kern w:val="2"/>
                <w:szCs w:val="24"/>
                <w:lang w:eastAsia="en-GB"/>
                <w14:ligatures w14:val="standardContextual"/>
              </w:rPr>
              <w:tab/>
            </w:r>
            <w:r w:rsidRPr="002E7F44">
              <w:rPr>
                <w:rStyle w:val="Hyperlink"/>
                <w:rFonts w:asciiTheme="majorBidi" w:hAnsiTheme="majorBidi" w:cstheme="majorBidi"/>
                <w:noProof/>
                <w:color w:val="000000" w:themeColor="text1"/>
                <w:szCs w:val="24"/>
              </w:rPr>
              <w:t>Element 4: Reflection</w:t>
            </w:r>
            <w:r w:rsidRPr="002E7F44">
              <w:rPr>
                <w:rFonts w:asciiTheme="majorBidi" w:hAnsiTheme="majorBidi" w:cstheme="majorBidi"/>
                <w:noProof/>
                <w:webHidden/>
                <w:color w:val="000000" w:themeColor="text1"/>
                <w:szCs w:val="24"/>
              </w:rPr>
              <w:tab/>
            </w:r>
            <w:r w:rsidRPr="002E7F44">
              <w:rPr>
                <w:rFonts w:asciiTheme="majorBidi" w:hAnsiTheme="majorBidi" w:cstheme="majorBidi"/>
                <w:noProof/>
                <w:webHidden/>
                <w:color w:val="000000" w:themeColor="text1"/>
                <w:szCs w:val="24"/>
              </w:rPr>
              <w:fldChar w:fldCharType="begin"/>
            </w:r>
            <w:r w:rsidRPr="002E7F44">
              <w:rPr>
                <w:rFonts w:asciiTheme="majorBidi" w:hAnsiTheme="majorBidi" w:cstheme="majorBidi"/>
                <w:noProof/>
                <w:webHidden/>
                <w:color w:val="000000" w:themeColor="text1"/>
                <w:szCs w:val="24"/>
              </w:rPr>
              <w:instrText xml:space="preserve"> PAGEREF _Toc234579526 \h </w:instrText>
            </w:r>
            <w:r w:rsidRPr="002E7F44">
              <w:rPr>
                <w:rFonts w:asciiTheme="majorBidi" w:hAnsiTheme="majorBidi" w:cstheme="majorBidi"/>
                <w:noProof/>
                <w:webHidden/>
                <w:color w:val="000000" w:themeColor="text1"/>
                <w:szCs w:val="24"/>
              </w:rPr>
            </w:r>
            <w:r w:rsidRPr="002E7F44">
              <w:rPr>
                <w:rFonts w:asciiTheme="majorBidi" w:hAnsiTheme="majorBidi" w:cstheme="majorBidi"/>
                <w:noProof/>
                <w:webHidden/>
                <w:color w:val="000000" w:themeColor="text1"/>
                <w:szCs w:val="24"/>
              </w:rPr>
              <w:fldChar w:fldCharType="separate"/>
            </w:r>
            <w:r w:rsidRPr="002E7F44">
              <w:rPr>
                <w:rFonts w:asciiTheme="majorBidi" w:hAnsiTheme="majorBidi" w:cstheme="majorBidi"/>
                <w:noProof/>
                <w:webHidden/>
                <w:color w:val="000000" w:themeColor="text1"/>
                <w:szCs w:val="24"/>
              </w:rPr>
              <w:t>10</w:t>
            </w:r>
            <w:r w:rsidRPr="002E7F44">
              <w:rPr>
                <w:rFonts w:asciiTheme="majorBidi" w:hAnsiTheme="majorBidi" w:cstheme="majorBidi"/>
                <w:noProof/>
                <w:webHidden/>
                <w:color w:val="000000" w:themeColor="text1"/>
                <w:szCs w:val="24"/>
              </w:rPr>
              <w:fldChar w:fldCharType="end"/>
            </w:r>
          </w:hyperlink>
        </w:p>
        <w:p w14:paraId="36C2933C" w14:textId="77757BB7" w:rsidR="00A91CFD" w:rsidRPr="002E7F44" w:rsidRDefault="00A91CFD" w:rsidP="002E7F44">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4579527" w:history="1">
            <w:r w:rsidRPr="002E7F44">
              <w:rPr>
                <w:rStyle w:val="Hyperlink"/>
                <w:rFonts w:asciiTheme="majorBidi" w:hAnsiTheme="majorBidi" w:cstheme="majorBidi"/>
                <w:noProof/>
                <w:color w:val="000000" w:themeColor="text1"/>
                <w:szCs w:val="24"/>
              </w:rPr>
              <w:t>6</w:t>
            </w:r>
            <w:r w:rsidRPr="002E7F44">
              <w:rPr>
                <w:rFonts w:asciiTheme="majorBidi" w:hAnsiTheme="majorBidi" w:cstheme="majorBidi"/>
                <w:b w:val="0"/>
                <w:bCs w:val="0"/>
                <w:i w:val="0"/>
                <w:iCs w:val="0"/>
                <w:noProof/>
                <w:color w:val="000000" w:themeColor="text1"/>
                <w:kern w:val="2"/>
                <w:szCs w:val="24"/>
                <w:lang w:eastAsia="en-GB"/>
                <w14:ligatures w14:val="standardContextual"/>
              </w:rPr>
              <w:tab/>
            </w:r>
            <w:r w:rsidRPr="002E7F44">
              <w:rPr>
                <w:rStyle w:val="Hyperlink"/>
                <w:rFonts w:asciiTheme="majorBidi" w:hAnsiTheme="majorBidi" w:cstheme="majorBidi"/>
                <w:noProof/>
                <w:color w:val="000000" w:themeColor="text1"/>
                <w:szCs w:val="24"/>
              </w:rPr>
              <w:t>Conclusion</w:t>
            </w:r>
            <w:r w:rsidRPr="002E7F44">
              <w:rPr>
                <w:rFonts w:asciiTheme="majorBidi" w:hAnsiTheme="majorBidi" w:cstheme="majorBidi"/>
                <w:noProof/>
                <w:webHidden/>
                <w:color w:val="000000" w:themeColor="text1"/>
                <w:szCs w:val="24"/>
              </w:rPr>
              <w:tab/>
            </w:r>
            <w:r w:rsidRPr="002E7F44">
              <w:rPr>
                <w:rFonts w:asciiTheme="majorBidi" w:hAnsiTheme="majorBidi" w:cstheme="majorBidi"/>
                <w:noProof/>
                <w:webHidden/>
                <w:color w:val="000000" w:themeColor="text1"/>
                <w:szCs w:val="24"/>
              </w:rPr>
              <w:fldChar w:fldCharType="begin"/>
            </w:r>
            <w:r w:rsidRPr="002E7F44">
              <w:rPr>
                <w:rFonts w:asciiTheme="majorBidi" w:hAnsiTheme="majorBidi" w:cstheme="majorBidi"/>
                <w:noProof/>
                <w:webHidden/>
                <w:color w:val="000000" w:themeColor="text1"/>
                <w:szCs w:val="24"/>
              </w:rPr>
              <w:instrText xml:space="preserve"> PAGEREF _Toc234579527 \h </w:instrText>
            </w:r>
            <w:r w:rsidRPr="002E7F44">
              <w:rPr>
                <w:rFonts w:asciiTheme="majorBidi" w:hAnsiTheme="majorBidi" w:cstheme="majorBidi"/>
                <w:noProof/>
                <w:webHidden/>
                <w:color w:val="000000" w:themeColor="text1"/>
                <w:szCs w:val="24"/>
              </w:rPr>
            </w:r>
            <w:r w:rsidRPr="002E7F44">
              <w:rPr>
                <w:rFonts w:asciiTheme="majorBidi" w:hAnsiTheme="majorBidi" w:cstheme="majorBidi"/>
                <w:noProof/>
                <w:webHidden/>
                <w:color w:val="000000" w:themeColor="text1"/>
                <w:szCs w:val="24"/>
              </w:rPr>
              <w:fldChar w:fldCharType="separate"/>
            </w:r>
            <w:r w:rsidRPr="002E7F44">
              <w:rPr>
                <w:rFonts w:asciiTheme="majorBidi" w:hAnsiTheme="majorBidi" w:cstheme="majorBidi"/>
                <w:noProof/>
                <w:webHidden/>
                <w:color w:val="000000" w:themeColor="text1"/>
                <w:szCs w:val="24"/>
              </w:rPr>
              <w:t>11</w:t>
            </w:r>
            <w:r w:rsidRPr="002E7F44">
              <w:rPr>
                <w:rFonts w:asciiTheme="majorBidi" w:hAnsiTheme="majorBidi" w:cstheme="majorBidi"/>
                <w:noProof/>
                <w:webHidden/>
                <w:color w:val="000000" w:themeColor="text1"/>
                <w:szCs w:val="24"/>
              </w:rPr>
              <w:fldChar w:fldCharType="end"/>
            </w:r>
          </w:hyperlink>
        </w:p>
        <w:p w14:paraId="619726E2" w14:textId="40F9E7A4" w:rsidR="00A91CFD" w:rsidRPr="002E7F44" w:rsidRDefault="00A91CFD" w:rsidP="002E7F44">
          <w:pPr>
            <w:pStyle w:val="TOC1"/>
            <w:tabs>
              <w:tab w:val="left" w:pos="880"/>
              <w:tab w:val="right" w:leader="dot" w:pos="9016"/>
            </w:tabs>
            <w:spacing w:line="360" w:lineRule="auto"/>
            <w:jc w:val="both"/>
            <w:rPr>
              <w:rFonts w:asciiTheme="majorBidi" w:hAnsiTheme="majorBidi" w:cstheme="majorBidi"/>
              <w:b w:val="0"/>
              <w:bCs w:val="0"/>
              <w:i w:val="0"/>
              <w:iCs w:val="0"/>
              <w:noProof/>
              <w:color w:val="000000" w:themeColor="text1"/>
              <w:kern w:val="2"/>
              <w:szCs w:val="24"/>
              <w:lang w:eastAsia="en-GB"/>
              <w14:ligatures w14:val="standardContextual"/>
            </w:rPr>
          </w:pPr>
          <w:hyperlink w:anchor="_Toc234579528" w:history="1">
            <w:r w:rsidRPr="002E7F44">
              <w:rPr>
                <w:rStyle w:val="Hyperlink"/>
                <w:rFonts w:asciiTheme="majorBidi" w:hAnsiTheme="majorBidi" w:cstheme="majorBidi"/>
                <w:noProof/>
                <w:color w:val="000000" w:themeColor="text1"/>
                <w:szCs w:val="24"/>
              </w:rPr>
              <w:t>7</w:t>
            </w:r>
            <w:r w:rsidRPr="002E7F44">
              <w:rPr>
                <w:rFonts w:asciiTheme="majorBidi" w:hAnsiTheme="majorBidi" w:cstheme="majorBidi"/>
                <w:b w:val="0"/>
                <w:bCs w:val="0"/>
                <w:i w:val="0"/>
                <w:iCs w:val="0"/>
                <w:noProof/>
                <w:color w:val="000000" w:themeColor="text1"/>
                <w:kern w:val="2"/>
                <w:szCs w:val="24"/>
                <w:lang w:eastAsia="en-GB"/>
                <w14:ligatures w14:val="standardContextual"/>
              </w:rPr>
              <w:tab/>
            </w:r>
            <w:r w:rsidRPr="002E7F44">
              <w:rPr>
                <w:rStyle w:val="Hyperlink"/>
                <w:rFonts w:asciiTheme="majorBidi" w:hAnsiTheme="majorBidi" w:cstheme="majorBidi"/>
                <w:noProof/>
                <w:color w:val="000000" w:themeColor="text1"/>
                <w:szCs w:val="24"/>
              </w:rPr>
              <w:t>References</w:t>
            </w:r>
            <w:r w:rsidRPr="002E7F44">
              <w:rPr>
                <w:rFonts w:asciiTheme="majorBidi" w:hAnsiTheme="majorBidi" w:cstheme="majorBidi"/>
                <w:noProof/>
                <w:webHidden/>
                <w:color w:val="000000" w:themeColor="text1"/>
                <w:szCs w:val="24"/>
              </w:rPr>
              <w:tab/>
            </w:r>
            <w:r w:rsidRPr="002E7F44">
              <w:rPr>
                <w:rFonts w:asciiTheme="majorBidi" w:hAnsiTheme="majorBidi" w:cstheme="majorBidi"/>
                <w:noProof/>
                <w:webHidden/>
                <w:color w:val="000000" w:themeColor="text1"/>
                <w:szCs w:val="24"/>
              </w:rPr>
              <w:fldChar w:fldCharType="begin"/>
            </w:r>
            <w:r w:rsidRPr="002E7F44">
              <w:rPr>
                <w:rFonts w:asciiTheme="majorBidi" w:hAnsiTheme="majorBidi" w:cstheme="majorBidi"/>
                <w:noProof/>
                <w:webHidden/>
                <w:color w:val="000000" w:themeColor="text1"/>
                <w:szCs w:val="24"/>
              </w:rPr>
              <w:instrText xml:space="preserve"> PAGEREF _Toc234579528 \h </w:instrText>
            </w:r>
            <w:r w:rsidRPr="002E7F44">
              <w:rPr>
                <w:rFonts w:asciiTheme="majorBidi" w:hAnsiTheme="majorBidi" w:cstheme="majorBidi"/>
                <w:noProof/>
                <w:webHidden/>
                <w:color w:val="000000" w:themeColor="text1"/>
                <w:szCs w:val="24"/>
              </w:rPr>
            </w:r>
            <w:r w:rsidRPr="002E7F44">
              <w:rPr>
                <w:rFonts w:asciiTheme="majorBidi" w:hAnsiTheme="majorBidi" w:cstheme="majorBidi"/>
                <w:noProof/>
                <w:webHidden/>
                <w:color w:val="000000" w:themeColor="text1"/>
                <w:szCs w:val="24"/>
              </w:rPr>
              <w:fldChar w:fldCharType="separate"/>
            </w:r>
            <w:r w:rsidRPr="002E7F44">
              <w:rPr>
                <w:rFonts w:asciiTheme="majorBidi" w:hAnsiTheme="majorBidi" w:cstheme="majorBidi"/>
                <w:noProof/>
                <w:webHidden/>
                <w:color w:val="000000" w:themeColor="text1"/>
                <w:szCs w:val="24"/>
              </w:rPr>
              <w:t>11</w:t>
            </w:r>
            <w:r w:rsidRPr="002E7F44">
              <w:rPr>
                <w:rFonts w:asciiTheme="majorBidi" w:hAnsiTheme="majorBidi" w:cstheme="majorBidi"/>
                <w:noProof/>
                <w:webHidden/>
                <w:color w:val="000000" w:themeColor="text1"/>
                <w:szCs w:val="24"/>
              </w:rPr>
              <w:fldChar w:fldCharType="end"/>
            </w:r>
          </w:hyperlink>
        </w:p>
        <w:p w14:paraId="705B0CAA" w14:textId="75875180"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b/>
              <w:bCs/>
              <w:noProof/>
              <w:color w:val="000000" w:themeColor="text1"/>
              <w:sz w:val="24"/>
              <w:szCs w:val="24"/>
            </w:rPr>
            <w:fldChar w:fldCharType="end"/>
          </w:r>
        </w:p>
      </w:sdtContent>
    </w:sdt>
    <w:p w14:paraId="4123C3D9" w14:textId="77777777" w:rsidR="00A91CFD" w:rsidRPr="002E7F44" w:rsidRDefault="00A91CFD" w:rsidP="002E7F44">
      <w:pPr>
        <w:spacing w:before="100" w:beforeAutospacing="1" w:after="100" w:afterAutospacing="1" w:line="360" w:lineRule="auto"/>
        <w:ind w:firstLine="0"/>
        <w:jc w:val="both"/>
        <w:rPr>
          <w:rFonts w:asciiTheme="majorBidi" w:eastAsia="Times New Roman" w:hAnsiTheme="majorBidi" w:cstheme="majorBidi"/>
          <w:color w:val="000000" w:themeColor="text1"/>
          <w:sz w:val="24"/>
          <w:szCs w:val="24"/>
          <w:lang w:eastAsia="en-GB"/>
        </w:rPr>
      </w:pPr>
    </w:p>
    <w:p w14:paraId="59AFDF53" w14:textId="77777777" w:rsidR="00A91CFD" w:rsidRPr="002E7F44" w:rsidRDefault="00A91CFD" w:rsidP="002E7F44">
      <w:pPr>
        <w:pStyle w:val="Heading1"/>
        <w:rPr>
          <w:sz w:val="24"/>
          <w:szCs w:val="24"/>
        </w:rPr>
      </w:pPr>
      <w:bookmarkStart w:id="0" w:name="_Toc234579504"/>
      <w:r w:rsidRPr="002E7F44">
        <w:rPr>
          <w:sz w:val="24"/>
          <w:szCs w:val="24"/>
        </w:rPr>
        <w:t>Introduction</w:t>
      </w:r>
      <w:bookmarkEnd w:id="0"/>
    </w:p>
    <w:p w14:paraId="0F6AE2AE"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 w:name="_Toc234579505"/>
      <w:r w:rsidRPr="002E7F44">
        <w:rPr>
          <w:rFonts w:asciiTheme="majorBidi" w:hAnsiTheme="majorBidi" w:cstheme="majorBidi"/>
          <w:color w:val="000000" w:themeColor="text1"/>
          <w:sz w:val="24"/>
          <w:szCs w:val="24"/>
        </w:rPr>
        <w:t xml:space="preserve">This portfolio suggests the brand extension of IKEA named as IKEA LOOP, a sustainable brand strategy that aims at shifting IKEA from a predominantly linear furniture retail business to a circular product-service system. The following steps outlined in the assessment brief will be the subject of a poster presentation, STDP analysis, marketing mix and reflection in the end, all with the aim of creating a sustainable brand extension for the growth of the business. IKEA is a good company as the brand conveys the aspects of being affordable, functional and accessible. The brand has scale and digital capability to back a service-led extension as IKEA reported EUR 44.6 billion in retail sales in FY25, with 28% coming from online sales. </w:t>
      </w:r>
    </w:p>
    <w:p w14:paraId="1286ED34"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 xml:space="preserve">IKEA LOOP is more than a line extension; it is a brand extension as it introduces a new service category, circular furniture access, return, repair and refurbishment, under the IKEA brand name. The extension would give customers the option to subscribe to furniture packages, to return furniture if their living requirements change, to purchase IKEA products that have been refurbished and have been verified, and be able to access repair services. This is part of IKEA's circular agenda, which holds out the promise of making reusing, repairing, refurbishing and recycling easier and more convenient for customers in at least 80% of the markets. </w:t>
      </w:r>
    </w:p>
    <w:p w14:paraId="5D469C03"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The report deals with LO1 by critically evaluating and discussing marketing activities including STDP, differentiation, positioning and the 7Ps marketing mix. It covers LO2 and reviews future developments in marketing such as: digital product passports, app-based subscription, QR product histories, AI assisted resale pricing, and transparency through technology.</w:t>
      </w:r>
    </w:p>
    <w:p w14:paraId="09D0CEB9" w14:textId="77777777" w:rsidR="00A91CFD" w:rsidRPr="002E7F44" w:rsidRDefault="00A91CFD" w:rsidP="002E7F44">
      <w:pPr>
        <w:pStyle w:val="Heading1"/>
        <w:rPr>
          <w:sz w:val="24"/>
          <w:szCs w:val="24"/>
        </w:rPr>
      </w:pPr>
      <w:r w:rsidRPr="002E7F44">
        <w:rPr>
          <w:sz w:val="24"/>
          <w:szCs w:val="24"/>
        </w:rPr>
        <w:t>Element 1: Sustainable Brand Extension Poster Presentation</w:t>
      </w:r>
      <w:bookmarkEnd w:id="1"/>
    </w:p>
    <w:p w14:paraId="739A9BFA" w14:textId="6AFC4983" w:rsidR="00A91CFD" w:rsidRPr="002E7F44" w:rsidRDefault="00A91CFD" w:rsidP="002E7F44">
      <w:pPr>
        <w:spacing w:line="360" w:lineRule="auto"/>
        <w:ind w:firstLine="0"/>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lastRenderedPageBreak/>
        <w:drawing>
          <wp:inline distT="0" distB="0" distL="0" distR="0" wp14:anchorId="6B9D260A" wp14:editId="053E7D73">
            <wp:extent cx="5731510" cy="3276600"/>
            <wp:effectExtent l="0" t="0" r="0" b="0"/>
            <wp:docPr id="1435739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39778" name=""/>
                    <pic:cNvPicPr/>
                  </pic:nvPicPr>
                  <pic:blipFill>
                    <a:blip r:embed="rId9"/>
                    <a:stretch>
                      <a:fillRect/>
                    </a:stretch>
                  </pic:blipFill>
                  <pic:spPr>
                    <a:xfrm>
                      <a:off x="0" y="0"/>
                      <a:ext cx="5731510" cy="3276600"/>
                    </a:xfrm>
                    <a:prstGeom prst="rect">
                      <a:avLst/>
                    </a:prstGeom>
                  </pic:spPr>
                </pic:pic>
              </a:graphicData>
            </a:graphic>
          </wp:inline>
        </w:drawing>
      </w:r>
    </w:p>
    <w:p w14:paraId="33D5C2E6" w14:textId="23680A7A" w:rsidR="00A91CFD" w:rsidRPr="002E7F44" w:rsidRDefault="00A91CFD" w:rsidP="002E7F44">
      <w:pPr>
        <w:spacing w:line="360" w:lineRule="auto"/>
        <w:ind w:firstLine="0"/>
        <w:jc w:val="both"/>
        <w:rPr>
          <w:rFonts w:asciiTheme="majorBidi" w:hAnsiTheme="majorBidi" w:cstheme="majorBidi"/>
          <w:color w:val="000000" w:themeColor="text1"/>
          <w:sz w:val="24"/>
          <w:szCs w:val="24"/>
        </w:rPr>
      </w:pPr>
    </w:p>
    <w:p w14:paraId="0E532F05" w14:textId="71347ABB"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Figure 1. Sustainable Brand Extension Poster: IKEA LOOP</w:t>
      </w:r>
    </w:p>
    <w:p w14:paraId="283F92E2" w14:textId="77777777" w:rsidR="00A91CFD" w:rsidRPr="002E7F44" w:rsidRDefault="00A91CFD" w:rsidP="002E7F44">
      <w:pPr>
        <w:pStyle w:val="Heading1"/>
        <w:rPr>
          <w:sz w:val="24"/>
          <w:szCs w:val="24"/>
        </w:rPr>
      </w:pPr>
      <w:bookmarkStart w:id="2" w:name="_Toc234579506"/>
      <w:r w:rsidRPr="002E7F44">
        <w:rPr>
          <w:sz w:val="24"/>
          <w:szCs w:val="24"/>
        </w:rPr>
        <w:t>Element 2: STDP Analysis for IKEA LOOP</w:t>
      </w:r>
      <w:bookmarkEnd w:id="2"/>
    </w:p>
    <w:p w14:paraId="29F2A731" w14:textId="777F1CAD" w:rsidR="00A91CFD" w:rsidRPr="002E7F44" w:rsidRDefault="00A91CFD" w:rsidP="002E7F44">
      <w:pPr>
        <w:pStyle w:val="Heading2"/>
        <w:spacing w:line="360" w:lineRule="auto"/>
        <w:jc w:val="both"/>
      </w:pPr>
      <w:bookmarkStart w:id="3" w:name="_Toc234579507"/>
      <w:r w:rsidRPr="002E7F44">
        <w:t>Segmentation</w:t>
      </w:r>
      <w:bookmarkEnd w:id="3"/>
    </w:p>
    <w:p w14:paraId="0B800CB8"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4" w:name="_Toc234579508"/>
      <w:r w:rsidRPr="002E7F44">
        <w:rPr>
          <w:rFonts w:asciiTheme="majorBidi" w:hAnsiTheme="majorBidi" w:cstheme="majorBidi"/>
          <w:color w:val="000000" w:themeColor="text1"/>
          <w:sz w:val="24"/>
          <w:szCs w:val="24"/>
        </w:rPr>
        <w:t>Segmentation is necessary, as it is not one behaviour that constitutes sustainable consumption. Environmental responsibility can be desirable but customers are not willing to accept circular services if they appear to be too costly, too cumbersome, poor quality or too risky. Recent research indicates that sustainable purchase intention is influenced by perceived value, trust, environmental concern, price sensitivity and convenience, product credibility ( Agarwal et al., 2025; Balasubramanian &amp; Sheykhmaleki, 2024; Kaluvilla et al., 2025; Patwary et al., 2023). Therefore, IKEA LOOP needs to be segmented geographically, demographically, psychographically and behaviourally.</w:t>
      </w:r>
    </w:p>
    <w:p w14:paraId="1E3B1522" w14:textId="021C06FE" w:rsidR="00A91CFD" w:rsidRPr="002E7F44" w:rsidRDefault="00A91CFD" w:rsidP="002E7F44">
      <w:pPr>
        <w:pStyle w:val="Heading2"/>
        <w:spacing w:line="360" w:lineRule="auto"/>
        <w:jc w:val="both"/>
      </w:pPr>
      <w:r w:rsidRPr="002E7F44">
        <w:t>Geographic Segmentation</w:t>
      </w:r>
      <w:bookmarkEnd w:id="4"/>
    </w:p>
    <w:p w14:paraId="46FE1159" w14:textId="2B6B6BE5" w:rsidR="002E7F44" w:rsidRPr="002E7F44" w:rsidRDefault="002E7F44" w:rsidP="002E7F44">
      <w:pPr>
        <w:pStyle w:val="NormalWeb"/>
        <w:spacing w:line="360" w:lineRule="auto"/>
        <w:ind w:firstLine="576"/>
        <w:jc w:val="both"/>
        <w:rPr>
          <w:rFonts w:asciiTheme="majorBidi" w:hAnsiTheme="majorBidi" w:cstheme="majorBidi"/>
          <w:color w:val="000000" w:themeColor="text1"/>
        </w:rPr>
      </w:pPr>
      <w:bookmarkStart w:id="5" w:name="_Toc234579509"/>
      <w:r w:rsidRPr="002E7F44">
        <w:rPr>
          <w:rFonts w:asciiTheme="majorBidi" w:hAnsiTheme="majorBidi" w:cstheme="majorBidi"/>
          <w:color w:val="000000" w:themeColor="text1"/>
        </w:rPr>
        <w:t xml:space="preserve">Geographically, IKEA LOOP should primarily go to big cities and university cities, as well as areas with a high number of rentals. Urban customers tend to reside in smaller homes, move more and have more difficulty moving large furniture. Some of these circumstances </w:t>
      </w:r>
      <w:r w:rsidRPr="002E7F44">
        <w:rPr>
          <w:rFonts w:asciiTheme="majorBidi" w:hAnsiTheme="majorBidi" w:cstheme="majorBidi"/>
          <w:color w:val="000000" w:themeColor="text1"/>
        </w:rPr>
        <w:lastRenderedPageBreak/>
        <w:t xml:space="preserve">make circular access models more appealing since customers can access furniture without having to buy it for the long haul. The UK also saw a need for circular home-living models in its waste statistics: In 2023, the UK produced 25.9 million tonnes of household waste, with only 44.6% of it being recycled(Kotler et al., 2024; Keller &amp; Brexendorf, 2019; Wulf et al., 2024). </w:t>
      </w:r>
    </w:p>
    <w:p w14:paraId="1BE044B9" w14:textId="44341818" w:rsidR="00A91CFD" w:rsidRPr="002E7F44" w:rsidRDefault="00A91CFD" w:rsidP="002E7F44">
      <w:pPr>
        <w:pStyle w:val="Heading2"/>
        <w:spacing w:line="360" w:lineRule="auto"/>
        <w:jc w:val="both"/>
      </w:pPr>
      <w:r w:rsidRPr="002E7F44">
        <w:t>Demographic Segmentation</w:t>
      </w:r>
      <w:bookmarkEnd w:id="5"/>
    </w:p>
    <w:p w14:paraId="4780AE02"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6" w:name="_Toc234579510"/>
      <w:r w:rsidRPr="002E7F44">
        <w:rPr>
          <w:rFonts w:asciiTheme="majorBidi" w:hAnsiTheme="majorBidi" w:cstheme="majorBidi"/>
          <w:color w:val="000000" w:themeColor="text1"/>
          <w:sz w:val="24"/>
          <w:szCs w:val="24"/>
        </w:rPr>
        <w:t>IKEA LOOP should target students, renters, young professionals, young families and remote workers, who are around the age of 20-40. These customers will likely have to deal with evolving home requirements, short-term housing and financial situations. Additionally, this segment complements IKEA's brand equity as it is already associated with cheap and functional home solutions (Kotler et al., 2024; Keller &amp; Brexendorf, 2019; Wulf et al., 2024).</w:t>
      </w:r>
    </w:p>
    <w:p w14:paraId="2C60D1A4" w14:textId="7DE54839" w:rsidR="00A91CFD" w:rsidRPr="002E7F44" w:rsidRDefault="00A91CFD" w:rsidP="002E7F44">
      <w:pPr>
        <w:pStyle w:val="Heading2"/>
        <w:spacing w:line="360" w:lineRule="auto"/>
        <w:jc w:val="both"/>
      </w:pPr>
      <w:r w:rsidRPr="002E7F44">
        <w:t>Psychographic and Behavioural Segmentation</w:t>
      </w:r>
      <w:bookmarkEnd w:id="6"/>
    </w:p>
    <w:p w14:paraId="56504DDF"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Practically, the most attractive segment is what is called the “sustainability conscious consumer”. This consumer cares about sustainability, but is still looking for affordability, convenience, design and trust. Economic incentive and perceived sustainability have been identified to affect the intention to purchase refurbished furniture in a study on refurbished furniture (Kaluvilla et al., 2025), however the consumer needs to have confidence in the reliability and value of refurbished furniture. From a behavioural perspective, IKEA LOOP should focus on the customer who already purchases second-hand products, utilises online services of IKEA, moves often, repairs products and/or has an interest in subscription models.</w:t>
      </w:r>
    </w:p>
    <w:p w14:paraId="45969F2A" w14:textId="77777777"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Table 1. STDP Segmentation Framework for IKEA LOOP</w:t>
      </w:r>
    </w:p>
    <w:tbl>
      <w:tblPr>
        <w:tblStyle w:val="GridTable4-Accent5"/>
        <w:tblW w:w="0" w:type="auto"/>
        <w:tblLook w:val="04A0" w:firstRow="1" w:lastRow="0" w:firstColumn="1" w:lastColumn="0" w:noHBand="0" w:noVBand="1"/>
      </w:tblPr>
      <w:tblGrid>
        <w:gridCol w:w="2182"/>
        <w:gridCol w:w="3333"/>
        <w:gridCol w:w="3501"/>
      </w:tblGrid>
      <w:tr w:rsidR="00A91CFD" w:rsidRPr="002E7F44" w14:paraId="5FD59B89" w14:textId="77777777" w:rsidTr="00A91C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64F9A1"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b w:val="0"/>
                <w:bCs w:val="0"/>
                <w:color w:val="000000" w:themeColor="text1"/>
                <w:sz w:val="24"/>
                <w:szCs w:val="24"/>
              </w:rPr>
              <w:t>Segmentation base</w:t>
            </w:r>
          </w:p>
        </w:tc>
        <w:tc>
          <w:tcPr>
            <w:tcW w:w="0" w:type="auto"/>
            <w:hideMark/>
          </w:tcPr>
          <w:p w14:paraId="42C97A7E" w14:textId="77777777" w:rsidR="00A91CFD" w:rsidRPr="002E7F44" w:rsidRDefault="00A91CFD" w:rsidP="002E7F44">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E7F44">
              <w:rPr>
                <w:rFonts w:asciiTheme="majorBidi" w:hAnsiTheme="majorBidi" w:cstheme="majorBidi"/>
                <w:b w:val="0"/>
                <w:bCs w:val="0"/>
                <w:color w:val="000000" w:themeColor="text1"/>
                <w:sz w:val="24"/>
                <w:szCs w:val="24"/>
              </w:rPr>
              <w:t>Target segment</w:t>
            </w:r>
          </w:p>
        </w:tc>
        <w:tc>
          <w:tcPr>
            <w:tcW w:w="0" w:type="auto"/>
            <w:hideMark/>
          </w:tcPr>
          <w:p w14:paraId="466D07EB" w14:textId="77777777" w:rsidR="00A91CFD" w:rsidRPr="002E7F44" w:rsidRDefault="00A91CFD" w:rsidP="002E7F44">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E7F44">
              <w:rPr>
                <w:rFonts w:asciiTheme="majorBidi" w:hAnsiTheme="majorBidi" w:cstheme="majorBidi"/>
                <w:b w:val="0"/>
                <w:bCs w:val="0"/>
                <w:color w:val="000000" w:themeColor="text1"/>
                <w:sz w:val="24"/>
                <w:szCs w:val="24"/>
              </w:rPr>
              <w:t>Strategic relevance</w:t>
            </w:r>
          </w:p>
        </w:tc>
      </w:tr>
      <w:tr w:rsidR="00A91CFD" w:rsidRPr="002E7F44" w14:paraId="45AAFE77" w14:textId="77777777" w:rsidTr="00A91C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BCB675" w14:textId="77777777" w:rsidR="00A91CFD" w:rsidRPr="002E7F44" w:rsidRDefault="00A91CFD" w:rsidP="002E7F44">
            <w:pPr>
              <w:spacing w:line="360" w:lineRule="auto"/>
              <w:jc w:val="both"/>
              <w:rPr>
                <w:rFonts w:asciiTheme="majorBidi" w:hAnsiTheme="majorBidi" w:cstheme="majorBidi"/>
                <w:b w:val="0"/>
                <w:bCs w:val="0"/>
                <w:color w:val="000000" w:themeColor="text1"/>
                <w:sz w:val="24"/>
                <w:szCs w:val="24"/>
              </w:rPr>
            </w:pPr>
            <w:r w:rsidRPr="002E7F44">
              <w:rPr>
                <w:rFonts w:asciiTheme="majorBidi" w:hAnsiTheme="majorBidi" w:cstheme="majorBidi"/>
                <w:color w:val="000000" w:themeColor="text1"/>
                <w:sz w:val="24"/>
                <w:szCs w:val="24"/>
              </w:rPr>
              <w:t>Geographic</w:t>
            </w:r>
          </w:p>
        </w:tc>
        <w:tc>
          <w:tcPr>
            <w:tcW w:w="0" w:type="auto"/>
            <w:hideMark/>
          </w:tcPr>
          <w:p w14:paraId="02B05843"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Urban areas, university towns, rental-heavy cities</w:t>
            </w:r>
          </w:p>
        </w:tc>
        <w:tc>
          <w:tcPr>
            <w:tcW w:w="0" w:type="auto"/>
            <w:hideMark/>
          </w:tcPr>
          <w:p w14:paraId="4236A6D5"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Higher need for delivery, collection and flexible furniture</w:t>
            </w:r>
          </w:p>
        </w:tc>
      </w:tr>
      <w:tr w:rsidR="00A91CFD" w:rsidRPr="002E7F44" w14:paraId="6135AC74" w14:textId="77777777" w:rsidTr="00A91CFD">
        <w:tc>
          <w:tcPr>
            <w:cnfStyle w:val="001000000000" w:firstRow="0" w:lastRow="0" w:firstColumn="1" w:lastColumn="0" w:oddVBand="0" w:evenVBand="0" w:oddHBand="0" w:evenHBand="0" w:firstRowFirstColumn="0" w:firstRowLastColumn="0" w:lastRowFirstColumn="0" w:lastRowLastColumn="0"/>
            <w:tcW w:w="0" w:type="auto"/>
            <w:hideMark/>
          </w:tcPr>
          <w:p w14:paraId="4BF0F7D7"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Demographic</w:t>
            </w:r>
          </w:p>
        </w:tc>
        <w:tc>
          <w:tcPr>
            <w:tcW w:w="0" w:type="auto"/>
            <w:hideMark/>
          </w:tcPr>
          <w:p w14:paraId="7660E06C"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Students, renters, young professionals, young families</w:t>
            </w:r>
          </w:p>
        </w:tc>
        <w:tc>
          <w:tcPr>
            <w:tcW w:w="0" w:type="auto"/>
            <w:hideMark/>
          </w:tcPr>
          <w:p w14:paraId="7D8E8FF5"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Frequent life-stage changes increase demand for flexible furnishing</w:t>
            </w:r>
          </w:p>
        </w:tc>
      </w:tr>
      <w:tr w:rsidR="00A91CFD" w:rsidRPr="002E7F44" w14:paraId="37E5243E" w14:textId="77777777" w:rsidTr="00A91C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25C11E"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Psychographic</w:t>
            </w:r>
          </w:p>
        </w:tc>
        <w:tc>
          <w:tcPr>
            <w:tcW w:w="0" w:type="auto"/>
            <w:hideMark/>
          </w:tcPr>
          <w:p w14:paraId="3A6E9A14"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Sustainability-conscious but value-sensitive consumers</w:t>
            </w:r>
          </w:p>
        </w:tc>
        <w:tc>
          <w:tcPr>
            <w:tcW w:w="0" w:type="auto"/>
            <w:hideMark/>
          </w:tcPr>
          <w:p w14:paraId="4019C69C"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Customers want greener choices without premium pricing</w:t>
            </w:r>
          </w:p>
        </w:tc>
      </w:tr>
      <w:tr w:rsidR="00A91CFD" w:rsidRPr="002E7F44" w14:paraId="15C7229E" w14:textId="77777777" w:rsidTr="00A91CFD">
        <w:tc>
          <w:tcPr>
            <w:cnfStyle w:val="001000000000" w:firstRow="0" w:lastRow="0" w:firstColumn="1" w:lastColumn="0" w:oddVBand="0" w:evenVBand="0" w:oddHBand="0" w:evenHBand="0" w:firstRowFirstColumn="0" w:firstRowLastColumn="0" w:lastRowFirstColumn="0" w:lastRowLastColumn="0"/>
            <w:tcW w:w="0" w:type="auto"/>
            <w:hideMark/>
          </w:tcPr>
          <w:p w14:paraId="6CAC22A1"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lastRenderedPageBreak/>
              <w:t>Behavioural</w:t>
            </w:r>
          </w:p>
        </w:tc>
        <w:tc>
          <w:tcPr>
            <w:tcW w:w="0" w:type="auto"/>
            <w:hideMark/>
          </w:tcPr>
          <w:p w14:paraId="22B97EF7"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Second-hand buyers, frequent movers, online IKEA users</w:t>
            </w:r>
          </w:p>
        </w:tc>
        <w:tc>
          <w:tcPr>
            <w:tcW w:w="0" w:type="auto"/>
            <w:hideMark/>
          </w:tcPr>
          <w:p w14:paraId="4148829A"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Stronger potential for subscription, return and refurbishment behaviour</w:t>
            </w:r>
          </w:p>
        </w:tc>
      </w:tr>
    </w:tbl>
    <w:p w14:paraId="5A8EA43C" w14:textId="4287B162"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Source:</w:t>
      </w:r>
      <w:r w:rsidRPr="002E7F44">
        <w:rPr>
          <w:rFonts w:asciiTheme="majorBidi" w:hAnsiTheme="majorBidi" w:cstheme="majorBidi"/>
          <w:color w:val="000000" w:themeColor="text1"/>
        </w:rPr>
        <w:t xml:space="preserve"> Kaluvilla et al. (2025), Kotler et al. (2024) and Wulf et al. (2024).</w:t>
      </w:r>
    </w:p>
    <w:p w14:paraId="2D3F6C89" w14:textId="6AACDF94" w:rsidR="00A91CFD" w:rsidRPr="002E7F44" w:rsidRDefault="00A91CFD" w:rsidP="002E7F44">
      <w:pPr>
        <w:pStyle w:val="Heading2"/>
        <w:spacing w:line="360" w:lineRule="auto"/>
        <w:jc w:val="both"/>
      </w:pPr>
      <w:bookmarkStart w:id="7" w:name="_Toc234579511"/>
      <w:r w:rsidRPr="002E7F44">
        <w:t>Targeting</w:t>
      </w:r>
      <w:bookmarkEnd w:id="7"/>
    </w:p>
    <w:p w14:paraId="6A50EE44"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 xml:space="preserve">What should be the primary target market for the product or service? Young professionals in the 22-40 age group, urbanites who require flexible, affordable and sustainable furniture. The group is interesting because it is made up of people who have a high need intensity and are digital. Users in this segment will likely be customers that use apps, delivery services, second-hand platforms and online home-planning tools. This targeting is made possible by IKEA's digital presence, as their FY25 turnover was split 28% offline and 72% online. </w:t>
      </w:r>
    </w:p>
    <w:p w14:paraId="3DD1A8A1"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The secondary target market should be the environmentally conscious households and small businesses who want to buy furniture at a lower cost but would like it to be refurbished. This might involve families, co-working spaces, student landlords and home-office users. But this group might need more convincing on such matters as hygiene, durability, warranties and quality standards. In order to decrease the perceived risk, IKEA LOOP should have “IKEA Verified Refurbished” labels, condition grading and straightforward return policies (Becker &amp; Jaakkola, 2020; Kaluvilla et al., 2025; Nygaard &amp; Silkoset, 2023).</w:t>
      </w:r>
    </w:p>
    <w:p w14:paraId="013C2875" w14:textId="6BC0DCFA"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Fonts w:asciiTheme="majorBidi" w:hAnsiTheme="majorBidi" w:cstheme="majorBidi"/>
          <w:color w:val="000000" w:themeColor="text1"/>
        </w:rPr>
        <w:lastRenderedPageBreak/>
        <w:drawing>
          <wp:inline distT="0" distB="0" distL="0" distR="0" wp14:anchorId="60EA4965" wp14:editId="59297EED">
            <wp:extent cx="5731510" cy="3745865"/>
            <wp:effectExtent l="0" t="0" r="0" b="635"/>
            <wp:docPr id="183840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02415" name=""/>
                    <pic:cNvPicPr/>
                  </pic:nvPicPr>
                  <pic:blipFill>
                    <a:blip r:embed="rId10"/>
                    <a:stretch>
                      <a:fillRect/>
                    </a:stretch>
                  </pic:blipFill>
                  <pic:spPr>
                    <a:xfrm>
                      <a:off x="0" y="0"/>
                      <a:ext cx="5731510" cy="3745865"/>
                    </a:xfrm>
                    <a:prstGeom prst="rect">
                      <a:avLst/>
                    </a:prstGeom>
                  </pic:spPr>
                </pic:pic>
              </a:graphicData>
            </a:graphic>
          </wp:inline>
        </w:drawing>
      </w:r>
    </w:p>
    <w:p w14:paraId="42B5F0AC" w14:textId="13714A92"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 xml:space="preserve">Figure </w:t>
      </w:r>
      <w:r w:rsidRPr="002E7F44">
        <w:rPr>
          <w:rStyle w:val="Strong"/>
          <w:rFonts w:asciiTheme="majorBidi" w:hAnsiTheme="majorBidi" w:cstheme="majorBidi"/>
          <w:color w:val="000000" w:themeColor="text1"/>
        </w:rPr>
        <w:t>2</w:t>
      </w:r>
      <w:r w:rsidRPr="002E7F44">
        <w:rPr>
          <w:rStyle w:val="Strong"/>
          <w:rFonts w:asciiTheme="majorBidi" w:hAnsiTheme="majorBidi" w:cstheme="majorBidi"/>
          <w:color w:val="000000" w:themeColor="text1"/>
        </w:rPr>
        <w:t>. IKEA Retail Sales Trend, FY23–FY25</w:t>
      </w:r>
    </w:p>
    <w:p w14:paraId="75B1D7EF" w14:textId="77358E75"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Source:</w:t>
      </w:r>
      <w:r w:rsidRPr="002E7F44">
        <w:rPr>
          <w:rFonts w:asciiTheme="majorBidi" w:hAnsiTheme="majorBidi" w:cstheme="majorBidi"/>
          <w:color w:val="000000" w:themeColor="text1"/>
        </w:rPr>
        <w:t xml:space="preserve"> IKEA Group (2025). </w:t>
      </w:r>
    </w:p>
    <w:p w14:paraId="72D6BC11" w14:textId="1935F082" w:rsidR="00A91CFD" w:rsidRPr="002E7F44" w:rsidRDefault="00A91CFD" w:rsidP="002E7F44">
      <w:pPr>
        <w:pStyle w:val="Heading2"/>
        <w:spacing w:line="360" w:lineRule="auto"/>
        <w:jc w:val="both"/>
      </w:pPr>
      <w:bookmarkStart w:id="8" w:name="_Toc234579512"/>
      <w:r w:rsidRPr="002E7F44">
        <w:t>Differentiation</w:t>
      </w:r>
      <w:bookmarkEnd w:id="8"/>
    </w:p>
    <w:p w14:paraId="532C9F07"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9" w:name="_Toc234579513"/>
      <w:r w:rsidRPr="002E7F44">
        <w:rPr>
          <w:rFonts w:asciiTheme="majorBidi" w:hAnsiTheme="majorBidi" w:cstheme="majorBidi"/>
          <w:color w:val="000000" w:themeColor="text1"/>
          <w:sz w:val="24"/>
          <w:szCs w:val="24"/>
        </w:rPr>
        <w:t>IKEA LOOP would stand out by adding the attributes of affordability, circularity, convenience and trust. There are many other websites that offer items for sale, including Facebook Markets, eBay, charity shops and local second-hand shops, who may be cheaper but may not be standardized, have product warranties, offer delivery, repair, or assembly services. The capacity of IKEA to enhance its circular furniture journey, leveraging its brand equity, logistics, product information and digital expertise (Keller &amp; Brexendorf, 2019; Pei et al., 2024; Wulf et al., 2024).</w:t>
      </w:r>
    </w:p>
    <w:p w14:paraId="71DDB96A"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 xml:space="preserve">IKEA LOOP isn't recycled “used furniture.” A managed circular product-service system. Customers would subscribe, use, repair, return, get an exchange or purchase refurbished in one trusted IKEA ecosystem. Research in the furniture sector reveals that there is a growing interest in circular approaches (reuse, refurbishment and recycling) and that such approaches need to be scaled up by enabling the use of digital platforms, facilitating reverse logistics and coordination among stakeholders. </w:t>
      </w:r>
    </w:p>
    <w:p w14:paraId="6971704E" w14:textId="1FBD0A9A" w:rsidR="00A91CFD" w:rsidRPr="002E7F44" w:rsidRDefault="00A91CFD" w:rsidP="002E7F44">
      <w:pPr>
        <w:pStyle w:val="Heading2"/>
        <w:spacing w:line="360" w:lineRule="auto"/>
        <w:jc w:val="both"/>
      </w:pPr>
      <w:r w:rsidRPr="002E7F44">
        <w:lastRenderedPageBreak/>
        <w:t>Positioning</w:t>
      </w:r>
      <w:bookmarkEnd w:id="9"/>
    </w:p>
    <w:p w14:paraId="3FEE5154" w14:textId="77777777"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Fonts w:asciiTheme="majorBidi" w:hAnsiTheme="majorBidi" w:cstheme="majorBidi"/>
          <w:color w:val="000000" w:themeColor="text1"/>
        </w:rPr>
        <w:t>IKEA LOOP should be positioned as:</w:t>
      </w:r>
    </w:p>
    <w:p w14:paraId="34B2DA0F" w14:textId="77777777"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“Flexible, affordable and sustainable furniture for modern living — designed to be used, returned, renewed and loved again.”</w:t>
      </w:r>
    </w:p>
    <w:p w14:paraId="0BA6F9ED"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This positioning is convincing as it has maintained IKEA's affordability and democratic design image and introduces opportunity for circular value. It doesn't make sustainability a luxury (which goes against IKEA's mass market marketing), it focuses on sustainability as a core part of the business. Rather, circularity is about being functional, convenient and available. This is crucial as the functional value and environmental value are both visible to the consumers and they are more likely to consume products that are environmentally friendly (Agarwal et al., 2025; Kumar &amp; Yadav, 2021; Pires et al., 2024).</w:t>
      </w:r>
    </w:p>
    <w:p w14:paraId="4EDCE35A" w14:textId="6966A67C"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Fonts w:asciiTheme="majorBidi" w:hAnsiTheme="majorBidi" w:cstheme="majorBidi"/>
          <w:color w:val="000000" w:themeColor="text1"/>
        </w:rPr>
        <w:drawing>
          <wp:inline distT="0" distB="0" distL="0" distR="0" wp14:anchorId="220DDDC8" wp14:editId="27714316">
            <wp:extent cx="5731510" cy="3622675"/>
            <wp:effectExtent l="0" t="0" r="0" b="0"/>
            <wp:docPr id="85525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53099" name=""/>
                    <pic:cNvPicPr/>
                  </pic:nvPicPr>
                  <pic:blipFill>
                    <a:blip r:embed="rId11"/>
                    <a:stretch>
                      <a:fillRect/>
                    </a:stretch>
                  </pic:blipFill>
                  <pic:spPr>
                    <a:xfrm>
                      <a:off x="0" y="0"/>
                      <a:ext cx="5731510" cy="3622675"/>
                    </a:xfrm>
                    <a:prstGeom prst="rect">
                      <a:avLst/>
                    </a:prstGeom>
                  </pic:spPr>
                </pic:pic>
              </a:graphicData>
            </a:graphic>
          </wp:inline>
        </w:drawing>
      </w:r>
    </w:p>
    <w:p w14:paraId="3D7B5522" w14:textId="38B2FB4E"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 xml:space="preserve">Figure </w:t>
      </w:r>
      <w:r w:rsidRPr="002E7F44">
        <w:rPr>
          <w:rStyle w:val="Strong"/>
          <w:rFonts w:asciiTheme="majorBidi" w:hAnsiTheme="majorBidi" w:cstheme="majorBidi"/>
          <w:color w:val="000000" w:themeColor="text1"/>
        </w:rPr>
        <w:t>3</w:t>
      </w:r>
      <w:r w:rsidRPr="002E7F44">
        <w:rPr>
          <w:rStyle w:val="Strong"/>
          <w:rFonts w:asciiTheme="majorBidi" w:hAnsiTheme="majorBidi" w:cstheme="majorBidi"/>
          <w:color w:val="000000" w:themeColor="text1"/>
        </w:rPr>
        <w:t>. Brand Development Strategy Placement for IKEA LOOP</w:t>
      </w:r>
    </w:p>
    <w:p w14:paraId="65715EAE" w14:textId="77777777" w:rsidR="00A91CFD" w:rsidRPr="002E7F44" w:rsidRDefault="00A91CFD" w:rsidP="002E7F44">
      <w:pPr>
        <w:pStyle w:val="Heading1"/>
        <w:rPr>
          <w:sz w:val="24"/>
          <w:szCs w:val="24"/>
        </w:rPr>
      </w:pPr>
      <w:bookmarkStart w:id="10" w:name="_Toc234579514"/>
      <w:r w:rsidRPr="002E7F44">
        <w:rPr>
          <w:sz w:val="24"/>
          <w:szCs w:val="24"/>
        </w:rPr>
        <w:t>Element 3: Marketing Mix for IKEA LOOP</w:t>
      </w:r>
      <w:bookmarkEnd w:id="10"/>
    </w:p>
    <w:p w14:paraId="06E90072"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1" w:name="_Toc234579515"/>
      <w:r w:rsidRPr="002E7F44">
        <w:rPr>
          <w:rFonts w:asciiTheme="majorBidi" w:hAnsiTheme="majorBidi" w:cstheme="majorBidi"/>
          <w:color w:val="000000" w:themeColor="text1"/>
          <w:sz w:val="24"/>
          <w:szCs w:val="24"/>
        </w:rPr>
        <w:lastRenderedPageBreak/>
        <w:t>The 7Ps is more appropriate than the traditional 4Ps framework, as it is focused on the service and is an extension of it. The extension doesn't only refer to the product, it also includes people, processes, physical evidence, access via digital, reverse logistics and customer experience. According to service marketing research, customer value is created throughout the entire service experience, and not just at the time of the deal (Becker &amp; Jaakkola, 2020; Wirtz &amp; Lovelock, 2022).</w:t>
      </w:r>
    </w:p>
    <w:p w14:paraId="3B92B6D5" w14:textId="40A6F49D" w:rsidR="00A91CFD" w:rsidRPr="002E7F44" w:rsidRDefault="00A91CFD" w:rsidP="002E7F44">
      <w:pPr>
        <w:pStyle w:val="Heading2"/>
        <w:spacing w:line="360" w:lineRule="auto"/>
        <w:jc w:val="both"/>
      </w:pPr>
      <w:r w:rsidRPr="002E7F44">
        <w:t>Product</w:t>
      </w:r>
      <w:bookmarkEnd w:id="11"/>
    </w:p>
    <w:p w14:paraId="067CDFB3" w14:textId="48AA7012" w:rsidR="00A91CFD" w:rsidRPr="002E7F44" w:rsidRDefault="00A91CFD" w:rsidP="002E7F44">
      <w:pPr>
        <w:pStyle w:val="Heading3"/>
        <w:spacing w:line="360" w:lineRule="auto"/>
        <w:jc w:val="both"/>
      </w:pPr>
      <w:bookmarkStart w:id="12" w:name="_Toc234579516"/>
      <w:r w:rsidRPr="002E7F44">
        <w:t>Core Product</w:t>
      </w:r>
      <w:bookmarkEnd w:id="12"/>
    </w:p>
    <w:p w14:paraId="23E727BD"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3" w:name="_Toc234579517"/>
      <w:r w:rsidRPr="002E7F44">
        <w:rPr>
          <w:rFonts w:asciiTheme="majorBidi" w:hAnsiTheme="majorBidi" w:cstheme="majorBidi"/>
          <w:color w:val="000000" w:themeColor="text1"/>
          <w:sz w:val="24"/>
          <w:szCs w:val="24"/>
        </w:rPr>
        <w:t>The main product is a circular home-furnishing service comprised of a set of three interconnected products: subscription bundles, verified refurbished resale, and repair/refurbishment support. Some of the subscription offerings might be “Student Room,” “First Apartment”, “Remote Work Setup” and “Family Living.” These bundles would include IKEA items that are durable, can be repaired and easily disassembled. In the circular-design research literature, durability, modularity, disassembly and reparability are found to be key factors in product life extensions and waste reduction (Pei et al., 2024; Wulf et al., 2024).</w:t>
      </w:r>
    </w:p>
    <w:p w14:paraId="017DDAFC" w14:textId="664C1175" w:rsidR="00A91CFD" w:rsidRPr="002E7F44" w:rsidRDefault="00A91CFD" w:rsidP="002E7F44">
      <w:pPr>
        <w:pStyle w:val="Heading3"/>
        <w:spacing w:line="360" w:lineRule="auto"/>
        <w:jc w:val="both"/>
      </w:pPr>
      <w:r w:rsidRPr="002E7F44">
        <w:t>Augmented Product</w:t>
      </w:r>
      <w:bookmarkEnd w:id="13"/>
    </w:p>
    <w:p w14:paraId="57C39895"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4" w:name="_Toc234579518"/>
      <w:r w:rsidRPr="002E7F44">
        <w:rPr>
          <w:rFonts w:asciiTheme="majorBidi" w:hAnsiTheme="majorBidi" w:cstheme="majorBidi"/>
          <w:color w:val="000000" w:themeColor="text1"/>
          <w:sz w:val="24"/>
          <w:szCs w:val="24"/>
        </w:rPr>
        <w:t>The augmented product should be delivery, assembly, booking of repair, swap options, collection of returned parts, care and/or warranty. It is essential as customers may not be willing to buy furniture that is refurbished or rented if they are worried about it being of poor quality, unhygienic, at a higher price or damaged. Hence, IKEA needs to establish trust by promoting QR product history, condition grading and repair conditions (Kaluvilla et al., 2025; Nygaard &amp; Silkoset, 2023; Szabo &amp; Webster, 2021).</w:t>
      </w:r>
    </w:p>
    <w:p w14:paraId="732132B5" w14:textId="79C215DD" w:rsidR="00A91CFD" w:rsidRPr="002E7F44" w:rsidRDefault="00A91CFD" w:rsidP="002E7F44">
      <w:pPr>
        <w:pStyle w:val="Heading2"/>
        <w:spacing w:line="360" w:lineRule="auto"/>
        <w:jc w:val="both"/>
      </w:pPr>
      <w:r w:rsidRPr="002E7F44">
        <w:t>Price</w:t>
      </w:r>
      <w:bookmarkEnd w:id="14"/>
    </w:p>
    <w:p w14:paraId="37B192B4"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5" w:name="_Toc234579519"/>
      <w:r w:rsidRPr="002E7F44">
        <w:rPr>
          <w:rFonts w:asciiTheme="majorBidi" w:hAnsiTheme="majorBidi" w:cstheme="majorBidi"/>
          <w:color w:val="000000" w:themeColor="text1"/>
          <w:sz w:val="24"/>
          <w:szCs w:val="24"/>
        </w:rPr>
        <w:t>IKEA LOOP should implement tier pricing based on value. Low cost package should be for students and renters, and a higher tiered package should be for families, home-office or small businesses. Refurbished resale should sell below the price of comparable new furniture, but not so low that it isn't adequately paid for their inspection, cleaning, repair, storage and warranty. Price transparency is a crucial factor as customers might consider the monthly payments alongside the upfront price of the purchase (Kumar &amp; Yadav, 2021; Pires et al., 2024; Wirtz &amp; Lovelock, 2022).</w:t>
      </w:r>
    </w:p>
    <w:p w14:paraId="3255D0F1"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lastRenderedPageBreak/>
        <w:t>One of the major risks will be cannibalising new furniture sales. Yet, circular business models can generate life cycle revenues from the repeated use, repair, resale and subscription of products, instead of selling one-off products (Geissdoerfer et al., 2020; Kjaer et al., 2019; Wulf et al., 2024). Because with IKEA, piloting LOOP should be done in situations where the customers might not have the intention to purchase new furniture at all, like student accommodation, temporary rentals and short-term work relocation.</w:t>
      </w:r>
    </w:p>
    <w:p w14:paraId="74771E05" w14:textId="42751861" w:rsidR="00A91CFD" w:rsidRPr="002E7F44" w:rsidRDefault="00A91CFD" w:rsidP="002E7F44">
      <w:pPr>
        <w:pStyle w:val="Heading2"/>
        <w:spacing w:line="360" w:lineRule="auto"/>
        <w:jc w:val="both"/>
      </w:pPr>
      <w:r w:rsidRPr="002E7F44">
        <w:t>Place</w:t>
      </w:r>
      <w:bookmarkEnd w:id="15"/>
    </w:p>
    <w:p w14:paraId="4C37FA78"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6" w:name="_Toc234579520"/>
      <w:r w:rsidRPr="002E7F44">
        <w:rPr>
          <w:rFonts w:asciiTheme="majorBidi" w:hAnsiTheme="majorBidi" w:cstheme="majorBidi"/>
          <w:color w:val="000000" w:themeColor="text1"/>
          <w:sz w:val="24"/>
          <w:szCs w:val="24"/>
        </w:rPr>
        <w:t xml:space="preserve">The distribution model that should be the adopted by IKEA LOOP is omnichannel. Customers should be able to browse the subscription bundles online and view the refurbished products in the store, book them on the IKEA app, and return them to local collection points, city stores or set time for them to pick them up at their home. This aligns with IKEA's overall retail strategy, as a repeat of their FY25 results, they have proven to be very capable in digital sales. </w:t>
      </w:r>
    </w:p>
    <w:p w14:paraId="1A909D2C"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Access to the urban areas is especially crucial. The circular model is cumbersome and will not be widely adopted if customers are obliged to ship heavy furniture to big out-of-town stores. So IKEA can create city collection centres, local refurbishment centres and reverse logistics relations. This also aligns with LO2, as the future of marketing is increasingly digital, and relies on systems and technology of customer data and circular platforms ( Agarwal et al., 2025; Becker &amp; Jaakkola, 2020; Wulf et al., 2024).</w:t>
      </w:r>
    </w:p>
    <w:p w14:paraId="5EB1D244" w14:textId="289A117A" w:rsidR="00A91CFD" w:rsidRPr="002E7F44" w:rsidRDefault="00A91CFD" w:rsidP="002E7F44">
      <w:pPr>
        <w:pStyle w:val="Heading2"/>
        <w:spacing w:line="360" w:lineRule="auto"/>
        <w:jc w:val="both"/>
      </w:pPr>
      <w:r w:rsidRPr="002E7F44">
        <w:t>Promotion</w:t>
      </w:r>
      <w:bookmarkEnd w:id="16"/>
    </w:p>
    <w:p w14:paraId="66DC7595" w14:textId="6D58C171" w:rsidR="00A91CFD" w:rsidRPr="002E7F44" w:rsidRDefault="00A91CFD" w:rsidP="002E7F44">
      <w:pPr>
        <w:pStyle w:val="Heading3"/>
        <w:spacing w:line="360" w:lineRule="auto"/>
        <w:jc w:val="both"/>
      </w:pPr>
      <w:bookmarkStart w:id="17" w:name="_Toc234579521"/>
      <w:r w:rsidRPr="002E7F44">
        <w:t>Core Promotional Message</w:t>
      </w:r>
      <w:bookmarkEnd w:id="17"/>
    </w:p>
    <w:p w14:paraId="484259D4"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8" w:name="_Toc234579522"/>
      <w:r w:rsidRPr="002E7F44">
        <w:rPr>
          <w:rFonts w:asciiTheme="majorBidi" w:hAnsiTheme="majorBidi" w:cstheme="majorBidi"/>
          <w:color w:val="000000" w:themeColor="text1"/>
          <w:sz w:val="24"/>
          <w:szCs w:val="24"/>
        </w:rPr>
        <w:t>The message of the promotion should be as simple as possible: “Save money, reduce waste, live flexibly.” Campaigns should depict real-life examples of new apartments, changing a nursery into a workspace, furniture moving after graduating from school, or upgrading a home office. This helps to put sustainability in the realm of emotions and action, not abstraction.</w:t>
      </w:r>
    </w:p>
    <w:p w14:paraId="053EF6CC" w14:textId="1DC77425" w:rsidR="00A91CFD" w:rsidRPr="002E7F44" w:rsidRDefault="00A91CFD" w:rsidP="002E7F44">
      <w:pPr>
        <w:pStyle w:val="Heading3"/>
        <w:spacing w:line="360" w:lineRule="auto"/>
        <w:jc w:val="both"/>
      </w:pPr>
      <w:r w:rsidRPr="002E7F44">
        <w:t>Avoiding Greenwashing</w:t>
      </w:r>
      <w:bookmarkEnd w:id="18"/>
    </w:p>
    <w:p w14:paraId="572D764D"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19" w:name="_Toc234579523"/>
      <w:r w:rsidRPr="002E7F44">
        <w:rPr>
          <w:rFonts w:asciiTheme="majorBidi" w:hAnsiTheme="majorBidi" w:cstheme="majorBidi"/>
          <w:color w:val="000000" w:themeColor="text1"/>
          <w:sz w:val="24"/>
          <w:szCs w:val="24"/>
        </w:rPr>
        <w:t xml:space="preserve">The term “eco-friendly” is ambiguous and must not be used by IKEA unless backed by evidence. Research in greenwashing indicates that consumers often lack the confidence in or trust of a product and/or its brand when they have only a vague awareness of its sustainability initiatives or when the initiatives are exaggerated (Nygaard &amp; Silkoset, 2023; Szabo &amp; Webster, 2021; Torelli et al., 2020). Measurable and verifiable claims like “IKEA Verified </w:t>
      </w:r>
      <w:r w:rsidRPr="002E7F44">
        <w:rPr>
          <w:rFonts w:asciiTheme="majorBidi" w:hAnsiTheme="majorBidi" w:cstheme="majorBidi"/>
          <w:color w:val="000000" w:themeColor="text1"/>
          <w:sz w:val="24"/>
          <w:szCs w:val="24"/>
        </w:rPr>
        <w:lastRenderedPageBreak/>
        <w:t>Refurbished,” “repaired for reuse,” “returned and renewed” and “condition checked” should be used with IKEA LOOP.</w:t>
      </w:r>
    </w:p>
    <w:p w14:paraId="5F0F8F6D" w14:textId="14020EA2" w:rsidR="00A91CFD" w:rsidRPr="002E7F44" w:rsidRDefault="00A91CFD" w:rsidP="002E7F44">
      <w:pPr>
        <w:pStyle w:val="Heading2"/>
        <w:spacing w:line="360" w:lineRule="auto"/>
        <w:jc w:val="both"/>
      </w:pPr>
      <w:r w:rsidRPr="002E7F44">
        <w:t>People</w:t>
      </w:r>
      <w:bookmarkEnd w:id="19"/>
    </w:p>
    <w:p w14:paraId="216E6F82"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People are at the heart of IKEA LOOP since it is more than just a furniture shop. It is the employee's responsibility to describe the subscription requirements, repair, return, product condition and sustainability benefits. Other things customers might be concerned about include delivery and damage, as well as hygiene, so staff should also address these issues. This involves training on circular selling, service recovery and sustainability communication (Becker &amp; Jaakkola, 2020; Wirtz &amp; Lovelock, 2022).</w:t>
      </w:r>
    </w:p>
    <w:p w14:paraId="24B88706"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IKEA should develop Circular Home Advisors to assist the customers in making their bundles according to room size, budget, life cycle and anticipated living time. This boosts the marketing department's contribution because marketing is not only involved in advertising but also in the design of the service, educating the customers, and creating value. This assists LO1 as it demonstrates the role that marketing plays in contributing towards the growth of an organisation and customer experience.</w:t>
      </w:r>
    </w:p>
    <w:p w14:paraId="66BC4244" w14:textId="67D14782"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Fonts w:asciiTheme="majorBidi" w:hAnsiTheme="majorBidi" w:cstheme="majorBidi"/>
          <w:color w:val="000000" w:themeColor="text1"/>
        </w:rPr>
        <w:drawing>
          <wp:inline distT="0" distB="0" distL="0" distR="0" wp14:anchorId="62B12216" wp14:editId="0E3D0F17">
            <wp:extent cx="5731510" cy="3629025"/>
            <wp:effectExtent l="0" t="0" r="0" b="3175"/>
            <wp:docPr id="1052003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003047" name=""/>
                    <pic:cNvPicPr/>
                  </pic:nvPicPr>
                  <pic:blipFill>
                    <a:blip r:embed="rId12"/>
                    <a:stretch>
                      <a:fillRect/>
                    </a:stretch>
                  </pic:blipFill>
                  <pic:spPr>
                    <a:xfrm>
                      <a:off x="0" y="0"/>
                      <a:ext cx="5731510" cy="3629025"/>
                    </a:xfrm>
                    <a:prstGeom prst="rect">
                      <a:avLst/>
                    </a:prstGeom>
                  </pic:spPr>
                </pic:pic>
              </a:graphicData>
            </a:graphic>
          </wp:inline>
        </w:drawing>
      </w:r>
    </w:p>
    <w:p w14:paraId="028A7ACC" w14:textId="26E8070A"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Figure 4. UK Household Recycling Rate, 2022–2023</w:t>
      </w:r>
      <w:r w:rsidRPr="002E7F44">
        <w:rPr>
          <w:rFonts w:asciiTheme="majorBidi" w:hAnsiTheme="majorBidi" w:cstheme="majorBidi"/>
          <w:color w:val="000000" w:themeColor="text1"/>
        </w:rPr>
        <w:br/>
      </w:r>
      <w:r w:rsidRPr="002E7F44">
        <w:rPr>
          <w:rStyle w:val="Strong"/>
          <w:rFonts w:asciiTheme="majorBidi" w:hAnsiTheme="majorBidi" w:cstheme="majorBidi"/>
          <w:color w:val="000000" w:themeColor="text1"/>
        </w:rPr>
        <w:t>Source:</w:t>
      </w:r>
      <w:r w:rsidRPr="002E7F44">
        <w:rPr>
          <w:rFonts w:asciiTheme="majorBidi" w:hAnsiTheme="majorBidi" w:cstheme="majorBidi"/>
          <w:color w:val="000000" w:themeColor="text1"/>
        </w:rPr>
        <w:t xml:space="preserve"> DEFRA (2025). </w:t>
      </w:r>
    </w:p>
    <w:p w14:paraId="7CC54212" w14:textId="77E0F711" w:rsidR="00A91CFD" w:rsidRPr="002E7F44" w:rsidRDefault="00A91CFD" w:rsidP="002E7F44">
      <w:pPr>
        <w:pStyle w:val="Heading2"/>
        <w:spacing w:line="360" w:lineRule="auto"/>
        <w:jc w:val="both"/>
      </w:pPr>
      <w:bookmarkStart w:id="20" w:name="_Toc234579524"/>
      <w:r w:rsidRPr="002E7F44">
        <w:lastRenderedPageBreak/>
        <w:t>Process</w:t>
      </w:r>
      <w:bookmarkEnd w:id="20"/>
    </w:p>
    <w:p w14:paraId="3A483BAD"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The journey of the customer should be easy: they should be able to select a bundle, set the length that they want the furniture to last, book the furniture, use the furniture, make a repair or exchange request and return the furniture, extend it or purchase more. An online dashboard should display contract conditions, product care instructions, booking a repair, return policies and potential waste savings. Circular consumption studies indicate that it is difficult to sustain customer processes when they are inconvenient or unclear in terms of sustainability ( Agarwal et al., 2025; Kaluvilla et al., 2025; Patwary et al., 2023).</w:t>
      </w:r>
    </w:p>
    <w:p w14:paraId="00261FD0"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Reverse logistics is the most difficult in terms of operation. Furniture that is returned must be picked up, reviewed for quality, cleaned, repaired, taken pictures of, graded, stored and then re-distributed. When it takes long, it can lead to customer dissatisfaction and costliness of the service. City pilots are a sensible way to start IKEA's roll out. Subscription retention, refurbishment turn-around time, repair cost per item, resale margin and avoided disposal and customer satisfaction should be included in performance indicators.</w:t>
      </w:r>
    </w:p>
    <w:p w14:paraId="4DD8BD06" w14:textId="77777777"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Fonts w:asciiTheme="majorBidi" w:hAnsiTheme="majorBidi" w:cstheme="majorBidi"/>
          <w:color w:val="000000" w:themeColor="text1"/>
        </w:rPr>
        <w:drawing>
          <wp:inline distT="0" distB="0" distL="0" distR="0" wp14:anchorId="6BB300B3" wp14:editId="4D2EB4CF">
            <wp:extent cx="5731510" cy="2352040"/>
            <wp:effectExtent l="0" t="0" r="0" b="0"/>
            <wp:docPr id="182869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695531" name=""/>
                    <pic:cNvPicPr/>
                  </pic:nvPicPr>
                  <pic:blipFill>
                    <a:blip r:embed="rId13"/>
                    <a:stretch>
                      <a:fillRect/>
                    </a:stretch>
                  </pic:blipFill>
                  <pic:spPr>
                    <a:xfrm>
                      <a:off x="0" y="0"/>
                      <a:ext cx="5731510" cy="2352040"/>
                    </a:xfrm>
                    <a:prstGeom prst="rect">
                      <a:avLst/>
                    </a:prstGeom>
                  </pic:spPr>
                </pic:pic>
              </a:graphicData>
            </a:graphic>
          </wp:inline>
        </w:drawing>
      </w:r>
    </w:p>
    <w:p w14:paraId="0ED87C47" w14:textId="77777777"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Figure 5. IKEA LOOP Circular Service Flow</w:t>
      </w:r>
    </w:p>
    <w:p w14:paraId="4F8574A5" w14:textId="13DB44B1"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Source:</w:t>
      </w:r>
      <w:r w:rsidRPr="002E7F44">
        <w:rPr>
          <w:rFonts w:asciiTheme="majorBidi" w:hAnsiTheme="majorBidi" w:cstheme="majorBidi"/>
          <w:color w:val="000000" w:themeColor="text1"/>
        </w:rPr>
        <w:t xml:space="preserve"> Kjaer et al. (2019), Pei et al. (2024) and Wulf et al. (2024).</w:t>
      </w:r>
    </w:p>
    <w:p w14:paraId="2F8F242C" w14:textId="623435BB" w:rsidR="00A91CFD" w:rsidRPr="002E7F44" w:rsidRDefault="00A91CFD" w:rsidP="002E7F44">
      <w:pPr>
        <w:pStyle w:val="Heading2"/>
        <w:spacing w:line="360" w:lineRule="auto"/>
        <w:jc w:val="both"/>
      </w:pPr>
      <w:bookmarkStart w:id="21" w:name="_Toc234579525"/>
      <w:r w:rsidRPr="002E7F44">
        <w:t>Physical Evidence</w:t>
      </w:r>
      <w:bookmarkEnd w:id="21"/>
    </w:p>
    <w:p w14:paraId="65123950"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 xml:space="preserve">The circular service should be evident and reliable because of the physical evidence. IKEA LOOP should contain in-store circular hubs, labels “IKEA Verified Refurbished”, QR product histories, condition certificates, clean packaging, repair counters and documentation via the app. A condition system as simple as Like New, Renewed and Well-Loved would assuage </w:t>
      </w:r>
      <w:r w:rsidRPr="002E7F44">
        <w:rPr>
          <w:rFonts w:asciiTheme="majorBidi" w:hAnsiTheme="majorBidi" w:cstheme="majorBidi"/>
          <w:color w:val="000000" w:themeColor="text1"/>
          <w:sz w:val="24"/>
          <w:szCs w:val="24"/>
        </w:rPr>
        <w:lastRenderedPageBreak/>
        <w:t>customer uncertainty. Physical evidence is significant as reconditioned goods can pose the risk of perceived danger if customers are not provided with evidence of quality (Kaluvilla et al., 2025; Szabo &amp; Webster, 2021).</w:t>
      </w:r>
    </w:p>
    <w:p w14:paraId="31425A85" w14:textId="77777777"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Table 2. IKEA LOOP 7Ps Marketing Mix</w:t>
      </w:r>
    </w:p>
    <w:tbl>
      <w:tblPr>
        <w:tblStyle w:val="GridTable4-Accent5"/>
        <w:tblW w:w="0" w:type="auto"/>
        <w:tblLook w:val="04A0" w:firstRow="1" w:lastRow="0" w:firstColumn="1" w:lastColumn="0" w:noHBand="0" w:noVBand="1"/>
      </w:tblPr>
      <w:tblGrid>
        <w:gridCol w:w="2017"/>
        <w:gridCol w:w="3477"/>
        <w:gridCol w:w="3522"/>
      </w:tblGrid>
      <w:tr w:rsidR="00A91CFD" w:rsidRPr="002E7F44" w14:paraId="2900D229" w14:textId="77777777" w:rsidTr="002E7F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9763E7"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b w:val="0"/>
                <w:bCs w:val="0"/>
                <w:color w:val="000000" w:themeColor="text1"/>
                <w:sz w:val="24"/>
                <w:szCs w:val="24"/>
              </w:rPr>
              <w:t>7P</w:t>
            </w:r>
          </w:p>
        </w:tc>
        <w:tc>
          <w:tcPr>
            <w:tcW w:w="0" w:type="auto"/>
            <w:hideMark/>
          </w:tcPr>
          <w:p w14:paraId="1FE0689D" w14:textId="77777777" w:rsidR="00A91CFD" w:rsidRPr="002E7F44" w:rsidRDefault="00A91CFD" w:rsidP="002E7F44">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E7F44">
              <w:rPr>
                <w:rFonts w:asciiTheme="majorBidi" w:hAnsiTheme="majorBidi" w:cstheme="majorBidi"/>
                <w:b w:val="0"/>
                <w:bCs w:val="0"/>
                <w:color w:val="000000" w:themeColor="text1"/>
                <w:sz w:val="24"/>
                <w:szCs w:val="24"/>
              </w:rPr>
              <w:t>Proposed strategy</w:t>
            </w:r>
          </w:p>
        </w:tc>
        <w:tc>
          <w:tcPr>
            <w:tcW w:w="0" w:type="auto"/>
            <w:hideMark/>
          </w:tcPr>
          <w:p w14:paraId="7F1A24C0" w14:textId="77777777" w:rsidR="00A91CFD" w:rsidRPr="002E7F44" w:rsidRDefault="00A91CFD" w:rsidP="002E7F44">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color w:val="000000" w:themeColor="text1"/>
                <w:sz w:val="24"/>
                <w:szCs w:val="24"/>
              </w:rPr>
            </w:pPr>
            <w:r w:rsidRPr="002E7F44">
              <w:rPr>
                <w:rFonts w:asciiTheme="majorBidi" w:hAnsiTheme="majorBidi" w:cstheme="majorBidi"/>
                <w:b w:val="0"/>
                <w:bCs w:val="0"/>
                <w:color w:val="000000" w:themeColor="text1"/>
                <w:sz w:val="24"/>
                <w:szCs w:val="24"/>
              </w:rPr>
              <w:t>Critical justification</w:t>
            </w:r>
          </w:p>
        </w:tc>
      </w:tr>
      <w:tr w:rsidR="00A91CFD" w:rsidRPr="002E7F44" w14:paraId="5C2C3CBA" w14:textId="77777777" w:rsidTr="002E7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8B44D7" w14:textId="77777777" w:rsidR="00A91CFD" w:rsidRPr="002E7F44" w:rsidRDefault="00A91CFD" w:rsidP="002E7F44">
            <w:pPr>
              <w:spacing w:line="360" w:lineRule="auto"/>
              <w:jc w:val="both"/>
              <w:rPr>
                <w:rFonts w:asciiTheme="majorBidi" w:hAnsiTheme="majorBidi" w:cstheme="majorBidi"/>
                <w:b w:val="0"/>
                <w:bCs w:val="0"/>
                <w:color w:val="000000" w:themeColor="text1"/>
                <w:sz w:val="24"/>
                <w:szCs w:val="24"/>
              </w:rPr>
            </w:pPr>
            <w:r w:rsidRPr="002E7F44">
              <w:rPr>
                <w:rFonts w:asciiTheme="majorBidi" w:hAnsiTheme="majorBidi" w:cstheme="majorBidi"/>
                <w:color w:val="000000" w:themeColor="text1"/>
                <w:sz w:val="24"/>
                <w:szCs w:val="24"/>
              </w:rPr>
              <w:t>Product</w:t>
            </w:r>
          </w:p>
        </w:tc>
        <w:tc>
          <w:tcPr>
            <w:tcW w:w="0" w:type="auto"/>
            <w:hideMark/>
          </w:tcPr>
          <w:p w14:paraId="3CDCACB2"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Subscription, repair and refurbished resale</w:t>
            </w:r>
          </w:p>
        </w:tc>
        <w:tc>
          <w:tcPr>
            <w:tcW w:w="0" w:type="auto"/>
            <w:hideMark/>
          </w:tcPr>
          <w:p w14:paraId="78D9F22A"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Extends product life and creates circular value</w:t>
            </w:r>
          </w:p>
        </w:tc>
      </w:tr>
      <w:tr w:rsidR="00A91CFD" w:rsidRPr="002E7F44" w14:paraId="26A008D4" w14:textId="77777777" w:rsidTr="002E7F44">
        <w:tc>
          <w:tcPr>
            <w:cnfStyle w:val="001000000000" w:firstRow="0" w:lastRow="0" w:firstColumn="1" w:lastColumn="0" w:oddVBand="0" w:evenVBand="0" w:oddHBand="0" w:evenHBand="0" w:firstRowFirstColumn="0" w:firstRowLastColumn="0" w:lastRowFirstColumn="0" w:lastRowLastColumn="0"/>
            <w:tcW w:w="0" w:type="auto"/>
            <w:hideMark/>
          </w:tcPr>
          <w:p w14:paraId="282294FF"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Price</w:t>
            </w:r>
          </w:p>
        </w:tc>
        <w:tc>
          <w:tcPr>
            <w:tcW w:w="0" w:type="auto"/>
            <w:hideMark/>
          </w:tcPr>
          <w:p w14:paraId="51BAC3EA"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Tiered subscription and affordable resale</w:t>
            </w:r>
          </w:p>
        </w:tc>
        <w:tc>
          <w:tcPr>
            <w:tcW w:w="0" w:type="auto"/>
            <w:hideMark/>
          </w:tcPr>
          <w:p w14:paraId="04FADA94"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Balances affordability with lifecycle revenue</w:t>
            </w:r>
          </w:p>
        </w:tc>
      </w:tr>
      <w:tr w:rsidR="00A91CFD" w:rsidRPr="002E7F44" w14:paraId="4E2D0606" w14:textId="77777777" w:rsidTr="002E7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7F752B"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Place</w:t>
            </w:r>
          </w:p>
        </w:tc>
        <w:tc>
          <w:tcPr>
            <w:tcW w:w="0" w:type="auto"/>
            <w:hideMark/>
          </w:tcPr>
          <w:p w14:paraId="08BEEFC1"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App, stores, city hubs and collection points</w:t>
            </w:r>
          </w:p>
        </w:tc>
        <w:tc>
          <w:tcPr>
            <w:tcW w:w="0" w:type="auto"/>
            <w:hideMark/>
          </w:tcPr>
          <w:p w14:paraId="20007FA1"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Reduces access barriers for urban customers</w:t>
            </w:r>
          </w:p>
        </w:tc>
      </w:tr>
      <w:tr w:rsidR="00A91CFD" w:rsidRPr="002E7F44" w14:paraId="41106885" w14:textId="77777777" w:rsidTr="002E7F44">
        <w:tc>
          <w:tcPr>
            <w:cnfStyle w:val="001000000000" w:firstRow="0" w:lastRow="0" w:firstColumn="1" w:lastColumn="0" w:oddVBand="0" w:evenVBand="0" w:oddHBand="0" w:evenHBand="0" w:firstRowFirstColumn="0" w:firstRowLastColumn="0" w:lastRowFirstColumn="0" w:lastRowLastColumn="0"/>
            <w:tcW w:w="0" w:type="auto"/>
            <w:hideMark/>
          </w:tcPr>
          <w:p w14:paraId="304CF969"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Promotion</w:t>
            </w:r>
          </w:p>
        </w:tc>
        <w:tc>
          <w:tcPr>
            <w:tcW w:w="0" w:type="auto"/>
            <w:hideMark/>
          </w:tcPr>
          <w:p w14:paraId="1408F3D5"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“Save money, reduce waste, live flexibly”</w:t>
            </w:r>
          </w:p>
        </w:tc>
        <w:tc>
          <w:tcPr>
            <w:tcW w:w="0" w:type="auto"/>
            <w:hideMark/>
          </w:tcPr>
          <w:p w14:paraId="367EFF2E"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Links sustainability with practical customer benefits</w:t>
            </w:r>
          </w:p>
        </w:tc>
      </w:tr>
      <w:tr w:rsidR="00A91CFD" w:rsidRPr="002E7F44" w14:paraId="6E81EB20" w14:textId="77777777" w:rsidTr="002E7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8683DE"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People</w:t>
            </w:r>
          </w:p>
        </w:tc>
        <w:tc>
          <w:tcPr>
            <w:tcW w:w="0" w:type="auto"/>
            <w:hideMark/>
          </w:tcPr>
          <w:p w14:paraId="1C7DB56A"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Circular Home Advisors</w:t>
            </w:r>
          </w:p>
        </w:tc>
        <w:tc>
          <w:tcPr>
            <w:tcW w:w="0" w:type="auto"/>
            <w:hideMark/>
          </w:tcPr>
          <w:p w14:paraId="1DA56E37"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Builds trust and explains unfamiliar service</w:t>
            </w:r>
          </w:p>
        </w:tc>
      </w:tr>
      <w:tr w:rsidR="00A91CFD" w:rsidRPr="002E7F44" w14:paraId="70B1FB30" w14:textId="77777777" w:rsidTr="002E7F44">
        <w:tc>
          <w:tcPr>
            <w:cnfStyle w:val="001000000000" w:firstRow="0" w:lastRow="0" w:firstColumn="1" w:lastColumn="0" w:oddVBand="0" w:evenVBand="0" w:oddHBand="0" w:evenHBand="0" w:firstRowFirstColumn="0" w:firstRowLastColumn="0" w:lastRowFirstColumn="0" w:lastRowLastColumn="0"/>
            <w:tcW w:w="0" w:type="auto"/>
            <w:hideMark/>
          </w:tcPr>
          <w:p w14:paraId="09261ED8"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Process</w:t>
            </w:r>
          </w:p>
        </w:tc>
        <w:tc>
          <w:tcPr>
            <w:tcW w:w="0" w:type="auto"/>
            <w:hideMark/>
          </w:tcPr>
          <w:p w14:paraId="1679ED75"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Select-use-repair-return journey</w:t>
            </w:r>
          </w:p>
        </w:tc>
        <w:tc>
          <w:tcPr>
            <w:tcW w:w="0" w:type="auto"/>
            <w:hideMark/>
          </w:tcPr>
          <w:p w14:paraId="5E9762B1" w14:textId="77777777" w:rsidR="00A91CFD" w:rsidRPr="002E7F44" w:rsidRDefault="00A91CFD" w:rsidP="002E7F44">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Reduces friction and supports repeat use</w:t>
            </w:r>
          </w:p>
        </w:tc>
      </w:tr>
      <w:tr w:rsidR="00A91CFD" w:rsidRPr="002E7F44" w14:paraId="5094A920" w14:textId="77777777" w:rsidTr="002E7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FE46F0" w14:textId="77777777" w:rsidR="00A91CFD" w:rsidRPr="002E7F44" w:rsidRDefault="00A91CFD"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Physical evidence</w:t>
            </w:r>
          </w:p>
        </w:tc>
        <w:tc>
          <w:tcPr>
            <w:tcW w:w="0" w:type="auto"/>
            <w:hideMark/>
          </w:tcPr>
          <w:p w14:paraId="13F4519D"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QR histories, condition labels and circular hubs</w:t>
            </w:r>
          </w:p>
        </w:tc>
        <w:tc>
          <w:tcPr>
            <w:tcW w:w="0" w:type="auto"/>
            <w:hideMark/>
          </w:tcPr>
          <w:p w14:paraId="1EEBA138" w14:textId="77777777" w:rsidR="00A91CFD" w:rsidRPr="002E7F44" w:rsidRDefault="00A91CFD" w:rsidP="002E7F44">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Makes sustainability claims tangible and verifiable</w:t>
            </w:r>
          </w:p>
        </w:tc>
      </w:tr>
    </w:tbl>
    <w:p w14:paraId="2B948821" w14:textId="7D3BB232" w:rsidR="00A91CFD" w:rsidRPr="002E7F44" w:rsidRDefault="00A91CFD" w:rsidP="002E7F44">
      <w:pPr>
        <w:pStyle w:val="NormalWeb"/>
        <w:spacing w:line="360" w:lineRule="auto"/>
        <w:jc w:val="both"/>
        <w:rPr>
          <w:rFonts w:asciiTheme="majorBidi" w:hAnsiTheme="majorBidi" w:cstheme="majorBidi"/>
          <w:color w:val="000000" w:themeColor="text1"/>
        </w:rPr>
      </w:pPr>
      <w:r w:rsidRPr="002E7F44">
        <w:rPr>
          <w:rStyle w:val="Strong"/>
          <w:rFonts w:asciiTheme="majorBidi" w:hAnsiTheme="majorBidi" w:cstheme="majorBidi"/>
          <w:color w:val="000000" w:themeColor="text1"/>
        </w:rPr>
        <w:t>Source:</w:t>
      </w:r>
      <w:r w:rsidRPr="002E7F44">
        <w:rPr>
          <w:rFonts w:asciiTheme="majorBidi" w:hAnsiTheme="majorBidi" w:cstheme="majorBidi"/>
          <w:color w:val="000000" w:themeColor="text1"/>
        </w:rPr>
        <w:t xml:space="preserve"> Becker and Jaakkola (2020), Geissdoerfer et al. (2020), Pei et al. (2024) and Wirtz and Lovelock (2022).</w:t>
      </w:r>
    </w:p>
    <w:p w14:paraId="64E3BBF5" w14:textId="77777777" w:rsidR="00A91CFD" w:rsidRPr="002E7F44" w:rsidRDefault="00A91CFD" w:rsidP="002E7F44">
      <w:pPr>
        <w:pStyle w:val="Heading1"/>
        <w:rPr>
          <w:sz w:val="24"/>
          <w:szCs w:val="24"/>
        </w:rPr>
      </w:pPr>
      <w:bookmarkStart w:id="22" w:name="_Toc234579526"/>
      <w:r w:rsidRPr="002E7F44">
        <w:rPr>
          <w:sz w:val="24"/>
          <w:szCs w:val="24"/>
        </w:rPr>
        <w:t>Element 4: Reflection</w:t>
      </w:r>
      <w:bookmarkEnd w:id="22"/>
    </w:p>
    <w:p w14:paraId="0FAC9F3D"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bookmarkStart w:id="23" w:name="_Toc234579527"/>
      <w:r w:rsidRPr="002E7F44">
        <w:rPr>
          <w:rFonts w:asciiTheme="majorBidi" w:hAnsiTheme="majorBidi" w:cstheme="majorBidi"/>
          <w:color w:val="000000" w:themeColor="text1"/>
          <w:sz w:val="24"/>
          <w:szCs w:val="24"/>
        </w:rPr>
        <w:t>Creating IKEA LOOP taught me to see sustainable marketing as a system, and not a mere green-product concept. Initially, sustainability seemed to be synonymous with the use of more sustainable materials or the decrease in waste. The study revealed that a sustainable brand extension should encompass product design, customer behaviour, product prices, logistics, digital systems, communication and trust (Agarwal et al., 2025; Geissdoerfer et al., 2020; Kaluvilla et al., 2025; Pei et al., 2024). It helped me to transcend description and get more critically involved in marketing problem.</w:t>
      </w:r>
    </w:p>
    <w:p w14:paraId="6C659E28"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lastRenderedPageBreak/>
        <w:t>The critical learning: Sustainable consumers do not automatically become sustainable consumers as buyers. Customers might be concerned about the environment, but value the price, convenience, product quality and brand loyalty. This knowledge informed the STDP analysis since IKEA LOOP targets on the one hand the very practical sustainability-minded consumers and not just environmentalist consumers in general. Such positioning, thus, makes circularity affordable, flexible and useful, in line with IKEA's identity (Keller &amp; Brexendorf, 2019; Kotler et al., 2024; Pires et al., 2024).</w:t>
      </w:r>
    </w:p>
    <w:p w14:paraId="11714AD0"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I also gained my professional communication skills in preparing the poster. The challenge of a poster is to communicate a message as concisely as possible, so I needed to get a complicated, circular business model down to a pithy message for customers and investors. It helped me to become adept at interpreting data and using compelling language and graphics to communicate ideas. It also revealed that sustainability communication needs to be appealing, yet not misleading. The requirements for a green claim are that it be specific, measurable, and that there be operational evidence in support (Nygaard &amp; Silkoset, 2023; Szabo &amp; Webster, 2021; Torelli et al., 2020).</w:t>
      </w:r>
    </w:p>
    <w:p w14:paraId="424FBECA"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This piece of work also further strengthened my learning in the role of the marketing department in the organisation. Marketing is more than just promotion; it aids in segmentation, customer insight, positioning, service design, and employee communication/customer experience. Marketing needs to cooperate with the logistics, IT, store operations and sustainability team for IKEA LOOP. This is directly related to LO1, as marketing activities can add value, not just when seen in advertising as Becker &amp; Jaakkola (2020); Wirtz &amp; Lovelock (2022) describe.</w:t>
      </w:r>
    </w:p>
    <w:p w14:paraId="08573230"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t>I would work on the project by conducting primary research with the renters, students and IKEA customers in the future. There are a few questions in a short survey that can be asked about willingness to pay, trust in refurbished furniture and preferred length of subscription. Interviews might address emotional concerns like hygiene issues, owner preferences and worry about potential hidden fees. This would help build evidence base and aid in practice decision making. In overall terms the project helped to improve my strategic thinking and academically my research skills, as well as my visual communication skills and ability of knowing the future trends in Marketing, particularly the Digital circular platforms and technology enabled sustainability.</w:t>
      </w:r>
    </w:p>
    <w:p w14:paraId="12189418" w14:textId="77777777" w:rsidR="00A91CFD" w:rsidRPr="002E7F44" w:rsidRDefault="00A91CFD" w:rsidP="002E7F44">
      <w:pPr>
        <w:pStyle w:val="Heading1"/>
        <w:rPr>
          <w:sz w:val="24"/>
          <w:szCs w:val="24"/>
        </w:rPr>
      </w:pPr>
      <w:r w:rsidRPr="002E7F44">
        <w:rPr>
          <w:sz w:val="24"/>
          <w:szCs w:val="24"/>
        </w:rPr>
        <w:t>Conclusion</w:t>
      </w:r>
      <w:bookmarkEnd w:id="23"/>
    </w:p>
    <w:p w14:paraId="793D88F9"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r w:rsidRPr="002E7F44">
        <w:rPr>
          <w:rFonts w:asciiTheme="majorBidi" w:hAnsiTheme="majorBidi" w:cstheme="majorBidi"/>
          <w:color w:val="000000" w:themeColor="text1"/>
          <w:sz w:val="24"/>
          <w:szCs w:val="24"/>
        </w:rPr>
        <w:lastRenderedPageBreak/>
        <w:t>IKEA LOOP, as a sustainable brand extension, is credible, as it leverages IKEA's strengths on affordability, design, logistics, and digital access and customer trust while taking up challenges related to waste, flexible living, and circular consumption in the future. The STDP analysis reveals that the market segments of urban renters, young professionals, students and practical sustainability conscious households are suitable target groups. It is clear, however, that the 7Ps marketing mix indicates that IKEA must have a reliable circular service, which has to be priced properly, accessible, have trained staff, easy procedures and robust physical evidence as well. While there are potential risks associated with cannibalisation, reverse logistics expense, and greenwashing, they can be overcome by implementing city-based pilots and verified refurbishment standards, QR product histories and clear customer communication. IKEA LOOP, therefore, contributes to business growth and sustainability, by transforming IKEA as a linear furniture retailer into a circular platform for home-living.</w:t>
      </w:r>
    </w:p>
    <w:p w14:paraId="248A00CD" w14:textId="225D528C" w:rsidR="00A91CFD" w:rsidRPr="002E7F44" w:rsidRDefault="00A91CFD" w:rsidP="002E7F44">
      <w:pPr>
        <w:spacing w:line="360" w:lineRule="auto"/>
        <w:jc w:val="both"/>
        <w:rPr>
          <w:rFonts w:asciiTheme="majorBidi" w:hAnsiTheme="majorBidi" w:cstheme="majorBidi"/>
          <w:color w:val="000000" w:themeColor="text1"/>
          <w:sz w:val="24"/>
          <w:szCs w:val="24"/>
        </w:rPr>
      </w:pPr>
    </w:p>
    <w:p w14:paraId="7E386811"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1278E2FF"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42FB3C9B"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2AB87277"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24C4C8A3"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7128BC55"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6C037055"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065CCD90"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1F603B0B"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7C4F9D28"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32EBFE62"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5189FF26"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2A439A21"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37A6F97E"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125703A3"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11C5ACEF"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5F43873B"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200EB473"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01192DE1" w14:textId="77777777" w:rsidR="002E7F44" w:rsidRPr="002E7F44" w:rsidRDefault="002E7F44" w:rsidP="002E7F44">
      <w:pPr>
        <w:spacing w:line="360" w:lineRule="auto"/>
        <w:ind w:firstLine="0"/>
        <w:jc w:val="both"/>
        <w:rPr>
          <w:rFonts w:asciiTheme="majorBidi" w:hAnsiTheme="majorBidi" w:cstheme="majorBidi"/>
          <w:color w:val="000000" w:themeColor="text1"/>
          <w:sz w:val="24"/>
          <w:szCs w:val="24"/>
        </w:rPr>
      </w:pPr>
    </w:p>
    <w:p w14:paraId="556774BA"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4B40D5FE"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2CD9775B" w14:textId="77777777" w:rsidR="002E7F44" w:rsidRPr="002E7F44" w:rsidRDefault="002E7F44" w:rsidP="002E7F44">
      <w:pPr>
        <w:spacing w:line="360" w:lineRule="auto"/>
        <w:ind w:firstLine="0"/>
        <w:jc w:val="both"/>
        <w:rPr>
          <w:rFonts w:asciiTheme="majorBidi" w:hAnsiTheme="majorBidi" w:cstheme="majorBidi"/>
          <w:color w:val="000000" w:themeColor="text1"/>
          <w:sz w:val="24"/>
          <w:szCs w:val="24"/>
        </w:rPr>
      </w:pPr>
    </w:p>
    <w:p w14:paraId="4A9A4C93"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0E696BED" w14:textId="77777777" w:rsidR="002E7F44" w:rsidRPr="002E7F44" w:rsidRDefault="002E7F44" w:rsidP="002E7F44">
      <w:pPr>
        <w:spacing w:line="360" w:lineRule="auto"/>
        <w:jc w:val="both"/>
        <w:rPr>
          <w:rFonts w:asciiTheme="majorBidi" w:hAnsiTheme="majorBidi" w:cstheme="majorBidi"/>
          <w:color w:val="000000" w:themeColor="text1"/>
          <w:sz w:val="24"/>
          <w:szCs w:val="24"/>
        </w:rPr>
      </w:pPr>
    </w:p>
    <w:p w14:paraId="5D4D73E4" w14:textId="77777777" w:rsidR="00A91CFD" w:rsidRPr="002E7F44" w:rsidRDefault="00A91CFD" w:rsidP="002E7F44">
      <w:pPr>
        <w:pStyle w:val="Heading1"/>
        <w:rPr>
          <w:sz w:val="24"/>
          <w:szCs w:val="24"/>
        </w:rPr>
      </w:pPr>
      <w:bookmarkStart w:id="24" w:name="_Toc234579528"/>
      <w:r w:rsidRPr="002E7F44">
        <w:rPr>
          <w:sz w:val="24"/>
          <w:szCs w:val="24"/>
        </w:rPr>
        <w:t>References</w:t>
      </w:r>
      <w:bookmarkEnd w:id="24"/>
    </w:p>
    <w:p w14:paraId="39EC6342"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Agarwal, S., Kweh, Q. L., Goh, K. W., &amp; Wider, W. (2025). Redefining marketing strategies through sustainability: Influencing consumer behavior in the circular economy: A systematic review and future research roadmap. </w:t>
      </w:r>
      <w:r w:rsidRPr="002E7F44">
        <w:rPr>
          <w:rStyle w:val="Emphasis"/>
          <w:rFonts w:asciiTheme="majorBidi" w:hAnsiTheme="majorBidi" w:cstheme="majorBidi"/>
          <w:b w:val="0"/>
          <w:bCs w:val="0"/>
          <w:color w:val="000000" w:themeColor="text1"/>
        </w:rPr>
        <w:t>Cleaner and Responsible Consumption, 17</w:t>
      </w:r>
      <w:r w:rsidRPr="002E7F44">
        <w:rPr>
          <w:rFonts w:asciiTheme="majorBidi" w:hAnsiTheme="majorBidi" w:cstheme="majorBidi"/>
          <w:color w:val="000000" w:themeColor="text1"/>
        </w:rPr>
        <w:t xml:space="preserve">, 100298. </w:t>
      </w:r>
      <w:hyperlink r:id="rId14" w:history="1">
        <w:r w:rsidRPr="002E7F44">
          <w:rPr>
            <w:rStyle w:val="Hyperlink"/>
            <w:rFonts w:asciiTheme="majorBidi" w:hAnsiTheme="majorBidi" w:cstheme="majorBidi"/>
            <w:color w:val="000000" w:themeColor="text1"/>
          </w:rPr>
          <w:t>https://www.sciencedirect.com/science/article/pii/S266678432500049X</w:t>
        </w:r>
      </w:hyperlink>
    </w:p>
    <w:p w14:paraId="3CA8A156"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Balasubramanian, M., &amp; Sheykhmaleki, P. (2024). Comprehending the consumer behavior toward sustainable apparel. </w:t>
      </w:r>
      <w:r w:rsidRPr="002E7F44">
        <w:rPr>
          <w:rStyle w:val="Emphasis"/>
          <w:rFonts w:asciiTheme="majorBidi" w:hAnsiTheme="majorBidi" w:cstheme="majorBidi"/>
          <w:b w:val="0"/>
          <w:bCs w:val="0"/>
          <w:color w:val="000000" w:themeColor="text1"/>
        </w:rPr>
        <w:t>Sustainability, 16</w:t>
      </w:r>
      <w:r w:rsidRPr="002E7F44">
        <w:rPr>
          <w:rFonts w:asciiTheme="majorBidi" w:hAnsiTheme="majorBidi" w:cstheme="majorBidi"/>
          <w:color w:val="000000" w:themeColor="text1"/>
        </w:rPr>
        <w:t xml:space="preserve">(18), 8026. </w:t>
      </w:r>
      <w:hyperlink r:id="rId15" w:history="1">
        <w:r w:rsidRPr="002E7F44">
          <w:rPr>
            <w:rStyle w:val="Hyperlink"/>
            <w:rFonts w:asciiTheme="majorBidi" w:hAnsiTheme="majorBidi" w:cstheme="majorBidi"/>
            <w:color w:val="000000" w:themeColor="text1"/>
          </w:rPr>
          <w:t>https://www.mdpi.com/2071-1050/16/18/8026</w:t>
        </w:r>
      </w:hyperlink>
    </w:p>
    <w:p w14:paraId="2C422939"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Barbaritano, M., Bravi, L., &amp; Savelli, E. (2021). How consumer environmental responsibility affects the purchasing intention of design furniture products. </w:t>
      </w:r>
      <w:r w:rsidRPr="002E7F44">
        <w:rPr>
          <w:rStyle w:val="Emphasis"/>
          <w:rFonts w:asciiTheme="majorBidi" w:hAnsiTheme="majorBidi" w:cstheme="majorBidi"/>
          <w:b w:val="0"/>
          <w:bCs w:val="0"/>
          <w:color w:val="000000" w:themeColor="text1"/>
        </w:rPr>
        <w:t>Sustainability, 13</w:t>
      </w:r>
      <w:r w:rsidRPr="002E7F44">
        <w:rPr>
          <w:rFonts w:asciiTheme="majorBidi" w:hAnsiTheme="majorBidi" w:cstheme="majorBidi"/>
          <w:color w:val="000000" w:themeColor="text1"/>
        </w:rPr>
        <w:t xml:space="preserve">(11), 6140. </w:t>
      </w:r>
      <w:hyperlink r:id="rId16" w:history="1">
        <w:r w:rsidRPr="002E7F44">
          <w:rPr>
            <w:rStyle w:val="Hyperlink"/>
            <w:rFonts w:asciiTheme="majorBidi" w:hAnsiTheme="majorBidi" w:cstheme="majorBidi"/>
            <w:color w:val="000000" w:themeColor="text1"/>
          </w:rPr>
          <w:t>https://www.mdpi.com/2071-1050/13/11/6140</w:t>
        </w:r>
      </w:hyperlink>
    </w:p>
    <w:p w14:paraId="01344667"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Becker, L., &amp; Jaakkola, E. (2020). Customer experience: Fundamental premises and implications for research. </w:t>
      </w:r>
      <w:r w:rsidRPr="002E7F44">
        <w:rPr>
          <w:rStyle w:val="Emphasis"/>
          <w:rFonts w:asciiTheme="majorBidi" w:hAnsiTheme="majorBidi" w:cstheme="majorBidi"/>
          <w:b w:val="0"/>
          <w:bCs w:val="0"/>
          <w:color w:val="000000" w:themeColor="text1"/>
        </w:rPr>
        <w:t>Journal of the Academy of Marketing Science, 48</w:t>
      </w:r>
      <w:r w:rsidRPr="002E7F44">
        <w:rPr>
          <w:rFonts w:asciiTheme="majorBidi" w:hAnsiTheme="majorBidi" w:cstheme="majorBidi"/>
          <w:color w:val="000000" w:themeColor="text1"/>
        </w:rPr>
        <w:t xml:space="preserve">, 630–648. </w:t>
      </w:r>
      <w:hyperlink r:id="rId17" w:history="1">
        <w:r w:rsidRPr="002E7F44">
          <w:rPr>
            <w:rStyle w:val="Hyperlink"/>
            <w:rFonts w:asciiTheme="majorBidi" w:hAnsiTheme="majorBidi" w:cstheme="majorBidi"/>
            <w:color w:val="000000" w:themeColor="text1"/>
          </w:rPr>
          <w:t>https://link.springer.com/article/10.1007/s11747-019-00718-x</w:t>
        </w:r>
      </w:hyperlink>
    </w:p>
    <w:p w14:paraId="4D7D96F6"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DEFRA. (2025). </w:t>
      </w:r>
      <w:r w:rsidRPr="002E7F44">
        <w:rPr>
          <w:rStyle w:val="Emphasis"/>
          <w:rFonts w:asciiTheme="majorBidi" w:hAnsiTheme="majorBidi" w:cstheme="majorBidi"/>
          <w:b w:val="0"/>
          <w:bCs w:val="0"/>
          <w:color w:val="000000" w:themeColor="text1"/>
        </w:rPr>
        <w:t>UK statistics on waste</w:t>
      </w:r>
      <w:r w:rsidRPr="002E7F44">
        <w:rPr>
          <w:rFonts w:asciiTheme="majorBidi" w:hAnsiTheme="majorBidi" w:cstheme="majorBidi"/>
          <w:color w:val="000000" w:themeColor="text1"/>
        </w:rPr>
        <w:t xml:space="preserve">. GOV.UK. </w:t>
      </w:r>
      <w:hyperlink r:id="rId18" w:history="1">
        <w:r w:rsidRPr="002E7F44">
          <w:rPr>
            <w:rStyle w:val="Hyperlink"/>
            <w:rFonts w:asciiTheme="majorBidi" w:hAnsiTheme="majorBidi" w:cstheme="majorBidi"/>
            <w:color w:val="000000" w:themeColor="text1"/>
          </w:rPr>
          <w:t>https://www.gov.uk/government/statistics/uk-waste-data/uk-statistics-on-waste</w:t>
        </w:r>
      </w:hyperlink>
    </w:p>
    <w:p w14:paraId="66154863"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Geissdoerfer, M., Pieroni, M. P. P., Pigosso, D. C. A., &amp; Soufani, K. (2020). Circular business models: A review. </w:t>
      </w:r>
      <w:r w:rsidRPr="002E7F44">
        <w:rPr>
          <w:rStyle w:val="Emphasis"/>
          <w:rFonts w:asciiTheme="majorBidi" w:hAnsiTheme="majorBidi" w:cstheme="majorBidi"/>
          <w:b w:val="0"/>
          <w:bCs w:val="0"/>
          <w:color w:val="000000" w:themeColor="text1"/>
        </w:rPr>
        <w:t>Journal of Cleaner Production, 277</w:t>
      </w:r>
      <w:r w:rsidRPr="002E7F44">
        <w:rPr>
          <w:rFonts w:asciiTheme="majorBidi" w:hAnsiTheme="majorBidi" w:cstheme="majorBidi"/>
          <w:color w:val="000000" w:themeColor="text1"/>
        </w:rPr>
        <w:t xml:space="preserve">, 123741. </w:t>
      </w:r>
      <w:hyperlink r:id="rId19" w:history="1">
        <w:r w:rsidRPr="002E7F44">
          <w:rPr>
            <w:rStyle w:val="Hyperlink"/>
            <w:rFonts w:asciiTheme="majorBidi" w:hAnsiTheme="majorBidi" w:cstheme="majorBidi"/>
            <w:color w:val="000000" w:themeColor="text1"/>
          </w:rPr>
          <w:t>https://www.sciencedirect.com/science/article/abs/pii/S0959652620337860</w:t>
        </w:r>
      </w:hyperlink>
    </w:p>
    <w:p w14:paraId="5986EE48"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IKEA. (2024). </w:t>
      </w:r>
      <w:r w:rsidRPr="002E7F44">
        <w:rPr>
          <w:rStyle w:val="Emphasis"/>
          <w:rFonts w:asciiTheme="majorBidi" w:hAnsiTheme="majorBidi" w:cstheme="majorBidi"/>
          <w:b w:val="0"/>
          <w:bCs w:val="0"/>
          <w:color w:val="000000" w:themeColor="text1"/>
        </w:rPr>
        <w:t>Our circular agenda</w:t>
      </w:r>
      <w:r w:rsidRPr="002E7F44">
        <w:rPr>
          <w:rFonts w:asciiTheme="majorBidi" w:hAnsiTheme="majorBidi" w:cstheme="majorBidi"/>
          <w:color w:val="000000" w:themeColor="text1"/>
        </w:rPr>
        <w:t xml:space="preserve">. </w:t>
      </w:r>
      <w:hyperlink r:id="rId20" w:history="1">
        <w:r w:rsidRPr="002E7F44">
          <w:rPr>
            <w:rStyle w:val="Hyperlink"/>
            <w:rFonts w:asciiTheme="majorBidi" w:hAnsiTheme="majorBidi" w:cstheme="majorBidi"/>
            <w:color w:val="000000" w:themeColor="text1"/>
          </w:rPr>
          <w:t>https://www.ikea.com/global/en/our-business/sustainability/our-circular-agenda/</w:t>
        </w:r>
      </w:hyperlink>
    </w:p>
    <w:p w14:paraId="287024B6"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Inter IKEA Group. (2025). </w:t>
      </w:r>
      <w:r w:rsidRPr="002E7F44">
        <w:rPr>
          <w:rStyle w:val="Emphasis"/>
          <w:rFonts w:asciiTheme="majorBidi" w:hAnsiTheme="majorBidi" w:cstheme="majorBidi"/>
          <w:b w:val="0"/>
          <w:bCs w:val="0"/>
          <w:color w:val="000000" w:themeColor="text1"/>
        </w:rPr>
        <w:t>The year in review FY25</w:t>
      </w:r>
      <w:r w:rsidRPr="002E7F44">
        <w:rPr>
          <w:rFonts w:asciiTheme="majorBidi" w:hAnsiTheme="majorBidi" w:cstheme="majorBidi"/>
          <w:color w:val="000000" w:themeColor="text1"/>
        </w:rPr>
        <w:t xml:space="preserve">. </w:t>
      </w:r>
      <w:hyperlink r:id="rId21" w:history="1">
        <w:r w:rsidRPr="002E7F44">
          <w:rPr>
            <w:rStyle w:val="Hyperlink"/>
            <w:rFonts w:asciiTheme="majorBidi" w:hAnsiTheme="majorBidi" w:cstheme="majorBidi"/>
            <w:color w:val="000000" w:themeColor="text1"/>
          </w:rPr>
          <w:t>https://www.ikea.com/global/en/our-business/how-we-work/year-in-review-fy25/</w:t>
        </w:r>
      </w:hyperlink>
    </w:p>
    <w:p w14:paraId="713D2AD0"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lastRenderedPageBreak/>
        <w:t xml:space="preserve">Kaluvilla, B. B., Mulla, T., &amp; Zahidi, F. (2025). Driving sustainable choices through understanding consumer behaviour and underlying factors that influence the purchasing intention of refurbished furniture. </w:t>
      </w:r>
      <w:r w:rsidRPr="002E7F44">
        <w:rPr>
          <w:rStyle w:val="Emphasis"/>
          <w:rFonts w:asciiTheme="majorBidi" w:hAnsiTheme="majorBidi" w:cstheme="majorBidi"/>
          <w:b w:val="0"/>
          <w:bCs w:val="0"/>
          <w:color w:val="000000" w:themeColor="text1"/>
        </w:rPr>
        <w:t>Discover Sustainability, 6</w:t>
      </w:r>
      <w:r w:rsidRPr="002E7F44">
        <w:rPr>
          <w:rFonts w:asciiTheme="majorBidi" w:hAnsiTheme="majorBidi" w:cstheme="majorBidi"/>
          <w:color w:val="000000" w:themeColor="text1"/>
        </w:rPr>
        <w:t xml:space="preserve">, 734. </w:t>
      </w:r>
      <w:hyperlink r:id="rId22" w:history="1">
        <w:r w:rsidRPr="002E7F44">
          <w:rPr>
            <w:rStyle w:val="Hyperlink"/>
            <w:rFonts w:asciiTheme="majorBidi" w:hAnsiTheme="majorBidi" w:cstheme="majorBidi"/>
            <w:color w:val="000000" w:themeColor="text1"/>
          </w:rPr>
          <w:t>https://link.springer.com/article/10.1007/s43621-025-01497-y</w:t>
        </w:r>
      </w:hyperlink>
    </w:p>
    <w:p w14:paraId="52A05F74"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Keller, K. L., &amp; Brexendorf, T. O. (2019). Measuring brand equity. In F.-R. Esch (Ed.), </w:t>
      </w:r>
      <w:r w:rsidRPr="002E7F44">
        <w:rPr>
          <w:rStyle w:val="Emphasis"/>
          <w:rFonts w:asciiTheme="majorBidi" w:hAnsiTheme="majorBidi" w:cstheme="majorBidi"/>
          <w:b w:val="0"/>
          <w:bCs w:val="0"/>
          <w:color w:val="000000" w:themeColor="text1"/>
        </w:rPr>
        <w:t>Handbuch Markenführung</w:t>
      </w:r>
      <w:r w:rsidRPr="002E7F44">
        <w:rPr>
          <w:rFonts w:asciiTheme="majorBidi" w:hAnsiTheme="majorBidi" w:cstheme="majorBidi"/>
          <w:color w:val="000000" w:themeColor="text1"/>
        </w:rPr>
        <w:t xml:space="preserve">. Springer. </w:t>
      </w:r>
      <w:hyperlink r:id="rId23" w:history="1">
        <w:r w:rsidRPr="002E7F44">
          <w:rPr>
            <w:rStyle w:val="Hyperlink"/>
            <w:rFonts w:asciiTheme="majorBidi" w:hAnsiTheme="majorBidi" w:cstheme="majorBidi"/>
            <w:color w:val="000000" w:themeColor="text1"/>
          </w:rPr>
          <w:t>https://link.springer.com/referenceworkentry/10.1007/978-3-658-13361-0_72</w:t>
        </w:r>
      </w:hyperlink>
    </w:p>
    <w:p w14:paraId="6D7AC293"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Kjaer, L. L., Pigosso, D. C. A., Niero, M., Bech, N. M., &amp; McAloone, T. C. (2019). Product/service-systems for a circular economy: The route to decoupling economic growth from resource consumption? </w:t>
      </w:r>
      <w:r w:rsidRPr="002E7F44">
        <w:rPr>
          <w:rStyle w:val="Emphasis"/>
          <w:rFonts w:asciiTheme="majorBidi" w:hAnsiTheme="majorBidi" w:cstheme="majorBidi"/>
          <w:b w:val="0"/>
          <w:bCs w:val="0"/>
          <w:color w:val="000000" w:themeColor="text1"/>
        </w:rPr>
        <w:t>Journal of Industrial Ecology, 23</w:t>
      </w:r>
      <w:r w:rsidRPr="002E7F44">
        <w:rPr>
          <w:rFonts w:asciiTheme="majorBidi" w:hAnsiTheme="majorBidi" w:cstheme="majorBidi"/>
          <w:color w:val="000000" w:themeColor="text1"/>
        </w:rPr>
        <w:t xml:space="preserve">(1), 22–35. </w:t>
      </w:r>
      <w:hyperlink r:id="rId24" w:history="1">
        <w:r w:rsidRPr="002E7F44">
          <w:rPr>
            <w:rStyle w:val="Hyperlink"/>
            <w:rFonts w:asciiTheme="majorBidi" w:hAnsiTheme="majorBidi" w:cstheme="majorBidi"/>
            <w:color w:val="000000" w:themeColor="text1"/>
          </w:rPr>
          <w:t>https://onlinelibrary.wiley.com/doi/10.1111/jiec.12747</w:t>
        </w:r>
      </w:hyperlink>
    </w:p>
    <w:p w14:paraId="19876EA7"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Kotler, P., Armstrong, G., Harris, L. C., &amp; He, H. (2024). </w:t>
      </w:r>
      <w:r w:rsidRPr="002E7F44">
        <w:rPr>
          <w:rStyle w:val="Emphasis"/>
          <w:rFonts w:asciiTheme="majorBidi" w:hAnsiTheme="majorBidi" w:cstheme="majorBidi"/>
          <w:b w:val="0"/>
          <w:bCs w:val="0"/>
          <w:color w:val="000000" w:themeColor="text1"/>
        </w:rPr>
        <w:t>Principles of marketing</w:t>
      </w:r>
      <w:r w:rsidRPr="002E7F44">
        <w:rPr>
          <w:rFonts w:asciiTheme="majorBidi" w:hAnsiTheme="majorBidi" w:cstheme="majorBidi"/>
          <w:color w:val="000000" w:themeColor="text1"/>
        </w:rPr>
        <w:t xml:space="preserve"> (9th European ed.). Pearson. </w:t>
      </w:r>
      <w:hyperlink r:id="rId25" w:history="1">
        <w:r w:rsidRPr="002E7F44">
          <w:rPr>
            <w:rStyle w:val="Hyperlink"/>
            <w:rFonts w:asciiTheme="majorBidi" w:hAnsiTheme="majorBidi" w:cstheme="majorBidi"/>
            <w:color w:val="000000" w:themeColor="text1"/>
          </w:rPr>
          <w:t>https://www.pearson.com</w:t>
        </w:r>
      </w:hyperlink>
    </w:p>
    <w:p w14:paraId="7BACA9B2"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Kumar, S., &amp; Yadav, R. (2021). The impact of shopping motivation on sustainable consumption: A study in the context of green apparel. </w:t>
      </w:r>
      <w:r w:rsidRPr="002E7F44">
        <w:rPr>
          <w:rStyle w:val="Emphasis"/>
          <w:rFonts w:asciiTheme="majorBidi" w:hAnsiTheme="majorBidi" w:cstheme="majorBidi"/>
          <w:b w:val="0"/>
          <w:bCs w:val="0"/>
          <w:color w:val="000000" w:themeColor="text1"/>
        </w:rPr>
        <w:t>Journal of Cleaner Production, 295</w:t>
      </w:r>
      <w:r w:rsidRPr="002E7F44">
        <w:rPr>
          <w:rFonts w:asciiTheme="majorBidi" w:hAnsiTheme="majorBidi" w:cstheme="majorBidi"/>
          <w:color w:val="000000" w:themeColor="text1"/>
        </w:rPr>
        <w:t xml:space="preserve">, 126239. </w:t>
      </w:r>
      <w:hyperlink r:id="rId26" w:history="1">
        <w:r w:rsidRPr="002E7F44">
          <w:rPr>
            <w:rStyle w:val="Hyperlink"/>
            <w:rFonts w:asciiTheme="majorBidi" w:hAnsiTheme="majorBidi" w:cstheme="majorBidi"/>
            <w:color w:val="000000" w:themeColor="text1"/>
          </w:rPr>
          <w:t>https://www.sciencedirect.com/science/article/abs/pii/S0959652621004595</w:t>
        </w:r>
      </w:hyperlink>
    </w:p>
    <w:p w14:paraId="29F7183D"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Nygaard, A., &amp; Silkoset, R. (2023). Sustainable development and greenwashing: How blockchain technology information can empower green consumers. </w:t>
      </w:r>
      <w:r w:rsidRPr="002E7F44">
        <w:rPr>
          <w:rStyle w:val="Emphasis"/>
          <w:rFonts w:asciiTheme="majorBidi" w:hAnsiTheme="majorBidi" w:cstheme="majorBidi"/>
          <w:b w:val="0"/>
          <w:bCs w:val="0"/>
          <w:color w:val="000000" w:themeColor="text1"/>
        </w:rPr>
        <w:t>Business Strategy and the Environment, 32</w:t>
      </w:r>
      <w:r w:rsidRPr="002E7F44">
        <w:rPr>
          <w:rFonts w:asciiTheme="majorBidi" w:hAnsiTheme="majorBidi" w:cstheme="majorBidi"/>
          <w:color w:val="000000" w:themeColor="text1"/>
        </w:rPr>
        <w:t xml:space="preserve">(6), 3801–3813. </w:t>
      </w:r>
      <w:hyperlink r:id="rId27" w:history="1">
        <w:r w:rsidRPr="002E7F44">
          <w:rPr>
            <w:rStyle w:val="Hyperlink"/>
            <w:rFonts w:asciiTheme="majorBidi" w:hAnsiTheme="majorBidi" w:cstheme="majorBidi"/>
            <w:color w:val="000000" w:themeColor="text1"/>
          </w:rPr>
          <w:t>https://onlinelibrary.wiley.com/doi/10.1002/bse.3338</w:t>
        </w:r>
      </w:hyperlink>
    </w:p>
    <w:p w14:paraId="07699855"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Patwary, S., Haque, M. A., Kharraz, J. A., Khanzada, N. K., Farid, M. U., &amp; Kumar, N. M. (2023). Apparel consumer behavior and circular economy: Towards a decision-tree framework for mindful clothing consumption. </w:t>
      </w:r>
      <w:r w:rsidRPr="002E7F44">
        <w:rPr>
          <w:rStyle w:val="Emphasis"/>
          <w:rFonts w:asciiTheme="majorBidi" w:hAnsiTheme="majorBidi" w:cstheme="majorBidi"/>
          <w:b w:val="0"/>
          <w:bCs w:val="0"/>
          <w:color w:val="000000" w:themeColor="text1"/>
        </w:rPr>
        <w:t>Sustainability, 15</w:t>
      </w:r>
      <w:r w:rsidRPr="002E7F44">
        <w:rPr>
          <w:rFonts w:asciiTheme="majorBidi" w:hAnsiTheme="majorBidi" w:cstheme="majorBidi"/>
          <w:color w:val="000000" w:themeColor="text1"/>
        </w:rPr>
        <w:t xml:space="preserve">(1), 656. </w:t>
      </w:r>
      <w:hyperlink r:id="rId28" w:history="1">
        <w:r w:rsidRPr="002E7F44">
          <w:rPr>
            <w:rStyle w:val="Hyperlink"/>
            <w:rFonts w:asciiTheme="majorBidi" w:hAnsiTheme="majorBidi" w:cstheme="majorBidi"/>
            <w:color w:val="000000" w:themeColor="text1"/>
          </w:rPr>
          <w:t>https://www.mdpi.com/2071-1050/15/1/656</w:t>
        </w:r>
      </w:hyperlink>
    </w:p>
    <w:p w14:paraId="7905A2E2"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Pei, X., Italia, M., &amp; Melazzini, M. (2024). Enhancing circular economy practices in the furniture industry through circular design strategies. </w:t>
      </w:r>
      <w:r w:rsidRPr="002E7F44">
        <w:rPr>
          <w:rStyle w:val="Emphasis"/>
          <w:rFonts w:asciiTheme="majorBidi" w:hAnsiTheme="majorBidi" w:cstheme="majorBidi"/>
          <w:b w:val="0"/>
          <w:bCs w:val="0"/>
          <w:color w:val="000000" w:themeColor="text1"/>
        </w:rPr>
        <w:t>Sustainability, 16</w:t>
      </w:r>
      <w:r w:rsidRPr="002E7F44">
        <w:rPr>
          <w:rFonts w:asciiTheme="majorBidi" w:hAnsiTheme="majorBidi" w:cstheme="majorBidi"/>
          <w:color w:val="000000" w:themeColor="text1"/>
        </w:rPr>
        <w:t xml:space="preserve">(15), 6544. </w:t>
      </w:r>
      <w:hyperlink r:id="rId29" w:history="1">
        <w:r w:rsidRPr="002E7F44">
          <w:rPr>
            <w:rStyle w:val="Hyperlink"/>
            <w:rFonts w:asciiTheme="majorBidi" w:hAnsiTheme="majorBidi" w:cstheme="majorBidi"/>
            <w:color w:val="000000" w:themeColor="text1"/>
          </w:rPr>
          <w:t>https://www.mdpi.com/2071-1050/16/15/6544</w:t>
        </w:r>
      </w:hyperlink>
    </w:p>
    <w:p w14:paraId="6846A62B"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lastRenderedPageBreak/>
        <w:t xml:space="preserve">Pires, P. B., Morais, C., Delgado, C. J. M., &amp; Santos, J. D. (2024). Sustainable fashion: Conceptualization, purchase determinants, and willingness to pay more. </w:t>
      </w:r>
      <w:r w:rsidRPr="002E7F44">
        <w:rPr>
          <w:rStyle w:val="Emphasis"/>
          <w:rFonts w:asciiTheme="majorBidi" w:hAnsiTheme="majorBidi" w:cstheme="majorBidi"/>
          <w:b w:val="0"/>
          <w:bCs w:val="0"/>
          <w:color w:val="000000" w:themeColor="text1"/>
        </w:rPr>
        <w:t>Administrative Sciences, 14</w:t>
      </w:r>
      <w:r w:rsidRPr="002E7F44">
        <w:rPr>
          <w:rFonts w:asciiTheme="majorBidi" w:hAnsiTheme="majorBidi" w:cstheme="majorBidi"/>
          <w:color w:val="000000" w:themeColor="text1"/>
        </w:rPr>
        <w:t xml:space="preserve">(7), 143. </w:t>
      </w:r>
      <w:hyperlink r:id="rId30" w:history="1">
        <w:r w:rsidRPr="002E7F44">
          <w:rPr>
            <w:rStyle w:val="Hyperlink"/>
            <w:rFonts w:asciiTheme="majorBidi" w:hAnsiTheme="majorBidi" w:cstheme="majorBidi"/>
            <w:color w:val="000000" w:themeColor="text1"/>
          </w:rPr>
          <w:t>https://www.mdpi.com/2076-3387/14/7/143</w:t>
        </w:r>
      </w:hyperlink>
    </w:p>
    <w:p w14:paraId="7961B960"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Szabo, S., &amp; Webster, J. (2021). Perceived greenwashing: The effects of green marketing on environmental and product perceptions. </w:t>
      </w:r>
      <w:r w:rsidRPr="002E7F44">
        <w:rPr>
          <w:rStyle w:val="Emphasis"/>
          <w:rFonts w:asciiTheme="majorBidi" w:hAnsiTheme="majorBidi" w:cstheme="majorBidi"/>
          <w:b w:val="0"/>
          <w:bCs w:val="0"/>
          <w:color w:val="000000" w:themeColor="text1"/>
        </w:rPr>
        <w:t>Journal of Business Ethics, 171</w:t>
      </w:r>
      <w:r w:rsidRPr="002E7F44">
        <w:rPr>
          <w:rFonts w:asciiTheme="majorBidi" w:hAnsiTheme="majorBidi" w:cstheme="majorBidi"/>
          <w:color w:val="000000" w:themeColor="text1"/>
        </w:rPr>
        <w:t xml:space="preserve">, 719–739. </w:t>
      </w:r>
      <w:hyperlink r:id="rId31" w:history="1">
        <w:r w:rsidRPr="002E7F44">
          <w:rPr>
            <w:rStyle w:val="Hyperlink"/>
            <w:rFonts w:asciiTheme="majorBidi" w:hAnsiTheme="majorBidi" w:cstheme="majorBidi"/>
            <w:color w:val="000000" w:themeColor="text1"/>
          </w:rPr>
          <w:t>https://link.springer.com/article/10.1007/s10551-020-04461-0</w:t>
        </w:r>
      </w:hyperlink>
    </w:p>
    <w:p w14:paraId="35119E72"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Torelli, R., Balluchi, F., &amp; Lazzini, A. (2020). Greenwashing and environmental communication: Effects on stakeholders’ perceptions. </w:t>
      </w:r>
      <w:r w:rsidRPr="002E7F44">
        <w:rPr>
          <w:rStyle w:val="Emphasis"/>
          <w:rFonts w:asciiTheme="majorBidi" w:hAnsiTheme="majorBidi" w:cstheme="majorBidi"/>
          <w:b w:val="0"/>
          <w:bCs w:val="0"/>
          <w:color w:val="000000" w:themeColor="text1"/>
        </w:rPr>
        <w:t>Business Strategy and the Environment, 29</w:t>
      </w:r>
      <w:r w:rsidRPr="002E7F44">
        <w:rPr>
          <w:rFonts w:asciiTheme="majorBidi" w:hAnsiTheme="majorBidi" w:cstheme="majorBidi"/>
          <w:color w:val="000000" w:themeColor="text1"/>
        </w:rPr>
        <w:t xml:space="preserve">(2), 407–421. </w:t>
      </w:r>
      <w:hyperlink r:id="rId32" w:history="1">
        <w:r w:rsidRPr="002E7F44">
          <w:rPr>
            <w:rStyle w:val="Hyperlink"/>
            <w:rFonts w:asciiTheme="majorBidi" w:hAnsiTheme="majorBidi" w:cstheme="majorBidi"/>
            <w:color w:val="000000" w:themeColor="text1"/>
          </w:rPr>
          <w:t>https://onlinelibrary.wiley.com/doi/10.1002/bse.2373</w:t>
        </w:r>
      </w:hyperlink>
    </w:p>
    <w:p w14:paraId="7FF85DF1"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Vassalo, A. L., Marques, C. G., Simões, J. T., Fernandes, M. M., &amp; Domingos, S. (2024). Sustainability in the fashion industry in relation to consumption in a digital age. </w:t>
      </w:r>
      <w:r w:rsidRPr="002E7F44">
        <w:rPr>
          <w:rStyle w:val="Emphasis"/>
          <w:rFonts w:asciiTheme="majorBidi" w:hAnsiTheme="majorBidi" w:cstheme="majorBidi"/>
          <w:b w:val="0"/>
          <w:bCs w:val="0"/>
          <w:color w:val="000000" w:themeColor="text1"/>
        </w:rPr>
        <w:t>Sustainability, 16</w:t>
      </w:r>
      <w:r w:rsidRPr="002E7F44">
        <w:rPr>
          <w:rFonts w:asciiTheme="majorBidi" w:hAnsiTheme="majorBidi" w:cstheme="majorBidi"/>
          <w:color w:val="000000" w:themeColor="text1"/>
        </w:rPr>
        <w:t xml:space="preserve">(13), 5303. </w:t>
      </w:r>
      <w:hyperlink r:id="rId33" w:history="1">
        <w:r w:rsidRPr="002E7F44">
          <w:rPr>
            <w:rStyle w:val="Hyperlink"/>
            <w:rFonts w:asciiTheme="majorBidi" w:hAnsiTheme="majorBidi" w:cstheme="majorBidi"/>
            <w:color w:val="000000" w:themeColor="text1"/>
          </w:rPr>
          <w:t>https://www.mdpi.com/2071-1050/16/13/5303</w:t>
        </w:r>
      </w:hyperlink>
    </w:p>
    <w:p w14:paraId="7638E148"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Wirtz, J., &amp; Lovelock, C. (2022). </w:t>
      </w:r>
      <w:r w:rsidRPr="002E7F44">
        <w:rPr>
          <w:rStyle w:val="Emphasis"/>
          <w:rFonts w:asciiTheme="majorBidi" w:hAnsiTheme="majorBidi" w:cstheme="majorBidi"/>
          <w:b w:val="0"/>
          <w:bCs w:val="0"/>
          <w:color w:val="000000" w:themeColor="text1"/>
        </w:rPr>
        <w:t>Services marketing: People, technology, strategy</w:t>
      </w:r>
      <w:r w:rsidRPr="002E7F44">
        <w:rPr>
          <w:rFonts w:asciiTheme="majorBidi" w:hAnsiTheme="majorBidi" w:cstheme="majorBidi"/>
          <w:color w:val="000000" w:themeColor="text1"/>
        </w:rPr>
        <w:t xml:space="preserve"> (9th ed.). World Scientific. </w:t>
      </w:r>
      <w:hyperlink r:id="rId34" w:history="1">
        <w:r w:rsidRPr="002E7F44">
          <w:rPr>
            <w:rStyle w:val="Hyperlink"/>
            <w:rFonts w:asciiTheme="majorBidi" w:hAnsiTheme="majorBidi" w:cstheme="majorBidi"/>
            <w:color w:val="000000" w:themeColor="text1"/>
          </w:rPr>
          <w:t>https://www.worldscientific.com/worldscibooks/10.1142/y0024</w:t>
        </w:r>
      </w:hyperlink>
    </w:p>
    <w:p w14:paraId="7F277539" w14:textId="77777777" w:rsidR="002E7F44" w:rsidRPr="002E7F44" w:rsidRDefault="002E7F44" w:rsidP="002E7F44">
      <w:pPr>
        <w:pStyle w:val="NormalWeb"/>
        <w:spacing w:line="360" w:lineRule="auto"/>
        <w:ind w:left="720" w:hanging="720"/>
        <w:jc w:val="both"/>
        <w:rPr>
          <w:rFonts w:asciiTheme="majorBidi" w:hAnsiTheme="majorBidi" w:cstheme="majorBidi"/>
          <w:color w:val="000000" w:themeColor="text1"/>
        </w:rPr>
      </w:pPr>
      <w:r w:rsidRPr="002E7F44">
        <w:rPr>
          <w:rFonts w:asciiTheme="majorBidi" w:hAnsiTheme="majorBidi" w:cstheme="majorBidi"/>
          <w:color w:val="000000" w:themeColor="text1"/>
        </w:rPr>
        <w:t xml:space="preserve">Wulf, F., Hagedorn, L., Munier, L., Balder, J., Mathi, C., Stark, R., &amp; Pfriem, A. (2024). Towards digitalization of the circular economy in the furniture industry. </w:t>
      </w:r>
      <w:r w:rsidRPr="002E7F44">
        <w:rPr>
          <w:rStyle w:val="Emphasis"/>
          <w:rFonts w:asciiTheme="majorBidi" w:hAnsiTheme="majorBidi" w:cstheme="majorBidi"/>
          <w:b w:val="0"/>
          <w:bCs w:val="0"/>
          <w:color w:val="000000" w:themeColor="text1"/>
        </w:rPr>
        <w:t>Sustainable Production and Consumption, 52</w:t>
      </w:r>
      <w:r w:rsidRPr="002E7F44">
        <w:rPr>
          <w:rFonts w:asciiTheme="majorBidi" w:hAnsiTheme="majorBidi" w:cstheme="majorBidi"/>
          <w:color w:val="000000" w:themeColor="text1"/>
        </w:rPr>
        <w:t xml:space="preserve">, 45–62. </w:t>
      </w:r>
      <w:hyperlink r:id="rId35" w:history="1">
        <w:r w:rsidRPr="002E7F44">
          <w:rPr>
            <w:rStyle w:val="Hyperlink"/>
            <w:rFonts w:asciiTheme="majorBidi" w:hAnsiTheme="majorBidi" w:cstheme="majorBidi"/>
            <w:color w:val="000000" w:themeColor="text1"/>
          </w:rPr>
          <w:t>https://www.sciencedirect.com/science/article/pii/S2352550924002963</w:t>
        </w:r>
      </w:hyperlink>
    </w:p>
    <w:p w14:paraId="31385DB3" w14:textId="77777777" w:rsidR="000859CB" w:rsidRPr="002E7F44" w:rsidRDefault="000859CB" w:rsidP="002E7F44">
      <w:pPr>
        <w:spacing w:line="360" w:lineRule="auto"/>
        <w:jc w:val="both"/>
        <w:rPr>
          <w:rFonts w:asciiTheme="majorBidi" w:hAnsiTheme="majorBidi" w:cstheme="majorBidi"/>
          <w:color w:val="000000" w:themeColor="text1"/>
          <w:sz w:val="24"/>
          <w:szCs w:val="24"/>
        </w:rPr>
      </w:pPr>
    </w:p>
    <w:sectPr w:rsidR="000859CB" w:rsidRPr="002E7F44" w:rsidSect="00A91CFD">
      <w:footerReference w:type="even" r:id="rId36"/>
      <w:footerReference w:type="default" r:id="rId37"/>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D9BA891" w14:textId="77777777" w:rsidR="002050F5" w:rsidRDefault="002050F5" w:rsidP="00A91CFD">
      <w:r>
        <w:separator/>
      </w:r>
    </w:p>
  </w:endnote>
  <w:endnote w:type="continuationSeparator" w:id="0">
    <w:p w14:paraId="1951F7DD" w14:textId="77777777" w:rsidR="002050F5" w:rsidRDefault="002050F5" w:rsidP="00A91C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83537973"/>
      <w:docPartObj>
        <w:docPartGallery w:val="Page Numbers (Bottom of Page)"/>
        <w:docPartUnique/>
      </w:docPartObj>
    </w:sdtPr>
    <w:sdtContent>
      <w:p w14:paraId="1F47D421" w14:textId="5298A445" w:rsidR="00A91CFD" w:rsidRDefault="00A91CFD" w:rsidP="00140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F31A9B2" w14:textId="77777777" w:rsidR="00A91CFD" w:rsidRDefault="00A91CFD" w:rsidP="00A91C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69465493"/>
      <w:docPartObj>
        <w:docPartGallery w:val="Page Numbers (Bottom of Page)"/>
        <w:docPartUnique/>
      </w:docPartObj>
    </w:sdtPr>
    <w:sdtContent>
      <w:p w14:paraId="0AE88DFC" w14:textId="66A61423" w:rsidR="00A91CFD" w:rsidRDefault="00A91CFD" w:rsidP="00140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ECA7A7" w14:textId="77777777" w:rsidR="00A91CFD" w:rsidRDefault="00A91CFD" w:rsidP="00A91C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FC7BA79" w14:textId="77777777" w:rsidR="002050F5" w:rsidRDefault="002050F5" w:rsidP="00A91CFD">
      <w:r>
        <w:separator/>
      </w:r>
    </w:p>
  </w:footnote>
  <w:footnote w:type="continuationSeparator" w:id="0">
    <w:p w14:paraId="370EFF20" w14:textId="77777777" w:rsidR="002050F5" w:rsidRDefault="002050F5" w:rsidP="00A91C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572D2E"/>
    <w:multiLevelType w:val="multilevel"/>
    <w:tmpl w:val="8CDE93F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01611517">
    <w:abstractNumId w:val="0"/>
  </w:num>
  <w:num w:numId="2" w16cid:durableId="1655256714">
    <w:abstractNumId w:val="0"/>
  </w:num>
  <w:num w:numId="3" w16cid:durableId="1135484271">
    <w:abstractNumId w:val="0"/>
  </w:num>
  <w:num w:numId="4" w16cid:durableId="1459951012">
    <w:abstractNumId w:val="0"/>
  </w:num>
  <w:num w:numId="5" w16cid:durableId="47918345">
    <w:abstractNumId w:val="0"/>
  </w:num>
  <w:num w:numId="6" w16cid:durableId="1059286968">
    <w:abstractNumId w:val="0"/>
  </w:num>
  <w:num w:numId="7" w16cid:durableId="693655480">
    <w:abstractNumId w:val="0"/>
  </w:num>
  <w:num w:numId="8" w16cid:durableId="1294097604">
    <w:abstractNumId w:val="0"/>
  </w:num>
  <w:num w:numId="9" w16cid:durableId="17243152">
    <w:abstractNumId w:val="0"/>
  </w:num>
  <w:num w:numId="10" w16cid:durableId="213424663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CFD"/>
    <w:rsid w:val="000859CB"/>
    <w:rsid w:val="002050F5"/>
    <w:rsid w:val="002E7F44"/>
    <w:rsid w:val="00324258"/>
    <w:rsid w:val="005E6C83"/>
    <w:rsid w:val="006B3300"/>
    <w:rsid w:val="00822527"/>
    <w:rsid w:val="00830094"/>
    <w:rsid w:val="00904C21"/>
    <w:rsid w:val="00A91CFD"/>
    <w:rsid w:val="00B343D7"/>
    <w:rsid w:val="00CA2406"/>
    <w:rsid w:val="00D93ECD"/>
    <w:rsid w:val="00E16879"/>
    <w:rsid w:val="00F87EB0"/>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9B8AD"/>
  <w15:chartTrackingRefBased/>
  <w15:docId w15:val="{0B1B0EB7-1081-654F-9121-D87394AD4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PK" w:eastAsia="en-US" w:bidi="ar-SA"/>
      </w:rPr>
    </w:rPrDefault>
    <w:pPrDefault>
      <w:pPr>
        <w:ind w:firstLine="3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CFD"/>
  </w:style>
  <w:style w:type="paragraph" w:styleId="Heading1">
    <w:name w:val="heading 1"/>
    <w:basedOn w:val="Normal"/>
    <w:next w:val="Normal"/>
    <w:link w:val="Heading1Char"/>
    <w:uiPriority w:val="9"/>
    <w:qFormat/>
    <w:rsid w:val="00A91CFD"/>
    <w:pPr>
      <w:numPr>
        <w:numId w:val="10"/>
      </w:numPr>
      <w:pBdr>
        <w:bottom w:val="single" w:sz="12" w:space="1" w:color="2F5496" w:themeColor="accent1" w:themeShade="BF"/>
      </w:pBdr>
      <w:spacing w:before="600" w:after="80" w:line="360" w:lineRule="auto"/>
      <w:jc w:val="both"/>
      <w:outlineLvl w:val="0"/>
    </w:pPr>
    <w:rPr>
      <w:rFonts w:asciiTheme="majorBidi" w:eastAsiaTheme="majorEastAsia" w:hAnsiTheme="majorBidi" w:cstheme="majorBidi"/>
      <w:b/>
      <w:bCs/>
      <w:color w:val="000000" w:themeColor="text1"/>
      <w:sz w:val="28"/>
      <w:szCs w:val="28"/>
    </w:rPr>
  </w:style>
  <w:style w:type="paragraph" w:styleId="Heading2">
    <w:name w:val="heading 2"/>
    <w:basedOn w:val="Normal"/>
    <w:next w:val="Normal"/>
    <w:link w:val="Heading2Char"/>
    <w:uiPriority w:val="9"/>
    <w:unhideWhenUsed/>
    <w:qFormat/>
    <w:rsid w:val="00A91CFD"/>
    <w:pPr>
      <w:numPr>
        <w:ilvl w:val="1"/>
        <w:numId w:val="10"/>
      </w:numPr>
      <w:pBdr>
        <w:bottom w:val="single" w:sz="8" w:space="1" w:color="4472C4" w:themeColor="accent1"/>
      </w:pBdr>
      <w:spacing w:before="200" w:after="80"/>
      <w:outlineLvl w:val="1"/>
    </w:pPr>
    <w:rPr>
      <w:rFonts w:asciiTheme="majorBidi" w:eastAsiaTheme="majorEastAsia" w:hAnsiTheme="majorBidi" w:cstheme="majorBidi"/>
      <w:b/>
      <w:bCs/>
      <w:color w:val="000000" w:themeColor="text1"/>
      <w:sz w:val="24"/>
      <w:szCs w:val="24"/>
    </w:rPr>
  </w:style>
  <w:style w:type="paragraph" w:styleId="Heading3">
    <w:name w:val="heading 3"/>
    <w:basedOn w:val="Normal"/>
    <w:next w:val="Normal"/>
    <w:link w:val="Heading3Char"/>
    <w:uiPriority w:val="9"/>
    <w:unhideWhenUsed/>
    <w:qFormat/>
    <w:rsid w:val="00A91CFD"/>
    <w:pPr>
      <w:numPr>
        <w:ilvl w:val="2"/>
        <w:numId w:val="10"/>
      </w:numPr>
      <w:pBdr>
        <w:bottom w:val="single" w:sz="4" w:space="1" w:color="8EAADB" w:themeColor="accent1" w:themeTint="99"/>
      </w:pBdr>
      <w:spacing w:before="200" w:after="80"/>
      <w:outlineLvl w:val="2"/>
    </w:pPr>
    <w:rPr>
      <w:rFonts w:asciiTheme="majorBidi" w:eastAsiaTheme="majorEastAsia" w:hAnsiTheme="majorBidi" w:cstheme="majorBidi"/>
      <w:i/>
      <w:iCs/>
      <w:color w:val="000000" w:themeColor="text1"/>
      <w:sz w:val="24"/>
      <w:szCs w:val="24"/>
    </w:rPr>
  </w:style>
  <w:style w:type="paragraph" w:styleId="Heading4">
    <w:name w:val="heading 4"/>
    <w:basedOn w:val="Normal"/>
    <w:next w:val="Normal"/>
    <w:link w:val="Heading4Char"/>
    <w:uiPriority w:val="9"/>
    <w:semiHidden/>
    <w:unhideWhenUsed/>
    <w:qFormat/>
    <w:rsid w:val="00A91CFD"/>
    <w:pPr>
      <w:numPr>
        <w:ilvl w:val="3"/>
        <w:numId w:val="10"/>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sz w:val="24"/>
      <w:szCs w:val="24"/>
    </w:rPr>
  </w:style>
  <w:style w:type="paragraph" w:styleId="Heading5">
    <w:name w:val="heading 5"/>
    <w:basedOn w:val="Normal"/>
    <w:next w:val="Normal"/>
    <w:link w:val="Heading5Char"/>
    <w:uiPriority w:val="9"/>
    <w:semiHidden/>
    <w:unhideWhenUsed/>
    <w:qFormat/>
    <w:rsid w:val="00A91CFD"/>
    <w:pPr>
      <w:numPr>
        <w:ilvl w:val="4"/>
        <w:numId w:val="10"/>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A91CFD"/>
    <w:pPr>
      <w:numPr>
        <w:ilvl w:val="5"/>
        <w:numId w:val="10"/>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A91CFD"/>
    <w:pPr>
      <w:numPr>
        <w:ilvl w:val="6"/>
        <w:numId w:val="10"/>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A91CFD"/>
    <w:pPr>
      <w:numPr>
        <w:ilvl w:val="7"/>
        <w:numId w:val="10"/>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A91CFD"/>
    <w:pPr>
      <w:numPr>
        <w:ilvl w:val="8"/>
        <w:numId w:val="10"/>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CFD"/>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rsid w:val="00A91CFD"/>
    <w:rPr>
      <w:rFonts w:asciiTheme="majorBidi" w:eastAsiaTheme="majorEastAsia" w:hAnsiTheme="majorBidi" w:cstheme="majorBidi"/>
      <w:b/>
      <w:bCs/>
      <w:color w:val="000000" w:themeColor="text1"/>
      <w:sz w:val="24"/>
      <w:szCs w:val="24"/>
    </w:rPr>
  </w:style>
  <w:style w:type="character" w:customStyle="1" w:styleId="Heading3Char">
    <w:name w:val="Heading 3 Char"/>
    <w:basedOn w:val="DefaultParagraphFont"/>
    <w:link w:val="Heading3"/>
    <w:uiPriority w:val="9"/>
    <w:rsid w:val="00A91CFD"/>
    <w:rPr>
      <w:rFonts w:asciiTheme="majorBidi" w:eastAsiaTheme="majorEastAsia" w:hAnsiTheme="majorBidi" w:cstheme="majorBidi"/>
      <w:i/>
      <w:iCs/>
      <w:color w:val="000000" w:themeColor="text1"/>
      <w:sz w:val="24"/>
      <w:szCs w:val="24"/>
    </w:rPr>
  </w:style>
  <w:style w:type="character" w:customStyle="1" w:styleId="Heading4Char">
    <w:name w:val="Heading 4 Char"/>
    <w:basedOn w:val="DefaultParagraphFont"/>
    <w:link w:val="Heading4"/>
    <w:uiPriority w:val="9"/>
    <w:semiHidden/>
    <w:rsid w:val="00A91CFD"/>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A91CFD"/>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A91CFD"/>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A91CFD"/>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A91CFD"/>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A91CFD"/>
    <w:rPr>
      <w:rFonts w:asciiTheme="majorHAnsi" w:eastAsiaTheme="majorEastAsia" w:hAnsiTheme="majorHAnsi" w:cstheme="majorBidi"/>
      <w:i/>
      <w:iCs/>
      <w:color w:val="A5A5A5" w:themeColor="accent3"/>
      <w:sz w:val="20"/>
      <w:szCs w:val="20"/>
    </w:rPr>
  </w:style>
  <w:style w:type="paragraph" w:styleId="Title">
    <w:name w:val="Title"/>
    <w:basedOn w:val="Normal"/>
    <w:next w:val="Normal"/>
    <w:link w:val="TitleChar"/>
    <w:uiPriority w:val="10"/>
    <w:qFormat/>
    <w:rsid w:val="00A91CFD"/>
    <w:pPr>
      <w:pBdr>
        <w:top w:val="single" w:sz="8" w:space="10" w:color="A1B8E1" w:themeColor="accent1" w:themeTint="7F"/>
        <w:bottom w:val="single" w:sz="24" w:space="15" w:color="A5A5A5" w:themeColor="accent3"/>
      </w:pBdr>
      <w:ind w:firstLine="0"/>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A91CFD"/>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A91CFD"/>
    <w:pPr>
      <w:spacing w:before="200" w:after="900"/>
      <w:ind w:firstLine="0"/>
      <w:jc w:val="right"/>
    </w:pPr>
    <w:rPr>
      <w:i/>
      <w:iCs/>
      <w:sz w:val="24"/>
      <w:szCs w:val="24"/>
    </w:rPr>
  </w:style>
  <w:style w:type="character" w:customStyle="1" w:styleId="SubtitleChar">
    <w:name w:val="Subtitle Char"/>
    <w:basedOn w:val="DefaultParagraphFont"/>
    <w:link w:val="Subtitle"/>
    <w:uiPriority w:val="11"/>
    <w:rsid w:val="00A91CFD"/>
    <w:rPr>
      <w:i/>
      <w:iCs/>
      <w:sz w:val="24"/>
      <w:szCs w:val="24"/>
    </w:rPr>
  </w:style>
  <w:style w:type="paragraph" w:styleId="Quote">
    <w:name w:val="Quote"/>
    <w:basedOn w:val="Normal"/>
    <w:next w:val="Normal"/>
    <w:link w:val="QuoteChar"/>
    <w:uiPriority w:val="29"/>
    <w:qFormat/>
    <w:rsid w:val="00A91CFD"/>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A91CFD"/>
    <w:rPr>
      <w:rFonts w:asciiTheme="majorHAnsi" w:eastAsiaTheme="majorEastAsia" w:hAnsiTheme="majorHAnsi" w:cstheme="majorBidi"/>
      <w:i/>
      <w:iCs/>
      <w:color w:val="5A5A5A" w:themeColor="text1" w:themeTint="A5"/>
    </w:rPr>
  </w:style>
  <w:style w:type="paragraph" w:styleId="ListParagraph">
    <w:name w:val="List Paragraph"/>
    <w:basedOn w:val="Normal"/>
    <w:uiPriority w:val="34"/>
    <w:qFormat/>
    <w:rsid w:val="00A91CFD"/>
    <w:pPr>
      <w:ind w:left="720"/>
      <w:contextualSpacing/>
    </w:pPr>
  </w:style>
  <w:style w:type="character" w:styleId="IntenseEmphasis">
    <w:name w:val="Intense Emphasis"/>
    <w:uiPriority w:val="21"/>
    <w:qFormat/>
    <w:rsid w:val="00A91CFD"/>
    <w:rPr>
      <w:b/>
      <w:bCs/>
      <w:i/>
      <w:iCs/>
      <w:color w:val="4472C4" w:themeColor="accent1"/>
      <w:sz w:val="22"/>
      <w:szCs w:val="22"/>
    </w:rPr>
  </w:style>
  <w:style w:type="paragraph" w:styleId="IntenseQuote">
    <w:name w:val="Intense Quote"/>
    <w:basedOn w:val="Normal"/>
    <w:next w:val="Normal"/>
    <w:link w:val="IntenseQuoteChar"/>
    <w:uiPriority w:val="30"/>
    <w:qFormat/>
    <w:rsid w:val="00A91CFD"/>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 w:val="24"/>
      <w:szCs w:val="24"/>
    </w:rPr>
  </w:style>
  <w:style w:type="character" w:customStyle="1" w:styleId="IntenseQuoteChar">
    <w:name w:val="Intense Quote Char"/>
    <w:basedOn w:val="DefaultParagraphFont"/>
    <w:link w:val="IntenseQuote"/>
    <w:uiPriority w:val="30"/>
    <w:rsid w:val="00A91CFD"/>
    <w:rPr>
      <w:rFonts w:asciiTheme="majorHAnsi" w:eastAsiaTheme="majorEastAsia" w:hAnsiTheme="majorHAnsi" w:cstheme="majorBidi"/>
      <w:i/>
      <w:iCs/>
      <w:color w:val="FFFFFF" w:themeColor="background1"/>
      <w:sz w:val="24"/>
      <w:szCs w:val="24"/>
      <w:shd w:val="clear" w:color="auto" w:fill="4472C4" w:themeFill="accent1"/>
    </w:rPr>
  </w:style>
  <w:style w:type="character" w:styleId="IntenseReference">
    <w:name w:val="Intense Reference"/>
    <w:basedOn w:val="DefaultParagraphFont"/>
    <w:uiPriority w:val="32"/>
    <w:qFormat/>
    <w:rsid w:val="00A91CFD"/>
    <w:rPr>
      <w:b/>
      <w:bCs/>
      <w:color w:val="7B7B7B" w:themeColor="accent3" w:themeShade="BF"/>
      <w:u w:val="single" w:color="A5A5A5" w:themeColor="accent3"/>
    </w:rPr>
  </w:style>
  <w:style w:type="paragraph" w:styleId="Caption">
    <w:name w:val="caption"/>
    <w:basedOn w:val="Normal"/>
    <w:next w:val="Normal"/>
    <w:uiPriority w:val="35"/>
    <w:semiHidden/>
    <w:unhideWhenUsed/>
    <w:qFormat/>
    <w:rsid w:val="00A91CFD"/>
    <w:rPr>
      <w:b/>
      <w:bCs/>
      <w:sz w:val="18"/>
      <w:szCs w:val="18"/>
    </w:rPr>
  </w:style>
  <w:style w:type="character" w:styleId="Strong">
    <w:name w:val="Strong"/>
    <w:basedOn w:val="DefaultParagraphFont"/>
    <w:uiPriority w:val="22"/>
    <w:qFormat/>
    <w:rsid w:val="00A91CFD"/>
    <w:rPr>
      <w:b/>
      <w:bCs/>
      <w:spacing w:val="0"/>
    </w:rPr>
  </w:style>
  <w:style w:type="character" w:styleId="Emphasis">
    <w:name w:val="Emphasis"/>
    <w:uiPriority w:val="20"/>
    <w:qFormat/>
    <w:rsid w:val="00A91CFD"/>
    <w:rPr>
      <w:b/>
      <w:bCs/>
      <w:i/>
      <w:iCs/>
      <w:color w:val="5A5A5A" w:themeColor="text1" w:themeTint="A5"/>
    </w:rPr>
  </w:style>
  <w:style w:type="paragraph" w:styleId="NoSpacing">
    <w:name w:val="No Spacing"/>
    <w:basedOn w:val="Normal"/>
    <w:link w:val="NoSpacingChar"/>
    <w:uiPriority w:val="1"/>
    <w:qFormat/>
    <w:rsid w:val="00A91CFD"/>
    <w:pPr>
      <w:ind w:firstLine="0"/>
    </w:pPr>
  </w:style>
  <w:style w:type="character" w:customStyle="1" w:styleId="NoSpacingChar">
    <w:name w:val="No Spacing Char"/>
    <w:basedOn w:val="DefaultParagraphFont"/>
    <w:link w:val="NoSpacing"/>
    <w:uiPriority w:val="1"/>
    <w:rsid w:val="00A91CFD"/>
  </w:style>
  <w:style w:type="character" w:styleId="SubtleEmphasis">
    <w:name w:val="Subtle Emphasis"/>
    <w:uiPriority w:val="19"/>
    <w:qFormat/>
    <w:rsid w:val="00A91CFD"/>
    <w:rPr>
      <w:i/>
      <w:iCs/>
      <w:color w:val="5A5A5A" w:themeColor="text1" w:themeTint="A5"/>
    </w:rPr>
  </w:style>
  <w:style w:type="character" w:styleId="SubtleReference">
    <w:name w:val="Subtle Reference"/>
    <w:uiPriority w:val="31"/>
    <w:qFormat/>
    <w:rsid w:val="00A91CFD"/>
    <w:rPr>
      <w:color w:val="auto"/>
      <w:u w:val="single" w:color="A5A5A5" w:themeColor="accent3"/>
    </w:rPr>
  </w:style>
  <w:style w:type="character" w:styleId="BookTitle">
    <w:name w:val="Book Title"/>
    <w:basedOn w:val="DefaultParagraphFont"/>
    <w:uiPriority w:val="33"/>
    <w:qFormat/>
    <w:rsid w:val="00A91CFD"/>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A91CFD"/>
    <w:pPr>
      <w:outlineLvl w:val="9"/>
    </w:pPr>
  </w:style>
  <w:style w:type="paragraph" w:styleId="Footer">
    <w:name w:val="footer"/>
    <w:basedOn w:val="Normal"/>
    <w:link w:val="FooterChar"/>
    <w:uiPriority w:val="99"/>
    <w:unhideWhenUsed/>
    <w:rsid w:val="00A91CFD"/>
    <w:pPr>
      <w:tabs>
        <w:tab w:val="center" w:pos="4513"/>
        <w:tab w:val="right" w:pos="9026"/>
      </w:tabs>
    </w:pPr>
  </w:style>
  <w:style w:type="character" w:customStyle="1" w:styleId="FooterChar">
    <w:name w:val="Footer Char"/>
    <w:basedOn w:val="DefaultParagraphFont"/>
    <w:link w:val="Footer"/>
    <w:uiPriority w:val="99"/>
    <w:rsid w:val="00A91CFD"/>
  </w:style>
  <w:style w:type="character" w:styleId="PageNumber">
    <w:name w:val="page number"/>
    <w:basedOn w:val="DefaultParagraphFont"/>
    <w:uiPriority w:val="99"/>
    <w:semiHidden/>
    <w:unhideWhenUsed/>
    <w:rsid w:val="00A91CFD"/>
  </w:style>
  <w:style w:type="paragraph" w:styleId="NormalWeb">
    <w:name w:val="Normal (Web)"/>
    <w:basedOn w:val="Normal"/>
    <w:uiPriority w:val="99"/>
    <w:unhideWhenUsed/>
    <w:rsid w:val="00A91CFD"/>
    <w:pPr>
      <w:spacing w:before="100" w:beforeAutospacing="1" w:after="100" w:afterAutospacing="1"/>
      <w:ind w:firstLine="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91CFD"/>
    <w:rPr>
      <w:color w:val="0000FF"/>
      <w:u w:val="single"/>
    </w:rPr>
  </w:style>
  <w:style w:type="paragraph" w:styleId="HTMLPreformatted">
    <w:name w:val="HTML Preformatted"/>
    <w:basedOn w:val="Normal"/>
    <w:link w:val="HTMLPreformattedChar"/>
    <w:uiPriority w:val="99"/>
    <w:semiHidden/>
    <w:unhideWhenUsed/>
    <w:rsid w:val="00A91C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firstLine="0"/>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91CFD"/>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A91CFD"/>
    <w:rPr>
      <w:rFonts w:ascii="Courier New" w:eastAsia="Times New Roman" w:hAnsi="Courier New" w:cs="Courier New"/>
      <w:sz w:val="20"/>
      <w:szCs w:val="20"/>
    </w:rPr>
  </w:style>
  <w:style w:type="table" w:styleId="GridTable4-Accent5">
    <w:name w:val="Grid Table 4 Accent 5"/>
    <w:basedOn w:val="TableNormal"/>
    <w:uiPriority w:val="49"/>
    <w:rsid w:val="00A91CFD"/>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6">
    <w:name w:val="Grid Table 4 Accent 6"/>
    <w:basedOn w:val="TableNormal"/>
    <w:uiPriority w:val="49"/>
    <w:rsid w:val="00A91CFD"/>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customStyle="1" w:styleId="pdq2pgselectionanchorcontainer">
    <w:name w:val="pdq2pg_selectionanchorcontainer"/>
    <w:basedOn w:val="Normal"/>
    <w:rsid w:val="00A91CFD"/>
    <w:pPr>
      <w:spacing w:before="100" w:beforeAutospacing="1" w:after="100" w:afterAutospacing="1"/>
      <w:ind w:firstLine="0"/>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A91CFD"/>
    <w:pPr>
      <w:spacing w:before="120"/>
    </w:pPr>
    <w:rPr>
      <w:rFonts w:cstheme="minorHAnsi"/>
      <w:b/>
      <w:bCs/>
      <w:i/>
      <w:iCs/>
      <w:sz w:val="24"/>
      <w:szCs w:val="28"/>
    </w:rPr>
  </w:style>
  <w:style w:type="paragraph" w:styleId="TOC2">
    <w:name w:val="toc 2"/>
    <w:basedOn w:val="Normal"/>
    <w:next w:val="Normal"/>
    <w:autoRedefine/>
    <w:uiPriority w:val="39"/>
    <w:unhideWhenUsed/>
    <w:rsid w:val="00A91CFD"/>
    <w:pPr>
      <w:spacing w:before="120"/>
      <w:ind w:left="220"/>
    </w:pPr>
    <w:rPr>
      <w:rFonts w:cstheme="minorHAnsi"/>
      <w:b/>
      <w:bCs/>
      <w:szCs w:val="26"/>
    </w:rPr>
  </w:style>
  <w:style w:type="paragraph" w:styleId="TOC3">
    <w:name w:val="toc 3"/>
    <w:basedOn w:val="Normal"/>
    <w:next w:val="Normal"/>
    <w:autoRedefine/>
    <w:uiPriority w:val="39"/>
    <w:unhideWhenUsed/>
    <w:rsid w:val="00A91CFD"/>
    <w:pPr>
      <w:ind w:left="440"/>
    </w:pPr>
    <w:rPr>
      <w:rFonts w:cstheme="minorHAnsi"/>
      <w:sz w:val="20"/>
      <w:szCs w:val="24"/>
    </w:rPr>
  </w:style>
  <w:style w:type="paragraph" w:styleId="TOC4">
    <w:name w:val="toc 4"/>
    <w:basedOn w:val="Normal"/>
    <w:next w:val="Normal"/>
    <w:autoRedefine/>
    <w:uiPriority w:val="39"/>
    <w:semiHidden/>
    <w:unhideWhenUsed/>
    <w:rsid w:val="00A91CFD"/>
    <w:pPr>
      <w:ind w:left="660"/>
    </w:pPr>
    <w:rPr>
      <w:rFonts w:cstheme="minorHAnsi"/>
      <w:sz w:val="20"/>
      <w:szCs w:val="24"/>
    </w:rPr>
  </w:style>
  <w:style w:type="paragraph" w:styleId="TOC5">
    <w:name w:val="toc 5"/>
    <w:basedOn w:val="Normal"/>
    <w:next w:val="Normal"/>
    <w:autoRedefine/>
    <w:uiPriority w:val="39"/>
    <w:semiHidden/>
    <w:unhideWhenUsed/>
    <w:rsid w:val="00A91CFD"/>
    <w:pPr>
      <w:ind w:left="880"/>
    </w:pPr>
    <w:rPr>
      <w:rFonts w:cstheme="minorHAnsi"/>
      <w:sz w:val="20"/>
      <w:szCs w:val="24"/>
    </w:rPr>
  </w:style>
  <w:style w:type="paragraph" w:styleId="TOC6">
    <w:name w:val="toc 6"/>
    <w:basedOn w:val="Normal"/>
    <w:next w:val="Normal"/>
    <w:autoRedefine/>
    <w:uiPriority w:val="39"/>
    <w:semiHidden/>
    <w:unhideWhenUsed/>
    <w:rsid w:val="00A91CFD"/>
    <w:pPr>
      <w:ind w:left="1100"/>
    </w:pPr>
    <w:rPr>
      <w:rFonts w:cstheme="minorHAnsi"/>
      <w:sz w:val="20"/>
      <w:szCs w:val="24"/>
    </w:rPr>
  </w:style>
  <w:style w:type="paragraph" w:styleId="TOC7">
    <w:name w:val="toc 7"/>
    <w:basedOn w:val="Normal"/>
    <w:next w:val="Normal"/>
    <w:autoRedefine/>
    <w:uiPriority w:val="39"/>
    <w:semiHidden/>
    <w:unhideWhenUsed/>
    <w:rsid w:val="00A91CFD"/>
    <w:pPr>
      <w:ind w:left="1320"/>
    </w:pPr>
    <w:rPr>
      <w:rFonts w:cstheme="minorHAnsi"/>
      <w:sz w:val="20"/>
      <w:szCs w:val="24"/>
    </w:rPr>
  </w:style>
  <w:style w:type="paragraph" w:styleId="TOC8">
    <w:name w:val="toc 8"/>
    <w:basedOn w:val="Normal"/>
    <w:next w:val="Normal"/>
    <w:autoRedefine/>
    <w:uiPriority w:val="39"/>
    <w:semiHidden/>
    <w:unhideWhenUsed/>
    <w:rsid w:val="00A91CFD"/>
    <w:pPr>
      <w:ind w:left="1540"/>
    </w:pPr>
    <w:rPr>
      <w:rFonts w:cstheme="minorHAnsi"/>
      <w:sz w:val="20"/>
      <w:szCs w:val="24"/>
    </w:rPr>
  </w:style>
  <w:style w:type="paragraph" w:styleId="TOC9">
    <w:name w:val="toc 9"/>
    <w:basedOn w:val="Normal"/>
    <w:next w:val="Normal"/>
    <w:autoRedefine/>
    <w:uiPriority w:val="39"/>
    <w:semiHidden/>
    <w:unhideWhenUsed/>
    <w:rsid w:val="00A91CFD"/>
    <w:pPr>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gov.uk/government/statistics/uk-waste-data/uk-statistics-on-waste" TargetMode="External"/><Relationship Id="rId26" Type="http://schemas.openxmlformats.org/officeDocument/2006/relationships/hyperlink" Target="https://www.sciencedirect.com/science/article/abs/pii/S0959652621004595" TargetMode="External"/><Relationship Id="rId39" Type="http://schemas.openxmlformats.org/officeDocument/2006/relationships/theme" Target="theme/theme1.xml"/><Relationship Id="rId21" Type="http://schemas.openxmlformats.org/officeDocument/2006/relationships/hyperlink" Target="https://www.ikea.com/global/en/our-business/how-we-work/year-in-review-fy25/" TargetMode="External"/><Relationship Id="rId34" Type="http://schemas.openxmlformats.org/officeDocument/2006/relationships/hyperlink" Target="https://www.worldscientific.com/worldscibooks/10.1142/y002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article/10.1007/s11747-019-00718-x" TargetMode="External"/><Relationship Id="rId25" Type="http://schemas.openxmlformats.org/officeDocument/2006/relationships/hyperlink" Target="https://www.pearson.com/" TargetMode="External"/><Relationship Id="rId33" Type="http://schemas.openxmlformats.org/officeDocument/2006/relationships/hyperlink" Target="https://www.mdpi.com/2071-1050/16/13/5303"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dpi.com/2071-1050/13/11/6140" TargetMode="External"/><Relationship Id="rId20" Type="http://schemas.openxmlformats.org/officeDocument/2006/relationships/hyperlink" Target="https://www.ikea.com/global/en/our-business/sustainability/our-circular-agenda/" TargetMode="External"/><Relationship Id="rId29" Type="http://schemas.openxmlformats.org/officeDocument/2006/relationships/hyperlink" Target="https://www.mdpi.com/2071-1050/16/15/654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onlinelibrary.wiley.com/doi/10.1111/jiec.12747" TargetMode="External"/><Relationship Id="rId32" Type="http://schemas.openxmlformats.org/officeDocument/2006/relationships/hyperlink" Target="https://onlinelibrary.wiley.com/doi/10.1002/bse.2373"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mdpi.com/2071-1050/16/18/8026" TargetMode="External"/><Relationship Id="rId23" Type="http://schemas.openxmlformats.org/officeDocument/2006/relationships/hyperlink" Target="https://link.springer.com/referenceworkentry/10.1007/978-3-658-13361-0_72" TargetMode="External"/><Relationship Id="rId28" Type="http://schemas.openxmlformats.org/officeDocument/2006/relationships/hyperlink" Target="https://www.mdpi.com/2071-1050/15/1/656"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ciencedirect.com/science/article/abs/pii/S0959652620337860" TargetMode="External"/><Relationship Id="rId31" Type="http://schemas.openxmlformats.org/officeDocument/2006/relationships/hyperlink" Target="https://link.springer.com/article/10.1007/s10551-020-04461-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pii/S266678432500049X" TargetMode="External"/><Relationship Id="rId22" Type="http://schemas.openxmlformats.org/officeDocument/2006/relationships/hyperlink" Target="https://link.springer.com/article/10.1007/s43621-025-01497-y" TargetMode="External"/><Relationship Id="rId27" Type="http://schemas.openxmlformats.org/officeDocument/2006/relationships/hyperlink" Target="https://onlinelibrary.wiley.com/doi/10.1002/bse.3338" TargetMode="External"/><Relationship Id="rId30" Type="http://schemas.openxmlformats.org/officeDocument/2006/relationships/hyperlink" Target="https://www.mdpi.com/2076-3387/14/7/143" TargetMode="External"/><Relationship Id="rId35" Type="http://schemas.openxmlformats.org/officeDocument/2006/relationships/hyperlink" Target="https://www.sciencedirect.com/science/article/pii/S2352550924002963"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516176-2147-FF44-842F-B46E244E7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18</Pages>
  <Words>4548</Words>
  <Characters>25924</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2026-07-10T07:07:00Z</dcterms:created>
  <dcterms:modified xsi:type="dcterms:W3CDTF">2026-07-10T07:45:00Z</dcterms:modified>
</cp:coreProperties>
</file>