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873A938" w14:textId="3F44AAA2" w:rsidR="00471900" w:rsidRPr="00471900" w:rsidRDefault="00471900" w:rsidP="00471900">
      <w:pPr>
        <w:pStyle w:val="Titlu"/>
        <w:jc w:val="center"/>
        <w:rPr>
          <w:u w:val="single"/>
        </w:rPr>
      </w:pPr>
      <w:bookmarkStart w:id="0" w:name="_m0cy6vv1jhzb" w:colFirst="0" w:colLast="0"/>
      <w:bookmarkEnd w:id="0"/>
      <w:r w:rsidRPr="00471900">
        <w:rPr>
          <w:u w:val="single"/>
        </w:rPr>
        <w:t>University of Wales Trinity Saint David</w:t>
      </w:r>
    </w:p>
    <w:p w14:paraId="41B1AC01" w14:textId="77777777" w:rsidR="00471900" w:rsidRDefault="00471900" w:rsidP="00471900">
      <w:pPr>
        <w:jc w:val="center"/>
        <w:rPr>
          <w:b/>
          <w:sz w:val="32"/>
          <w:szCs w:val="32"/>
        </w:rPr>
      </w:pPr>
    </w:p>
    <w:p w14:paraId="6FA8DB50" w14:textId="77777777" w:rsidR="00471900" w:rsidRDefault="00471900" w:rsidP="00471900">
      <w:pPr>
        <w:jc w:val="center"/>
        <w:rPr>
          <w:b/>
          <w:sz w:val="32"/>
          <w:szCs w:val="32"/>
        </w:rPr>
      </w:pPr>
    </w:p>
    <w:p w14:paraId="4E60B492" w14:textId="58207156" w:rsidR="00C65212" w:rsidRPr="00471900" w:rsidRDefault="00DB6C25" w:rsidP="00471900">
      <w:pPr>
        <w:jc w:val="center"/>
        <w:rPr>
          <w:b/>
          <w:sz w:val="32"/>
          <w:szCs w:val="32"/>
          <w:u w:val="single"/>
        </w:rPr>
      </w:pPr>
      <w:r w:rsidRPr="00471900">
        <w:rPr>
          <w:b/>
          <w:sz w:val="32"/>
          <w:szCs w:val="32"/>
          <w:u w:val="single"/>
        </w:rPr>
        <w:t>Public Service Portfolio</w:t>
      </w:r>
    </w:p>
    <w:p w14:paraId="6EFC3534" w14:textId="7855A25D" w:rsidR="00C65212" w:rsidRPr="00471900" w:rsidRDefault="00DB6C25" w:rsidP="00471900">
      <w:pPr>
        <w:jc w:val="center"/>
        <w:rPr>
          <w:b/>
          <w:sz w:val="32"/>
          <w:szCs w:val="32"/>
          <w:u w:val="single"/>
        </w:rPr>
      </w:pPr>
      <w:bookmarkStart w:id="1" w:name="_c8qylcnnj08e" w:colFirst="0" w:colLast="0"/>
      <w:bookmarkEnd w:id="1"/>
      <w:r w:rsidRPr="00471900">
        <w:rPr>
          <w:b/>
          <w:sz w:val="32"/>
          <w:szCs w:val="32"/>
          <w:u w:val="single"/>
        </w:rPr>
        <w:t>Learning in the Digital Era BMPS4009 &amp; BMPL4007</w:t>
      </w:r>
    </w:p>
    <w:p w14:paraId="0285C088" w14:textId="77777777" w:rsidR="00471900" w:rsidRDefault="00471900" w:rsidP="00471900">
      <w:pPr>
        <w:pStyle w:val="Normal1"/>
        <w:jc w:val="left"/>
      </w:pPr>
    </w:p>
    <w:p w14:paraId="6037C286" w14:textId="77777777" w:rsidR="00471900" w:rsidRPr="00471900" w:rsidRDefault="00471900" w:rsidP="00471900">
      <w:pPr>
        <w:pStyle w:val="Normal1"/>
        <w:jc w:val="center"/>
        <w:rPr>
          <w:sz w:val="32"/>
          <w:szCs w:val="32"/>
          <w:u w:val="single"/>
        </w:rPr>
      </w:pPr>
      <w:r w:rsidRPr="00471900">
        <w:rPr>
          <w:sz w:val="32"/>
          <w:szCs w:val="32"/>
          <w:u w:val="single"/>
        </w:rPr>
        <w:t xml:space="preserve">Dinu Vasile Viorel </w:t>
      </w:r>
      <w:r w:rsidRPr="00471900">
        <w:rPr>
          <w:color w:val="333333"/>
          <w:sz w:val="32"/>
          <w:szCs w:val="32"/>
          <w:u w:val="single"/>
          <w:shd w:val="clear" w:color="auto" w:fill="F0F3F4"/>
        </w:rPr>
        <w:t>(2209535)</w:t>
      </w:r>
    </w:p>
    <w:p w14:paraId="0842B77C" w14:textId="7CC6CEC8" w:rsidR="00471900" w:rsidRDefault="00CD5B15" w:rsidP="008133A9">
      <w:pPr>
        <w:jc w:val="center"/>
        <w:rPr>
          <w:bCs/>
          <w:sz w:val="32"/>
          <w:szCs w:val="32"/>
          <w:u w:val="single"/>
        </w:rPr>
      </w:pPr>
      <w:r>
        <w:rPr>
          <w:bCs/>
          <w:sz w:val="32"/>
          <w:szCs w:val="32"/>
          <w:u w:val="single"/>
        </w:rPr>
        <w:t>Rhiannon Sandy</w:t>
      </w:r>
    </w:p>
    <w:p w14:paraId="71F7CBA2" w14:textId="366AEC41" w:rsidR="00CD5B15" w:rsidRPr="00CD5B15" w:rsidRDefault="00CD5B15" w:rsidP="008133A9">
      <w:pPr>
        <w:jc w:val="center"/>
        <w:rPr>
          <w:bCs/>
          <w:sz w:val="32"/>
          <w:szCs w:val="32"/>
          <w:u w:val="single"/>
        </w:rPr>
      </w:pPr>
      <w:r>
        <w:rPr>
          <w:bCs/>
          <w:sz w:val="32"/>
          <w:szCs w:val="32"/>
          <w:u w:val="single"/>
        </w:rPr>
        <w:t>11.11.2022</w:t>
      </w:r>
    </w:p>
    <w:p w14:paraId="5C9208DF" w14:textId="16C28BC5" w:rsidR="008133A9" w:rsidRDefault="008133A9" w:rsidP="00471900">
      <w:pPr>
        <w:pStyle w:val="Normal1"/>
        <w:jc w:val="left"/>
      </w:pPr>
      <w:bookmarkStart w:id="2" w:name="_vzldbhj0iww1" w:colFirst="0" w:colLast="0"/>
      <w:bookmarkEnd w:id="2"/>
      <w:r>
        <w:br w:type="page"/>
      </w:r>
    </w:p>
    <w:p w14:paraId="6E743121" w14:textId="77777777" w:rsidR="00471900" w:rsidRDefault="00471900" w:rsidP="00471900">
      <w:pPr>
        <w:pStyle w:val="Normal1"/>
        <w:jc w:val="left"/>
      </w:pPr>
    </w:p>
    <w:p w14:paraId="30991DB6" w14:textId="77777777" w:rsidR="00471900" w:rsidRDefault="00471900">
      <w:pPr>
        <w:rPr>
          <w:b/>
        </w:rPr>
      </w:pPr>
    </w:p>
    <w:sdt>
      <w:sdtPr>
        <w:rPr>
          <w:rFonts w:ascii="Times New Roman" w:eastAsia="Times New Roman" w:hAnsi="Times New Roman" w:cs="Times New Roman"/>
          <w:b w:val="0"/>
          <w:bCs w:val="0"/>
          <w:color w:val="auto"/>
          <w:sz w:val="24"/>
          <w:szCs w:val="24"/>
          <w:lang w:val="en-GB"/>
        </w:rPr>
        <w:id w:val="19588064"/>
        <w:docPartObj>
          <w:docPartGallery w:val="Table of Contents"/>
          <w:docPartUnique/>
        </w:docPartObj>
      </w:sdtPr>
      <w:sdtContent>
        <w:p w14:paraId="696B2BF3" w14:textId="77777777" w:rsidR="008133A9" w:rsidRDefault="008133A9" w:rsidP="008133A9">
          <w:pPr>
            <w:pStyle w:val="Titlucuprins"/>
            <w:spacing w:line="360" w:lineRule="auto"/>
            <w:jc w:val="center"/>
          </w:pPr>
          <w:r w:rsidRPr="00883E86">
            <w:rPr>
              <w:rFonts w:ascii="Times New Roman" w:hAnsi="Times New Roman" w:cs="Times New Roman"/>
              <w:color w:val="auto"/>
              <w:sz w:val="24"/>
              <w:szCs w:val="24"/>
            </w:rPr>
            <w:t>Table of Contents</w:t>
          </w:r>
        </w:p>
        <w:p w14:paraId="4F81FA6B" w14:textId="77777777" w:rsidR="008133A9" w:rsidRDefault="00442D44">
          <w:pPr>
            <w:pStyle w:val="Cuprins1"/>
            <w:tabs>
              <w:tab w:val="right" w:leader="dot" w:pos="9016"/>
            </w:tabs>
            <w:rPr>
              <w:rFonts w:asciiTheme="minorHAnsi" w:eastAsiaTheme="minorEastAsia" w:hAnsiTheme="minorHAnsi" w:cstheme="minorBidi"/>
              <w:noProof/>
              <w:sz w:val="22"/>
              <w:szCs w:val="22"/>
            </w:rPr>
          </w:pPr>
          <w:r>
            <w:fldChar w:fldCharType="begin"/>
          </w:r>
          <w:r w:rsidR="008133A9">
            <w:instrText xml:space="preserve"> TOC \o "1-3" \h \z \u </w:instrText>
          </w:r>
          <w:r>
            <w:fldChar w:fldCharType="separate"/>
          </w:r>
          <w:hyperlink w:anchor="_Toc118987137" w:history="1">
            <w:r w:rsidR="008133A9" w:rsidRPr="00E31166">
              <w:rPr>
                <w:rStyle w:val="Hyperlink"/>
                <w:noProof/>
              </w:rPr>
              <w:t>1. Summary: “Preparing for Higher Education”</w:t>
            </w:r>
            <w:r w:rsidR="008133A9">
              <w:rPr>
                <w:noProof/>
                <w:webHidden/>
              </w:rPr>
              <w:tab/>
            </w:r>
            <w:r>
              <w:rPr>
                <w:noProof/>
                <w:webHidden/>
              </w:rPr>
              <w:fldChar w:fldCharType="begin"/>
            </w:r>
            <w:r w:rsidR="008133A9">
              <w:rPr>
                <w:noProof/>
                <w:webHidden/>
              </w:rPr>
              <w:instrText xml:space="preserve"> PAGEREF _Toc118987137 \h </w:instrText>
            </w:r>
            <w:r>
              <w:rPr>
                <w:noProof/>
                <w:webHidden/>
              </w:rPr>
            </w:r>
            <w:r>
              <w:rPr>
                <w:noProof/>
                <w:webHidden/>
              </w:rPr>
              <w:fldChar w:fldCharType="separate"/>
            </w:r>
            <w:r w:rsidR="008133A9">
              <w:rPr>
                <w:noProof/>
                <w:webHidden/>
              </w:rPr>
              <w:t>3</w:t>
            </w:r>
            <w:r>
              <w:rPr>
                <w:noProof/>
                <w:webHidden/>
              </w:rPr>
              <w:fldChar w:fldCharType="end"/>
            </w:r>
          </w:hyperlink>
        </w:p>
        <w:p w14:paraId="4870BF5A" w14:textId="77777777" w:rsidR="008133A9" w:rsidRDefault="00000000">
          <w:pPr>
            <w:pStyle w:val="Cuprins1"/>
            <w:tabs>
              <w:tab w:val="right" w:leader="dot" w:pos="9016"/>
            </w:tabs>
            <w:rPr>
              <w:rFonts w:asciiTheme="minorHAnsi" w:eastAsiaTheme="minorEastAsia" w:hAnsiTheme="minorHAnsi" w:cstheme="minorBidi"/>
              <w:noProof/>
              <w:sz w:val="22"/>
              <w:szCs w:val="22"/>
            </w:rPr>
          </w:pPr>
          <w:hyperlink w:anchor="_Toc118987138" w:history="1">
            <w:r w:rsidR="008133A9" w:rsidRPr="00E31166">
              <w:rPr>
                <w:rStyle w:val="Hyperlink"/>
                <w:noProof/>
              </w:rPr>
              <w:t>2. Mind Map: “Becoming a Digital Learner”</w:t>
            </w:r>
            <w:r w:rsidR="008133A9">
              <w:rPr>
                <w:noProof/>
                <w:webHidden/>
              </w:rPr>
              <w:tab/>
            </w:r>
            <w:r w:rsidR="00442D44">
              <w:rPr>
                <w:noProof/>
                <w:webHidden/>
              </w:rPr>
              <w:fldChar w:fldCharType="begin"/>
            </w:r>
            <w:r w:rsidR="008133A9">
              <w:rPr>
                <w:noProof/>
                <w:webHidden/>
              </w:rPr>
              <w:instrText xml:space="preserve"> PAGEREF _Toc118987138 \h </w:instrText>
            </w:r>
            <w:r w:rsidR="00442D44">
              <w:rPr>
                <w:noProof/>
                <w:webHidden/>
              </w:rPr>
            </w:r>
            <w:r w:rsidR="00442D44">
              <w:rPr>
                <w:noProof/>
                <w:webHidden/>
              </w:rPr>
              <w:fldChar w:fldCharType="separate"/>
            </w:r>
            <w:r w:rsidR="008133A9">
              <w:rPr>
                <w:noProof/>
                <w:webHidden/>
              </w:rPr>
              <w:t>4</w:t>
            </w:r>
            <w:r w:rsidR="00442D44">
              <w:rPr>
                <w:noProof/>
                <w:webHidden/>
              </w:rPr>
              <w:fldChar w:fldCharType="end"/>
            </w:r>
          </w:hyperlink>
        </w:p>
        <w:p w14:paraId="2869A96D" w14:textId="77777777" w:rsidR="008133A9" w:rsidRDefault="00000000">
          <w:pPr>
            <w:pStyle w:val="Cuprins1"/>
            <w:tabs>
              <w:tab w:val="right" w:leader="dot" w:pos="9016"/>
            </w:tabs>
            <w:rPr>
              <w:rFonts w:asciiTheme="minorHAnsi" w:eastAsiaTheme="minorEastAsia" w:hAnsiTheme="minorHAnsi" w:cstheme="minorBidi"/>
              <w:noProof/>
              <w:sz w:val="22"/>
              <w:szCs w:val="22"/>
            </w:rPr>
          </w:pPr>
          <w:hyperlink w:anchor="_Toc118987139" w:history="1">
            <w:r w:rsidR="008133A9" w:rsidRPr="00E31166">
              <w:rPr>
                <w:rStyle w:val="Hyperlink"/>
                <w:noProof/>
              </w:rPr>
              <w:t>3. Video Presentation</w:t>
            </w:r>
            <w:r w:rsidR="008133A9">
              <w:rPr>
                <w:noProof/>
                <w:webHidden/>
              </w:rPr>
              <w:tab/>
            </w:r>
            <w:r w:rsidR="00442D44">
              <w:rPr>
                <w:noProof/>
                <w:webHidden/>
              </w:rPr>
              <w:fldChar w:fldCharType="begin"/>
            </w:r>
            <w:r w:rsidR="008133A9">
              <w:rPr>
                <w:noProof/>
                <w:webHidden/>
              </w:rPr>
              <w:instrText xml:space="preserve"> PAGEREF _Toc118987139 \h </w:instrText>
            </w:r>
            <w:r w:rsidR="00442D44">
              <w:rPr>
                <w:noProof/>
                <w:webHidden/>
              </w:rPr>
            </w:r>
            <w:r w:rsidR="00442D44">
              <w:rPr>
                <w:noProof/>
                <w:webHidden/>
              </w:rPr>
              <w:fldChar w:fldCharType="separate"/>
            </w:r>
            <w:r w:rsidR="008133A9">
              <w:rPr>
                <w:noProof/>
                <w:webHidden/>
              </w:rPr>
              <w:t>5</w:t>
            </w:r>
            <w:r w:rsidR="00442D44">
              <w:rPr>
                <w:noProof/>
                <w:webHidden/>
              </w:rPr>
              <w:fldChar w:fldCharType="end"/>
            </w:r>
          </w:hyperlink>
        </w:p>
        <w:p w14:paraId="78958A3E" w14:textId="77777777" w:rsidR="008133A9" w:rsidRDefault="00000000">
          <w:pPr>
            <w:pStyle w:val="Cuprins1"/>
            <w:tabs>
              <w:tab w:val="right" w:leader="dot" w:pos="9016"/>
            </w:tabs>
            <w:rPr>
              <w:rFonts w:asciiTheme="minorHAnsi" w:eastAsiaTheme="minorEastAsia" w:hAnsiTheme="minorHAnsi" w:cstheme="minorBidi"/>
              <w:noProof/>
              <w:sz w:val="22"/>
              <w:szCs w:val="22"/>
            </w:rPr>
          </w:pPr>
          <w:hyperlink w:anchor="_Toc118987140" w:history="1">
            <w:r w:rsidR="008133A9" w:rsidRPr="00E31166">
              <w:rPr>
                <w:rStyle w:val="Hyperlink"/>
                <w:noProof/>
              </w:rPr>
              <w:t>4. Reflection using Borton’s Reflective Tool</w:t>
            </w:r>
            <w:r w:rsidR="008133A9">
              <w:rPr>
                <w:noProof/>
                <w:webHidden/>
              </w:rPr>
              <w:tab/>
            </w:r>
            <w:r w:rsidR="00442D44">
              <w:rPr>
                <w:noProof/>
                <w:webHidden/>
              </w:rPr>
              <w:fldChar w:fldCharType="begin"/>
            </w:r>
            <w:r w:rsidR="008133A9">
              <w:rPr>
                <w:noProof/>
                <w:webHidden/>
              </w:rPr>
              <w:instrText xml:space="preserve"> PAGEREF _Toc118987140 \h </w:instrText>
            </w:r>
            <w:r w:rsidR="00442D44">
              <w:rPr>
                <w:noProof/>
                <w:webHidden/>
              </w:rPr>
            </w:r>
            <w:r w:rsidR="00442D44">
              <w:rPr>
                <w:noProof/>
                <w:webHidden/>
              </w:rPr>
              <w:fldChar w:fldCharType="separate"/>
            </w:r>
            <w:r w:rsidR="008133A9">
              <w:rPr>
                <w:noProof/>
                <w:webHidden/>
              </w:rPr>
              <w:t>6</w:t>
            </w:r>
            <w:r w:rsidR="00442D44">
              <w:rPr>
                <w:noProof/>
                <w:webHidden/>
              </w:rPr>
              <w:fldChar w:fldCharType="end"/>
            </w:r>
          </w:hyperlink>
        </w:p>
        <w:p w14:paraId="1BE56FF3" w14:textId="77777777" w:rsidR="008133A9" w:rsidRDefault="00000000">
          <w:pPr>
            <w:pStyle w:val="Cuprins1"/>
            <w:tabs>
              <w:tab w:val="right" w:leader="dot" w:pos="9016"/>
            </w:tabs>
            <w:rPr>
              <w:rFonts w:asciiTheme="minorHAnsi" w:eastAsiaTheme="minorEastAsia" w:hAnsiTheme="minorHAnsi" w:cstheme="minorBidi"/>
              <w:noProof/>
              <w:sz w:val="22"/>
              <w:szCs w:val="22"/>
            </w:rPr>
          </w:pPr>
          <w:hyperlink w:anchor="_Toc118987141" w:history="1">
            <w:r w:rsidR="008133A9" w:rsidRPr="00E31166">
              <w:rPr>
                <w:rStyle w:val="Hyperlink"/>
                <w:noProof/>
              </w:rPr>
              <w:t>5. References</w:t>
            </w:r>
            <w:r w:rsidR="008133A9">
              <w:rPr>
                <w:noProof/>
                <w:webHidden/>
              </w:rPr>
              <w:tab/>
            </w:r>
            <w:r w:rsidR="00442D44">
              <w:rPr>
                <w:noProof/>
                <w:webHidden/>
              </w:rPr>
              <w:fldChar w:fldCharType="begin"/>
            </w:r>
            <w:r w:rsidR="008133A9">
              <w:rPr>
                <w:noProof/>
                <w:webHidden/>
              </w:rPr>
              <w:instrText xml:space="preserve"> PAGEREF _Toc118987141 \h </w:instrText>
            </w:r>
            <w:r w:rsidR="00442D44">
              <w:rPr>
                <w:noProof/>
                <w:webHidden/>
              </w:rPr>
            </w:r>
            <w:r w:rsidR="00442D44">
              <w:rPr>
                <w:noProof/>
                <w:webHidden/>
              </w:rPr>
              <w:fldChar w:fldCharType="separate"/>
            </w:r>
            <w:r w:rsidR="008133A9">
              <w:rPr>
                <w:noProof/>
                <w:webHidden/>
              </w:rPr>
              <w:t>8</w:t>
            </w:r>
            <w:r w:rsidR="00442D44">
              <w:rPr>
                <w:noProof/>
                <w:webHidden/>
              </w:rPr>
              <w:fldChar w:fldCharType="end"/>
            </w:r>
          </w:hyperlink>
        </w:p>
        <w:p w14:paraId="4C0487D5" w14:textId="77777777" w:rsidR="008133A9" w:rsidRDefault="00442D44">
          <w:r>
            <w:fldChar w:fldCharType="end"/>
          </w:r>
        </w:p>
      </w:sdtContent>
    </w:sdt>
    <w:p w14:paraId="64DBC5F3" w14:textId="77777777" w:rsidR="00C65212" w:rsidRDefault="00DB6C25">
      <w:pPr>
        <w:pStyle w:val="Titlu1"/>
      </w:pPr>
      <w:r>
        <w:br w:type="page"/>
      </w:r>
    </w:p>
    <w:p w14:paraId="5E45F7BB" w14:textId="77777777" w:rsidR="00C65212" w:rsidRDefault="00DB6C25">
      <w:pPr>
        <w:pStyle w:val="Titlu1"/>
      </w:pPr>
      <w:bookmarkStart w:id="3" w:name="_96dq50isd7rd" w:colFirst="0" w:colLast="0"/>
      <w:bookmarkStart w:id="4" w:name="_Toc118987137"/>
      <w:bookmarkEnd w:id="3"/>
      <w:r>
        <w:lastRenderedPageBreak/>
        <w:t>1. Summary: “Preparing for Higher Education”</w:t>
      </w:r>
      <w:bookmarkEnd w:id="4"/>
    </w:p>
    <w:p w14:paraId="3D3DB5D2" w14:textId="77777777" w:rsidR="00C65212" w:rsidRDefault="00DB6C25">
      <w:pPr>
        <w:pStyle w:val="Normal1"/>
        <w:jc w:val="center"/>
      </w:pPr>
      <w:r>
        <w:rPr>
          <w:noProof/>
        </w:rPr>
        <w:drawing>
          <wp:inline distT="114300" distB="114300" distL="114300" distR="114300" wp14:anchorId="29C70ACF" wp14:editId="53F681C9">
            <wp:extent cx="5486400" cy="382913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486400" cy="3829131"/>
                    </a:xfrm>
                    <a:prstGeom prst="rect">
                      <a:avLst/>
                    </a:prstGeom>
                    <a:ln/>
                  </pic:spPr>
                </pic:pic>
              </a:graphicData>
            </a:graphic>
          </wp:inline>
        </w:drawing>
      </w:r>
    </w:p>
    <w:p w14:paraId="037520EB" w14:textId="77777777" w:rsidR="00C65212" w:rsidRDefault="00DB6C25">
      <w:pPr>
        <w:pStyle w:val="Normal1"/>
        <w:jc w:val="center"/>
        <w:rPr>
          <w:b/>
        </w:rPr>
      </w:pPr>
      <w:r>
        <w:rPr>
          <w:b/>
        </w:rPr>
        <w:t>Figure 1: Preparation for higher education</w:t>
      </w:r>
    </w:p>
    <w:p w14:paraId="3F7C92DD" w14:textId="77777777" w:rsidR="00C65212" w:rsidRDefault="00DB6C25">
      <w:pPr>
        <w:pStyle w:val="Normal1"/>
        <w:jc w:val="center"/>
      </w:pPr>
      <w:r>
        <w:t>Source: (Prospects, 2022)</w:t>
      </w:r>
    </w:p>
    <w:p w14:paraId="291B0AAB" w14:textId="77777777" w:rsidR="00C65212" w:rsidRDefault="00DB6C25">
      <w:pPr>
        <w:pStyle w:val="Normal1"/>
      </w:pPr>
      <w:r>
        <w:t xml:space="preserve">Transition of an individual from the experience of learning within a school environment to learning within a university environment is proven to be challenging for many students (Brewer </w:t>
      </w:r>
      <w:r>
        <w:rPr>
          <w:i/>
        </w:rPr>
        <w:t>et al</w:t>
      </w:r>
      <w:r>
        <w:t xml:space="preserve">., 2019). The changes that learners </w:t>
      </w:r>
      <w:proofErr w:type="gramStart"/>
      <w:r>
        <w:t>have to</w:t>
      </w:r>
      <w:proofErr w:type="gramEnd"/>
      <w:r>
        <w:t xml:space="preserve"> deal with can be of scale wherein obstacles like skill levels, competencies, learning preferences, confidence and so on can affect a student’s learning experience and progress. Research studies in this field have depicted that </w:t>
      </w:r>
      <w:proofErr w:type="gramStart"/>
      <w:r>
        <w:t>the majority of</w:t>
      </w:r>
      <w:proofErr w:type="gramEnd"/>
      <w:r>
        <w:t xml:space="preserve"> the students found their first year within new universities to be a period of substantial adjustment and changes (</w:t>
      </w:r>
      <w:proofErr w:type="spellStart"/>
      <w:r>
        <w:t>Besart</w:t>
      </w:r>
      <w:proofErr w:type="spellEnd"/>
      <w:r>
        <w:t xml:space="preserve">, 2021). Most of the students belonging to controlled learning environments of schools are reported to have faced the most challenges in transitioning. Students coming from such environments into a university learning environment were required to take responsibility for their learning and development as well as social and academic needs. This alone was said to become a source of anxiety and stress among learners (Pascoe </w:t>
      </w:r>
      <w:r>
        <w:rPr>
          <w:i/>
        </w:rPr>
        <w:t>et al</w:t>
      </w:r>
      <w:r>
        <w:t>., 2020). Hence, national as well as international studies have pointed out how a lack of preparation for studying within a higher education environment can impact learners and how they must avoid such negative consequences.</w:t>
      </w:r>
    </w:p>
    <w:p w14:paraId="0D75088F" w14:textId="77777777" w:rsidR="00C65212" w:rsidRDefault="00DB6C25">
      <w:pPr>
        <w:pStyle w:val="Normal1"/>
      </w:pPr>
      <w:r>
        <w:lastRenderedPageBreak/>
        <w:t xml:space="preserve">Schools must develop a curriculum that provides adequate guidance and support to students about to pursue higher education by helping them prepare for the most possible challenges (Prospects, 2022). Helping them identify their higher education goals and targets and preparing them for an environment where they will need to demonstrate high levels of understanding and skills will be a great contribution to their improved performance and progress. Some simple steps that must be taken into consideration when preparing for higher education include planning their studies, choosing the right schools, engaging in extracurricular activities, and building relationships with people (Brewer </w:t>
      </w:r>
      <w:r>
        <w:rPr>
          <w:i/>
        </w:rPr>
        <w:t>et al</w:t>
      </w:r>
      <w:r>
        <w:t xml:space="preserve">., 2019). Another important approach is to identify and develop the skills they will need for performing effectively in their classes like academic writing, communication, teamwork, referencing, and so on. Learners should also properly </w:t>
      </w:r>
      <w:proofErr w:type="spellStart"/>
      <w:r>
        <w:t>utilise</w:t>
      </w:r>
      <w:proofErr w:type="spellEnd"/>
      <w:r>
        <w:t xml:space="preserve"> research opportunities to learn more about the requirements of the universities they intend to study at (Prospects,</w:t>
      </w:r>
      <w:r w:rsidR="00E771D0">
        <w:t xml:space="preserve"> 2022). Learners should also be i</w:t>
      </w:r>
      <w:r>
        <w:t xml:space="preserve">nteracting effectively with a guiding counsellor and thoroughly developing required study skills, </w:t>
      </w:r>
      <w:proofErr w:type="spellStart"/>
      <w:r>
        <w:t>behavioural</w:t>
      </w:r>
      <w:proofErr w:type="spellEnd"/>
      <w:r>
        <w:t xml:space="preserve"> development, and confidence and attitudes to interact with teachers and classmates from different backgrounds.</w:t>
      </w:r>
    </w:p>
    <w:p w14:paraId="5DD5FF88" w14:textId="77777777" w:rsidR="00C65212" w:rsidRDefault="00DB6C25">
      <w:pPr>
        <w:pStyle w:val="Titlu1"/>
      </w:pPr>
      <w:bookmarkStart w:id="5" w:name="_9kfoe054kmqq" w:colFirst="0" w:colLast="0"/>
      <w:bookmarkStart w:id="6" w:name="_Toc118987138"/>
      <w:bookmarkEnd w:id="5"/>
      <w:r>
        <w:t>2. Mind Map: “Becoming a Digital Learner”</w:t>
      </w:r>
      <w:bookmarkEnd w:id="6"/>
    </w:p>
    <w:p w14:paraId="75B8FD56" w14:textId="77777777" w:rsidR="00C65212" w:rsidRDefault="00DB6C25">
      <w:pPr>
        <w:pStyle w:val="Normal1"/>
      </w:pPr>
      <w:r>
        <w:t>Digital learners can be understood as learners with capabilities of learning on the go with more diverse attributes and features than learners ever before (</w:t>
      </w:r>
      <w:proofErr w:type="spellStart"/>
      <w:r>
        <w:t>Eynon</w:t>
      </w:r>
      <w:proofErr w:type="spellEnd"/>
      <w:r>
        <w:t xml:space="preserve">, 2021). Learners who actively </w:t>
      </w:r>
      <w:proofErr w:type="spellStart"/>
      <w:r>
        <w:t>utilise</w:t>
      </w:r>
      <w:proofErr w:type="spellEnd"/>
      <w:r>
        <w:t xml:space="preserve"> technology for learning activities on different devices and tend to appreciate engaging, interactive, and high-value course materials are the learners of the digital era (</w:t>
      </w:r>
      <w:proofErr w:type="spellStart"/>
      <w:r>
        <w:t>Žogla</w:t>
      </w:r>
      <w:proofErr w:type="spellEnd"/>
      <w:r>
        <w:t>, 2019). In this sense, preparing to become a digital learner requires one to be skilled enough and knowledgeable to demand the most effective and interactive learning support and materials that one can access from anywhere and anytime. Learners develop and follow a thorough mind map throughout the process of transitioning into a digital learner from traditional learners which requires them to adopt and embrace various changes (Heather, 2022). Students need to transition into digital learners so that they can access learning more easily and faster while achieving learning and progressing at their pace. They are further enabled to re-read subject-related materials while gaining a deeper grounding on the topics they need to study along with the ease of revisiting previous modules (</w:t>
      </w:r>
      <w:proofErr w:type="spellStart"/>
      <w:r>
        <w:t>Žogla</w:t>
      </w:r>
      <w:proofErr w:type="spellEnd"/>
      <w:r>
        <w:t>, 2019).</w:t>
      </w:r>
    </w:p>
    <w:p w14:paraId="54DBD2E3" w14:textId="77777777" w:rsidR="00C65212" w:rsidRDefault="00DB6C25">
      <w:pPr>
        <w:pStyle w:val="Normal1"/>
      </w:pPr>
      <w:r>
        <w:t xml:space="preserve">To become a digital learner, an individual must embrace the principle of online learning like the principle of “less is more”. Then, they must enlist help in the transition process and use their unit schedules for each unit. Learners also need to plan the completion of their </w:t>
      </w:r>
      <w:r>
        <w:lastRenderedPageBreak/>
        <w:t xml:space="preserve">assignment by </w:t>
      </w:r>
      <w:proofErr w:type="spellStart"/>
      <w:r>
        <w:t>prioritising</w:t>
      </w:r>
      <w:proofErr w:type="spellEnd"/>
      <w:r>
        <w:t xml:space="preserve"> their tasks along with identification of their peal study period (</w:t>
      </w:r>
      <w:proofErr w:type="spellStart"/>
      <w:r>
        <w:t>Eynon</w:t>
      </w:r>
      <w:proofErr w:type="spellEnd"/>
      <w:r>
        <w:t xml:space="preserve">, 2021). They are also required to develop digital learning skills like the ability to search, evaluate, </w:t>
      </w:r>
      <w:proofErr w:type="spellStart"/>
      <w:r>
        <w:t>utilise</w:t>
      </w:r>
      <w:proofErr w:type="spellEnd"/>
      <w:r>
        <w:t xml:space="preserve">, share, and develop content using devices like smartphones and computers. Students need to understand the value of self-motivation to stay focused during online learning and should set appropriate goals, reach for resources, transfer information learnt, and celebrate and </w:t>
      </w:r>
      <w:proofErr w:type="spellStart"/>
      <w:r>
        <w:t>capitalise</w:t>
      </w:r>
      <w:proofErr w:type="spellEnd"/>
      <w:r>
        <w:t xml:space="preserve"> on blended learning practices (Heather, 2022).</w:t>
      </w:r>
    </w:p>
    <w:p w14:paraId="1036380B" w14:textId="77777777" w:rsidR="00C65212" w:rsidRDefault="00DB6C25">
      <w:pPr>
        <w:pStyle w:val="Normal1"/>
      </w:pPr>
      <w:r>
        <w:rPr>
          <w:noProof/>
        </w:rPr>
        <w:drawing>
          <wp:inline distT="114300" distB="114300" distL="114300" distR="114300" wp14:anchorId="32DDED03" wp14:editId="06DA62A3">
            <wp:extent cx="5731200" cy="4140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140200"/>
                    </a:xfrm>
                    <a:prstGeom prst="rect">
                      <a:avLst/>
                    </a:prstGeom>
                    <a:ln/>
                  </pic:spPr>
                </pic:pic>
              </a:graphicData>
            </a:graphic>
          </wp:inline>
        </w:drawing>
      </w:r>
    </w:p>
    <w:p w14:paraId="0B10AEDA" w14:textId="77777777" w:rsidR="00C65212" w:rsidRDefault="00DB6C25">
      <w:pPr>
        <w:pStyle w:val="Normal1"/>
        <w:jc w:val="center"/>
        <w:rPr>
          <w:b/>
        </w:rPr>
      </w:pPr>
      <w:r>
        <w:rPr>
          <w:b/>
        </w:rPr>
        <w:t>Figure 2: Mind map to become a digital learner</w:t>
      </w:r>
    </w:p>
    <w:p w14:paraId="1A10A528" w14:textId="77777777" w:rsidR="00C65212" w:rsidRDefault="00DB6C25">
      <w:pPr>
        <w:pStyle w:val="Normal1"/>
        <w:jc w:val="center"/>
      </w:pPr>
      <w:r>
        <w:t>Source: (Created by the learner)</w:t>
      </w:r>
    </w:p>
    <w:p w14:paraId="0B9CBFB5" w14:textId="77777777" w:rsidR="00C65212" w:rsidRDefault="00DB6C25">
      <w:pPr>
        <w:pStyle w:val="Titlu1"/>
      </w:pPr>
      <w:bookmarkStart w:id="7" w:name="_ehehf5gy8xkg" w:colFirst="0" w:colLast="0"/>
      <w:bookmarkStart w:id="8" w:name="_Toc118987139"/>
      <w:bookmarkEnd w:id="7"/>
      <w:r>
        <w:t>3. Video Presentation</w:t>
      </w:r>
      <w:bookmarkEnd w:id="8"/>
    </w:p>
    <w:p w14:paraId="177343DF" w14:textId="77777777" w:rsidR="00C65212" w:rsidRDefault="00DB6C25">
      <w:pPr>
        <w:pStyle w:val="Normal1"/>
      </w:pPr>
      <w:r>
        <w:t xml:space="preserve">Personal Identity refers to the unique and numerical identity of an individual developed and influenced throughout time (Noonan, 2019). In terms of my personal identity, I belong to a British family my father was born and brought up in the UK and my mother is French and studied and worked in the UK even before marriage. Hence, I have been brought up in a family with mixed cultures and I have experienced living in France for a long time after which I came back to the UK. I live with an extended family where my grandparents from </w:t>
      </w:r>
      <w:r>
        <w:lastRenderedPageBreak/>
        <w:t>both sides have been highly supportive of me. The environment I grew up in was both competitive and supportive that shaped me as a competitive and empathetic individual. I would describe my physical attributes as a person with a healthy body and average height. My values have been highly shaped by my family’s beliefs and faith as they continuously influence me to be an ethical person and treat others respectfully.</w:t>
      </w:r>
    </w:p>
    <w:p w14:paraId="3BFF6F92" w14:textId="77777777" w:rsidR="00C65212" w:rsidRDefault="00DB6C25">
      <w:pPr>
        <w:pStyle w:val="Normal1"/>
      </w:pPr>
      <w:r>
        <w:t>All these traits and attributes have shaped my overall personal and potential professional development based on which I have become a diligent and respectful individual and learner. A team player can be defined as an individual who works effectively with different people in one group (</w:t>
      </w:r>
      <w:proofErr w:type="spellStart"/>
      <w:r>
        <w:t>Lingens</w:t>
      </w:r>
      <w:proofErr w:type="spellEnd"/>
      <w:r>
        <w:t xml:space="preserve"> </w:t>
      </w:r>
      <w:r>
        <w:rPr>
          <w:i/>
        </w:rPr>
        <w:t>et al</w:t>
      </w:r>
      <w:r>
        <w:t>., 2022). It also refers to the person with the capabilities and abilities to adapt to different situations while working in cohesion with people with different preferences, perspectives, ideas, and opinions. As I reflect on my personal identity, my values, beliefs, and attributes have shaped me as a good team player as I am able to listen to others and respond to their words appropriately. I also have developed emotional intelligence shaped and influenced by my personal identity that helps me understand people’s emotions and feelings and make people understand my emotions. Emotional intelligence plays a key role in helping individuals understand each other while controlling their emotions and staying calm during situations of conflict (</w:t>
      </w:r>
      <w:proofErr w:type="spellStart"/>
      <w:r>
        <w:t>Drigas</w:t>
      </w:r>
      <w:proofErr w:type="spellEnd"/>
      <w:r>
        <w:t xml:space="preserve"> and </w:t>
      </w:r>
      <w:proofErr w:type="spellStart"/>
      <w:r>
        <w:t>Papoutsi</w:t>
      </w:r>
      <w:proofErr w:type="spellEnd"/>
      <w:r>
        <w:t>, 2020).</w:t>
      </w:r>
    </w:p>
    <w:p w14:paraId="5167F84C" w14:textId="77777777" w:rsidR="00C65212" w:rsidRDefault="00DB6C25">
      <w:pPr>
        <w:pStyle w:val="Normal1"/>
      </w:pPr>
      <w:r>
        <w:t>Further, I find myself to be an effective team player based on my confidence and skill level as I can contribute to different team tasks effectively without hesitating to learn from experience. Such attributes make me a team player who can encourage and inspire team members to perform better while committing to achieving set goals.</w:t>
      </w:r>
    </w:p>
    <w:p w14:paraId="1CAD67A9" w14:textId="77777777" w:rsidR="00C65212" w:rsidRDefault="00DB6C25">
      <w:pPr>
        <w:pStyle w:val="Titlu1"/>
      </w:pPr>
      <w:bookmarkStart w:id="9" w:name="_yapv188spnqt" w:colFirst="0" w:colLast="0"/>
      <w:bookmarkStart w:id="10" w:name="_Toc118987140"/>
      <w:bookmarkEnd w:id="9"/>
      <w:r>
        <w:t xml:space="preserve">4. Reflection using </w:t>
      </w:r>
      <w:proofErr w:type="spellStart"/>
      <w:r>
        <w:t>Borton’s</w:t>
      </w:r>
      <w:proofErr w:type="spellEnd"/>
      <w:r>
        <w:t xml:space="preserve"> Reflective Tool</w:t>
      </w:r>
      <w:bookmarkEnd w:id="10"/>
    </w:p>
    <w:p w14:paraId="436E6F06" w14:textId="77777777" w:rsidR="00C65212" w:rsidRDefault="00DB6C25">
      <w:pPr>
        <w:pStyle w:val="Normal1"/>
      </w:pPr>
      <w:proofErr w:type="spellStart"/>
      <w:r>
        <w:t>Borton’s</w:t>
      </w:r>
      <w:proofErr w:type="spellEnd"/>
      <w:r>
        <w:t xml:space="preserve"> Reflective Tool is an effective tool used for conducting reflection using three key steps - Experience (what), Think (so what), and Learn (now what) (Sharma, 2018). It helps learners identify and revisit their experiences while looking back on what they have learnt, how they have improved, and what they must improve in terms of their current skills and competencies levels.</w:t>
      </w:r>
    </w:p>
    <w:p w14:paraId="7EA60E98" w14:textId="77777777" w:rsidR="00C65212" w:rsidRDefault="00DB6C25">
      <w:pPr>
        <w:pStyle w:val="Normal1"/>
      </w:pPr>
      <w:r>
        <w:rPr>
          <w:b/>
          <w:i/>
        </w:rPr>
        <w:t>Experience:</w:t>
      </w:r>
      <w:r>
        <w:t xml:space="preserve"> When I first entered the University of Wales, I was overwhelmed with joy to have gained the opportunity to study in such a reputed place. As I started my first classes, I was happy to have teachers who communicated with their students and valued introductions and icebreakers in their first days. For me, icebreakers and early introduction to the module </w:t>
      </w:r>
      <w:r>
        <w:lastRenderedPageBreak/>
        <w:t xml:space="preserve">and course are important as it helps me not only prepare for my classes in the future but also get insight into the kind of people I will study and work on projects with. I was already introduced to online learning and accessing resources in my previous education </w:t>
      </w:r>
      <w:proofErr w:type="spellStart"/>
      <w:r>
        <w:t>centre</w:t>
      </w:r>
      <w:proofErr w:type="spellEnd"/>
      <w:r>
        <w:t xml:space="preserve"> which is why I did not think that it would be challenging elsewhere. However, online learning practices and resources used in higher education </w:t>
      </w:r>
      <w:proofErr w:type="spellStart"/>
      <w:r>
        <w:t>centres</w:t>
      </w:r>
      <w:proofErr w:type="spellEnd"/>
      <w:r>
        <w:t xml:space="preserve"> are completely different and more complex (</w:t>
      </w:r>
      <w:proofErr w:type="spellStart"/>
      <w:r>
        <w:t>Danchikov</w:t>
      </w:r>
      <w:proofErr w:type="spellEnd"/>
      <w:r>
        <w:t xml:space="preserve"> </w:t>
      </w:r>
      <w:r>
        <w:rPr>
          <w:i/>
        </w:rPr>
        <w:t>et al</w:t>
      </w:r>
      <w:r>
        <w:t>., 2021). Nevertheless, I was astonished at how easy learning was made for the students with the facilities of a virtual learning environment (VLE). E-textbooks, educational videos, e-tests, and self-learning materials helped me the most in learning about self-development, time management, and accessing topic-related information for completing assignments. I did not face much difficulty in accessing and using online learning resources. But, as I lacked proper technical knowledge, preparing electronic documents from MS Word, Excel, PowerPoint and other software and platforms was challenging at first. Nonetheless, I soon began efficiently using these programs and also completed my first PowerPoint assignment effectively.</w:t>
      </w:r>
    </w:p>
    <w:p w14:paraId="438AE01E" w14:textId="77777777" w:rsidR="00C65212" w:rsidRDefault="00DB6C25">
      <w:pPr>
        <w:pStyle w:val="Normal1"/>
      </w:pPr>
      <w:r>
        <w:rPr>
          <w:b/>
          <w:i/>
        </w:rPr>
        <w:t>Think</w:t>
      </w:r>
      <w:r>
        <w:t xml:space="preserve">: I believe I was provided with adequate support and guidance on how to </w:t>
      </w:r>
      <w:proofErr w:type="spellStart"/>
      <w:r>
        <w:t>utilise</w:t>
      </w:r>
      <w:proofErr w:type="spellEnd"/>
      <w:r>
        <w:t xml:space="preserve"> online learning processes and resources to my benefit which helped me learn and complete my assignments faster. Online learning and resources extensively assisted me in increasing my academic performance and provided me with adequate time to focus on my self-development and improvement.</w:t>
      </w:r>
    </w:p>
    <w:p w14:paraId="41C4C553" w14:textId="77777777" w:rsidR="00C65212" w:rsidRDefault="00DB6C25">
      <w:pPr>
        <w:pStyle w:val="Normal1"/>
      </w:pPr>
      <w:r>
        <w:rPr>
          <w:b/>
          <w:i/>
        </w:rPr>
        <w:t>Learn</w:t>
      </w:r>
      <w:r>
        <w:t>: Although my current skills and knowledge about online learning and resources have increased significantly, I intend to improve my writing skills as I find my written accounts to lack proper communication. I want to convey and communicate my ideas, and thoughts and express my opinions more directly which is why I must develop my academic writing using methods and resources I find in the plethora of resources provided by the university.</w:t>
      </w:r>
    </w:p>
    <w:p w14:paraId="34D2E69B" w14:textId="77777777" w:rsidR="00C65212" w:rsidRDefault="00DB6C25">
      <w:pPr>
        <w:pStyle w:val="Normal1"/>
      </w:pPr>
      <w:r>
        <w:br w:type="page"/>
      </w:r>
    </w:p>
    <w:p w14:paraId="19E59FE7" w14:textId="77777777" w:rsidR="00C65212" w:rsidRDefault="00DB6C25">
      <w:pPr>
        <w:pStyle w:val="Titlu1"/>
      </w:pPr>
      <w:bookmarkStart w:id="11" w:name="_adg75n1brpvf" w:colFirst="0" w:colLast="0"/>
      <w:bookmarkStart w:id="12" w:name="_Toc118987141"/>
      <w:bookmarkEnd w:id="11"/>
      <w:r>
        <w:lastRenderedPageBreak/>
        <w:t>5. References</w:t>
      </w:r>
      <w:bookmarkEnd w:id="12"/>
    </w:p>
    <w:p w14:paraId="1934215C" w14:textId="77777777" w:rsidR="00E771D0" w:rsidRDefault="00E771D0">
      <w:pPr>
        <w:pStyle w:val="Normal1"/>
        <w:spacing w:before="240" w:after="240"/>
      </w:pPr>
      <w:proofErr w:type="spellStart"/>
      <w:r>
        <w:t>Besart</w:t>
      </w:r>
      <w:proofErr w:type="spellEnd"/>
      <w:r>
        <w:t xml:space="preserve">, 2021. </w:t>
      </w:r>
      <w:r>
        <w:rPr>
          <w:i/>
        </w:rPr>
        <w:t>UK Education System Guide 2021 - everything you need to know</w:t>
      </w:r>
      <w:r>
        <w:t xml:space="preserve">, </w:t>
      </w:r>
      <w:r>
        <w:rPr>
          <w:i/>
        </w:rPr>
        <w:t>Study in UK</w:t>
      </w:r>
      <w:r>
        <w:t>. Available at: https://www.studying-in-uk.org/uk-education-system-guide/ (Accessed: November 10, 2022).</w:t>
      </w:r>
    </w:p>
    <w:p w14:paraId="7FF081FC" w14:textId="77777777" w:rsidR="00E771D0" w:rsidRDefault="00E771D0">
      <w:pPr>
        <w:pStyle w:val="Normal1"/>
      </w:pPr>
      <w:r>
        <w:t xml:space="preserve">Brewer, M.L., Van Kessel, G., Sanderson, B., Naumann, F., Lane, M., </w:t>
      </w:r>
      <w:proofErr w:type="spellStart"/>
      <w:r>
        <w:t>Reubenson</w:t>
      </w:r>
      <w:proofErr w:type="spellEnd"/>
      <w:r>
        <w:t>, A. and Carter, A., 2019. Resilience in higher education students: A scoping review. Higher Education Research &amp; Development, 38(6), pp.1105-1120.</w:t>
      </w:r>
    </w:p>
    <w:p w14:paraId="48B7B042" w14:textId="77777777" w:rsidR="00E771D0" w:rsidRDefault="00E771D0">
      <w:pPr>
        <w:pStyle w:val="Normal1"/>
      </w:pPr>
      <w:proofErr w:type="spellStart"/>
      <w:r>
        <w:t>Danchikov</w:t>
      </w:r>
      <w:proofErr w:type="spellEnd"/>
      <w:r>
        <w:t xml:space="preserve">, E.A., </w:t>
      </w:r>
      <w:proofErr w:type="spellStart"/>
      <w:r>
        <w:t>Prodanova</w:t>
      </w:r>
      <w:proofErr w:type="spellEnd"/>
      <w:r>
        <w:t xml:space="preserve">, N.A., Kovalenko, Y.N. and </w:t>
      </w:r>
      <w:proofErr w:type="spellStart"/>
      <w:r>
        <w:t>Bondarenko</w:t>
      </w:r>
      <w:proofErr w:type="spellEnd"/>
      <w:r>
        <w:t>, T.G., 2021. The potential of online learning in modern conditions and its use at different levels of education. Linguistics and Culture Review, 5(S1), pp.578-586.</w:t>
      </w:r>
    </w:p>
    <w:p w14:paraId="49F1BCCD" w14:textId="77777777" w:rsidR="00E771D0" w:rsidRDefault="00E771D0">
      <w:pPr>
        <w:pStyle w:val="Normal1"/>
      </w:pPr>
      <w:proofErr w:type="spellStart"/>
      <w:r>
        <w:t>Drigas</w:t>
      </w:r>
      <w:proofErr w:type="spellEnd"/>
      <w:r>
        <w:t xml:space="preserve">, A. and </w:t>
      </w:r>
      <w:proofErr w:type="spellStart"/>
      <w:r>
        <w:t>Papoutsi</w:t>
      </w:r>
      <w:proofErr w:type="spellEnd"/>
      <w:r>
        <w:t>, C., 2020. The Need for Emotional Intelligence Training Education in Critical and Stressful Situations: The Case of Covid-19. Int. J. Recent Contributions Eng. Sci. IT, 8(3), pp.20-36.</w:t>
      </w:r>
    </w:p>
    <w:p w14:paraId="59E4E2BB" w14:textId="77777777" w:rsidR="00E771D0" w:rsidRDefault="00E771D0">
      <w:pPr>
        <w:pStyle w:val="Normal1"/>
      </w:pPr>
      <w:proofErr w:type="spellStart"/>
      <w:r>
        <w:t>Eynon</w:t>
      </w:r>
      <w:proofErr w:type="spellEnd"/>
      <w:r>
        <w:t>, R., 2021. Becoming digitally literate: Reinstating an educational lens to digital skills policies for adults. British educational research journal, 47(1), pp.146-162.</w:t>
      </w:r>
    </w:p>
    <w:p w14:paraId="3CDB0D1B" w14:textId="77777777" w:rsidR="00E771D0" w:rsidRDefault="00E771D0">
      <w:pPr>
        <w:pStyle w:val="Normal1"/>
        <w:spacing w:before="240" w:after="240"/>
        <w:rPr>
          <w:i/>
        </w:rPr>
      </w:pPr>
      <w:r>
        <w:t xml:space="preserve">Heather. 2022. </w:t>
      </w:r>
      <w:r>
        <w:rPr>
          <w:i/>
        </w:rPr>
        <w:t>5 ways to be the best digital learner</w:t>
      </w:r>
      <w:r>
        <w:t xml:space="preserve">, </w:t>
      </w:r>
      <w:r>
        <w:rPr>
          <w:i/>
        </w:rPr>
        <w:t>My Digital Lesson</w:t>
      </w:r>
      <w:r>
        <w:t>. Available at: https://www.mydigitallesson.co.uk/onlinecourses/5-ways-to-be-the-best-digital-learner/ (Accessed: November 10, 2022).</w:t>
      </w:r>
    </w:p>
    <w:p w14:paraId="3A92913C" w14:textId="77777777" w:rsidR="00E771D0" w:rsidRDefault="00E771D0">
      <w:pPr>
        <w:pStyle w:val="Normal1"/>
      </w:pPr>
      <w:proofErr w:type="spellStart"/>
      <w:r>
        <w:t>Lingens</w:t>
      </w:r>
      <w:proofErr w:type="spellEnd"/>
      <w:r>
        <w:t>, B., Huber, F. and Gassmann, O., 2022. Loner or team player: How firms allocate orchestrator tasks amongst ecosystem actors. European Management Journal, 40(4), pp.559-571.</w:t>
      </w:r>
    </w:p>
    <w:p w14:paraId="23DA8F21" w14:textId="77777777" w:rsidR="00E771D0" w:rsidRDefault="00E771D0">
      <w:pPr>
        <w:pStyle w:val="Normal1"/>
      </w:pPr>
      <w:r>
        <w:t>Noonan, H.W., 2019. Personal identity. Routledge.</w:t>
      </w:r>
    </w:p>
    <w:p w14:paraId="12B1A0C9" w14:textId="77777777" w:rsidR="00E771D0" w:rsidRDefault="00E771D0">
      <w:pPr>
        <w:pStyle w:val="Normal1"/>
      </w:pPr>
      <w:r>
        <w:t>Pascoe, M.C., Hetrick, S.E. and Parker, A.G., 2020. The impact of stress on students in secondary school and higher education. International Journal of Adolescence and Youth, 25(1), pp.104-112.</w:t>
      </w:r>
    </w:p>
    <w:p w14:paraId="4371F08C" w14:textId="77777777" w:rsidR="00E771D0" w:rsidRDefault="00E771D0">
      <w:pPr>
        <w:pStyle w:val="Normal1"/>
        <w:spacing w:before="240" w:after="240"/>
      </w:pPr>
      <w:r>
        <w:t xml:space="preserve">Prospects, 2022. </w:t>
      </w:r>
      <w:r>
        <w:rPr>
          <w:i/>
        </w:rPr>
        <w:t>Applying for university</w:t>
      </w:r>
      <w:r>
        <w:t xml:space="preserve">, </w:t>
      </w:r>
      <w:r>
        <w:rPr>
          <w:i/>
        </w:rPr>
        <w:t>Prospects.ac.uk</w:t>
      </w:r>
      <w:r>
        <w:t>. Available at: https://www.prospects.ac.uk/applying-for-university (Accessed: November 10, 2022).</w:t>
      </w:r>
    </w:p>
    <w:p w14:paraId="0526072D" w14:textId="77777777" w:rsidR="00E771D0" w:rsidRDefault="00E771D0">
      <w:pPr>
        <w:pStyle w:val="Normal1"/>
      </w:pPr>
      <w:r>
        <w:lastRenderedPageBreak/>
        <w:t>Sharma, M., 2018. Learning through reflections. CHRISMED Journal of Health and Research, 5(4), p.319.</w:t>
      </w:r>
    </w:p>
    <w:p w14:paraId="1EEDF46F" w14:textId="77777777" w:rsidR="00E771D0" w:rsidRDefault="00E771D0">
      <w:pPr>
        <w:pStyle w:val="Normal1"/>
      </w:pPr>
      <w:proofErr w:type="spellStart"/>
      <w:r>
        <w:t>Žogla</w:t>
      </w:r>
      <w:proofErr w:type="spellEnd"/>
      <w:r>
        <w:t>, I., 2019. Principles of learner learning-</w:t>
      </w:r>
      <w:proofErr w:type="spellStart"/>
      <w:r>
        <w:t>centred</w:t>
      </w:r>
      <w:proofErr w:type="spellEnd"/>
      <w:r>
        <w:t xml:space="preserve"> didactic in the context of technology-enhanced learning. In Didactics of smart pedagogy (pp. 71-94). Springer, Cham.</w:t>
      </w:r>
    </w:p>
    <w:sectPr w:rsidR="00E771D0" w:rsidSect="00C65212">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DB271" w14:textId="77777777" w:rsidR="00FB3A17" w:rsidRDefault="00FB3A17" w:rsidP="008133A9">
      <w:pPr>
        <w:spacing w:before="0" w:after="0" w:line="240" w:lineRule="auto"/>
      </w:pPr>
      <w:r>
        <w:separator/>
      </w:r>
    </w:p>
  </w:endnote>
  <w:endnote w:type="continuationSeparator" w:id="0">
    <w:p w14:paraId="0EB48CE6" w14:textId="77777777" w:rsidR="00FB3A17" w:rsidRDefault="00FB3A17" w:rsidP="008133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8063"/>
      <w:docPartObj>
        <w:docPartGallery w:val="Page Numbers (Bottom of Page)"/>
        <w:docPartUnique/>
      </w:docPartObj>
    </w:sdtPr>
    <w:sdtContent>
      <w:p w14:paraId="3128D186" w14:textId="77777777" w:rsidR="008133A9" w:rsidRDefault="00000000">
        <w:pPr>
          <w:pStyle w:val="Subsol"/>
          <w:jc w:val="right"/>
        </w:pPr>
        <w:r>
          <w:fldChar w:fldCharType="begin"/>
        </w:r>
        <w:r>
          <w:instrText xml:space="preserve"> PAGE   \* MERGEFORMAT </w:instrText>
        </w:r>
        <w:r>
          <w:fldChar w:fldCharType="separate"/>
        </w:r>
        <w:r w:rsidR="00883E86">
          <w:rPr>
            <w:noProof/>
          </w:rPr>
          <w:t>9</w:t>
        </w:r>
        <w:r>
          <w:rPr>
            <w:noProof/>
          </w:rPr>
          <w:fldChar w:fldCharType="end"/>
        </w:r>
      </w:p>
    </w:sdtContent>
  </w:sdt>
  <w:p w14:paraId="05FADDEC" w14:textId="77777777" w:rsidR="008133A9" w:rsidRDefault="008133A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507A2" w14:textId="77777777" w:rsidR="00FB3A17" w:rsidRDefault="00FB3A17" w:rsidP="008133A9">
      <w:pPr>
        <w:spacing w:before="0" w:after="0" w:line="240" w:lineRule="auto"/>
      </w:pPr>
      <w:r>
        <w:separator/>
      </w:r>
    </w:p>
  </w:footnote>
  <w:footnote w:type="continuationSeparator" w:id="0">
    <w:p w14:paraId="44CFF148" w14:textId="77777777" w:rsidR="00FB3A17" w:rsidRDefault="00FB3A17" w:rsidP="008133A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65212"/>
    <w:rsid w:val="00442D44"/>
    <w:rsid w:val="00471900"/>
    <w:rsid w:val="00611D46"/>
    <w:rsid w:val="008133A9"/>
    <w:rsid w:val="00883E86"/>
    <w:rsid w:val="00B150AD"/>
    <w:rsid w:val="00C65212"/>
    <w:rsid w:val="00CD5B15"/>
    <w:rsid w:val="00DB6C25"/>
    <w:rsid w:val="00E771D0"/>
    <w:rsid w:val="00FB3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EF516"/>
  <w15:docId w15:val="{4230E741-E615-47CF-9E09-1B0CD0FC5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D44"/>
    <w:rPr>
      <w:lang w:val="en-GB"/>
    </w:rPr>
  </w:style>
  <w:style w:type="paragraph" w:styleId="Titlu1">
    <w:name w:val="heading 1"/>
    <w:basedOn w:val="Normal1"/>
    <w:next w:val="Normal1"/>
    <w:rsid w:val="00C65212"/>
    <w:pPr>
      <w:keepNext/>
      <w:keepLines/>
      <w:outlineLvl w:val="0"/>
    </w:pPr>
    <w:rPr>
      <w:b/>
    </w:rPr>
  </w:style>
  <w:style w:type="paragraph" w:styleId="Titlu2">
    <w:name w:val="heading 2"/>
    <w:basedOn w:val="Normal1"/>
    <w:next w:val="Normal1"/>
    <w:rsid w:val="00C65212"/>
    <w:pPr>
      <w:keepNext/>
      <w:keepLines/>
      <w:spacing w:before="360" w:after="120"/>
      <w:outlineLvl w:val="1"/>
    </w:pPr>
    <w:rPr>
      <w:sz w:val="32"/>
      <w:szCs w:val="32"/>
    </w:rPr>
  </w:style>
  <w:style w:type="paragraph" w:styleId="Titlu3">
    <w:name w:val="heading 3"/>
    <w:basedOn w:val="Normal1"/>
    <w:next w:val="Normal1"/>
    <w:rsid w:val="00C65212"/>
    <w:pPr>
      <w:keepNext/>
      <w:keepLines/>
      <w:spacing w:before="320" w:after="80"/>
      <w:outlineLvl w:val="2"/>
    </w:pPr>
    <w:rPr>
      <w:color w:val="434343"/>
      <w:sz w:val="28"/>
      <w:szCs w:val="28"/>
    </w:rPr>
  </w:style>
  <w:style w:type="paragraph" w:styleId="Titlu4">
    <w:name w:val="heading 4"/>
    <w:basedOn w:val="Normal1"/>
    <w:next w:val="Normal1"/>
    <w:rsid w:val="00C65212"/>
    <w:pPr>
      <w:keepNext/>
      <w:keepLines/>
      <w:spacing w:before="280" w:after="80"/>
      <w:outlineLvl w:val="3"/>
    </w:pPr>
    <w:rPr>
      <w:color w:val="666666"/>
    </w:rPr>
  </w:style>
  <w:style w:type="paragraph" w:styleId="Titlu5">
    <w:name w:val="heading 5"/>
    <w:basedOn w:val="Normal1"/>
    <w:next w:val="Normal1"/>
    <w:rsid w:val="00C65212"/>
    <w:pPr>
      <w:keepNext/>
      <w:keepLines/>
      <w:spacing w:before="240" w:after="80"/>
      <w:outlineLvl w:val="4"/>
    </w:pPr>
    <w:rPr>
      <w:color w:val="666666"/>
      <w:sz w:val="22"/>
      <w:szCs w:val="22"/>
    </w:rPr>
  </w:style>
  <w:style w:type="paragraph" w:styleId="Titlu6">
    <w:name w:val="heading 6"/>
    <w:basedOn w:val="Normal1"/>
    <w:next w:val="Normal1"/>
    <w:rsid w:val="00C65212"/>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C65212"/>
  </w:style>
  <w:style w:type="paragraph" w:styleId="Titlu">
    <w:name w:val="Title"/>
    <w:basedOn w:val="Normal1"/>
    <w:next w:val="Normal1"/>
    <w:rsid w:val="00C65212"/>
    <w:pPr>
      <w:keepNext/>
      <w:keepLines/>
      <w:spacing w:before="0" w:after="60"/>
    </w:pPr>
    <w:rPr>
      <w:sz w:val="52"/>
      <w:szCs w:val="52"/>
    </w:rPr>
  </w:style>
  <w:style w:type="paragraph" w:styleId="Subtitlu">
    <w:name w:val="Subtitle"/>
    <w:basedOn w:val="Normal1"/>
    <w:next w:val="Normal1"/>
    <w:rsid w:val="00C65212"/>
    <w:pPr>
      <w:keepNext/>
      <w:keepLines/>
      <w:spacing w:before="0" w:after="320"/>
    </w:pPr>
    <w:rPr>
      <w:rFonts w:ascii="Arial" w:eastAsia="Arial" w:hAnsi="Arial" w:cs="Arial"/>
      <w:color w:val="666666"/>
      <w:sz w:val="30"/>
      <w:szCs w:val="30"/>
    </w:rPr>
  </w:style>
  <w:style w:type="paragraph" w:styleId="Antet">
    <w:name w:val="header"/>
    <w:basedOn w:val="Normal"/>
    <w:link w:val="AntetCaracter"/>
    <w:uiPriority w:val="99"/>
    <w:semiHidden/>
    <w:unhideWhenUsed/>
    <w:rsid w:val="008133A9"/>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semiHidden/>
    <w:rsid w:val="008133A9"/>
  </w:style>
  <w:style w:type="paragraph" w:styleId="Subsol">
    <w:name w:val="footer"/>
    <w:basedOn w:val="Normal"/>
    <w:link w:val="SubsolCaracter"/>
    <w:uiPriority w:val="99"/>
    <w:unhideWhenUsed/>
    <w:rsid w:val="008133A9"/>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8133A9"/>
  </w:style>
  <w:style w:type="paragraph" w:styleId="TextnBalon">
    <w:name w:val="Balloon Text"/>
    <w:basedOn w:val="Normal"/>
    <w:link w:val="TextnBalonCaracter"/>
    <w:uiPriority w:val="99"/>
    <w:semiHidden/>
    <w:unhideWhenUsed/>
    <w:rsid w:val="008133A9"/>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133A9"/>
    <w:rPr>
      <w:rFonts w:ascii="Tahoma" w:hAnsi="Tahoma" w:cs="Tahoma"/>
      <w:sz w:val="16"/>
      <w:szCs w:val="16"/>
    </w:rPr>
  </w:style>
  <w:style w:type="paragraph" w:styleId="Titlucuprins">
    <w:name w:val="TOC Heading"/>
    <w:basedOn w:val="Titlu1"/>
    <w:next w:val="Normal"/>
    <w:uiPriority w:val="39"/>
    <w:semiHidden/>
    <w:unhideWhenUsed/>
    <w:qFormat/>
    <w:rsid w:val="008133A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8133A9"/>
    <w:pPr>
      <w:spacing w:after="100"/>
    </w:pPr>
  </w:style>
  <w:style w:type="character" w:styleId="Hyperlink">
    <w:name w:val="Hyperlink"/>
    <w:basedOn w:val="Fontdeparagrafimplicit"/>
    <w:uiPriority w:val="99"/>
    <w:unhideWhenUsed/>
    <w:rsid w:val="008133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4D1FE9-5A33-4057-9874-4A9899709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9</Pages>
  <Words>1913</Words>
  <Characters>10905</Characters>
  <Application>Microsoft Office Word</Application>
  <DocSecurity>0</DocSecurity>
  <Lines>90</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Vasile Viorel Dinu (2209535)</cp:lastModifiedBy>
  <cp:revision>2</cp:revision>
  <dcterms:created xsi:type="dcterms:W3CDTF">2022-11-11T15:17:00Z</dcterms:created>
  <dcterms:modified xsi:type="dcterms:W3CDTF">2022-11-11T15:17:00Z</dcterms:modified>
</cp:coreProperties>
</file>