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79039F4" wp14:paraId="463D9E8E" wp14:textId="7BD40E2B">
      <w:pPr>
        <w:shd w:val="clear" w:color="auto" w:fill="FFFFFF" w:themeFill="background1"/>
        <w:spacing w:before="0" w:beforeAutospacing="off" w:after="0" w:afterAutospacing="off"/>
        <w:jc w:val="center"/>
      </w:pPr>
      <w:r w:rsidR="65A35FA6">
        <w:drawing>
          <wp:inline xmlns:wp14="http://schemas.microsoft.com/office/word/2010/wordprocessingDrawing" wp14:editId="5F5CC7BC" wp14:anchorId="2055B8D1">
            <wp:extent cx="2962275" cy="914400"/>
            <wp:effectExtent l="0" t="0" r="0" b="0"/>
            <wp:docPr id="928274211" name="drawing" title="A black and white sign with white text&#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8274211" name="Picture 928274211"/>
                    <pic:cNvPicPr/>
                  </pic:nvPicPr>
                  <pic:blipFill>
                    <a:blip xmlns:r="http://schemas.openxmlformats.org/officeDocument/2006/relationships" r:embed="rId1703891487">
                      <a:extLst>
                        <a:ext uri="{28A0092B-C50C-407E-A947-70E740481C1C}">
                          <a14:useLocalDpi xmlns:a14="http://schemas.microsoft.com/office/drawing/2010/main"/>
                        </a:ext>
                      </a:extLst>
                    </a:blip>
                    <a:stretch>
                      <a:fillRect/>
                    </a:stretch>
                  </pic:blipFill>
                  <pic:spPr>
                    <a:xfrm>
                      <a:off x="0" y="0"/>
                      <a:ext cx="2962275" cy="914400"/>
                    </a:xfrm>
                    <a:prstGeom prst="rect">
                      <a:avLst/>
                    </a:prstGeom>
                  </pic:spPr>
                </pic:pic>
              </a:graphicData>
            </a:graphic>
          </wp:inline>
        </w:drawing>
      </w: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7AE43C9E" wp14:textId="305AD498">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1F61E778" wp14:textId="36452A98">
      <w:pPr>
        <w:shd w:val="clear" w:color="auto" w:fill="FFFFFF" w:themeFill="background1"/>
        <w:spacing w:before="0" w:beforeAutospacing="off" w:after="0" w:afterAutospacing="off"/>
        <w:jc w:val="center"/>
      </w:pPr>
      <w:r w:rsidRPr="379039F4" w:rsidR="65A35FA6">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BA (Hons) Musical Theatre </w:t>
      </w:r>
      <w:r w:rsidRPr="379039F4" w:rsidR="65A35FA6">
        <w:rPr>
          <w:rFonts w:ascii="Arial" w:hAnsi="Arial" w:eastAsia="Arial" w:cs="Arial"/>
          <w:b w:val="0"/>
          <w:bCs w:val="0"/>
          <w:i w:val="0"/>
          <w:iCs w:val="0"/>
          <w:strike w:val="0"/>
          <w:dstrike w:val="0"/>
          <w:noProof w:val="0"/>
          <w:color w:val="000000" w:themeColor="text1" w:themeTint="FF" w:themeShade="FF"/>
          <w:sz w:val="36"/>
          <w:szCs w:val="36"/>
          <w:u w:val="none"/>
          <w:lang w:val="en-GB"/>
        </w:rPr>
        <w:t xml:space="preserve"> </w:t>
      </w:r>
    </w:p>
    <w:p xmlns:wp14="http://schemas.microsoft.com/office/word/2010/wordml" w:rsidP="379039F4" wp14:paraId="081F7AA1" wp14:textId="3611A105">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43618491" wp14:textId="29091D11">
      <w:pPr>
        <w:shd w:val="clear" w:color="auto" w:fill="FFFFFF" w:themeFill="background1"/>
        <w:spacing w:before="0" w:beforeAutospacing="off" w:after="0" w:afterAutospacing="off"/>
        <w:jc w:val="center"/>
      </w:pPr>
      <w:r w:rsidRPr="379039F4" w:rsidR="65A35FA6">
        <w:rPr>
          <w:rFonts w:ascii="Arial" w:hAnsi="Arial" w:eastAsia="Arial" w:cs="Arial"/>
          <w:b w:val="1"/>
          <w:bCs w:val="1"/>
          <w:i w:val="0"/>
          <w:iCs w:val="0"/>
          <w:strike w:val="0"/>
          <w:dstrike w:val="0"/>
          <w:noProof w:val="0"/>
          <w:color w:val="000000" w:themeColor="text1" w:themeTint="FF" w:themeShade="FF"/>
          <w:sz w:val="36"/>
          <w:szCs w:val="36"/>
          <w:u w:val="none"/>
          <w:lang w:val="en-GB"/>
        </w:rPr>
        <w:t>Assessment Cover Page</w:t>
      </w:r>
      <w:r w:rsidRPr="379039F4" w:rsidR="65A35FA6">
        <w:rPr>
          <w:rFonts w:ascii="Arial" w:hAnsi="Arial" w:eastAsia="Arial" w:cs="Arial"/>
          <w:b w:val="0"/>
          <w:bCs w:val="0"/>
          <w:i w:val="0"/>
          <w:iCs w:val="0"/>
          <w:strike w:val="0"/>
          <w:dstrike w:val="0"/>
          <w:noProof w:val="0"/>
          <w:color w:val="000000" w:themeColor="text1" w:themeTint="FF" w:themeShade="FF"/>
          <w:sz w:val="36"/>
          <w:szCs w:val="36"/>
          <w:u w:val="none"/>
          <w:lang w:val="en-GB"/>
        </w:rPr>
        <w:t xml:space="preserve"> </w:t>
      </w:r>
    </w:p>
    <w:p xmlns:wp14="http://schemas.microsoft.com/office/word/2010/wordml" w:rsidP="379039F4" wp14:paraId="269B0AF7" wp14:textId="6AA02F79">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589184B6" wp14:textId="35361A90">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3A8F1BBB" wp14:textId="44371767">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7A97E7CF" wp14:textId="0BEB764C">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7C72DEB8" wp14:textId="0334B0E6">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8"/>
          <w:szCs w:val="28"/>
          <w:u w:val="none"/>
          <w:lang w:val="en-GB"/>
        </w:rPr>
      </w:pPr>
    </w:p>
    <w:p xmlns:wp14="http://schemas.microsoft.com/office/word/2010/wordml" w:rsidP="379039F4" wp14:paraId="404FF7ED" wp14:textId="750D39F2">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8"/>
          <w:szCs w:val="28"/>
          <w:u w:val="none"/>
          <w:lang w:val="en-GB"/>
        </w:rPr>
      </w:pPr>
    </w:p>
    <w:p xmlns:wp14="http://schemas.microsoft.com/office/word/2010/wordml" w:rsidP="379039F4" wp14:paraId="07B8DF49" wp14:textId="217F6276">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Name: Kianna Asbridge </w:t>
      </w:r>
    </w:p>
    <w:p xmlns:wp14="http://schemas.microsoft.com/office/word/2010/wordml" w:rsidP="379039F4" wp14:paraId="41A8663A" wp14:textId="38C82C3D">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527A7BC4" wp14:textId="3FAC116B">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Student Number: 2502873 </w:t>
      </w:r>
    </w:p>
    <w:p xmlns:wp14="http://schemas.microsoft.com/office/word/2010/wordml" w:rsidP="379039F4" wp14:paraId="193AB6DB" wp14:textId="1240A57A">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15E92BC2" wp14:textId="3388BC2D">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Module Name: Learning in the Digital Era </w:t>
      </w:r>
    </w:p>
    <w:p xmlns:wp14="http://schemas.microsoft.com/office/word/2010/wordml" w:rsidP="379039F4" wp14:paraId="01B542F9" wp14:textId="4CBB7B06">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3C0EE909" wp14:textId="329F85E1">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Module Code: ADPA4001 </w:t>
      </w:r>
      <w:r>
        <w:br/>
      </w:r>
      <w:r>
        <w:br/>
      </w:r>
      <w:r w:rsidRPr="379039F4" w:rsidR="65A35FA6">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Assessment: Reflective Essay </w:t>
      </w:r>
    </w:p>
    <w:p xmlns:wp14="http://schemas.microsoft.com/office/word/2010/wordml" w:rsidP="379039F4" wp14:paraId="0D9561B5" wp14:textId="2F1E5EC3">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5119133D" wp14:textId="2B880B8D">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1DDAF036" wp14:textId="66172E84">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32B965FE" wp14:textId="48B5E667">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1E225D44" wp14:textId="05A76ABF">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54DB92DC" wp14:textId="73A84CA6">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01D8784C" wp14:textId="344E8531">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6FAC54FD" wp14:textId="57FA8555">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44C0BD8A" wp14:textId="61B3954B">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3575821A" wp14:textId="43802D5B">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7452BE9C" wp14:textId="2F470A46">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2F1F9F7D" wp14:textId="47B1599B">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2EA38DD5" wp14:textId="774F0D93">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313531E5" wp14:textId="4B607EE3">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731074E0" wp14:textId="2AAE630F">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32"/>
          <w:szCs w:val="32"/>
          <w:u w:val="single"/>
          <w:lang w:val="en-GB"/>
        </w:rPr>
      </w:pPr>
    </w:p>
    <w:p xmlns:wp14="http://schemas.microsoft.com/office/word/2010/wordml" w:rsidP="379039F4" wp14:paraId="0B30167E" wp14:textId="0FBDB1B5">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32"/>
          <w:szCs w:val="32"/>
          <w:u w:val="single"/>
          <w:lang w:val="en-GB"/>
        </w:rPr>
      </w:pPr>
    </w:p>
    <w:p xmlns:wp14="http://schemas.microsoft.com/office/word/2010/wordml" w:rsidP="379039F4" wp14:paraId="382F2F8E" wp14:textId="5DD1B354">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32"/>
          <w:szCs w:val="32"/>
          <w:u w:val="single"/>
          <w:lang w:val="en-GB"/>
        </w:rPr>
      </w:pPr>
    </w:p>
    <w:p xmlns:wp14="http://schemas.microsoft.com/office/word/2010/wordml" w:rsidP="379039F4" wp14:paraId="082A28C1" wp14:textId="5A9CEEE5">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32"/>
          <w:szCs w:val="32"/>
          <w:u w:val="single"/>
          <w:lang w:val="en-GB"/>
        </w:rPr>
      </w:pPr>
    </w:p>
    <w:p xmlns:wp14="http://schemas.microsoft.com/office/word/2010/wordml" w:rsidP="379039F4" wp14:paraId="74ED89A3" wp14:textId="2EF7BD97">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32"/>
          <w:szCs w:val="32"/>
          <w:u w:val="single"/>
          <w:lang w:val="en-GB"/>
        </w:rPr>
        <w:t>Introduction</w:t>
      </w:r>
      <w:r w:rsidRPr="379039F4" w:rsidR="65A35FA6">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 </w:t>
      </w:r>
    </w:p>
    <w:p xmlns:wp14="http://schemas.microsoft.com/office/word/2010/wordml" w:rsidP="379039F4" wp14:paraId="1BB8C58B" wp14:textId="5DA0DC7A">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17E8ECF7" wp14:textId="4C06CE0A">
      <w:pPr>
        <w:shd w:val="clear" w:color="auto" w:fill="FFFFFF" w:themeFill="background1"/>
        <w:spacing w:before="0" w:beforeAutospacing="off" w:after="0" w:afterAutospacing="off"/>
      </w:pPr>
      <w:r w:rsidRPr="35A48C84" w:rsidR="1BC6564D">
        <w:rPr>
          <w:rFonts w:ascii="Arial" w:hAnsi="Arial" w:eastAsia="Arial" w:cs="Arial"/>
          <w:b w:val="0"/>
          <w:bCs w:val="0"/>
          <w:i w:val="0"/>
          <w:iCs w:val="0"/>
          <w:strike w:val="0"/>
          <w:dstrike w:val="0"/>
          <w:noProof w:val="0"/>
          <w:color w:val="000000" w:themeColor="text1" w:themeTint="FF" w:themeShade="FF"/>
          <w:sz w:val="24"/>
          <w:szCs w:val="24"/>
          <w:u w:val="none"/>
          <w:lang w:val="en-GB"/>
        </w:rPr>
        <w:t>In this essay I will be Addressing my strengths and weaknesses in dancing and how I am trying to overcome challenges and barriers. I will be utilising Gibbs reflective cycle 1998 because it presents a clear 6 step structure and it addresses feelings, helping individuals understand their emotional responses and learn how to manage</w:t>
      </w:r>
      <w:r w:rsidRPr="35A48C84" w:rsidR="2493C2EC">
        <w:rPr>
          <w:rFonts w:ascii="Arial" w:hAnsi="Arial" w:eastAsia="Arial" w:cs="Arial"/>
          <w:b w:val="0"/>
          <w:bCs w:val="0"/>
          <w:i w:val="0"/>
          <w:iCs w:val="0"/>
          <w:strike w:val="0"/>
          <w:dstrike w:val="0"/>
          <w:noProof w:val="0"/>
          <w:color w:val="000000" w:themeColor="text1" w:themeTint="FF" w:themeShade="FF"/>
          <w:sz w:val="24"/>
          <w:szCs w:val="24"/>
          <w:u w:val="none"/>
          <w:lang w:val="en-GB"/>
        </w:rPr>
        <w:t>b</w:t>
      </w:r>
      <w:r w:rsidRPr="35A48C84" w:rsidR="1BC656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them better in future situations - (Gibbs, 1988) </w:t>
      </w:r>
    </w:p>
    <w:p xmlns:wp14="http://schemas.microsoft.com/office/word/2010/wordml" w:rsidP="379039F4" wp14:paraId="4553A9BF" wp14:textId="6D1D4BDE">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75212A81" wp14:textId="04422D9D">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32"/>
          <w:szCs w:val="32"/>
          <w:u w:val="single"/>
          <w:lang w:val="en-GB"/>
        </w:rPr>
        <w:t>Main body</w:t>
      </w:r>
      <w:r w:rsidRPr="379039F4" w:rsidR="65A35FA6">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 </w:t>
      </w:r>
    </w:p>
    <w:p xmlns:wp14="http://schemas.microsoft.com/office/word/2010/wordml" w:rsidP="379039F4" wp14:paraId="36987F2B" wp14:textId="5E4FCA60">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 </w:t>
      </w:r>
    </w:p>
    <w:p xmlns:wp14="http://schemas.microsoft.com/office/word/2010/wordml" w:rsidP="379039F4" wp14:paraId="6BAEAA77" wp14:textId="25AFE3DA">
      <w:pPr>
        <w:shd w:val="clear" w:color="auto" w:fill="FFFFFF" w:themeFill="background1"/>
        <w:spacing w:before="0" w:beforeAutospacing="off" w:after="0" w:afterAutospacing="off"/>
      </w:pPr>
      <w:r w:rsidRPr="35A48C84" w:rsidR="21D4D75D">
        <w:rPr>
          <w:rFonts w:ascii="Arial" w:hAnsi="Arial" w:eastAsia="Arial" w:cs="Arial"/>
          <w:b w:val="0"/>
          <w:bCs w:val="0"/>
          <w:i w:val="0"/>
          <w:iCs w:val="0"/>
          <w:strike w:val="0"/>
          <w:dstrike w:val="0"/>
          <w:noProof w:val="0"/>
          <w:color w:val="000000" w:themeColor="text1" w:themeTint="FF" w:themeShade="FF"/>
          <w:sz w:val="24"/>
          <w:szCs w:val="24"/>
          <w:u w:val="none"/>
          <w:lang w:val="en-GB"/>
        </w:rPr>
        <w:t>Fi</w:t>
      </w:r>
      <w:r w:rsidRPr="35A48C84" w:rsidR="1BC656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rstly, I am going to express my strengths within dancing and how it has a positive impact on my life, For example before starting university I had never danced before so it was and still is a bit of a struggle, However the changes I have noticed in my body and mental health is incredible and in such a short amount of time the changes in my body and nutrition have been incredibly positive for example, since starting university I have lost just over a stone and am eating more healthy. My strength and balance have improved significantly and my self-advocacy and confidence is developing, not only have I noticed physical changes for the better, but I am happier mentally and am sleeping a lot better, as reported by (staging, 2025) “ When you move in dance, your body produces endorphins”  Endorphins are the “feel-good” hormones produced by the Hypothalamus and Pituitary gland in the brain that promote relaxation, enhance your sense of wellbeing and acts as our bodies natural painkiller” as quoted by (Watson, 2021)                               </w:t>
      </w:r>
    </w:p>
    <w:p xmlns:wp14="http://schemas.microsoft.com/office/word/2010/wordml" w:rsidP="379039F4" wp14:paraId="0DB84C20" wp14:textId="637B09AD">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One thing that has helped me progress with my dancing in university is working out 4 nights a week rather than in the mornings. I like to do this because it releases endorphins so that I go to sleep feeling happier and wake up happier and it makes me feel more energised and stretched whilst walking to university in the mornings.  </w:t>
      </w:r>
    </w:p>
    <w:p xmlns:wp14="http://schemas.microsoft.com/office/word/2010/wordml" w:rsidP="379039F4" wp14:paraId="1590EF3D" wp14:textId="6415D687">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resource which states that evening workouts are beneficial is (Willis et al., 2019) -   “working out in the evening/ night time benefits you because it Helps increase strength, May relieve stress, reduces risk of injury and can help motivate you as if you go to a gym more people are likely to be there” However I have also found an article from (ZindzyGracia, 2024) which states “a morning workout is more beneficial to you because there are fewer distractions in the morning, working out in the morning helps encourage healthier food choices throughout the day, more overall energy, better mood and it also helps more in aiding weight loss”. Reading the pros and cons and arguments between which time of day workouts are better at, I think I'm going to swap my night time workouts to morning workouts as they have more pros overall and less cons and I think it will give me a better mindset into eating healthy foods and feeling better throughout my day. </w:t>
      </w:r>
    </w:p>
    <w:p xmlns:wp14="http://schemas.microsoft.com/office/word/2010/wordml" w:rsidP="379039F4" wp14:paraId="668B8BF9" wp14:textId="4ADEB62E">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09817C23" wp14:textId="77B3129C">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next thing I am going to talk about is the negativities of my dance classes for example struggling with confidence, muscle memory and asking questions when in class I feel overwhelmed with learning dance routines at a fast pace which consequently forces me to stay in the background and the more I struggle with the speed the more difficult it becomes to remember and perfect the steps and I then struggle to remember the routines to practise and consequently find myself falling behind on the next class. however, as I previously stated above these issues are progressing slowly.  </w:t>
      </w:r>
    </w:p>
    <w:p xmlns:wp14="http://schemas.microsoft.com/office/word/2010/wordml" w:rsidP="379039F4" wp14:paraId="592F067A" wp14:textId="732237AA">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I have researched many ways to try and move forward with this and have come across dance frameworks which are “a holistic and student-centred approach which encourages learners to develop their dance and develop their bodies in space” quoted by (Phase.community, 2023)</w:t>
      </w:r>
      <w:r w:rsidRPr="379039F4" w:rsidR="65A35FA6">
        <w:rPr>
          <w:rFonts w:ascii="Roboto" w:hAnsi="Roboto" w:eastAsia="Roboto" w:cs="Roboto"/>
          <w:b w:val="0"/>
          <w:bCs w:val="0"/>
          <w:i w:val="0"/>
          <w:iCs w:val="0"/>
          <w:strike w:val="0"/>
          <w:dstrike w:val="0"/>
          <w:noProof w:val="0"/>
          <w:color w:val="2C3E50"/>
          <w:sz w:val="22"/>
          <w:szCs w:val="22"/>
          <w:u w:val="none"/>
          <w:lang w:val="en-GB"/>
        </w:rPr>
        <w:t>.</w:t>
      </w: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suggestions from frameworks include chunking and phrasing, muscle memory, music and or beat count cues, paying attention to choreographers' exact position and movement and using videos in which to study the choreography and dance routines when I am not in class. I am going to try and use framework to improve this and due to the stress and lack of confidence it causes me when I am behind in class I have started to suffer with a bit of anxiety. This leads me to the next point that I wanted to touch on which is that anxiety and lack of confidence link hand in hand with forgetfulness. A quote to back this up is “stress and anxiety affect memory because they make it harder for you to concentrate and lock new information and skills into memory” (Harvard Health, 2013) </w:t>
      </w:r>
    </w:p>
    <w:p xmlns:wp14="http://schemas.microsoft.com/office/word/2010/wordml" w:rsidP="379039F4" wp14:paraId="07315610" wp14:textId="742677EC">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My contribution towards class can vary for example on a day where I feel all is going well, I can be quite active in class and ask plenty of questions which will also be beneficial to my classmates to hear, however on a day when I am perhaps feeling less confident in class I may choose to just listen to other people's questions. I try to be as present and active as I can be in class because I feel that as well as benefiting myself, being more open to discussion in class can help clarify a concept for others also, which then can help the discussion more forward which in return helps me too. Preparation is also a big thing for me because if I arrive to class prepared, I know I have everything in my head and ready to perform or talk about however turning up to class unprepared definitely has a knock on my confidence and self-esteem and I know that I would not be able to contribute to class as well.  </w:t>
      </w:r>
    </w:p>
    <w:p xmlns:wp14="http://schemas.microsoft.com/office/word/2010/wordml" w:rsidP="379039F4" wp14:paraId="31BE0D38" wp14:textId="719952ED">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2BD8A194" wp14:textId="66B8C3B7">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32"/>
          <w:szCs w:val="32"/>
          <w:u w:val="single"/>
          <w:lang w:val="en-GB"/>
        </w:rPr>
        <w:t xml:space="preserve">Conclusion </w:t>
      </w:r>
      <w:r w:rsidRPr="379039F4" w:rsidR="65A35FA6">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 </w:t>
      </w:r>
    </w:p>
    <w:p xmlns:wp14="http://schemas.microsoft.com/office/word/2010/wordml" w:rsidP="379039F4" wp14:paraId="3FD3B254" wp14:textId="20024A28">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On reflection of looking at exploring my confidence in dance, strengths and weaknesses, my struggles with anxiety and my efforts to speak up, I have gained a clearer understanding of both my strengths and weaknesses. Although I am being pushed in ways I have not been pushed in before I can feel slight improvement this and it shows that personal growth is not about being perfect to start with but about learning to face challenges with determination. Moving forward, I plan to keep building on these lessons and continue becoming a stronger, more confident version of myself. </w:t>
      </w:r>
    </w:p>
    <w:p xmlns:wp14="http://schemas.microsoft.com/office/word/2010/wordml" w:rsidP="379039F4" wp14:paraId="3D5AB711" wp14:textId="09A08D24">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79039F4" wp14:paraId="1D8969A4" wp14:textId="4A40F174">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32"/>
          <w:szCs w:val="32"/>
          <w:u w:val="single"/>
          <w:lang w:val="en-GB"/>
        </w:rPr>
      </w:pPr>
    </w:p>
    <w:p xmlns:wp14="http://schemas.microsoft.com/office/word/2010/wordml" w:rsidP="379039F4" wp14:paraId="102AB1C5" wp14:textId="0707CEA6">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32"/>
          <w:szCs w:val="32"/>
          <w:u w:val="single"/>
          <w:lang w:val="en-GB"/>
        </w:rPr>
      </w:pPr>
    </w:p>
    <w:p xmlns:wp14="http://schemas.microsoft.com/office/word/2010/wordml" w:rsidP="379039F4" wp14:paraId="6DFAB031" wp14:textId="6303F660">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32"/>
          <w:szCs w:val="32"/>
          <w:u w:val="single"/>
          <w:lang w:val="en-GB"/>
        </w:rPr>
        <w:t>Reference list</w:t>
      </w:r>
      <w:r w:rsidRPr="379039F4" w:rsidR="65A35FA6">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 </w:t>
      </w:r>
    </w:p>
    <w:p xmlns:wp14="http://schemas.microsoft.com/office/word/2010/wordml" w:rsidP="379039F4" wp14:paraId="7124308A" wp14:textId="6B9C60F6">
      <w:pPr>
        <w:pStyle w:val="Normal"/>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7ABF8AB3" wp14:textId="34EF3912">
      <w:pPr>
        <w:pStyle w:val="Normal"/>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 xml:space="preserve">Gibbs, G. (1988). </w:t>
      </w:r>
      <w:r w:rsidRPr="379039F4" w:rsidR="65A35FA6">
        <w:rPr>
          <w:rFonts w:ascii="Arial" w:hAnsi="Arial" w:eastAsia="Arial" w:cs="Arial"/>
          <w:b w:val="0"/>
          <w:bCs w:val="0"/>
          <w:i w:val="1"/>
          <w:iCs w:val="1"/>
          <w:strike w:val="0"/>
          <w:dstrike w:val="0"/>
          <w:noProof w:val="0"/>
          <w:color w:val="auto"/>
          <w:sz w:val="24"/>
          <w:szCs w:val="24"/>
          <w:u w:val="none"/>
          <w:lang w:val="en-GB"/>
        </w:rPr>
        <w:t>Learning by doing, a guide to teaching and learning methods</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Oxford Brookes University. Available at: </w:t>
      </w:r>
      <w:hyperlink r:id="Rda334512d6df4fb9">
        <w:r w:rsidRPr="379039F4" w:rsidR="65A35FA6">
          <w:rPr>
            <w:rStyle w:val="Hyperlink"/>
            <w:rFonts w:ascii="Arial" w:hAnsi="Arial" w:eastAsia="Arial" w:cs="Arial"/>
            <w:b w:val="0"/>
            <w:bCs w:val="0"/>
            <w:i w:val="0"/>
            <w:iCs w:val="0"/>
            <w:strike w:val="0"/>
            <w:dstrike w:val="0"/>
            <w:noProof w:val="0"/>
            <w:color w:val="auto"/>
            <w:sz w:val="24"/>
            <w:szCs w:val="24"/>
            <w:u w:val="none"/>
            <w:lang w:val="en-GB"/>
          </w:rPr>
          <w:t>https://thoughtsmostlyaboutlearning.wordpress.com/wp-content/uploads/2015/12/learning-by-doing-graham-gibbs.pdf</w:t>
        </w:r>
      </w:hyperlink>
      <w:r w:rsidRPr="379039F4" w:rsidR="65A35FA6">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379039F4" wp14:paraId="32541323" wp14:textId="7171C875">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40DCFA6B" wp14:textId="02EBCA19">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 xml:space="preserve">Harvard Health. (2013). </w:t>
      </w:r>
      <w:r w:rsidRPr="379039F4" w:rsidR="65A35FA6">
        <w:rPr>
          <w:rFonts w:ascii="Arial" w:hAnsi="Arial" w:eastAsia="Arial" w:cs="Arial"/>
          <w:b w:val="0"/>
          <w:bCs w:val="0"/>
          <w:i w:val="1"/>
          <w:iCs w:val="1"/>
          <w:strike w:val="0"/>
          <w:dstrike w:val="0"/>
          <w:noProof w:val="0"/>
          <w:color w:val="auto"/>
          <w:sz w:val="24"/>
          <w:szCs w:val="24"/>
          <w:u w:val="none"/>
          <w:lang w:val="en-GB"/>
        </w:rPr>
        <w:t>The four horsemen of forgetfulness</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Available at: </w:t>
      </w:r>
      <w:hyperlink r:id="Rfce4dfc646574394">
        <w:r w:rsidRPr="379039F4" w:rsidR="65A35FA6">
          <w:rPr>
            <w:rStyle w:val="Hyperlink"/>
            <w:rFonts w:ascii="Arial" w:hAnsi="Arial" w:eastAsia="Arial" w:cs="Arial"/>
            <w:b w:val="0"/>
            <w:bCs w:val="0"/>
            <w:i w:val="0"/>
            <w:iCs w:val="0"/>
            <w:strike w:val="0"/>
            <w:dstrike w:val="0"/>
            <w:noProof w:val="0"/>
            <w:color w:val="auto"/>
            <w:sz w:val="24"/>
            <w:szCs w:val="24"/>
            <w:u w:val="none"/>
            <w:lang w:val="en-GB"/>
          </w:rPr>
          <w:t>https://www.health.harvard.edu/mind-and-mood/the-four-horsemen-of-forgetfulness</w:t>
        </w:r>
      </w:hyperlink>
      <w:r w:rsidRPr="379039F4" w:rsidR="65A35FA6">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379039F4" wp14:paraId="1C6EF22F" wp14:textId="2515AE4B">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755806F0" wp14:textId="43CAF6B1">
      <w:pPr>
        <w:pStyle w:val="Normal"/>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Phase.community</w:t>
      </w:r>
      <w:r w:rsidRPr="379039F4" w:rsidR="65A35FA6">
        <w:rPr>
          <w:rFonts w:ascii="Arial" w:hAnsi="Arial" w:eastAsia="Arial" w:cs="Arial"/>
          <w:b w:val="0"/>
          <w:bCs w:val="0"/>
          <w:i w:val="0"/>
          <w:iCs w:val="0"/>
          <w:strike w:val="0"/>
          <w:dstrike w:val="0"/>
          <w:noProof w:val="0"/>
          <w:color w:val="auto"/>
          <w:sz w:val="24"/>
          <w:szCs w:val="24"/>
          <w:u w:val="none"/>
          <w:lang w:val="en-GB"/>
        </w:rPr>
        <w:t xml:space="preserve">. (2023). </w:t>
      </w:r>
      <w:r w:rsidRPr="379039F4" w:rsidR="65A35FA6">
        <w:rPr>
          <w:rFonts w:ascii="Arial" w:hAnsi="Arial" w:eastAsia="Arial" w:cs="Arial"/>
          <w:b w:val="0"/>
          <w:bCs w:val="0"/>
          <w:i w:val="1"/>
          <w:iCs w:val="1"/>
          <w:strike w:val="0"/>
          <w:dstrike w:val="0"/>
          <w:noProof w:val="0"/>
          <w:color w:val="auto"/>
          <w:sz w:val="24"/>
          <w:szCs w:val="24"/>
          <w:u w:val="none"/>
          <w:lang w:val="en-GB"/>
        </w:rPr>
        <w:t>Teaching Dance Using the Movement Education Framework – PHASE</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Available at: </w:t>
      </w:r>
      <w:hyperlink r:id="R76f8b8fca01a40fa">
        <w:r w:rsidRPr="379039F4" w:rsidR="65A35FA6">
          <w:rPr>
            <w:rStyle w:val="Hyperlink"/>
            <w:rFonts w:ascii="Arial" w:hAnsi="Arial" w:eastAsia="Arial" w:cs="Arial"/>
            <w:b w:val="0"/>
            <w:bCs w:val="0"/>
            <w:i w:val="0"/>
            <w:iCs w:val="0"/>
            <w:strike w:val="0"/>
            <w:dstrike w:val="0"/>
            <w:noProof w:val="0"/>
            <w:color w:val="auto"/>
            <w:sz w:val="24"/>
            <w:szCs w:val="24"/>
            <w:u w:val="none"/>
            <w:lang w:val="en-GB"/>
          </w:rPr>
          <w:t>https://phase.community/presentations/teaching-dance-using-the-movement-education-framework/</w:t>
        </w:r>
      </w:hyperlink>
      <w:r w:rsidRPr="379039F4" w:rsidR="65A35FA6">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379039F4" wp14:paraId="001E379D" wp14:textId="4CF90231">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1EFA1B0A" wp14:textId="48BBD0C9">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 xml:space="preserve">staging (2025). </w:t>
      </w:r>
      <w:r w:rsidRPr="379039F4" w:rsidR="65A35FA6">
        <w:rPr>
          <w:rFonts w:ascii="Arial" w:hAnsi="Arial" w:eastAsia="Arial" w:cs="Arial"/>
          <w:b w:val="0"/>
          <w:bCs w:val="0"/>
          <w:i w:val="1"/>
          <w:iCs w:val="1"/>
          <w:strike w:val="0"/>
          <w:dstrike w:val="0"/>
          <w:noProof w:val="0"/>
          <w:color w:val="auto"/>
          <w:sz w:val="24"/>
          <w:szCs w:val="24"/>
          <w:u w:val="none"/>
          <w:lang w:val="en-GB"/>
        </w:rPr>
        <w:t>Dance x Wellbeing: The transformative power of ballet</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English National Ballet. Available at: </w:t>
      </w:r>
      <w:hyperlink r:id="R6ed30e61c8f74083">
        <w:r w:rsidRPr="379039F4" w:rsidR="65A35FA6">
          <w:rPr>
            <w:rStyle w:val="Hyperlink"/>
            <w:rFonts w:ascii="Arial" w:hAnsi="Arial" w:eastAsia="Arial" w:cs="Arial"/>
            <w:b w:val="0"/>
            <w:bCs w:val="0"/>
            <w:i w:val="0"/>
            <w:iCs w:val="0"/>
            <w:strike w:val="0"/>
            <w:dstrike w:val="0"/>
            <w:noProof w:val="0"/>
            <w:color w:val="auto"/>
            <w:sz w:val="24"/>
            <w:szCs w:val="24"/>
            <w:u w:val="none"/>
            <w:lang w:val="en-GB"/>
          </w:rPr>
          <w:t>https://www.ballet.org.uk/dance-x-wellbeing-the-transformative-power-of-ballet/</w:t>
        </w:r>
      </w:hyperlink>
      <w:r w:rsidRPr="379039F4" w:rsidR="65A35FA6">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379039F4" wp14:paraId="710E29CC" wp14:textId="508BDE4E">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506A803A" wp14:textId="2D8C4458">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 xml:space="preserve">Watson, S. (2021). </w:t>
      </w:r>
      <w:r w:rsidRPr="379039F4" w:rsidR="65A35FA6">
        <w:rPr>
          <w:rFonts w:ascii="Arial" w:hAnsi="Arial" w:eastAsia="Arial" w:cs="Arial"/>
          <w:b w:val="0"/>
          <w:bCs w:val="0"/>
          <w:i w:val="1"/>
          <w:iCs w:val="1"/>
          <w:strike w:val="0"/>
          <w:dstrike w:val="0"/>
          <w:noProof w:val="0"/>
          <w:color w:val="auto"/>
          <w:sz w:val="24"/>
          <w:szCs w:val="24"/>
          <w:u w:val="none"/>
          <w:lang w:val="en-GB"/>
        </w:rPr>
        <w:t>Endorphins: The brain’s natural pain reliever</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Harvard Health. Available at: </w:t>
      </w:r>
      <w:hyperlink r:id="R8d8b6e4237234e19">
        <w:r w:rsidRPr="379039F4" w:rsidR="65A35FA6">
          <w:rPr>
            <w:rStyle w:val="Hyperlink"/>
            <w:rFonts w:ascii="Arial" w:hAnsi="Arial" w:eastAsia="Arial" w:cs="Arial"/>
            <w:b w:val="0"/>
            <w:bCs w:val="0"/>
            <w:i w:val="0"/>
            <w:iCs w:val="0"/>
            <w:strike w:val="0"/>
            <w:dstrike w:val="0"/>
            <w:noProof w:val="0"/>
            <w:color w:val="auto"/>
            <w:sz w:val="24"/>
            <w:szCs w:val="24"/>
            <w:u w:val="none"/>
            <w:lang w:val="en-GB"/>
          </w:rPr>
          <w:t>https://www.health.harvard.edu/mind-and-mood/endorphins-the-brains-natural-pain-reliever</w:t>
        </w:r>
      </w:hyperlink>
      <w:r w:rsidRPr="379039F4" w:rsidR="65A35FA6">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379039F4" wp14:paraId="53A7462B" wp14:textId="0A61959B">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7B0E4274" wp14:textId="7D323079">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 xml:space="preserve">Willis, E.A., Creasy, S.A., Honas, J.J., Melanson, E.L. and Donnelly, J.E. (2019). The effects of exercise session timing on weight loss and components of energy balance: </w:t>
      </w:r>
      <w:r w:rsidRPr="379039F4" w:rsidR="65A35FA6">
        <w:rPr>
          <w:rFonts w:ascii="Arial" w:hAnsi="Arial" w:eastAsia="Arial" w:cs="Arial"/>
          <w:b w:val="0"/>
          <w:bCs w:val="0"/>
          <w:i w:val="0"/>
          <w:iCs w:val="0"/>
          <w:strike w:val="0"/>
          <w:dstrike w:val="0"/>
          <w:noProof w:val="0"/>
          <w:color w:val="auto"/>
          <w:sz w:val="24"/>
          <w:szCs w:val="24"/>
          <w:u w:val="none"/>
          <w:lang w:val="en-GB"/>
        </w:rPr>
        <w:t>midwest</w:t>
      </w:r>
      <w:r w:rsidRPr="379039F4" w:rsidR="65A35FA6">
        <w:rPr>
          <w:rFonts w:ascii="Arial" w:hAnsi="Arial" w:eastAsia="Arial" w:cs="Arial"/>
          <w:b w:val="0"/>
          <w:bCs w:val="0"/>
          <w:i w:val="0"/>
          <w:iCs w:val="0"/>
          <w:strike w:val="0"/>
          <w:dstrike w:val="0"/>
          <w:noProof w:val="0"/>
          <w:color w:val="auto"/>
          <w:sz w:val="24"/>
          <w:szCs w:val="24"/>
          <w:u w:val="none"/>
          <w:lang w:val="en-GB"/>
        </w:rPr>
        <w:t xml:space="preserve"> exercise trial 2. </w:t>
      </w:r>
      <w:r w:rsidRPr="379039F4" w:rsidR="65A35FA6">
        <w:rPr>
          <w:rFonts w:ascii="Arial" w:hAnsi="Arial" w:eastAsia="Arial" w:cs="Arial"/>
          <w:b w:val="0"/>
          <w:bCs w:val="0"/>
          <w:i w:val="1"/>
          <w:iCs w:val="1"/>
          <w:strike w:val="0"/>
          <w:dstrike w:val="0"/>
          <w:noProof w:val="0"/>
          <w:color w:val="auto"/>
          <w:sz w:val="24"/>
          <w:szCs w:val="24"/>
          <w:u w:val="none"/>
          <w:lang w:val="en-GB"/>
        </w:rPr>
        <w:t>International Journal of Obesity</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44. </w:t>
      </w:r>
      <w:r w:rsidRPr="379039F4" w:rsidR="65A35FA6">
        <w:rPr>
          <w:rFonts w:ascii="Arial" w:hAnsi="Arial" w:eastAsia="Arial" w:cs="Arial"/>
          <w:b w:val="0"/>
          <w:bCs w:val="0"/>
          <w:i w:val="0"/>
          <w:iCs w:val="0"/>
          <w:strike w:val="0"/>
          <w:dstrike w:val="0"/>
          <w:noProof w:val="0"/>
          <w:color w:val="auto"/>
          <w:sz w:val="24"/>
          <w:szCs w:val="24"/>
          <w:u w:val="none"/>
          <w:lang w:val="en-GB"/>
        </w:rPr>
        <w:t>doi:https</w:t>
      </w:r>
      <w:r w:rsidRPr="379039F4" w:rsidR="65A35FA6">
        <w:rPr>
          <w:rFonts w:ascii="Arial" w:hAnsi="Arial" w:eastAsia="Arial" w:cs="Arial"/>
          <w:b w:val="0"/>
          <w:bCs w:val="0"/>
          <w:i w:val="0"/>
          <w:iCs w:val="0"/>
          <w:strike w:val="0"/>
          <w:dstrike w:val="0"/>
          <w:noProof w:val="0"/>
          <w:color w:val="auto"/>
          <w:sz w:val="24"/>
          <w:szCs w:val="24"/>
          <w:u w:val="none"/>
          <w:lang w:val="en-GB"/>
        </w:rPr>
        <w:t xml:space="preserve">://doi.org/10.1038/s41366-019-0409-x. </w:t>
      </w:r>
    </w:p>
    <w:p xmlns:wp14="http://schemas.microsoft.com/office/word/2010/wordml" w:rsidP="379039F4" wp14:paraId="3E82ECFE" wp14:textId="4D09AE58">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0D4E4485" wp14:textId="0567308A">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ZindzyGracia</w:t>
      </w:r>
      <w:r w:rsidRPr="379039F4" w:rsidR="65A35FA6">
        <w:rPr>
          <w:rFonts w:ascii="Arial" w:hAnsi="Arial" w:eastAsia="Arial" w:cs="Arial"/>
          <w:b w:val="0"/>
          <w:bCs w:val="0"/>
          <w:i w:val="0"/>
          <w:iCs w:val="0"/>
          <w:strike w:val="0"/>
          <w:dstrike w:val="0"/>
          <w:noProof w:val="0"/>
          <w:color w:val="auto"/>
          <w:sz w:val="24"/>
          <w:szCs w:val="24"/>
          <w:u w:val="none"/>
          <w:lang w:val="en-GB"/>
        </w:rPr>
        <w:t xml:space="preserve"> (2024). </w:t>
      </w:r>
      <w:r w:rsidRPr="379039F4" w:rsidR="65A35FA6">
        <w:rPr>
          <w:rFonts w:ascii="Arial" w:hAnsi="Arial" w:eastAsia="Arial" w:cs="Arial"/>
          <w:b w:val="0"/>
          <w:bCs w:val="0"/>
          <w:i w:val="1"/>
          <w:iCs w:val="1"/>
          <w:strike w:val="0"/>
          <w:dstrike w:val="0"/>
          <w:noProof w:val="0"/>
          <w:color w:val="auto"/>
          <w:sz w:val="24"/>
          <w:szCs w:val="24"/>
          <w:u w:val="none"/>
          <w:lang w:val="en-GB"/>
        </w:rPr>
        <w:t>9 Morning Workout Benefits That Will Make You Rethink Your Routine</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w:t>
      </w:r>
      <w:r w:rsidRPr="379039F4" w:rsidR="65A35FA6">
        <w:rPr>
          <w:rFonts w:ascii="Arial" w:hAnsi="Arial" w:eastAsia="Arial" w:cs="Arial"/>
          <w:b w:val="0"/>
          <w:bCs w:val="0"/>
          <w:i w:val="0"/>
          <w:iCs w:val="0"/>
          <w:strike w:val="0"/>
          <w:dstrike w:val="0"/>
          <w:noProof w:val="0"/>
          <w:color w:val="auto"/>
          <w:sz w:val="24"/>
          <w:szCs w:val="24"/>
          <w:u w:val="none"/>
          <w:lang w:val="en-GB"/>
        </w:rPr>
        <w:t>BetterMe</w:t>
      </w:r>
      <w:r w:rsidRPr="379039F4" w:rsidR="65A35FA6">
        <w:rPr>
          <w:rFonts w:ascii="Arial" w:hAnsi="Arial" w:eastAsia="Arial" w:cs="Arial"/>
          <w:b w:val="0"/>
          <w:bCs w:val="0"/>
          <w:i w:val="0"/>
          <w:iCs w:val="0"/>
          <w:strike w:val="0"/>
          <w:dstrike w:val="0"/>
          <w:noProof w:val="0"/>
          <w:color w:val="auto"/>
          <w:sz w:val="24"/>
          <w:szCs w:val="24"/>
          <w:u w:val="none"/>
          <w:lang w:val="en-GB"/>
        </w:rPr>
        <w:t xml:space="preserve"> Blog. Available at: </w:t>
      </w:r>
      <w:hyperlink r:id="Rc51c2f95fdd14ee7">
        <w:r w:rsidRPr="379039F4" w:rsidR="65A35FA6">
          <w:rPr>
            <w:rStyle w:val="Hyperlink"/>
            <w:rFonts w:ascii="Arial" w:hAnsi="Arial" w:eastAsia="Arial" w:cs="Arial"/>
            <w:b w:val="0"/>
            <w:bCs w:val="0"/>
            <w:i w:val="0"/>
            <w:iCs w:val="0"/>
            <w:strike w:val="0"/>
            <w:dstrike w:val="0"/>
            <w:noProof w:val="0"/>
            <w:color w:val="auto"/>
            <w:sz w:val="24"/>
            <w:szCs w:val="24"/>
            <w:u w:val="none"/>
            <w:lang w:val="en-GB"/>
          </w:rPr>
          <w:t>https://betterme.world/articles/morning-workout-benefits/</w:t>
        </w:r>
      </w:hyperlink>
      <w:r w:rsidRPr="379039F4" w:rsidR="65A35FA6">
        <w:rPr>
          <w:rFonts w:ascii="Arial" w:hAnsi="Arial" w:eastAsia="Arial" w:cs="Arial"/>
          <w:b w:val="0"/>
          <w:bCs w:val="0"/>
          <w:i w:val="0"/>
          <w:iCs w:val="0"/>
          <w:strike w:val="0"/>
          <w:dstrike w:val="0"/>
          <w:noProof w:val="0"/>
          <w:color w:val="auto"/>
          <w:sz w:val="24"/>
          <w:szCs w:val="24"/>
          <w:u w:val="none"/>
          <w:lang w:val="en-GB"/>
        </w:rPr>
        <w:t xml:space="preserve"> [Accessed 18 Jan. 2026]. </w:t>
      </w:r>
    </w:p>
    <w:p xmlns:wp14="http://schemas.microsoft.com/office/word/2010/wordml" w:rsidP="379039F4" wp14:paraId="099BFD9B" wp14:textId="6E44904E">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379039F4" wp14:paraId="0F78341B" wp14:textId="0068EB00">
      <w:pPr>
        <w:shd w:val="clear" w:color="auto" w:fill="FFFFFF" w:themeFill="background1"/>
        <w:spacing w:before="0" w:beforeAutospacing="off" w:after="0" w:afterAutospacing="off"/>
      </w:pPr>
      <w:r w:rsidRPr="379039F4" w:rsidR="65A35FA6">
        <w:rPr>
          <w:rFonts w:ascii="Arial" w:hAnsi="Arial" w:eastAsia="Arial" w:cs="Arial"/>
          <w:b w:val="0"/>
          <w:bCs w:val="0"/>
          <w:i w:val="0"/>
          <w:iCs w:val="0"/>
          <w:strike w:val="0"/>
          <w:dstrike w:val="0"/>
          <w:noProof w:val="0"/>
          <w:color w:val="000000" w:themeColor="text1" w:themeTint="FF" w:themeShade="FF"/>
          <w:sz w:val="32"/>
          <w:szCs w:val="32"/>
          <w:u w:val="single"/>
          <w:lang w:val="en-GB"/>
        </w:rPr>
        <w:t>Bibliography</w:t>
      </w:r>
      <w:r w:rsidRPr="379039F4" w:rsidR="65A35FA6">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 </w:t>
      </w:r>
    </w:p>
    <w:p xmlns:wp14="http://schemas.microsoft.com/office/word/2010/wordml" w:rsidP="379039F4" wp14:paraId="0458CE27" wp14:textId="7FA657C3">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32"/>
          <w:szCs w:val="32"/>
          <w:u w:val="none"/>
          <w:lang w:val="en-GB"/>
        </w:rPr>
      </w:pPr>
    </w:p>
    <w:p xmlns:wp14="http://schemas.microsoft.com/office/word/2010/wordml" w:rsidP="379039F4" wp14:paraId="0F628424" wp14:textId="72DA22F5">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 xml:space="preserve">Academy, F. (2025). </w:t>
      </w:r>
      <w:r w:rsidRPr="379039F4" w:rsidR="65A35FA6">
        <w:rPr>
          <w:rFonts w:ascii="Arial" w:hAnsi="Arial" w:eastAsia="Arial" w:cs="Arial"/>
          <w:b w:val="0"/>
          <w:bCs w:val="0"/>
          <w:i w:val="1"/>
          <w:iCs w:val="1"/>
          <w:strike w:val="0"/>
          <w:dstrike w:val="0"/>
          <w:noProof w:val="0"/>
          <w:color w:val="auto"/>
          <w:sz w:val="24"/>
          <w:szCs w:val="24"/>
          <w:u w:val="none"/>
          <w:lang w:val="en-GB"/>
        </w:rPr>
        <w:t>New Forest Academy of Dance</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New Forest Academy of Dance. Available at: </w:t>
      </w:r>
      <w:hyperlink r:id="R0e417a0d96d74e60">
        <w:r w:rsidRPr="379039F4" w:rsidR="65A35FA6">
          <w:rPr>
            <w:rStyle w:val="Hyperlink"/>
            <w:rFonts w:ascii="Arial" w:hAnsi="Arial" w:eastAsia="Arial" w:cs="Arial"/>
            <w:b w:val="0"/>
            <w:bCs w:val="0"/>
            <w:i w:val="0"/>
            <w:iCs w:val="0"/>
            <w:strike w:val="0"/>
            <w:dstrike w:val="0"/>
            <w:noProof w:val="0"/>
            <w:color w:val="auto"/>
            <w:sz w:val="24"/>
            <w:szCs w:val="24"/>
            <w:u w:val="none"/>
            <w:lang w:val="en-GB"/>
          </w:rPr>
          <w:t>https://www.newforestdance.co.uk/news/how-dance-builds-confidence-creativity-and-life-skills</w:t>
        </w:r>
      </w:hyperlink>
      <w:r w:rsidRPr="379039F4" w:rsidR="65A35FA6">
        <w:rPr>
          <w:rFonts w:ascii="Arial" w:hAnsi="Arial" w:eastAsia="Arial" w:cs="Arial"/>
          <w:b w:val="0"/>
          <w:bCs w:val="0"/>
          <w:i w:val="0"/>
          <w:iCs w:val="0"/>
          <w:strike w:val="0"/>
          <w:dstrike w:val="0"/>
          <w:noProof w:val="0"/>
          <w:color w:val="auto"/>
          <w:sz w:val="24"/>
          <w:szCs w:val="24"/>
          <w:u w:val="none"/>
          <w:lang w:val="en-GB"/>
        </w:rPr>
        <w:t xml:space="preserve"> [Accessed 18 Jan. 2026]. </w:t>
      </w:r>
    </w:p>
    <w:p xmlns:wp14="http://schemas.microsoft.com/office/word/2010/wordml" w:rsidP="379039F4" wp14:paraId="0E2B609E" wp14:textId="157AAC05">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43E31D3E" wp14:textId="6F6F4E4D">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 xml:space="preserve">admin (2023). </w:t>
      </w:r>
      <w:r w:rsidRPr="379039F4" w:rsidR="65A35FA6">
        <w:rPr>
          <w:rFonts w:ascii="Arial" w:hAnsi="Arial" w:eastAsia="Arial" w:cs="Arial"/>
          <w:b w:val="0"/>
          <w:bCs w:val="0"/>
          <w:i w:val="1"/>
          <w:iCs w:val="1"/>
          <w:strike w:val="0"/>
          <w:dstrike w:val="0"/>
          <w:noProof w:val="0"/>
          <w:color w:val="auto"/>
          <w:sz w:val="24"/>
          <w:szCs w:val="24"/>
          <w:u w:val="none"/>
          <w:lang w:val="en-GB"/>
        </w:rPr>
        <w:t>Dancing with anxiety: 5 ways to manage - Dance Informa Magazine United Kingdom</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Dance Informa Magazine United Kingdom. Available at: </w:t>
      </w:r>
      <w:hyperlink r:id="R59edb8dba49840a5">
        <w:r w:rsidRPr="379039F4" w:rsidR="65A35FA6">
          <w:rPr>
            <w:rStyle w:val="Hyperlink"/>
            <w:rFonts w:ascii="Arial" w:hAnsi="Arial" w:eastAsia="Arial" w:cs="Arial"/>
            <w:b w:val="0"/>
            <w:bCs w:val="0"/>
            <w:i w:val="0"/>
            <w:iCs w:val="0"/>
            <w:strike w:val="0"/>
            <w:dstrike w:val="0"/>
            <w:noProof w:val="0"/>
            <w:color w:val="auto"/>
            <w:sz w:val="24"/>
            <w:szCs w:val="24"/>
            <w:u w:val="none"/>
            <w:lang w:val="en-GB"/>
          </w:rPr>
          <w:t>https://dancemagazine.co.uk/2023/11/dancing-with-anxiety-5-ways-to-manage/</w:t>
        </w:r>
      </w:hyperlink>
      <w:r w:rsidRPr="379039F4" w:rsidR="65A35FA6">
        <w:rPr>
          <w:rFonts w:ascii="Arial" w:hAnsi="Arial" w:eastAsia="Arial" w:cs="Arial"/>
          <w:b w:val="0"/>
          <w:bCs w:val="0"/>
          <w:i w:val="0"/>
          <w:iCs w:val="0"/>
          <w:strike w:val="0"/>
          <w:dstrike w:val="0"/>
          <w:noProof w:val="0"/>
          <w:color w:val="auto"/>
          <w:sz w:val="24"/>
          <w:szCs w:val="24"/>
          <w:u w:val="none"/>
          <w:lang w:val="en-GB"/>
        </w:rPr>
        <w:t>.</w:t>
      </w:r>
    </w:p>
    <w:p xmlns:wp14="http://schemas.microsoft.com/office/word/2010/wordml" w:rsidP="379039F4" wp14:paraId="61C02303" wp14:textId="15945C5A">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2AFA38A1" wp14:textId="5BDA82CB">
      <w:pPr>
        <w:shd w:val="clear" w:color="auto" w:fill="FFFFFF" w:themeFill="background1"/>
        <w:spacing w:before="0" w:beforeAutospacing="off" w:after="160" w:afterAutospacing="off"/>
        <w:rPr>
          <w:rFonts w:ascii="Arial" w:hAnsi="Arial" w:eastAsia="Arial" w:cs="Arial"/>
          <w:b w:val="0"/>
          <w:bCs w:val="0"/>
          <w:i w:val="0"/>
          <w:iCs w:val="0"/>
          <w:strike w:val="0"/>
          <w:dstrike w:val="0"/>
          <w:noProof w:val="0"/>
          <w:color w:val="auto"/>
          <w:sz w:val="24"/>
          <w:szCs w:val="24"/>
          <w:u w:val="none"/>
          <w:lang w:val="en-GB"/>
        </w:rPr>
      </w:pPr>
      <w:r w:rsidRPr="379039F4" w:rsidR="70C9C23D">
        <w:rPr>
          <w:rFonts w:ascii="Arial" w:hAnsi="Arial" w:eastAsia="Arial" w:cs="Arial"/>
          <w:b w:val="0"/>
          <w:bCs w:val="0"/>
          <w:i w:val="0"/>
          <w:iCs w:val="0"/>
          <w:strike w:val="0"/>
          <w:dstrike w:val="0"/>
          <w:noProof w:val="0"/>
          <w:color w:val="auto"/>
          <w:sz w:val="24"/>
          <w:szCs w:val="24"/>
          <w:u w:val="none"/>
          <w:lang w:val="en-GB"/>
        </w:rPr>
        <w:t xml:space="preserve">Deer, </w:t>
      </w:r>
      <w:r w:rsidRPr="379039F4" w:rsidR="70C9C23D">
        <w:rPr>
          <w:rFonts w:ascii="Arial" w:hAnsi="Arial" w:eastAsia="Arial" w:cs="Arial"/>
          <w:b w:val="0"/>
          <w:bCs w:val="0"/>
          <w:i w:val="0"/>
          <w:iCs w:val="0"/>
          <w:strike w:val="0"/>
          <w:dstrike w:val="0"/>
          <w:noProof w:val="0"/>
          <w:color w:val="auto"/>
          <w:sz w:val="24"/>
          <w:szCs w:val="24"/>
          <w:u w:val="none"/>
          <w:lang w:val="en-GB"/>
        </w:rPr>
        <w:t>J.</w:t>
      </w:r>
      <w:r w:rsidRPr="379039F4" w:rsidR="70C9C23D">
        <w:rPr>
          <w:rFonts w:ascii="Arial" w:hAnsi="Arial" w:eastAsia="Arial" w:cs="Arial"/>
          <w:b w:val="0"/>
          <w:bCs w:val="0"/>
          <w:i w:val="0"/>
          <w:iCs w:val="0"/>
          <w:strike w:val="0"/>
          <w:dstrike w:val="0"/>
          <w:noProof w:val="0"/>
          <w:color w:val="auto"/>
          <w:sz w:val="24"/>
          <w:szCs w:val="24"/>
          <w:u w:val="none"/>
          <w:lang w:val="en-GB"/>
        </w:rPr>
        <w:t xml:space="preserve"> and Rocco Dal Vera (2016). </w:t>
      </w:r>
      <w:r w:rsidRPr="379039F4" w:rsidR="70C9C23D">
        <w:rPr>
          <w:rFonts w:ascii="Arial" w:hAnsi="Arial" w:eastAsia="Arial" w:cs="Arial"/>
          <w:b w:val="0"/>
          <w:bCs w:val="0"/>
          <w:i w:val="1"/>
          <w:iCs w:val="1"/>
          <w:strike w:val="0"/>
          <w:dstrike w:val="0"/>
          <w:noProof w:val="0"/>
          <w:color w:val="auto"/>
          <w:sz w:val="24"/>
          <w:szCs w:val="24"/>
          <w:u w:val="none"/>
          <w:lang w:val="en-GB"/>
        </w:rPr>
        <w:t xml:space="preserve">Acting in musical </w:t>
      </w:r>
      <w:r w:rsidRPr="379039F4" w:rsidR="70C9C23D">
        <w:rPr>
          <w:rFonts w:ascii="Arial" w:hAnsi="Arial" w:eastAsia="Arial" w:cs="Arial"/>
          <w:b w:val="0"/>
          <w:bCs w:val="0"/>
          <w:i w:val="1"/>
          <w:iCs w:val="1"/>
          <w:strike w:val="0"/>
          <w:dstrike w:val="0"/>
          <w:noProof w:val="0"/>
          <w:color w:val="auto"/>
          <w:sz w:val="24"/>
          <w:szCs w:val="24"/>
          <w:u w:val="none"/>
          <w:lang w:val="en-GB"/>
        </w:rPr>
        <w:t>theatre :</w:t>
      </w:r>
      <w:r w:rsidRPr="379039F4" w:rsidR="70C9C23D">
        <w:rPr>
          <w:rFonts w:ascii="Arial" w:hAnsi="Arial" w:eastAsia="Arial" w:cs="Arial"/>
          <w:b w:val="0"/>
          <w:bCs w:val="0"/>
          <w:i w:val="1"/>
          <w:iCs w:val="1"/>
          <w:strike w:val="0"/>
          <w:dstrike w:val="0"/>
          <w:noProof w:val="0"/>
          <w:color w:val="auto"/>
          <w:sz w:val="24"/>
          <w:szCs w:val="24"/>
          <w:u w:val="none"/>
          <w:lang w:val="en-GB"/>
        </w:rPr>
        <w:t xml:space="preserve"> a comprehensive course</w:t>
      </w:r>
      <w:r w:rsidRPr="379039F4" w:rsidR="70C9C23D">
        <w:rPr>
          <w:rFonts w:ascii="Arial" w:hAnsi="Arial" w:eastAsia="Arial" w:cs="Arial"/>
          <w:b w:val="0"/>
          <w:bCs w:val="0"/>
          <w:i w:val="0"/>
          <w:iCs w:val="0"/>
          <w:strike w:val="0"/>
          <w:dstrike w:val="0"/>
          <w:noProof w:val="0"/>
          <w:color w:val="auto"/>
          <w:sz w:val="24"/>
          <w:szCs w:val="24"/>
          <w:u w:val="none"/>
          <w:lang w:val="en-GB"/>
        </w:rPr>
        <w:t xml:space="preserve">. </w:t>
      </w:r>
      <w:r w:rsidRPr="379039F4" w:rsidR="70C9C23D">
        <w:rPr>
          <w:rFonts w:ascii="Arial" w:hAnsi="Arial" w:eastAsia="Arial" w:cs="Arial"/>
          <w:b w:val="0"/>
          <w:bCs w:val="0"/>
          <w:i w:val="0"/>
          <w:iCs w:val="0"/>
          <w:strike w:val="0"/>
          <w:dstrike w:val="0"/>
          <w:noProof w:val="0"/>
          <w:color w:val="auto"/>
          <w:sz w:val="24"/>
          <w:szCs w:val="24"/>
          <w:u w:val="none"/>
          <w:lang w:val="en-GB"/>
        </w:rPr>
        <w:t>London ;</w:t>
      </w:r>
      <w:r w:rsidRPr="379039F4" w:rsidR="70C9C23D">
        <w:rPr>
          <w:rFonts w:ascii="Arial" w:hAnsi="Arial" w:eastAsia="Arial" w:cs="Arial"/>
          <w:b w:val="0"/>
          <w:bCs w:val="0"/>
          <w:i w:val="0"/>
          <w:iCs w:val="0"/>
          <w:strike w:val="0"/>
          <w:dstrike w:val="0"/>
          <w:noProof w:val="0"/>
          <w:color w:val="auto"/>
          <w:sz w:val="24"/>
          <w:szCs w:val="24"/>
          <w:u w:val="none"/>
          <w:lang w:val="en-GB"/>
        </w:rPr>
        <w:t xml:space="preserve"> New York Routledge.</w:t>
      </w:r>
    </w:p>
    <w:p xmlns:wp14="http://schemas.microsoft.com/office/word/2010/wordml" w:rsidP="379039F4" wp14:paraId="341DCD93" wp14:textId="044752D7">
      <w:pPr>
        <w:rPr>
          <w:rFonts w:ascii="Arial" w:hAnsi="Arial" w:eastAsia="Arial" w:cs="Arial"/>
          <w:color w:val="auto"/>
          <w:sz w:val="24"/>
          <w:szCs w:val="24"/>
        </w:rPr>
      </w:pPr>
    </w:p>
    <w:p xmlns:wp14="http://schemas.microsoft.com/office/word/2010/wordml" w:rsidP="379039F4" wp14:paraId="340C857F" wp14:textId="0E0925B8">
      <w:pPr>
        <w:pStyle w:val="Normal"/>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 xml:space="preserve">Gibbs, G. (1988). </w:t>
      </w:r>
      <w:r w:rsidRPr="379039F4" w:rsidR="65A35FA6">
        <w:rPr>
          <w:rFonts w:ascii="Arial" w:hAnsi="Arial" w:eastAsia="Arial" w:cs="Arial"/>
          <w:b w:val="0"/>
          <w:bCs w:val="0"/>
          <w:i w:val="1"/>
          <w:iCs w:val="1"/>
          <w:strike w:val="0"/>
          <w:dstrike w:val="0"/>
          <w:noProof w:val="0"/>
          <w:color w:val="auto"/>
          <w:sz w:val="24"/>
          <w:szCs w:val="24"/>
          <w:u w:val="none"/>
          <w:lang w:val="en-GB"/>
        </w:rPr>
        <w:t>Learning by doing, a guide to teaching and learning methods</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Oxford Brookes University. Available at: </w:t>
      </w:r>
      <w:hyperlink r:id="Rc0df9dd4981f4e2c">
        <w:r w:rsidRPr="379039F4" w:rsidR="65A35FA6">
          <w:rPr>
            <w:rStyle w:val="Hyperlink"/>
            <w:rFonts w:ascii="Arial" w:hAnsi="Arial" w:eastAsia="Arial" w:cs="Arial"/>
            <w:b w:val="0"/>
            <w:bCs w:val="0"/>
            <w:i w:val="0"/>
            <w:iCs w:val="0"/>
            <w:strike w:val="0"/>
            <w:dstrike w:val="0"/>
            <w:noProof w:val="0"/>
            <w:color w:val="auto"/>
            <w:sz w:val="24"/>
            <w:szCs w:val="24"/>
            <w:u w:val="none"/>
            <w:lang w:val="en-GB"/>
          </w:rPr>
          <w:t>https://thoughtsmostlyaboutlearning.wordpress.com/wp-content/uploads/2015/12/learning-by-doing-graham-gibbs.pdf</w:t>
        </w:r>
      </w:hyperlink>
      <w:r w:rsidRPr="379039F4" w:rsidR="65A35FA6">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379039F4" wp14:paraId="5A093AAE" wp14:textId="46D5F01A">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213C6B39" wp14:textId="788B6CC3">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 xml:space="preserve">Harvard Health. (2013). </w:t>
      </w:r>
      <w:r w:rsidRPr="379039F4" w:rsidR="65A35FA6">
        <w:rPr>
          <w:rFonts w:ascii="Arial" w:hAnsi="Arial" w:eastAsia="Arial" w:cs="Arial"/>
          <w:b w:val="0"/>
          <w:bCs w:val="0"/>
          <w:i w:val="1"/>
          <w:iCs w:val="1"/>
          <w:strike w:val="0"/>
          <w:dstrike w:val="0"/>
          <w:noProof w:val="0"/>
          <w:color w:val="auto"/>
          <w:sz w:val="24"/>
          <w:szCs w:val="24"/>
          <w:u w:val="none"/>
          <w:lang w:val="en-GB"/>
        </w:rPr>
        <w:t>The four horsemen of forgetfulness</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Available at: </w:t>
      </w:r>
      <w:hyperlink r:id="Ra846f38d7550494f">
        <w:r w:rsidRPr="379039F4" w:rsidR="65A35FA6">
          <w:rPr>
            <w:rStyle w:val="Hyperlink"/>
            <w:rFonts w:ascii="Arial" w:hAnsi="Arial" w:eastAsia="Arial" w:cs="Arial"/>
            <w:b w:val="0"/>
            <w:bCs w:val="0"/>
            <w:i w:val="0"/>
            <w:iCs w:val="0"/>
            <w:strike w:val="0"/>
            <w:dstrike w:val="0"/>
            <w:noProof w:val="0"/>
            <w:color w:val="auto"/>
            <w:sz w:val="24"/>
            <w:szCs w:val="24"/>
            <w:u w:val="none"/>
            <w:lang w:val="en-GB"/>
          </w:rPr>
          <w:t>https://www.health.harvard.edu/mind-and-mood/the-four-horsemen-of-forgetfulness</w:t>
        </w:r>
      </w:hyperlink>
      <w:r w:rsidRPr="379039F4" w:rsidR="65A35FA6">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379039F4" wp14:paraId="2371A580" wp14:textId="391483DE">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3960C02A" wp14:textId="409F36F4">
      <w:pPr>
        <w:shd w:val="clear" w:color="auto" w:fill="FFFFFF" w:themeFill="background1"/>
        <w:spacing w:before="0" w:beforeAutospacing="off" w:after="160" w:afterAutospacing="off"/>
        <w:rPr>
          <w:rFonts w:ascii="Arial" w:hAnsi="Arial" w:eastAsia="Arial" w:cs="Arial"/>
          <w:b w:val="0"/>
          <w:bCs w:val="0"/>
          <w:i w:val="0"/>
          <w:iCs w:val="0"/>
          <w:strike w:val="0"/>
          <w:dstrike w:val="0"/>
          <w:noProof w:val="0"/>
          <w:color w:val="auto"/>
          <w:sz w:val="24"/>
          <w:szCs w:val="24"/>
          <w:u w:val="none"/>
          <w:lang w:val="en-GB"/>
        </w:rPr>
      </w:pPr>
      <w:r w:rsidRPr="379039F4" w:rsidR="04F4996F">
        <w:rPr>
          <w:rFonts w:ascii="Arial" w:hAnsi="Arial" w:eastAsia="Arial" w:cs="Arial"/>
          <w:b w:val="0"/>
          <w:bCs w:val="0"/>
          <w:i w:val="0"/>
          <w:iCs w:val="0"/>
          <w:strike w:val="0"/>
          <w:dstrike w:val="0"/>
          <w:noProof w:val="0"/>
          <w:color w:val="auto"/>
          <w:sz w:val="24"/>
          <w:szCs w:val="24"/>
          <w:u w:val="none"/>
          <w:lang w:val="en-GB"/>
        </w:rPr>
        <w:t xml:space="preserve">Jacqui Greene Haas (2024). </w:t>
      </w:r>
      <w:r w:rsidRPr="379039F4" w:rsidR="04F4996F">
        <w:rPr>
          <w:rFonts w:ascii="Arial" w:hAnsi="Arial" w:eastAsia="Arial" w:cs="Arial"/>
          <w:b w:val="0"/>
          <w:bCs w:val="0"/>
          <w:i w:val="1"/>
          <w:iCs w:val="1"/>
          <w:strike w:val="0"/>
          <w:dstrike w:val="0"/>
          <w:noProof w:val="0"/>
          <w:color w:val="auto"/>
          <w:sz w:val="24"/>
          <w:szCs w:val="24"/>
          <w:u w:val="none"/>
          <w:lang w:val="en-GB"/>
        </w:rPr>
        <w:t>Dance Anatomy</w:t>
      </w:r>
      <w:r w:rsidRPr="379039F4" w:rsidR="04F4996F">
        <w:rPr>
          <w:rFonts w:ascii="Arial" w:hAnsi="Arial" w:eastAsia="Arial" w:cs="Arial"/>
          <w:b w:val="0"/>
          <w:bCs w:val="0"/>
          <w:i w:val="0"/>
          <w:iCs w:val="0"/>
          <w:strike w:val="0"/>
          <w:dstrike w:val="0"/>
          <w:noProof w:val="0"/>
          <w:color w:val="auto"/>
          <w:sz w:val="24"/>
          <w:szCs w:val="24"/>
          <w:u w:val="none"/>
          <w:lang w:val="en-GB"/>
        </w:rPr>
        <w:t>. Human Kinetics.</w:t>
      </w:r>
    </w:p>
    <w:p xmlns:wp14="http://schemas.microsoft.com/office/word/2010/wordml" w:rsidP="379039F4" wp14:paraId="19BE852A" wp14:textId="4334A069">
      <w:pPr>
        <w:pStyle w:val="Normal"/>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626BC23C" wp14:textId="0C06B0FC">
      <w:pPr>
        <w:pStyle w:val="Normal"/>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 xml:space="preserve">Jola, C. and </w:t>
      </w:r>
      <w:r w:rsidRPr="379039F4" w:rsidR="65A35FA6">
        <w:rPr>
          <w:rFonts w:ascii="Arial" w:hAnsi="Arial" w:eastAsia="Arial" w:cs="Arial"/>
          <w:b w:val="0"/>
          <w:bCs w:val="0"/>
          <w:i w:val="0"/>
          <w:iCs w:val="0"/>
          <w:strike w:val="0"/>
          <w:dstrike w:val="0"/>
          <w:noProof w:val="0"/>
          <w:color w:val="auto"/>
          <w:sz w:val="24"/>
          <w:szCs w:val="24"/>
          <w:u w:val="none"/>
          <w:lang w:val="en-GB"/>
        </w:rPr>
        <w:t>Calmeiro</w:t>
      </w:r>
      <w:r w:rsidRPr="379039F4" w:rsidR="65A35FA6">
        <w:rPr>
          <w:rFonts w:ascii="Arial" w:hAnsi="Arial" w:eastAsia="Arial" w:cs="Arial"/>
          <w:b w:val="0"/>
          <w:bCs w:val="0"/>
          <w:i w:val="0"/>
          <w:iCs w:val="0"/>
          <w:strike w:val="0"/>
          <w:dstrike w:val="0"/>
          <w:noProof w:val="0"/>
          <w:color w:val="auto"/>
          <w:sz w:val="24"/>
          <w:szCs w:val="24"/>
          <w:u w:val="none"/>
          <w:lang w:val="en-GB"/>
        </w:rPr>
        <w:t xml:space="preserve">, L., 2017. The Dancing Queen. </w:t>
      </w:r>
      <w:r w:rsidRPr="379039F4" w:rsidR="65A35FA6">
        <w:rPr>
          <w:rFonts w:ascii="Arial" w:hAnsi="Arial" w:eastAsia="Arial" w:cs="Arial"/>
          <w:b w:val="0"/>
          <w:bCs w:val="0"/>
          <w:i w:val="1"/>
          <w:iCs w:val="1"/>
          <w:strike w:val="0"/>
          <w:dstrike w:val="0"/>
          <w:noProof w:val="0"/>
          <w:color w:val="auto"/>
          <w:sz w:val="24"/>
          <w:szCs w:val="24"/>
          <w:u w:val="none"/>
          <w:lang w:val="en-GB"/>
        </w:rPr>
        <w:t>The Oxford Handbook of Dance and Wellbeing</w:t>
      </w:r>
      <w:r w:rsidRPr="379039F4" w:rsidR="65A35FA6">
        <w:rPr>
          <w:rFonts w:ascii="Arial" w:hAnsi="Arial" w:eastAsia="Arial" w:cs="Arial"/>
          <w:b w:val="0"/>
          <w:bCs w:val="0"/>
          <w:i w:val="0"/>
          <w:iCs w:val="0"/>
          <w:strike w:val="0"/>
          <w:dstrike w:val="0"/>
          <w:noProof w:val="0"/>
          <w:color w:val="auto"/>
          <w:sz w:val="24"/>
          <w:szCs w:val="24"/>
          <w:u w:val="none"/>
          <w:lang w:val="en-GB"/>
        </w:rPr>
        <w:t xml:space="preserve">, p.13. </w:t>
      </w:r>
    </w:p>
    <w:p xmlns:wp14="http://schemas.microsoft.com/office/word/2010/wordml" w:rsidP="379039F4" wp14:paraId="39697D9A" wp14:textId="2F76EAC3">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 xml:space="preserve">Lobo, C. (2025). </w:t>
      </w:r>
      <w:r w:rsidRPr="379039F4" w:rsidR="65A35FA6">
        <w:rPr>
          <w:rFonts w:ascii="Arial" w:hAnsi="Arial" w:eastAsia="Arial" w:cs="Arial"/>
          <w:b w:val="0"/>
          <w:bCs w:val="0"/>
          <w:i w:val="1"/>
          <w:iCs w:val="1"/>
          <w:strike w:val="0"/>
          <w:dstrike w:val="0"/>
          <w:noProof w:val="0"/>
          <w:color w:val="auto"/>
          <w:sz w:val="24"/>
          <w:szCs w:val="24"/>
          <w:u w:val="none"/>
          <w:lang w:val="en-GB"/>
        </w:rPr>
        <w:t>Why dancing can be more powerful than antidepressants</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Health. Available at: </w:t>
      </w:r>
      <w:hyperlink r:id="R4b342f5d07ab4b34">
        <w:r w:rsidRPr="379039F4" w:rsidR="65A35FA6">
          <w:rPr>
            <w:rStyle w:val="Hyperlink"/>
            <w:rFonts w:ascii="Arial" w:hAnsi="Arial" w:eastAsia="Arial" w:cs="Arial"/>
            <w:b w:val="0"/>
            <w:bCs w:val="0"/>
            <w:i w:val="0"/>
            <w:iCs w:val="0"/>
            <w:strike w:val="0"/>
            <w:dstrike w:val="0"/>
            <w:noProof w:val="0"/>
            <w:color w:val="auto"/>
            <w:sz w:val="24"/>
            <w:szCs w:val="24"/>
            <w:u w:val="none"/>
            <w:lang w:val="en-GB"/>
          </w:rPr>
          <w:t>https://www.nationalgeographic.com/health/article/how-dance-boosts-brain-and-mood</w:t>
        </w:r>
      </w:hyperlink>
      <w:r w:rsidRPr="379039F4" w:rsidR="65A35FA6">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379039F4" wp14:paraId="62A9720A" wp14:textId="703189D2">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5E71FD96" wp14:textId="68B28E51">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 xml:space="preserve">Moore, V. (2024). </w:t>
      </w:r>
      <w:r w:rsidRPr="379039F4" w:rsidR="65A35FA6">
        <w:rPr>
          <w:rFonts w:ascii="Arial" w:hAnsi="Arial" w:eastAsia="Arial" w:cs="Arial"/>
          <w:b w:val="0"/>
          <w:bCs w:val="0"/>
          <w:i w:val="1"/>
          <w:iCs w:val="1"/>
          <w:strike w:val="0"/>
          <w:dstrike w:val="0"/>
          <w:noProof w:val="0"/>
          <w:color w:val="auto"/>
          <w:sz w:val="24"/>
          <w:szCs w:val="24"/>
          <w:u w:val="none"/>
          <w:lang w:val="en-GB"/>
        </w:rPr>
        <w:t xml:space="preserve">Choreography Benefits Every Dancer - Performer </w:t>
      </w:r>
      <w:r w:rsidRPr="379039F4" w:rsidR="65A35FA6">
        <w:rPr>
          <w:rFonts w:ascii="Arial" w:hAnsi="Arial" w:eastAsia="Arial" w:cs="Arial"/>
          <w:b w:val="0"/>
          <w:bCs w:val="0"/>
          <w:i w:val="1"/>
          <w:iCs w:val="1"/>
          <w:strike w:val="0"/>
          <w:dstrike w:val="0"/>
          <w:noProof w:val="0"/>
          <w:color w:val="auto"/>
          <w:sz w:val="24"/>
          <w:szCs w:val="24"/>
          <w:u w:val="none"/>
          <w:lang w:val="en-GB"/>
        </w:rPr>
        <w:t>Or</w:t>
      </w:r>
      <w:r w:rsidRPr="379039F4" w:rsidR="65A35FA6">
        <w:rPr>
          <w:rFonts w:ascii="Arial" w:hAnsi="Arial" w:eastAsia="Arial" w:cs="Arial"/>
          <w:b w:val="0"/>
          <w:bCs w:val="0"/>
          <w:i w:val="1"/>
          <w:iCs w:val="1"/>
          <w:strike w:val="0"/>
          <w:dstrike w:val="0"/>
          <w:noProof w:val="0"/>
          <w:color w:val="auto"/>
          <w:sz w:val="24"/>
          <w:szCs w:val="24"/>
          <w:u w:val="none"/>
          <w:lang w:val="en-GB"/>
        </w:rPr>
        <w:t xml:space="preserve"> Not - The Blues Room</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The Blues Room. Available at: </w:t>
      </w:r>
      <w:hyperlink r:id="R03718d76f5514173">
        <w:r w:rsidRPr="379039F4" w:rsidR="65A35FA6">
          <w:rPr>
            <w:rStyle w:val="Hyperlink"/>
            <w:rFonts w:ascii="Arial" w:hAnsi="Arial" w:eastAsia="Arial" w:cs="Arial"/>
            <w:b w:val="0"/>
            <w:bCs w:val="0"/>
            <w:i w:val="0"/>
            <w:iCs w:val="0"/>
            <w:strike w:val="0"/>
            <w:dstrike w:val="0"/>
            <w:noProof w:val="0"/>
            <w:color w:val="auto"/>
            <w:sz w:val="24"/>
            <w:szCs w:val="24"/>
            <w:u w:val="none"/>
            <w:lang w:val="en-GB"/>
          </w:rPr>
          <w:t>https://thebluesroom.com/choreography-benefits-every-dancer-performer-or-not/</w:t>
        </w:r>
      </w:hyperlink>
      <w:r w:rsidRPr="379039F4" w:rsidR="65A35FA6">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379039F4" wp14:paraId="7FAE9CA8" wp14:textId="16008983">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72920219" wp14:textId="2662BB3F">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Phase.community</w:t>
      </w:r>
      <w:r w:rsidRPr="379039F4" w:rsidR="65A35FA6">
        <w:rPr>
          <w:rFonts w:ascii="Arial" w:hAnsi="Arial" w:eastAsia="Arial" w:cs="Arial"/>
          <w:b w:val="0"/>
          <w:bCs w:val="0"/>
          <w:i w:val="0"/>
          <w:iCs w:val="0"/>
          <w:strike w:val="0"/>
          <w:dstrike w:val="0"/>
          <w:noProof w:val="0"/>
          <w:color w:val="auto"/>
          <w:sz w:val="24"/>
          <w:szCs w:val="24"/>
          <w:u w:val="none"/>
          <w:lang w:val="en-GB"/>
        </w:rPr>
        <w:t xml:space="preserve">. (2023). </w:t>
      </w:r>
      <w:r w:rsidRPr="379039F4" w:rsidR="65A35FA6">
        <w:rPr>
          <w:rFonts w:ascii="Arial" w:hAnsi="Arial" w:eastAsia="Arial" w:cs="Arial"/>
          <w:b w:val="0"/>
          <w:bCs w:val="0"/>
          <w:i w:val="1"/>
          <w:iCs w:val="1"/>
          <w:strike w:val="0"/>
          <w:dstrike w:val="0"/>
          <w:noProof w:val="0"/>
          <w:color w:val="auto"/>
          <w:sz w:val="24"/>
          <w:szCs w:val="24"/>
          <w:u w:val="none"/>
          <w:lang w:val="en-GB"/>
        </w:rPr>
        <w:t>Teaching Dance Using the Movement Education Framework – PHASE</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Available at: </w:t>
      </w:r>
      <w:hyperlink r:id="R51b9b7cdd5674825">
        <w:r w:rsidRPr="379039F4" w:rsidR="65A35FA6">
          <w:rPr>
            <w:rStyle w:val="Hyperlink"/>
            <w:rFonts w:ascii="Arial" w:hAnsi="Arial" w:eastAsia="Arial" w:cs="Arial"/>
            <w:b w:val="0"/>
            <w:bCs w:val="0"/>
            <w:i w:val="0"/>
            <w:iCs w:val="0"/>
            <w:strike w:val="0"/>
            <w:dstrike w:val="0"/>
            <w:noProof w:val="0"/>
            <w:color w:val="auto"/>
            <w:sz w:val="24"/>
            <w:szCs w:val="24"/>
            <w:u w:val="none"/>
            <w:lang w:val="en-GB"/>
          </w:rPr>
          <w:t>https://phase.community/presentations/teaching-dance-using-the-movement-education-framework/</w:t>
        </w:r>
      </w:hyperlink>
      <w:r w:rsidRPr="379039F4" w:rsidR="65A35FA6">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379039F4" wp14:paraId="514AD154" wp14:textId="779BEA88">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09B28E3F" wp14:textId="1C3327CE">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 xml:space="preserve">staging (2025). </w:t>
      </w:r>
      <w:r w:rsidRPr="379039F4" w:rsidR="65A35FA6">
        <w:rPr>
          <w:rFonts w:ascii="Arial" w:hAnsi="Arial" w:eastAsia="Arial" w:cs="Arial"/>
          <w:b w:val="0"/>
          <w:bCs w:val="0"/>
          <w:i w:val="1"/>
          <w:iCs w:val="1"/>
          <w:strike w:val="0"/>
          <w:dstrike w:val="0"/>
          <w:noProof w:val="0"/>
          <w:color w:val="auto"/>
          <w:sz w:val="24"/>
          <w:szCs w:val="24"/>
          <w:u w:val="none"/>
          <w:lang w:val="en-GB"/>
        </w:rPr>
        <w:t>Dance x Wellbeing: The transformative power of ballet</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English National Ballet. Available at: </w:t>
      </w:r>
      <w:hyperlink r:id="R0a8b67134d954567">
        <w:r w:rsidRPr="379039F4" w:rsidR="65A35FA6">
          <w:rPr>
            <w:rStyle w:val="Hyperlink"/>
            <w:rFonts w:ascii="Arial" w:hAnsi="Arial" w:eastAsia="Arial" w:cs="Arial"/>
            <w:b w:val="0"/>
            <w:bCs w:val="0"/>
            <w:i w:val="0"/>
            <w:iCs w:val="0"/>
            <w:strike w:val="0"/>
            <w:dstrike w:val="0"/>
            <w:noProof w:val="0"/>
            <w:color w:val="auto"/>
            <w:sz w:val="24"/>
            <w:szCs w:val="24"/>
            <w:u w:val="none"/>
            <w:lang w:val="en-GB"/>
          </w:rPr>
          <w:t>https://www.ballet.org.uk/dance-x-wellbeing-the-transformative-power-of-ballet/</w:t>
        </w:r>
      </w:hyperlink>
      <w:r w:rsidRPr="379039F4" w:rsidR="65A35FA6">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379039F4" wp14:paraId="542C4DE5" wp14:textId="0948E880">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3CA8268C" wp14:textId="435483A1">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 xml:space="preserve">staging (2025). </w:t>
      </w:r>
      <w:r w:rsidRPr="379039F4" w:rsidR="65A35FA6">
        <w:rPr>
          <w:rFonts w:ascii="Arial" w:hAnsi="Arial" w:eastAsia="Arial" w:cs="Arial"/>
          <w:b w:val="0"/>
          <w:bCs w:val="0"/>
          <w:i w:val="1"/>
          <w:iCs w:val="1"/>
          <w:strike w:val="0"/>
          <w:dstrike w:val="0"/>
          <w:noProof w:val="0"/>
          <w:color w:val="auto"/>
          <w:sz w:val="24"/>
          <w:szCs w:val="24"/>
          <w:u w:val="none"/>
          <w:lang w:val="en-GB"/>
        </w:rPr>
        <w:t>Dance x Wellbeing: The transformative power of ballet</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English National Ballet. Available at: </w:t>
      </w:r>
      <w:hyperlink r:id="R3c648918b9cd4cdb">
        <w:r w:rsidRPr="379039F4" w:rsidR="65A35FA6">
          <w:rPr>
            <w:rStyle w:val="Hyperlink"/>
            <w:rFonts w:ascii="Arial" w:hAnsi="Arial" w:eastAsia="Arial" w:cs="Arial"/>
            <w:b w:val="0"/>
            <w:bCs w:val="0"/>
            <w:i w:val="0"/>
            <w:iCs w:val="0"/>
            <w:strike w:val="0"/>
            <w:dstrike w:val="0"/>
            <w:noProof w:val="0"/>
            <w:color w:val="auto"/>
            <w:sz w:val="24"/>
            <w:szCs w:val="24"/>
            <w:u w:val="none"/>
            <w:lang w:val="en-GB"/>
          </w:rPr>
          <w:t>https://www.ballet.org.uk/dance-x-wellbeing-the-transformative-power-of-ballet/</w:t>
        </w:r>
      </w:hyperlink>
      <w:r w:rsidRPr="379039F4" w:rsidR="65A35FA6">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379039F4" wp14:paraId="6887F196" wp14:textId="4BD2041D">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4AEFF7DC" wp14:textId="3D532077">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 xml:space="preserve">Watson, S. (2021). </w:t>
      </w:r>
      <w:r w:rsidRPr="379039F4" w:rsidR="65A35FA6">
        <w:rPr>
          <w:rFonts w:ascii="Arial" w:hAnsi="Arial" w:eastAsia="Arial" w:cs="Arial"/>
          <w:b w:val="0"/>
          <w:bCs w:val="0"/>
          <w:i w:val="1"/>
          <w:iCs w:val="1"/>
          <w:strike w:val="0"/>
          <w:dstrike w:val="0"/>
          <w:noProof w:val="0"/>
          <w:color w:val="auto"/>
          <w:sz w:val="24"/>
          <w:szCs w:val="24"/>
          <w:u w:val="none"/>
          <w:lang w:val="en-GB"/>
        </w:rPr>
        <w:t>Endorphins: The brain’s natural pain reliever</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Harvard Health. Available at: </w:t>
      </w:r>
      <w:hyperlink r:id="Rd8abe8b9b4574891">
        <w:r w:rsidRPr="379039F4" w:rsidR="65A35FA6">
          <w:rPr>
            <w:rStyle w:val="Hyperlink"/>
            <w:rFonts w:ascii="Arial" w:hAnsi="Arial" w:eastAsia="Arial" w:cs="Arial"/>
            <w:b w:val="0"/>
            <w:bCs w:val="0"/>
            <w:i w:val="0"/>
            <w:iCs w:val="0"/>
            <w:strike w:val="0"/>
            <w:dstrike w:val="0"/>
            <w:noProof w:val="0"/>
            <w:color w:val="auto"/>
            <w:sz w:val="24"/>
            <w:szCs w:val="24"/>
            <w:u w:val="none"/>
            <w:lang w:val="en-GB"/>
          </w:rPr>
          <w:t>https://www.health.harvard.edu/mind-and-mood/endorphins-the-brains-natural-pain-reliever</w:t>
        </w:r>
      </w:hyperlink>
      <w:r w:rsidRPr="379039F4" w:rsidR="65A35FA6">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379039F4" wp14:paraId="48DF0D27" wp14:textId="551F5ECB">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3C5AFC1D" wp14:textId="7C44D702">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 xml:space="preserve">Willis, E.A., Creasy, S.A., Honas, J.J., Melanson, E.L. and Donnelly, J.E. (2019). The effects of exercise session timing on weight loss and components of energy balance: </w:t>
      </w:r>
      <w:r w:rsidRPr="379039F4" w:rsidR="65A35FA6">
        <w:rPr>
          <w:rFonts w:ascii="Arial" w:hAnsi="Arial" w:eastAsia="Arial" w:cs="Arial"/>
          <w:b w:val="0"/>
          <w:bCs w:val="0"/>
          <w:i w:val="0"/>
          <w:iCs w:val="0"/>
          <w:strike w:val="0"/>
          <w:dstrike w:val="0"/>
          <w:noProof w:val="0"/>
          <w:color w:val="auto"/>
          <w:sz w:val="24"/>
          <w:szCs w:val="24"/>
          <w:u w:val="none"/>
          <w:lang w:val="en-GB"/>
        </w:rPr>
        <w:t>midwest</w:t>
      </w:r>
      <w:r w:rsidRPr="379039F4" w:rsidR="65A35FA6">
        <w:rPr>
          <w:rFonts w:ascii="Arial" w:hAnsi="Arial" w:eastAsia="Arial" w:cs="Arial"/>
          <w:b w:val="0"/>
          <w:bCs w:val="0"/>
          <w:i w:val="0"/>
          <w:iCs w:val="0"/>
          <w:strike w:val="0"/>
          <w:dstrike w:val="0"/>
          <w:noProof w:val="0"/>
          <w:color w:val="auto"/>
          <w:sz w:val="24"/>
          <w:szCs w:val="24"/>
          <w:u w:val="none"/>
          <w:lang w:val="en-GB"/>
        </w:rPr>
        <w:t xml:space="preserve"> exercise trial 2. </w:t>
      </w:r>
      <w:r w:rsidRPr="379039F4" w:rsidR="65A35FA6">
        <w:rPr>
          <w:rFonts w:ascii="Arial" w:hAnsi="Arial" w:eastAsia="Arial" w:cs="Arial"/>
          <w:b w:val="0"/>
          <w:bCs w:val="0"/>
          <w:i w:val="1"/>
          <w:iCs w:val="1"/>
          <w:strike w:val="0"/>
          <w:dstrike w:val="0"/>
          <w:noProof w:val="0"/>
          <w:color w:val="auto"/>
          <w:sz w:val="24"/>
          <w:szCs w:val="24"/>
          <w:u w:val="none"/>
          <w:lang w:val="en-GB"/>
        </w:rPr>
        <w:t>International Journal of Obesity</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44. </w:t>
      </w:r>
      <w:r w:rsidRPr="379039F4" w:rsidR="65A35FA6">
        <w:rPr>
          <w:rFonts w:ascii="Arial" w:hAnsi="Arial" w:eastAsia="Arial" w:cs="Arial"/>
          <w:b w:val="0"/>
          <w:bCs w:val="0"/>
          <w:i w:val="0"/>
          <w:iCs w:val="0"/>
          <w:strike w:val="0"/>
          <w:dstrike w:val="0"/>
          <w:noProof w:val="0"/>
          <w:color w:val="auto"/>
          <w:sz w:val="24"/>
          <w:szCs w:val="24"/>
          <w:u w:val="none"/>
          <w:lang w:val="en-GB"/>
        </w:rPr>
        <w:t>doi:https</w:t>
      </w:r>
      <w:r w:rsidRPr="379039F4" w:rsidR="65A35FA6">
        <w:rPr>
          <w:rFonts w:ascii="Arial" w:hAnsi="Arial" w:eastAsia="Arial" w:cs="Arial"/>
          <w:b w:val="0"/>
          <w:bCs w:val="0"/>
          <w:i w:val="0"/>
          <w:iCs w:val="0"/>
          <w:strike w:val="0"/>
          <w:dstrike w:val="0"/>
          <w:noProof w:val="0"/>
          <w:color w:val="auto"/>
          <w:sz w:val="24"/>
          <w:szCs w:val="24"/>
          <w:u w:val="none"/>
          <w:lang w:val="en-GB"/>
        </w:rPr>
        <w:t xml:space="preserve">://doi.org/10.1038/s41366-019-0409-x. </w:t>
      </w:r>
    </w:p>
    <w:p xmlns:wp14="http://schemas.microsoft.com/office/word/2010/wordml" w:rsidP="379039F4" wp14:paraId="5F568668" wp14:textId="6DF22842">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379039F4" wp14:paraId="5E5787A5" wp14:textId="347A6099">
      <w:pPr>
        <w:pStyle w:val="Normal"/>
        <w:rPr>
          <w:rFonts w:ascii="Arial" w:hAnsi="Arial" w:eastAsia="Arial" w:cs="Arial"/>
          <w:b w:val="0"/>
          <w:bCs w:val="0"/>
          <w:i w:val="0"/>
          <w:iCs w:val="0"/>
          <w:strike w:val="0"/>
          <w:dstrike w:val="0"/>
          <w:noProof w:val="0"/>
          <w:color w:val="auto"/>
          <w:sz w:val="24"/>
          <w:szCs w:val="24"/>
          <w:u w:val="none"/>
          <w:lang w:val="en-GB"/>
        </w:rPr>
      </w:pPr>
      <w:r w:rsidRPr="379039F4" w:rsidR="65A35FA6">
        <w:rPr>
          <w:rFonts w:ascii="Arial" w:hAnsi="Arial" w:eastAsia="Arial" w:cs="Arial"/>
          <w:b w:val="0"/>
          <w:bCs w:val="0"/>
          <w:i w:val="0"/>
          <w:iCs w:val="0"/>
          <w:strike w:val="0"/>
          <w:dstrike w:val="0"/>
          <w:noProof w:val="0"/>
          <w:color w:val="auto"/>
          <w:sz w:val="24"/>
          <w:szCs w:val="24"/>
          <w:u w:val="none"/>
          <w:lang w:val="en-GB"/>
        </w:rPr>
        <w:t>ZindzyGracia</w:t>
      </w:r>
      <w:r w:rsidRPr="379039F4" w:rsidR="65A35FA6">
        <w:rPr>
          <w:rFonts w:ascii="Arial" w:hAnsi="Arial" w:eastAsia="Arial" w:cs="Arial"/>
          <w:b w:val="0"/>
          <w:bCs w:val="0"/>
          <w:i w:val="0"/>
          <w:iCs w:val="0"/>
          <w:strike w:val="0"/>
          <w:dstrike w:val="0"/>
          <w:noProof w:val="0"/>
          <w:color w:val="auto"/>
          <w:sz w:val="24"/>
          <w:szCs w:val="24"/>
          <w:u w:val="none"/>
          <w:lang w:val="en-GB"/>
        </w:rPr>
        <w:t xml:space="preserve"> (2024). </w:t>
      </w:r>
      <w:r w:rsidRPr="379039F4" w:rsidR="65A35FA6">
        <w:rPr>
          <w:rFonts w:ascii="Arial" w:hAnsi="Arial" w:eastAsia="Arial" w:cs="Arial"/>
          <w:b w:val="0"/>
          <w:bCs w:val="0"/>
          <w:i w:val="1"/>
          <w:iCs w:val="1"/>
          <w:strike w:val="0"/>
          <w:dstrike w:val="0"/>
          <w:noProof w:val="0"/>
          <w:color w:val="auto"/>
          <w:sz w:val="24"/>
          <w:szCs w:val="24"/>
          <w:u w:val="none"/>
          <w:lang w:val="en-GB"/>
        </w:rPr>
        <w:t>9 Morning Workout Benefits That Will Make You Rethink Your Routine</w:t>
      </w:r>
      <w:r w:rsidRPr="379039F4" w:rsidR="65A35FA6">
        <w:rPr>
          <w:rFonts w:ascii="Arial" w:hAnsi="Arial" w:eastAsia="Arial" w:cs="Arial"/>
          <w:b w:val="0"/>
          <w:bCs w:val="0"/>
          <w:i w:val="0"/>
          <w:iCs w:val="0"/>
          <w:strike w:val="0"/>
          <w:dstrike w:val="0"/>
          <w:noProof w:val="0"/>
          <w:color w:val="auto"/>
          <w:sz w:val="24"/>
          <w:szCs w:val="24"/>
          <w:u w:val="none"/>
          <w:lang w:val="en-GB"/>
        </w:rPr>
        <w:t xml:space="preserve">. [online] </w:t>
      </w:r>
      <w:r w:rsidRPr="379039F4" w:rsidR="65A35FA6">
        <w:rPr>
          <w:rFonts w:ascii="Arial" w:hAnsi="Arial" w:eastAsia="Arial" w:cs="Arial"/>
          <w:b w:val="0"/>
          <w:bCs w:val="0"/>
          <w:i w:val="0"/>
          <w:iCs w:val="0"/>
          <w:strike w:val="0"/>
          <w:dstrike w:val="0"/>
          <w:noProof w:val="0"/>
          <w:color w:val="auto"/>
          <w:sz w:val="24"/>
          <w:szCs w:val="24"/>
          <w:u w:val="none"/>
          <w:lang w:val="en-GB"/>
        </w:rPr>
        <w:t>BetterMe</w:t>
      </w:r>
      <w:r w:rsidRPr="379039F4" w:rsidR="65A35FA6">
        <w:rPr>
          <w:rFonts w:ascii="Arial" w:hAnsi="Arial" w:eastAsia="Arial" w:cs="Arial"/>
          <w:b w:val="0"/>
          <w:bCs w:val="0"/>
          <w:i w:val="0"/>
          <w:iCs w:val="0"/>
          <w:strike w:val="0"/>
          <w:dstrike w:val="0"/>
          <w:noProof w:val="0"/>
          <w:color w:val="auto"/>
          <w:sz w:val="24"/>
          <w:szCs w:val="24"/>
          <w:u w:val="none"/>
          <w:lang w:val="en-GB"/>
        </w:rPr>
        <w:t xml:space="preserve"> Blog. Available at: </w:t>
      </w:r>
      <w:hyperlink r:id="Raf0945f5a6714d92">
        <w:r w:rsidRPr="379039F4" w:rsidR="65A35FA6">
          <w:rPr>
            <w:rStyle w:val="Hyperlink"/>
            <w:rFonts w:ascii="Arial" w:hAnsi="Arial" w:eastAsia="Arial" w:cs="Arial"/>
            <w:b w:val="0"/>
            <w:bCs w:val="0"/>
            <w:i w:val="0"/>
            <w:iCs w:val="0"/>
            <w:strike w:val="0"/>
            <w:dstrike w:val="0"/>
            <w:noProof w:val="0"/>
            <w:color w:val="auto"/>
            <w:sz w:val="24"/>
            <w:szCs w:val="24"/>
            <w:u w:val="none"/>
            <w:lang w:val="en-GB"/>
          </w:rPr>
          <w:t>https://betterme.world/articles/morning-workout-benefits/</w:t>
        </w:r>
      </w:hyperlink>
      <w:r w:rsidRPr="379039F4" w:rsidR="65A35FA6">
        <w:rPr>
          <w:rFonts w:ascii="Arial" w:hAnsi="Arial" w:eastAsia="Arial" w:cs="Arial"/>
          <w:b w:val="0"/>
          <w:bCs w:val="0"/>
          <w:i w:val="0"/>
          <w:iCs w:val="0"/>
          <w:strike w:val="0"/>
          <w:dstrike w:val="0"/>
          <w:noProof w:val="0"/>
          <w:color w:val="auto"/>
          <w:sz w:val="24"/>
          <w:szCs w:val="24"/>
          <w:u w:val="none"/>
          <w:lang w:val="en-GB"/>
        </w:rPr>
        <w:t xml:space="preserve"> [Accessed 18 Jan. 2026].</w:t>
      </w:r>
    </w:p>
    <w:p w:rsidR="379039F4" w:rsidP="379039F4" w:rsidRDefault="379039F4" w14:paraId="2C78BD7F" w14:textId="47C0F354">
      <w:pPr>
        <w:pStyle w:val="Normal"/>
        <w:rPr>
          <w:rFonts w:ascii="Arial" w:hAnsi="Arial" w:eastAsia="Arial" w:cs="Arial"/>
          <w:b w:val="0"/>
          <w:bCs w:val="0"/>
          <w:i w:val="0"/>
          <w:iCs w:val="0"/>
          <w:strike w:val="0"/>
          <w:dstrike w:val="0"/>
          <w:noProof w:val="0"/>
          <w:color w:val="auto"/>
          <w:sz w:val="24"/>
          <w:szCs w:val="24"/>
          <w:u w:val="none"/>
          <w:lang w:val="en-GB"/>
        </w:rPr>
      </w:pPr>
    </w:p>
    <w:p w:rsidR="3509D47B" w:rsidP="35A48C84" w:rsidRDefault="3509D47B" w14:paraId="2AC2414F" w14:textId="154A58E1">
      <w:pPr>
        <w:pStyle w:val="Normal"/>
        <w:rPr>
          <w:rFonts w:ascii="Arial" w:hAnsi="Arial" w:eastAsia="Arial" w:cs="Arial"/>
          <w:b w:val="0"/>
          <w:bCs w:val="0"/>
          <w:i w:val="0"/>
          <w:iCs w:val="0"/>
          <w:strike w:val="0"/>
          <w:dstrike w:val="0"/>
          <w:noProof w:val="0"/>
          <w:color w:val="auto"/>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3A8ADE"/>
    <w:rsid w:val="04F4996F"/>
    <w:rsid w:val="1905FEC7"/>
    <w:rsid w:val="1BC6564D"/>
    <w:rsid w:val="21C57B71"/>
    <w:rsid w:val="21D4D75D"/>
    <w:rsid w:val="233A8ADE"/>
    <w:rsid w:val="2493C2EC"/>
    <w:rsid w:val="2CF00722"/>
    <w:rsid w:val="3001EA93"/>
    <w:rsid w:val="30688679"/>
    <w:rsid w:val="34D713B6"/>
    <w:rsid w:val="3509D47B"/>
    <w:rsid w:val="35A48C84"/>
    <w:rsid w:val="379039F4"/>
    <w:rsid w:val="39F9CE7E"/>
    <w:rsid w:val="3E0BE72B"/>
    <w:rsid w:val="3F6CE78F"/>
    <w:rsid w:val="4C7D3599"/>
    <w:rsid w:val="5979B7A5"/>
    <w:rsid w:val="5D50FA0C"/>
    <w:rsid w:val="65A35FA6"/>
    <w:rsid w:val="70C9C23D"/>
    <w:rsid w:val="7570A06A"/>
    <w:rsid w:val="7783B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A8ADE"/>
  <w15:chartTrackingRefBased/>
  <w15:docId w15:val="{5763FCE2-7F57-4924-BB63-29B7D3ADC4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79039F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03891487" /><Relationship Type="http://schemas.openxmlformats.org/officeDocument/2006/relationships/hyperlink" Target="https://thoughtsmostlyaboutlearning.wordpress.com/wp-content/uploads/2015/12/learning-by-doing-graham-gibbs.pdf" TargetMode="External" Id="Rda334512d6df4fb9" /><Relationship Type="http://schemas.openxmlformats.org/officeDocument/2006/relationships/hyperlink" Target="https://www.health.harvard.edu/mind-and-mood/the-four-horsemen-of-forgetfulness" TargetMode="External" Id="Rfce4dfc646574394" /><Relationship Type="http://schemas.openxmlformats.org/officeDocument/2006/relationships/hyperlink" Target="https://phase.community/presentations/teaching-dance-using-the-movement-education-framework/" TargetMode="External" Id="R76f8b8fca01a40fa" /><Relationship Type="http://schemas.openxmlformats.org/officeDocument/2006/relationships/hyperlink" Target="https://www.ballet.org.uk/dance-x-wellbeing-the-transformative-power-of-ballet/" TargetMode="External" Id="R6ed30e61c8f74083" /><Relationship Type="http://schemas.openxmlformats.org/officeDocument/2006/relationships/hyperlink" Target="https://www.health.harvard.edu/mind-and-mood/endorphins-the-brains-natural-pain-reliever" TargetMode="External" Id="R8d8b6e4237234e19" /><Relationship Type="http://schemas.openxmlformats.org/officeDocument/2006/relationships/hyperlink" Target="https://betterme.world/articles/morning-workout-benefits/" TargetMode="External" Id="Rc51c2f95fdd14ee7" /><Relationship Type="http://schemas.openxmlformats.org/officeDocument/2006/relationships/hyperlink" Target="https://www.newforestdance.co.uk/news/how-dance-builds-confidence-creativity-and-life-skills" TargetMode="External" Id="R0e417a0d96d74e60" /><Relationship Type="http://schemas.openxmlformats.org/officeDocument/2006/relationships/hyperlink" Target="https://dancemagazine.co.uk/2023/11/dancing-with-anxiety-5-ways-to-manage/" TargetMode="External" Id="R59edb8dba49840a5" /><Relationship Type="http://schemas.openxmlformats.org/officeDocument/2006/relationships/hyperlink" Target="https://thoughtsmostlyaboutlearning.wordpress.com/wp-content/uploads/2015/12/learning-by-doing-graham-gibbs.pdf" TargetMode="External" Id="Rc0df9dd4981f4e2c" /><Relationship Type="http://schemas.openxmlformats.org/officeDocument/2006/relationships/hyperlink" Target="https://www.health.harvard.edu/mind-and-mood/the-four-horsemen-of-forgetfulness" TargetMode="External" Id="Ra846f38d7550494f" /><Relationship Type="http://schemas.openxmlformats.org/officeDocument/2006/relationships/hyperlink" Target="https://www.nationalgeographic.com/health/article/how-dance-boosts-brain-and-mood" TargetMode="External" Id="R4b342f5d07ab4b34" /><Relationship Type="http://schemas.openxmlformats.org/officeDocument/2006/relationships/hyperlink" Target="https://thebluesroom.com/choreography-benefits-every-dancer-performer-or-not/" TargetMode="External" Id="R03718d76f5514173" /><Relationship Type="http://schemas.openxmlformats.org/officeDocument/2006/relationships/hyperlink" Target="https://phase.community/presentations/teaching-dance-using-the-movement-education-framework/" TargetMode="External" Id="R51b9b7cdd5674825" /><Relationship Type="http://schemas.openxmlformats.org/officeDocument/2006/relationships/hyperlink" Target="https://www.ballet.org.uk/dance-x-wellbeing-the-transformative-power-of-ballet/" TargetMode="External" Id="R0a8b67134d954567" /><Relationship Type="http://schemas.openxmlformats.org/officeDocument/2006/relationships/hyperlink" Target="https://www.ballet.org.uk/dance-x-wellbeing-the-transformative-power-of-ballet/" TargetMode="External" Id="R3c648918b9cd4cdb" /><Relationship Type="http://schemas.openxmlformats.org/officeDocument/2006/relationships/hyperlink" Target="https://www.health.harvard.edu/mind-and-mood/endorphins-the-brains-natural-pain-reliever" TargetMode="External" Id="Rd8abe8b9b4574891" /><Relationship Type="http://schemas.openxmlformats.org/officeDocument/2006/relationships/hyperlink" Target="https://betterme.world/articles/morning-workout-benefits/" TargetMode="External" Id="Raf0945f5a6714d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Kianna Asbridge (2502873)</dc:creator>
  <keywords/>
  <dc:description/>
  <lastModifiedBy>Kianna Asbridge (2502873)</lastModifiedBy>
  <revision>3</revision>
  <dcterms:created xsi:type="dcterms:W3CDTF">2026-01-18T16:01:37.6702111Z</dcterms:created>
  <dcterms:modified xsi:type="dcterms:W3CDTF">2026-01-18T17:23:13.6859149Z</dcterms:modified>
</coreProperties>
</file>