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FB535" w14:textId="77777777" w:rsidR="00E621F0" w:rsidRDefault="00E621F0">
      <w:pPr>
        <w:spacing w:line="360" w:lineRule="auto"/>
        <w:jc w:val="center"/>
        <w:rPr>
          <w:rFonts w:ascii="Arial" w:hAnsi="Arial" w:cs="Arial"/>
        </w:rPr>
      </w:pPr>
    </w:p>
    <w:p w14:paraId="362788A6" w14:textId="77777777" w:rsidR="00E621F0" w:rsidRDefault="00E621F0">
      <w:pPr>
        <w:spacing w:line="360" w:lineRule="auto"/>
        <w:jc w:val="center"/>
        <w:rPr>
          <w:rFonts w:ascii="Arial" w:hAnsi="Arial" w:cs="Arial"/>
        </w:rPr>
      </w:pPr>
    </w:p>
    <w:p w14:paraId="25B20C57" w14:textId="77777777" w:rsidR="00E621F0" w:rsidRDefault="00E621F0">
      <w:pPr>
        <w:spacing w:line="360" w:lineRule="auto"/>
        <w:jc w:val="center"/>
        <w:rPr>
          <w:rFonts w:ascii="Arial" w:hAnsi="Arial" w:cs="Arial"/>
        </w:rPr>
      </w:pPr>
    </w:p>
    <w:p w14:paraId="3A903CBF" w14:textId="77777777" w:rsidR="00E621F0" w:rsidRDefault="00C60011">
      <w:pPr>
        <w:spacing w:line="360" w:lineRule="auto"/>
        <w:jc w:val="center"/>
        <w:rPr>
          <w:rFonts w:ascii="Arial" w:hAnsi="Arial" w:cs="Arial"/>
        </w:rPr>
      </w:pPr>
      <w:r>
        <w:rPr>
          <w:rFonts w:ascii="Arial" w:hAnsi="Arial" w:cs="Arial"/>
        </w:rPr>
        <w:t>Assignment Title: Written Assignment Case Study – Mason Kabee</w:t>
      </w:r>
      <w:r>
        <w:rPr>
          <w:rFonts w:ascii="Arial" w:hAnsi="Arial" w:cs="Arial"/>
        </w:rPr>
        <w:cr/>
        <w:t>Module Title: Psychology in Health and Social Care</w:t>
      </w:r>
    </w:p>
    <w:p w14:paraId="4A774EBE" w14:textId="77777777" w:rsidR="00E621F0" w:rsidRDefault="00C60011">
      <w:pPr>
        <w:spacing w:line="360" w:lineRule="auto"/>
        <w:jc w:val="center"/>
        <w:rPr>
          <w:rFonts w:ascii="Arial" w:hAnsi="Arial" w:cs="Arial"/>
        </w:rPr>
      </w:pPr>
      <w:r>
        <w:rPr>
          <w:rFonts w:ascii="Arial" w:hAnsi="Arial" w:cs="Arial"/>
        </w:rPr>
        <w:t>Module code: BMHP4003_BIRM</w:t>
      </w:r>
    </w:p>
    <w:p w14:paraId="5E14A351" w14:textId="77777777" w:rsidR="00E621F0" w:rsidRDefault="00C60011">
      <w:pPr>
        <w:spacing w:line="360" w:lineRule="auto"/>
        <w:jc w:val="center"/>
        <w:rPr>
          <w:rFonts w:ascii="Arial" w:hAnsi="Arial" w:cs="Arial"/>
        </w:rPr>
      </w:pPr>
      <w:r>
        <w:rPr>
          <w:rFonts w:ascii="Arial" w:hAnsi="Arial" w:cs="Arial"/>
        </w:rPr>
        <w:t>Student's Name: Anca luliana Gogoase</w:t>
      </w:r>
    </w:p>
    <w:p w14:paraId="58CA4187" w14:textId="77777777" w:rsidR="00E621F0" w:rsidRDefault="00C60011">
      <w:pPr>
        <w:spacing w:line="360" w:lineRule="auto"/>
        <w:jc w:val="center"/>
        <w:rPr>
          <w:rFonts w:ascii="Arial" w:hAnsi="Arial" w:cs="Arial"/>
        </w:rPr>
      </w:pPr>
      <w:r>
        <w:rPr>
          <w:rFonts w:ascii="Arial" w:hAnsi="Arial" w:cs="Arial"/>
        </w:rPr>
        <w:t>Student's number: 2026352</w:t>
      </w:r>
    </w:p>
    <w:p w14:paraId="6240AF7C" w14:textId="77777777" w:rsidR="00E621F0" w:rsidRDefault="00C60011">
      <w:pPr>
        <w:spacing w:line="360" w:lineRule="auto"/>
        <w:jc w:val="center"/>
        <w:rPr>
          <w:rFonts w:ascii="Arial" w:hAnsi="Arial" w:cs="Arial"/>
        </w:rPr>
      </w:pPr>
      <w:r>
        <w:rPr>
          <w:rFonts w:ascii="Arial" w:hAnsi="Arial" w:cs="Arial"/>
        </w:rPr>
        <w:t>Lecturer’s Name: Rebecca Kavanagh AND Muhammad Hossain</w:t>
      </w:r>
    </w:p>
    <w:p w14:paraId="669900E9" w14:textId="77777777" w:rsidR="00E621F0" w:rsidRDefault="00E621F0">
      <w:pPr>
        <w:spacing w:line="360" w:lineRule="auto"/>
        <w:jc w:val="center"/>
        <w:rPr>
          <w:rFonts w:ascii="Arial" w:hAnsi="Arial" w:cs="Arial"/>
        </w:rPr>
      </w:pPr>
    </w:p>
    <w:p w14:paraId="16C4D4D2" w14:textId="77777777" w:rsidR="00E621F0" w:rsidRDefault="00E621F0">
      <w:pPr>
        <w:spacing w:line="360" w:lineRule="auto"/>
        <w:jc w:val="center"/>
        <w:rPr>
          <w:rFonts w:ascii="Arial" w:hAnsi="Arial" w:cs="Arial"/>
        </w:rPr>
      </w:pPr>
    </w:p>
    <w:p w14:paraId="18253E87" w14:textId="77777777" w:rsidR="00E621F0" w:rsidRDefault="00E621F0">
      <w:pPr>
        <w:spacing w:line="360" w:lineRule="auto"/>
        <w:jc w:val="center"/>
        <w:rPr>
          <w:rFonts w:ascii="Arial" w:hAnsi="Arial" w:cs="Arial"/>
        </w:rPr>
      </w:pPr>
    </w:p>
    <w:p w14:paraId="67DC8A65" w14:textId="77777777" w:rsidR="00E621F0" w:rsidRDefault="00E621F0">
      <w:pPr>
        <w:spacing w:line="360" w:lineRule="auto"/>
        <w:jc w:val="center"/>
        <w:rPr>
          <w:rFonts w:ascii="Arial" w:hAnsi="Arial" w:cs="Arial"/>
        </w:rPr>
      </w:pPr>
    </w:p>
    <w:p w14:paraId="12B63E3A" w14:textId="77777777" w:rsidR="00E621F0" w:rsidRDefault="00E621F0">
      <w:pPr>
        <w:spacing w:line="360" w:lineRule="auto"/>
        <w:rPr>
          <w:rFonts w:ascii="Arial" w:hAnsi="Arial" w:cs="Arial"/>
        </w:rPr>
      </w:pPr>
    </w:p>
    <w:p w14:paraId="747E025F" w14:textId="77777777" w:rsidR="00E621F0" w:rsidRDefault="00E621F0">
      <w:pPr>
        <w:spacing w:line="360" w:lineRule="auto"/>
        <w:rPr>
          <w:rFonts w:ascii="Arial" w:hAnsi="Arial" w:cs="Arial"/>
        </w:rPr>
      </w:pPr>
    </w:p>
    <w:p w14:paraId="212DE568" w14:textId="77777777" w:rsidR="00E621F0" w:rsidRDefault="00E621F0">
      <w:pPr>
        <w:spacing w:line="360" w:lineRule="auto"/>
        <w:rPr>
          <w:rFonts w:ascii="Arial" w:hAnsi="Arial" w:cs="Arial"/>
        </w:rPr>
      </w:pPr>
    </w:p>
    <w:p w14:paraId="78C69A06" w14:textId="77777777" w:rsidR="00E621F0" w:rsidRDefault="00E621F0">
      <w:pPr>
        <w:spacing w:line="360" w:lineRule="auto"/>
        <w:rPr>
          <w:rFonts w:ascii="Arial" w:hAnsi="Arial" w:cs="Arial"/>
        </w:rPr>
      </w:pPr>
    </w:p>
    <w:p w14:paraId="760FD0D0" w14:textId="77777777" w:rsidR="00E621F0" w:rsidRDefault="00E621F0">
      <w:pPr>
        <w:spacing w:line="360" w:lineRule="auto"/>
        <w:rPr>
          <w:rFonts w:ascii="Arial" w:hAnsi="Arial" w:cs="Arial"/>
        </w:rPr>
      </w:pPr>
    </w:p>
    <w:p w14:paraId="57CAA67C" w14:textId="77777777" w:rsidR="00E621F0" w:rsidRDefault="00E621F0">
      <w:pPr>
        <w:spacing w:line="360" w:lineRule="auto"/>
        <w:rPr>
          <w:rFonts w:ascii="Arial" w:hAnsi="Arial" w:cs="Arial"/>
        </w:rPr>
      </w:pPr>
    </w:p>
    <w:p w14:paraId="1461C4AE" w14:textId="77777777" w:rsidR="00E621F0" w:rsidRDefault="00E621F0">
      <w:pPr>
        <w:spacing w:line="360" w:lineRule="auto"/>
        <w:rPr>
          <w:rFonts w:ascii="Arial" w:hAnsi="Arial" w:cs="Arial"/>
        </w:rPr>
      </w:pPr>
    </w:p>
    <w:p w14:paraId="05C314B1" w14:textId="77777777" w:rsidR="00E621F0" w:rsidRDefault="00E621F0">
      <w:pPr>
        <w:spacing w:line="360" w:lineRule="auto"/>
        <w:rPr>
          <w:rFonts w:ascii="Arial" w:hAnsi="Arial" w:cs="Arial"/>
        </w:rPr>
      </w:pPr>
    </w:p>
    <w:p w14:paraId="27FD76BC" w14:textId="77777777" w:rsidR="00E621F0" w:rsidRDefault="00E621F0">
      <w:pPr>
        <w:spacing w:line="360" w:lineRule="auto"/>
        <w:rPr>
          <w:rFonts w:ascii="Arial" w:hAnsi="Arial" w:cs="Arial"/>
        </w:rPr>
      </w:pPr>
    </w:p>
    <w:p w14:paraId="41C0D91F" w14:textId="77777777" w:rsidR="00E621F0" w:rsidRDefault="00C60011">
      <w:pPr>
        <w:pStyle w:val="TOCHeading"/>
        <w:rPr>
          <w:rFonts w:ascii="Arial" w:hAnsi="Arial" w:cs="Arial"/>
          <w:sz w:val="22"/>
          <w:szCs w:val="22"/>
        </w:rPr>
      </w:pPr>
      <w:r>
        <w:rPr>
          <w:rFonts w:ascii="Arial" w:hAnsi="Arial" w:cs="Arial"/>
          <w:sz w:val="22"/>
          <w:szCs w:val="22"/>
        </w:rPr>
        <w:lastRenderedPageBreak/>
        <w:t>Table of Contents</w:t>
      </w:r>
    </w:p>
    <w:p w14:paraId="1E565766" w14:textId="77777777" w:rsidR="00E621F0" w:rsidRDefault="00C60011">
      <w:pPr>
        <w:pStyle w:val="TOC2"/>
        <w:tabs>
          <w:tab w:val="right" w:leader="dot" w:pos="9350"/>
        </w:tabs>
        <w:rPr>
          <w:rFonts w:ascii="Arial" w:hAnsi="Arial" w:cs="Arial"/>
          <w:noProof/>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hyperlink w:anchor="_Toc97428819" w:history="1">
        <w:r>
          <w:rPr>
            <w:rStyle w:val="Hyperlink"/>
            <w:rFonts w:ascii="Arial" w:hAnsi="Arial" w:cs="Arial"/>
            <w:noProof/>
          </w:rPr>
          <w:t>Introduction</w:t>
        </w:r>
        <w:r>
          <w:rPr>
            <w:rFonts w:ascii="Arial" w:hAnsi="Arial" w:cs="Arial"/>
            <w:noProof/>
            <w:webHidden/>
          </w:rPr>
          <w:tab/>
        </w:r>
        <w:r>
          <w:rPr>
            <w:rFonts w:ascii="Arial" w:hAnsi="Arial" w:cs="Arial"/>
            <w:noProof/>
            <w:webHidden/>
          </w:rPr>
          <w:fldChar w:fldCharType="begin"/>
        </w:r>
        <w:r>
          <w:rPr>
            <w:rFonts w:ascii="Arial" w:hAnsi="Arial" w:cs="Arial"/>
            <w:noProof/>
            <w:webHidden/>
          </w:rPr>
          <w:instrText xml:space="preserve"> PAGEREF _Toc97428819 \h </w:instrText>
        </w:r>
        <w:r>
          <w:rPr>
            <w:rFonts w:ascii="Arial" w:hAnsi="Arial" w:cs="Arial"/>
            <w:noProof/>
            <w:webHidden/>
          </w:rPr>
        </w:r>
        <w:r>
          <w:rPr>
            <w:rFonts w:ascii="Arial" w:hAnsi="Arial" w:cs="Arial"/>
            <w:noProof/>
            <w:webHidden/>
          </w:rPr>
          <w:fldChar w:fldCharType="separate"/>
        </w:r>
        <w:r>
          <w:rPr>
            <w:rFonts w:ascii="Arial" w:hAnsi="Arial" w:cs="Arial"/>
            <w:noProof/>
            <w:webHidden/>
          </w:rPr>
          <w:t>2</w:t>
        </w:r>
        <w:r>
          <w:rPr>
            <w:rFonts w:ascii="Arial" w:hAnsi="Arial" w:cs="Arial"/>
            <w:noProof/>
            <w:webHidden/>
          </w:rPr>
          <w:fldChar w:fldCharType="end"/>
        </w:r>
      </w:hyperlink>
    </w:p>
    <w:p w14:paraId="7163B56D" w14:textId="77777777" w:rsidR="00E621F0" w:rsidRDefault="00CE5AB6">
      <w:pPr>
        <w:pStyle w:val="TOC1"/>
        <w:tabs>
          <w:tab w:val="right" w:leader="dot" w:pos="9350"/>
        </w:tabs>
        <w:rPr>
          <w:rFonts w:ascii="Arial" w:hAnsi="Arial" w:cs="Arial"/>
          <w:noProof/>
        </w:rPr>
      </w:pPr>
      <w:hyperlink w:anchor="_Toc97428820" w:history="1">
        <w:r w:rsidR="00C60011">
          <w:rPr>
            <w:rStyle w:val="Hyperlink"/>
            <w:rFonts w:ascii="Arial" w:hAnsi="Arial" w:cs="Arial"/>
            <w:noProof/>
          </w:rPr>
          <w:t>Social Identity Theory</w:t>
        </w:r>
        <w:r w:rsidR="00C60011">
          <w:rPr>
            <w:rFonts w:ascii="Arial" w:hAnsi="Arial" w:cs="Arial"/>
            <w:noProof/>
            <w:webHidden/>
          </w:rPr>
          <w:tab/>
        </w:r>
        <w:r w:rsidR="00C60011">
          <w:rPr>
            <w:rFonts w:ascii="Arial" w:hAnsi="Arial" w:cs="Arial"/>
            <w:noProof/>
            <w:webHidden/>
          </w:rPr>
          <w:fldChar w:fldCharType="begin"/>
        </w:r>
        <w:r w:rsidR="00C60011">
          <w:rPr>
            <w:rFonts w:ascii="Arial" w:hAnsi="Arial" w:cs="Arial"/>
            <w:noProof/>
            <w:webHidden/>
          </w:rPr>
          <w:instrText xml:space="preserve"> PAGEREF _Toc97428820 \h </w:instrText>
        </w:r>
        <w:r w:rsidR="00C60011">
          <w:rPr>
            <w:rFonts w:ascii="Arial" w:hAnsi="Arial" w:cs="Arial"/>
            <w:noProof/>
            <w:webHidden/>
          </w:rPr>
        </w:r>
        <w:r w:rsidR="00C60011">
          <w:rPr>
            <w:rFonts w:ascii="Arial" w:hAnsi="Arial" w:cs="Arial"/>
            <w:noProof/>
            <w:webHidden/>
          </w:rPr>
          <w:fldChar w:fldCharType="separate"/>
        </w:r>
        <w:r w:rsidR="00C60011">
          <w:rPr>
            <w:rFonts w:ascii="Arial" w:hAnsi="Arial" w:cs="Arial"/>
            <w:noProof/>
            <w:webHidden/>
          </w:rPr>
          <w:t>3</w:t>
        </w:r>
        <w:r w:rsidR="00C60011">
          <w:rPr>
            <w:rFonts w:ascii="Arial" w:hAnsi="Arial" w:cs="Arial"/>
            <w:noProof/>
            <w:webHidden/>
          </w:rPr>
          <w:fldChar w:fldCharType="end"/>
        </w:r>
      </w:hyperlink>
    </w:p>
    <w:p w14:paraId="1933FA7B" w14:textId="77777777" w:rsidR="00E621F0" w:rsidRDefault="00CE5AB6">
      <w:pPr>
        <w:pStyle w:val="TOC1"/>
        <w:tabs>
          <w:tab w:val="right" w:leader="dot" w:pos="9350"/>
        </w:tabs>
        <w:rPr>
          <w:rFonts w:ascii="Arial" w:hAnsi="Arial" w:cs="Arial"/>
          <w:noProof/>
        </w:rPr>
      </w:pPr>
      <w:hyperlink w:anchor="_Toc97428821" w:history="1">
        <w:r w:rsidR="00C60011">
          <w:rPr>
            <w:rStyle w:val="Hyperlink"/>
            <w:rFonts w:ascii="Arial" w:hAnsi="Arial" w:cs="Arial"/>
            <w:noProof/>
          </w:rPr>
          <w:t>Application of Social identity theory to the case study</w:t>
        </w:r>
        <w:r w:rsidR="00C60011">
          <w:rPr>
            <w:rFonts w:ascii="Arial" w:hAnsi="Arial" w:cs="Arial"/>
            <w:noProof/>
            <w:webHidden/>
          </w:rPr>
          <w:tab/>
        </w:r>
        <w:r w:rsidR="00C60011">
          <w:rPr>
            <w:rFonts w:ascii="Arial" w:hAnsi="Arial" w:cs="Arial"/>
            <w:noProof/>
            <w:webHidden/>
          </w:rPr>
          <w:fldChar w:fldCharType="begin"/>
        </w:r>
        <w:r w:rsidR="00C60011">
          <w:rPr>
            <w:rFonts w:ascii="Arial" w:hAnsi="Arial" w:cs="Arial"/>
            <w:noProof/>
            <w:webHidden/>
          </w:rPr>
          <w:instrText xml:space="preserve"> PAGEREF _Toc97428821 \h </w:instrText>
        </w:r>
        <w:r w:rsidR="00C60011">
          <w:rPr>
            <w:rFonts w:ascii="Arial" w:hAnsi="Arial" w:cs="Arial"/>
            <w:noProof/>
            <w:webHidden/>
          </w:rPr>
        </w:r>
        <w:r w:rsidR="00C60011">
          <w:rPr>
            <w:rFonts w:ascii="Arial" w:hAnsi="Arial" w:cs="Arial"/>
            <w:noProof/>
            <w:webHidden/>
          </w:rPr>
          <w:fldChar w:fldCharType="separate"/>
        </w:r>
        <w:r w:rsidR="00C60011">
          <w:rPr>
            <w:rFonts w:ascii="Arial" w:hAnsi="Arial" w:cs="Arial"/>
            <w:noProof/>
            <w:webHidden/>
          </w:rPr>
          <w:t>3</w:t>
        </w:r>
        <w:r w:rsidR="00C60011">
          <w:rPr>
            <w:rFonts w:ascii="Arial" w:hAnsi="Arial" w:cs="Arial"/>
            <w:noProof/>
            <w:webHidden/>
          </w:rPr>
          <w:fldChar w:fldCharType="end"/>
        </w:r>
      </w:hyperlink>
    </w:p>
    <w:p w14:paraId="7A1CF91A" w14:textId="77777777" w:rsidR="00E621F0" w:rsidRDefault="00CE5AB6">
      <w:pPr>
        <w:pStyle w:val="TOC1"/>
        <w:tabs>
          <w:tab w:val="right" w:leader="dot" w:pos="9350"/>
        </w:tabs>
        <w:rPr>
          <w:rFonts w:ascii="Arial" w:hAnsi="Arial" w:cs="Arial"/>
          <w:noProof/>
        </w:rPr>
      </w:pPr>
      <w:hyperlink w:anchor="_Toc97428822" w:history="1">
        <w:r w:rsidR="00C60011">
          <w:rPr>
            <w:rStyle w:val="Hyperlink"/>
            <w:rFonts w:ascii="Arial" w:hAnsi="Arial" w:cs="Arial"/>
            <w:noProof/>
          </w:rPr>
          <w:t>Theory of Planned Behaviour</w:t>
        </w:r>
        <w:r w:rsidR="00C60011">
          <w:rPr>
            <w:rFonts w:ascii="Arial" w:hAnsi="Arial" w:cs="Arial"/>
            <w:noProof/>
            <w:webHidden/>
          </w:rPr>
          <w:tab/>
        </w:r>
        <w:r w:rsidR="00C60011">
          <w:rPr>
            <w:rFonts w:ascii="Arial" w:hAnsi="Arial" w:cs="Arial"/>
            <w:noProof/>
            <w:webHidden/>
          </w:rPr>
          <w:fldChar w:fldCharType="begin"/>
        </w:r>
        <w:r w:rsidR="00C60011">
          <w:rPr>
            <w:rFonts w:ascii="Arial" w:hAnsi="Arial" w:cs="Arial"/>
            <w:noProof/>
            <w:webHidden/>
          </w:rPr>
          <w:instrText xml:space="preserve"> PAGEREF _Toc97428822 \h </w:instrText>
        </w:r>
        <w:r w:rsidR="00C60011">
          <w:rPr>
            <w:rFonts w:ascii="Arial" w:hAnsi="Arial" w:cs="Arial"/>
            <w:noProof/>
            <w:webHidden/>
          </w:rPr>
        </w:r>
        <w:r w:rsidR="00C60011">
          <w:rPr>
            <w:rFonts w:ascii="Arial" w:hAnsi="Arial" w:cs="Arial"/>
            <w:noProof/>
            <w:webHidden/>
          </w:rPr>
          <w:fldChar w:fldCharType="separate"/>
        </w:r>
        <w:r w:rsidR="00C60011">
          <w:rPr>
            <w:rFonts w:ascii="Arial" w:hAnsi="Arial" w:cs="Arial"/>
            <w:noProof/>
            <w:webHidden/>
          </w:rPr>
          <w:t>4</w:t>
        </w:r>
        <w:r w:rsidR="00C60011">
          <w:rPr>
            <w:rFonts w:ascii="Arial" w:hAnsi="Arial" w:cs="Arial"/>
            <w:noProof/>
            <w:webHidden/>
          </w:rPr>
          <w:fldChar w:fldCharType="end"/>
        </w:r>
      </w:hyperlink>
    </w:p>
    <w:p w14:paraId="448D5208" w14:textId="77777777" w:rsidR="00E621F0" w:rsidRDefault="00CE5AB6">
      <w:pPr>
        <w:pStyle w:val="TOC1"/>
        <w:tabs>
          <w:tab w:val="right" w:leader="dot" w:pos="9350"/>
        </w:tabs>
        <w:rPr>
          <w:rFonts w:ascii="Arial" w:hAnsi="Arial" w:cs="Arial"/>
          <w:noProof/>
        </w:rPr>
      </w:pPr>
      <w:hyperlink w:anchor="_Toc97428823" w:history="1">
        <w:r w:rsidR="00C60011">
          <w:rPr>
            <w:rStyle w:val="Hyperlink"/>
            <w:rFonts w:ascii="Arial" w:hAnsi="Arial" w:cs="Arial"/>
            <w:noProof/>
          </w:rPr>
          <w:t>Application of the Theory of Planned Behaviour to the case study</w:t>
        </w:r>
        <w:r w:rsidR="00C60011">
          <w:rPr>
            <w:rFonts w:ascii="Arial" w:hAnsi="Arial" w:cs="Arial"/>
            <w:noProof/>
            <w:webHidden/>
          </w:rPr>
          <w:tab/>
        </w:r>
        <w:r w:rsidR="00C60011">
          <w:rPr>
            <w:rFonts w:ascii="Arial" w:hAnsi="Arial" w:cs="Arial"/>
            <w:noProof/>
            <w:webHidden/>
          </w:rPr>
          <w:fldChar w:fldCharType="begin"/>
        </w:r>
        <w:r w:rsidR="00C60011">
          <w:rPr>
            <w:rFonts w:ascii="Arial" w:hAnsi="Arial" w:cs="Arial"/>
            <w:noProof/>
            <w:webHidden/>
          </w:rPr>
          <w:instrText xml:space="preserve"> PAGEREF _Toc97428823 \h </w:instrText>
        </w:r>
        <w:r w:rsidR="00C60011">
          <w:rPr>
            <w:rFonts w:ascii="Arial" w:hAnsi="Arial" w:cs="Arial"/>
            <w:noProof/>
            <w:webHidden/>
          </w:rPr>
        </w:r>
        <w:r w:rsidR="00C60011">
          <w:rPr>
            <w:rFonts w:ascii="Arial" w:hAnsi="Arial" w:cs="Arial"/>
            <w:noProof/>
            <w:webHidden/>
          </w:rPr>
          <w:fldChar w:fldCharType="separate"/>
        </w:r>
        <w:r w:rsidR="00C60011">
          <w:rPr>
            <w:rFonts w:ascii="Arial" w:hAnsi="Arial" w:cs="Arial"/>
            <w:noProof/>
            <w:webHidden/>
          </w:rPr>
          <w:t>5</w:t>
        </w:r>
        <w:r w:rsidR="00C60011">
          <w:rPr>
            <w:rFonts w:ascii="Arial" w:hAnsi="Arial" w:cs="Arial"/>
            <w:noProof/>
            <w:webHidden/>
          </w:rPr>
          <w:fldChar w:fldCharType="end"/>
        </w:r>
      </w:hyperlink>
    </w:p>
    <w:p w14:paraId="7C90D2D8" w14:textId="77777777" w:rsidR="00E621F0" w:rsidRDefault="00CE5AB6">
      <w:pPr>
        <w:pStyle w:val="TOC1"/>
        <w:tabs>
          <w:tab w:val="right" w:leader="dot" w:pos="9350"/>
        </w:tabs>
        <w:rPr>
          <w:rFonts w:ascii="Arial" w:hAnsi="Arial" w:cs="Arial"/>
          <w:noProof/>
        </w:rPr>
      </w:pPr>
      <w:hyperlink w:anchor="_Toc97428824" w:history="1">
        <w:r w:rsidR="00C60011">
          <w:rPr>
            <w:rStyle w:val="Hyperlink"/>
            <w:rFonts w:ascii="Arial" w:hAnsi="Arial" w:cs="Arial"/>
            <w:noProof/>
          </w:rPr>
          <w:t>Frustration Aggression Hypothesis</w:t>
        </w:r>
        <w:r w:rsidR="00C60011">
          <w:rPr>
            <w:rFonts w:ascii="Arial" w:hAnsi="Arial" w:cs="Arial"/>
            <w:noProof/>
            <w:webHidden/>
          </w:rPr>
          <w:tab/>
        </w:r>
        <w:r w:rsidR="00C60011">
          <w:rPr>
            <w:rFonts w:ascii="Arial" w:hAnsi="Arial" w:cs="Arial"/>
            <w:noProof/>
            <w:webHidden/>
          </w:rPr>
          <w:fldChar w:fldCharType="begin"/>
        </w:r>
        <w:r w:rsidR="00C60011">
          <w:rPr>
            <w:rFonts w:ascii="Arial" w:hAnsi="Arial" w:cs="Arial"/>
            <w:noProof/>
            <w:webHidden/>
          </w:rPr>
          <w:instrText xml:space="preserve"> PAGEREF _Toc97428824 \h </w:instrText>
        </w:r>
        <w:r w:rsidR="00C60011">
          <w:rPr>
            <w:rFonts w:ascii="Arial" w:hAnsi="Arial" w:cs="Arial"/>
            <w:noProof/>
            <w:webHidden/>
          </w:rPr>
        </w:r>
        <w:r w:rsidR="00C60011">
          <w:rPr>
            <w:rFonts w:ascii="Arial" w:hAnsi="Arial" w:cs="Arial"/>
            <w:noProof/>
            <w:webHidden/>
          </w:rPr>
          <w:fldChar w:fldCharType="separate"/>
        </w:r>
        <w:r w:rsidR="00C60011">
          <w:rPr>
            <w:rFonts w:ascii="Arial" w:hAnsi="Arial" w:cs="Arial"/>
            <w:noProof/>
            <w:webHidden/>
          </w:rPr>
          <w:t>6</w:t>
        </w:r>
        <w:r w:rsidR="00C60011">
          <w:rPr>
            <w:rFonts w:ascii="Arial" w:hAnsi="Arial" w:cs="Arial"/>
            <w:noProof/>
            <w:webHidden/>
          </w:rPr>
          <w:fldChar w:fldCharType="end"/>
        </w:r>
      </w:hyperlink>
    </w:p>
    <w:p w14:paraId="5AF5B5C8" w14:textId="77777777" w:rsidR="00E621F0" w:rsidRDefault="00CE5AB6">
      <w:pPr>
        <w:pStyle w:val="TOC1"/>
        <w:tabs>
          <w:tab w:val="right" w:leader="dot" w:pos="9350"/>
        </w:tabs>
        <w:rPr>
          <w:rFonts w:ascii="Arial" w:hAnsi="Arial" w:cs="Arial"/>
          <w:noProof/>
        </w:rPr>
      </w:pPr>
      <w:hyperlink w:anchor="_Toc97428825" w:history="1">
        <w:r w:rsidR="00C60011">
          <w:rPr>
            <w:rStyle w:val="Hyperlink"/>
            <w:rFonts w:ascii="Arial" w:hAnsi="Arial" w:cs="Arial"/>
            <w:noProof/>
          </w:rPr>
          <w:t>Application of the Frustration Aggression Hypothesis to the case study</w:t>
        </w:r>
        <w:r w:rsidR="00C60011">
          <w:rPr>
            <w:rFonts w:ascii="Arial" w:hAnsi="Arial" w:cs="Arial"/>
            <w:noProof/>
            <w:webHidden/>
          </w:rPr>
          <w:tab/>
        </w:r>
        <w:r w:rsidR="00C60011">
          <w:rPr>
            <w:rFonts w:ascii="Arial" w:hAnsi="Arial" w:cs="Arial"/>
            <w:noProof/>
            <w:webHidden/>
          </w:rPr>
          <w:fldChar w:fldCharType="begin"/>
        </w:r>
        <w:r w:rsidR="00C60011">
          <w:rPr>
            <w:rFonts w:ascii="Arial" w:hAnsi="Arial" w:cs="Arial"/>
            <w:noProof/>
            <w:webHidden/>
          </w:rPr>
          <w:instrText xml:space="preserve"> PAGEREF _Toc97428825 \h </w:instrText>
        </w:r>
        <w:r w:rsidR="00C60011">
          <w:rPr>
            <w:rFonts w:ascii="Arial" w:hAnsi="Arial" w:cs="Arial"/>
            <w:noProof/>
            <w:webHidden/>
          </w:rPr>
        </w:r>
        <w:r w:rsidR="00C60011">
          <w:rPr>
            <w:rFonts w:ascii="Arial" w:hAnsi="Arial" w:cs="Arial"/>
            <w:noProof/>
            <w:webHidden/>
          </w:rPr>
          <w:fldChar w:fldCharType="separate"/>
        </w:r>
        <w:r w:rsidR="00C60011">
          <w:rPr>
            <w:rFonts w:ascii="Arial" w:hAnsi="Arial" w:cs="Arial"/>
            <w:noProof/>
            <w:webHidden/>
          </w:rPr>
          <w:t>7</w:t>
        </w:r>
        <w:r w:rsidR="00C60011">
          <w:rPr>
            <w:rFonts w:ascii="Arial" w:hAnsi="Arial" w:cs="Arial"/>
            <w:noProof/>
            <w:webHidden/>
          </w:rPr>
          <w:fldChar w:fldCharType="end"/>
        </w:r>
      </w:hyperlink>
    </w:p>
    <w:p w14:paraId="1F4BA9AD" w14:textId="77777777" w:rsidR="00E621F0" w:rsidRDefault="00CE5AB6">
      <w:pPr>
        <w:pStyle w:val="TOC1"/>
        <w:tabs>
          <w:tab w:val="right" w:leader="dot" w:pos="9350"/>
        </w:tabs>
        <w:rPr>
          <w:rFonts w:ascii="Arial" w:hAnsi="Arial" w:cs="Arial"/>
          <w:noProof/>
        </w:rPr>
      </w:pPr>
      <w:hyperlink w:anchor="_Toc97428826" w:history="1">
        <w:r w:rsidR="00C60011">
          <w:rPr>
            <w:rStyle w:val="Hyperlink"/>
            <w:rFonts w:ascii="Arial" w:hAnsi="Arial" w:cs="Arial"/>
            <w:noProof/>
          </w:rPr>
          <w:t>Conclusion</w:t>
        </w:r>
        <w:r w:rsidR="00C60011">
          <w:rPr>
            <w:rFonts w:ascii="Arial" w:hAnsi="Arial" w:cs="Arial"/>
            <w:noProof/>
            <w:webHidden/>
          </w:rPr>
          <w:tab/>
        </w:r>
        <w:r w:rsidR="00C60011">
          <w:rPr>
            <w:rFonts w:ascii="Arial" w:hAnsi="Arial" w:cs="Arial"/>
            <w:noProof/>
            <w:webHidden/>
          </w:rPr>
          <w:fldChar w:fldCharType="begin"/>
        </w:r>
        <w:r w:rsidR="00C60011">
          <w:rPr>
            <w:rFonts w:ascii="Arial" w:hAnsi="Arial" w:cs="Arial"/>
            <w:noProof/>
            <w:webHidden/>
          </w:rPr>
          <w:instrText xml:space="preserve"> PAGEREF _Toc97428826 \h </w:instrText>
        </w:r>
        <w:r w:rsidR="00C60011">
          <w:rPr>
            <w:rFonts w:ascii="Arial" w:hAnsi="Arial" w:cs="Arial"/>
            <w:noProof/>
            <w:webHidden/>
          </w:rPr>
        </w:r>
        <w:r w:rsidR="00C60011">
          <w:rPr>
            <w:rFonts w:ascii="Arial" w:hAnsi="Arial" w:cs="Arial"/>
            <w:noProof/>
            <w:webHidden/>
          </w:rPr>
          <w:fldChar w:fldCharType="separate"/>
        </w:r>
        <w:r w:rsidR="00C60011">
          <w:rPr>
            <w:rFonts w:ascii="Arial" w:hAnsi="Arial" w:cs="Arial"/>
            <w:noProof/>
            <w:webHidden/>
          </w:rPr>
          <w:t>7</w:t>
        </w:r>
        <w:r w:rsidR="00C60011">
          <w:rPr>
            <w:rFonts w:ascii="Arial" w:hAnsi="Arial" w:cs="Arial"/>
            <w:noProof/>
            <w:webHidden/>
          </w:rPr>
          <w:fldChar w:fldCharType="end"/>
        </w:r>
      </w:hyperlink>
    </w:p>
    <w:p w14:paraId="34B91A87" w14:textId="77777777" w:rsidR="00E621F0" w:rsidRDefault="00CE5AB6">
      <w:pPr>
        <w:pStyle w:val="TOC1"/>
        <w:tabs>
          <w:tab w:val="right" w:leader="dot" w:pos="9350"/>
        </w:tabs>
        <w:rPr>
          <w:rFonts w:ascii="Arial" w:hAnsi="Arial" w:cs="Arial"/>
          <w:noProof/>
        </w:rPr>
      </w:pPr>
      <w:hyperlink w:anchor="_Toc97428827" w:history="1">
        <w:r w:rsidR="00C60011">
          <w:rPr>
            <w:rStyle w:val="Hyperlink"/>
            <w:rFonts w:ascii="Arial" w:hAnsi="Arial" w:cs="Arial"/>
            <w:noProof/>
          </w:rPr>
          <w:t>Reference List</w:t>
        </w:r>
        <w:r w:rsidR="00C60011">
          <w:rPr>
            <w:rFonts w:ascii="Arial" w:hAnsi="Arial" w:cs="Arial"/>
            <w:noProof/>
            <w:webHidden/>
          </w:rPr>
          <w:tab/>
        </w:r>
        <w:r w:rsidR="00C60011">
          <w:rPr>
            <w:rFonts w:ascii="Arial" w:hAnsi="Arial" w:cs="Arial"/>
            <w:noProof/>
            <w:webHidden/>
          </w:rPr>
          <w:fldChar w:fldCharType="begin"/>
        </w:r>
        <w:r w:rsidR="00C60011">
          <w:rPr>
            <w:rFonts w:ascii="Arial" w:hAnsi="Arial" w:cs="Arial"/>
            <w:noProof/>
            <w:webHidden/>
          </w:rPr>
          <w:instrText xml:space="preserve"> PAGEREF _Toc97428827 \h </w:instrText>
        </w:r>
        <w:r w:rsidR="00C60011">
          <w:rPr>
            <w:rFonts w:ascii="Arial" w:hAnsi="Arial" w:cs="Arial"/>
            <w:noProof/>
            <w:webHidden/>
          </w:rPr>
        </w:r>
        <w:r w:rsidR="00C60011">
          <w:rPr>
            <w:rFonts w:ascii="Arial" w:hAnsi="Arial" w:cs="Arial"/>
            <w:noProof/>
            <w:webHidden/>
          </w:rPr>
          <w:fldChar w:fldCharType="separate"/>
        </w:r>
        <w:r w:rsidR="00C60011">
          <w:rPr>
            <w:rFonts w:ascii="Arial" w:hAnsi="Arial" w:cs="Arial"/>
            <w:noProof/>
            <w:webHidden/>
          </w:rPr>
          <w:t>9</w:t>
        </w:r>
        <w:r w:rsidR="00C60011">
          <w:rPr>
            <w:rFonts w:ascii="Arial" w:hAnsi="Arial" w:cs="Arial"/>
            <w:noProof/>
            <w:webHidden/>
          </w:rPr>
          <w:fldChar w:fldCharType="end"/>
        </w:r>
      </w:hyperlink>
    </w:p>
    <w:p w14:paraId="3C3B8E3A" w14:textId="77777777" w:rsidR="00E621F0" w:rsidRDefault="00C60011">
      <w:pPr>
        <w:rPr>
          <w:rFonts w:ascii="Arial" w:hAnsi="Arial" w:cs="Arial"/>
        </w:rPr>
      </w:pPr>
      <w:r>
        <w:rPr>
          <w:rFonts w:ascii="Arial" w:hAnsi="Arial" w:cs="Arial"/>
          <w:b/>
          <w:bCs/>
          <w:noProof/>
        </w:rPr>
        <w:fldChar w:fldCharType="end"/>
      </w:r>
    </w:p>
    <w:p w14:paraId="53CC1119" w14:textId="77777777" w:rsidR="00E621F0" w:rsidRDefault="00E621F0">
      <w:pPr>
        <w:spacing w:line="360" w:lineRule="auto"/>
        <w:rPr>
          <w:rFonts w:ascii="Arial" w:hAnsi="Arial" w:cs="Arial"/>
        </w:rPr>
      </w:pPr>
    </w:p>
    <w:p w14:paraId="56B8D79A" w14:textId="77777777" w:rsidR="00E621F0" w:rsidRDefault="00E621F0">
      <w:pPr>
        <w:spacing w:line="360" w:lineRule="auto"/>
        <w:rPr>
          <w:rFonts w:ascii="Arial" w:hAnsi="Arial" w:cs="Arial"/>
        </w:rPr>
      </w:pPr>
    </w:p>
    <w:p w14:paraId="0C3421E4" w14:textId="77777777" w:rsidR="00E621F0" w:rsidRDefault="00E621F0">
      <w:pPr>
        <w:spacing w:line="360" w:lineRule="auto"/>
        <w:rPr>
          <w:rFonts w:ascii="Arial" w:hAnsi="Arial" w:cs="Arial"/>
        </w:rPr>
      </w:pPr>
    </w:p>
    <w:p w14:paraId="4704CD5E" w14:textId="77777777" w:rsidR="00E621F0" w:rsidRDefault="00E621F0">
      <w:pPr>
        <w:spacing w:line="360" w:lineRule="auto"/>
        <w:rPr>
          <w:rFonts w:ascii="Arial" w:hAnsi="Arial" w:cs="Arial"/>
        </w:rPr>
      </w:pPr>
    </w:p>
    <w:p w14:paraId="1E476911" w14:textId="77777777" w:rsidR="00E621F0" w:rsidRDefault="00E621F0">
      <w:pPr>
        <w:spacing w:line="360" w:lineRule="auto"/>
        <w:rPr>
          <w:rFonts w:ascii="Arial" w:hAnsi="Arial" w:cs="Arial"/>
        </w:rPr>
      </w:pPr>
    </w:p>
    <w:p w14:paraId="34966374" w14:textId="77777777" w:rsidR="00E621F0" w:rsidRDefault="00E621F0">
      <w:pPr>
        <w:spacing w:line="360" w:lineRule="auto"/>
        <w:rPr>
          <w:rFonts w:ascii="Arial" w:hAnsi="Arial" w:cs="Arial"/>
        </w:rPr>
      </w:pPr>
    </w:p>
    <w:p w14:paraId="08722E6A" w14:textId="77777777" w:rsidR="00E621F0" w:rsidRDefault="00E621F0">
      <w:pPr>
        <w:spacing w:line="360" w:lineRule="auto"/>
        <w:rPr>
          <w:rFonts w:ascii="Arial" w:hAnsi="Arial" w:cs="Arial"/>
        </w:rPr>
      </w:pPr>
    </w:p>
    <w:p w14:paraId="1F6B40BF" w14:textId="77777777" w:rsidR="00E621F0" w:rsidRDefault="00E621F0">
      <w:pPr>
        <w:spacing w:line="360" w:lineRule="auto"/>
        <w:rPr>
          <w:rFonts w:ascii="Arial" w:hAnsi="Arial" w:cs="Arial"/>
        </w:rPr>
      </w:pPr>
    </w:p>
    <w:p w14:paraId="709FA79D" w14:textId="77777777" w:rsidR="00E621F0" w:rsidRDefault="00E621F0">
      <w:pPr>
        <w:spacing w:line="360" w:lineRule="auto"/>
        <w:rPr>
          <w:rFonts w:ascii="Arial" w:hAnsi="Arial" w:cs="Arial"/>
        </w:rPr>
      </w:pPr>
    </w:p>
    <w:p w14:paraId="37EE3622" w14:textId="77777777" w:rsidR="00E621F0" w:rsidRDefault="00E621F0">
      <w:pPr>
        <w:spacing w:line="360" w:lineRule="auto"/>
        <w:rPr>
          <w:rFonts w:ascii="Arial" w:hAnsi="Arial" w:cs="Arial"/>
        </w:rPr>
      </w:pPr>
    </w:p>
    <w:p w14:paraId="489F992F" w14:textId="77777777" w:rsidR="00E621F0" w:rsidRDefault="00E621F0">
      <w:pPr>
        <w:spacing w:line="360" w:lineRule="auto"/>
        <w:rPr>
          <w:rFonts w:ascii="Arial" w:hAnsi="Arial" w:cs="Arial"/>
        </w:rPr>
      </w:pPr>
    </w:p>
    <w:p w14:paraId="2DC469F4" w14:textId="77777777" w:rsidR="00E621F0" w:rsidRDefault="00E621F0">
      <w:pPr>
        <w:spacing w:line="360" w:lineRule="auto"/>
        <w:rPr>
          <w:rFonts w:ascii="Arial" w:hAnsi="Arial" w:cs="Arial"/>
        </w:rPr>
      </w:pPr>
    </w:p>
    <w:p w14:paraId="63219339" w14:textId="77777777" w:rsidR="00E621F0" w:rsidRDefault="00E621F0">
      <w:bookmarkStart w:id="0" w:name="_Toc97428819"/>
    </w:p>
    <w:p w14:paraId="1A19ECE4" w14:textId="77777777" w:rsidR="00E621F0" w:rsidRDefault="00C60011">
      <w:pPr>
        <w:pStyle w:val="Heading2"/>
        <w:spacing w:line="480" w:lineRule="auto"/>
        <w:contextualSpacing/>
        <w:rPr>
          <w:rFonts w:ascii="Arial" w:hAnsi="Arial" w:cs="Arial"/>
          <w:color w:val="auto"/>
          <w:sz w:val="22"/>
          <w:szCs w:val="22"/>
        </w:rPr>
      </w:pPr>
      <w:r>
        <w:rPr>
          <w:rFonts w:ascii="Arial" w:hAnsi="Arial" w:cs="Arial"/>
          <w:color w:val="auto"/>
          <w:sz w:val="22"/>
          <w:szCs w:val="22"/>
        </w:rPr>
        <w:lastRenderedPageBreak/>
        <w:t>Introduction</w:t>
      </w:r>
      <w:bookmarkEnd w:id="0"/>
    </w:p>
    <w:p w14:paraId="6FA1B1FB" w14:textId="77777777" w:rsidR="00E621F0" w:rsidRDefault="00C60011">
      <w:pPr>
        <w:spacing w:line="480" w:lineRule="auto"/>
        <w:ind w:firstLineChars="200" w:firstLine="440"/>
        <w:contextualSpacing/>
        <w:rPr>
          <w:rFonts w:ascii="Arial" w:hAnsi="Arial" w:cs="Arial"/>
        </w:rPr>
      </w:pPr>
      <w:r>
        <w:rPr>
          <w:rFonts w:ascii="Arial" w:hAnsi="Arial" w:cs="Arial"/>
        </w:rPr>
        <w:t>Busby (2019) argues that thousands of vulnerable children in the United Kingdom are being trafficked from one place to another to distribute illicit drugs on behalf of organised crime groups. In England and Wales, the Youth Offending Team is a multi-agency team established with an intent to arrest and take to court young people get into trouble with the law. The teams have continued to arrest and convict children, aged 14 to 18 for possession with intent to supply hard drugs across the country (Busby, 2019). The majority of prosecutions and convictions for possession with intent to supply drugs of different drugs including heroin, cocaine, crack cocaine, and MDMA among others (Busby, 2019).</w:t>
      </w:r>
    </w:p>
    <w:p w14:paraId="2935CB24" w14:textId="77777777" w:rsidR="00E621F0" w:rsidRDefault="00C60011">
      <w:pPr>
        <w:spacing w:line="480" w:lineRule="auto"/>
        <w:ind w:firstLineChars="200" w:firstLine="440"/>
        <w:contextualSpacing/>
        <w:rPr>
          <w:rFonts w:ascii="Arial" w:hAnsi="Arial" w:cs="Arial"/>
          <w:b/>
          <w:bCs/>
        </w:rPr>
      </w:pPr>
      <w:r>
        <w:rPr>
          <w:rFonts w:ascii="Arial" w:hAnsi="Arial" w:cs="Arial"/>
        </w:rPr>
        <w:t>The convicted children are helped to stay away from crime by offering counselling and enrolling them for courses that can assist them earn a living, including apprenticeships. These individuals exhibit unique behaviours during recovery though some relapse. The objective of this report is to help the Youth Offending Team understand the likely causes for Mason’s behaviour, using three psychological theories: Social identity theory, Theory of Planned Behaviour, and Frustration Aggression Hypothesis</w:t>
      </w:r>
      <w:r>
        <w:rPr>
          <w:rFonts w:ascii="Arial" w:hAnsi="Arial" w:cs="Arial"/>
          <w:b/>
          <w:bCs/>
        </w:rPr>
        <w:t>.</w:t>
      </w:r>
    </w:p>
    <w:p w14:paraId="0FBEFFB8" w14:textId="77777777" w:rsidR="00E621F0" w:rsidRDefault="00C60011">
      <w:pPr>
        <w:pStyle w:val="Heading1"/>
        <w:spacing w:line="480" w:lineRule="auto"/>
        <w:contextualSpacing/>
        <w:jc w:val="center"/>
        <w:rPr>
          <w:rFonts w:ascii="Arial" w:hAnsi="Arial" w:cs="Arial"/>
          <w:b/>
          <w:bCs/>
          <w:color w:val="auto"/>
          <w:sz w:val="22"/>
          <w:szCs w:val="22"/>
        </w:rPr>
      </w:pPr>
      <w:bookmarkStart w:id="1" w:name="_Toc97428820"/>
      <w:r>
        <w:rPr>
          <w:rFonts w:ascii="Arial" w:hAnsi="Arial" w:cs="Arial"/>
          <w:b/>
          <w:bCs/>
          <w:color w:val="auto"/>
          <w:sz w:val="22"/>
          <w:szCs w:val="22"/>
        </w:rPr>
        <w:t>Social Identity Theory</w:t>
      </w:r>
      <w:bookmarkEnd w:id="1"/>
    </w:p>
    <w:p w14:paraId="2D64EEF1" w14:textId="77777777" w:rsidR="00E621F0" w:rsidRDefault="00C60011">
      <w:pPr>
        <w:spacing w:line="480" w:lineRule="auto"/>
        <w:ind w:firstLineChars="200" w:firstLine="440"/>
        <w:contextualSpacing/>
        <w:rPr>
          <w:rFonts w:ascii="Arial" w:hAnsi="Arial" w:cs="Arial"/>
        </w:rPr>
      </w:pPr>
      <w:r>
        <w:rPr>
          <w:rFonts w:ascii="Arial" w:hAnsi="Arial" w:cs="Arial"/>
        </w:rPr>
        <w:t xml:space="preserve">The Social Identity Theory was introduced in the 1970s by two social psychologists John Turner and Henri Tajfel. It aims to predict and specify the circumstances under which an individual thinks of himself or herself as a member of a group. In other words, it attempts to show how people create and define their position in the society. The theory is founded on three major cognitive processes: social identification, social categorization, and social comparison (Scheepers and Ellemers, 2019). People tend to categorize their social environment, an act that triggers out-group discrimination and in-group favoritism. Through social categorization, an individual understand himself or herself as a member of a certain social group and thus, derives social identity from group membership (Scheepers and Ellemers, 2019). Ideally, social identity </w:t>
      </w:r>
      <w:r>
        <w:rPr>
          <w:rFonts w:ascii="Arial" w:hAnsi="Arial" w:cs="Arial"/>
        </w:rPr>
        <w:lastRenderedPageBreak/>
        <w:t>encompasses elements of the individual's self-concept that are based on perceived association with a particular social group. As argued by Trepte and Loy (2017), in order to develop a positive social identity and self-concept, the individual engages in social comparison with another group and see himself or herself as different from members of other groups.</w:t>
      </w:r>
    </w:p>
    <w:p w14:paraId="142F56C4" w14:textId="77777777" w:rsidR="00E621F0" w:rsidRDefault="00C60011">
      <w:pPr>
        <w:pStyle w:val="Heading1"/>
        <w:spacing w:line="480" w:lineRule="auto"/>
        <w:contextualSpacing/>
        <w:jc w:val="center"/>
        <w:rPr>
          <w:rFonts w:ascii="Arial" w:hAnsi="Arial" w:cs="Arial"/>
          <w:b/>
          <w:bCs/>
          <w:color w:val="auto"/>
          <w:sz w:val="22"/>
          <w:szCs w:val="22"/>
        </w:rPr>
      </w:pPr>
      <w:bookmarkStart w:id="2" w:name="_Toc97428821"/>
      <w:r>
        <w:rPr>
          <w:rFonts w:ascii="Arial" w:hAnsi="Arial" w:cs="Arial"/>
          <w:b/>
          <w:bCs/>
          <w:color w:val="auto"/>
          <w:sz w:val="22"/>
          <w:szCs w:val="22"/>
        </w:rPr>
        <w:t>Application of Social identity theory to the case study</w:t>
      </w:r>
      <w:bookmarkEnd w:id="2"/>
    </w:p>
    <w:p w14:paraId="77204E0E" w14:textId="77777777" w:rsidR="00E621F0" w:rsidRDefault="00C60011">
      <w:pPr>
        <w:spacing w:line="480" w:lineRule="auto"/>
        <w:ind w:firstLineChars="200" w:firstLine="440"/>
        <w:contextualSpacing/>
        <w:rPr>
          <w:rFonts w:ascii="Arial" w:hAnsi="Arial" w:cs="Arial"/>
        </w:rPr>
      </w:pPr>
      <w:r>
        <w:rPr>
          <w:rFonts w:ascii="Arial" w:hAnsi="Arial" w:cs="Arial"/>
        </w:rPr>
        <w:t>Social identity theory applies to Mason Kabee's case. Before Mason was arrested for possession of drugs, he definitely collaborated with peers to pursue their goals. He is now considered as a member of a group dealing with the use of supply of drugs, and thus he derives social identity from the group membership. Even though the Youth Offending Team offered Mason some kind of correction at Werrington Young Offender Institution and enrolled him for a joinery apprenticeship with a local college, Mason appears not have liked to associate with new friends exhibiting new characters. He has engaged in social comparison where he views himself as different from the new groups (Trepte and Loy, 2017) at college. He finds it difficult to fit in the new environment, and thus his conscience compels him to look for his former associates so that he is able to recapture a sense of lost social identity. Unfortunately, by interacting with his former group members, Mason is likely to relapse and continue engaging in dealing and potentially using illicit drugs.</w:t>
      </w:r>
    </w:p>
    <w:p w14:paraId="2D5F5969" w14:textId="77777777" w:rsidR="00E621F0" w:rsidRDefault="00C60011">
      <w:pPr>
        <w:pStyle w:val="Heading1"/>
        <w:spacing w:line="480" w:lineRule="auto"/>
        <w:contextualSpacing/>
        <w:jc w:val="center"/>
        <w:rPr>
          <w:rFonts w:ascii="Arial" w:hAnsi="Arial" w:cs="Arial"/>
          <w:b/>
          <w:bCs/>
          <w:color w:val="auto"/>
          <w:sz w:val="22"/>
          <w:szCs w:val="22"/>
        </w:rPr>
      </w:pPr>
      <w:bookmarkStart w:id="3" w:name="_Toc97428822"/>
      <w:r>
        <w:rPr>
          <w:rFonts w:ascii="Arial" w:hAnsi="Arial" w:cs="Arial"/>
          <w:b/>
          <w:bCs/>
          <w:color w:val="auto"/>
          <w:sz w:val="22"/>
          <w:szCs w:val="22"/>
        </w:rPr>
        <w:t>Theory of Planned Behaviour</w:t>
      </w:r>
      <w:bookmarkEnd w:id="3"/>
    </w:p>
    <w:p w14:paraId="3DF5E165" w14:textId="77777777" w:rsidR="00E621F0" w:rsidRDefault="00C60011">
      <w:pPr>
        <w:spacing w:line="480" w:lineRule="auto"/>
        <w:ind w:firstLineChars="200" w:firstLine="440"/>
        <w:contextualSpacing/>
        <w:rPr>
          <w:rFonts w:ascii="Arial" w:hAnsi="Arial" w:cs="Arial"/>
        </w:rPr>
      </w:pPr>
      <w:r>
        <w:rPr>
          <w:rFonts w:ascii="Arial" w:hAnsi="Arial" w:cs="Arial"/>
        </w:rPr>
        <w:t xml:space="preserve">In 1985, de Icek Ajzen presented the theory of planned behavior as a framework to help in predicting and explaining behaviour. It is one of the well-supported social psychological theories that help better understand how and why individuals behave is certain way (Sommer, 2011). The theory has been used to help in understanding the occurrence of different health-related behaviours such as use of illegal drugs and exercise among others. According to Ajzen, the actions of people are influenced by three primary factors: attitudes towards the behaviour, subjective norms, and perceived behavioural control (Ajzen and Manstead, 2007). </w:t>
      </w:r>
    </w:p>
    <w:p w14:paraId="1CD4A7C6" w14:textId="77777777" w:rsidR="00E621F0" w:rsidRDefault="00C60011">
      <w:pPr>
        <w:spacing w:line="480" w:lineRule="auto"/>
        <w:ind w:firstLineChars="200" w:firstLine="440"/>
        <w:contextualSpacing/>
        <w:rPr>
          <w:rFonts w:ascii="Arial" w:hAnsi="Arial" w:cs="Arial"/>
        </w:rPr>
      </w:pPr>
      <w:r>
        <w:rPr>
          <w:rFonts w:ascii="Arial" w:hAnsi="Arial" w:cs="Arial"/>
          <w:noProof/>
        </w:rPr>
        <w:lastRenderedPageBreak/>
        <w:drawing>
          <wp:inline distT="0" distB="0" distL="0" distR="0" wp14:anchorId="6A19888F" wp14:editId="7098CEE1">
            <wp:extent cx="4974733" cy="3355915"/>
            <wp:effectExtent l="0" t="0" r="0" b="0"/>
            <wp:docPr id="1026"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
                    <pic:cNvPicPr/>
                  </pic:nvPicPr>
                  <pic:blipFill>
                    <a:blip r:embed="rId7" cstate="print"/>
                    <a:srcRect/>
                    <a:stretch/>
                  </pic:blipFill>
                  <pic:spPr>
                    <a:xfrm>
                      <a:off x="0" y="0"/>
                      <a:ext cx="4974733" cy="3355915"/>
                    </a:xfrm>
                    <a:prstGeom prst="rect">
                      <a:avLst/>
                    </a:prstGeom>
                  </pic:spPr>
                </pic:pic>
              </a:graphicData>
            </a:graphic>
          </wp:inline>
        </w:drawing>
      </w:r>
    </w:p>
    <w:p w14:paraId="253526BB" w14:textId="77777777" w:rsidR="00E621F0" w:rsidRDefault="00C60011">
      <w:pPr>
        <w:spacing w:line="480" w:lineRule="auto"/>
        <w:contextualSpacing/>
        <w:rPr>
          <w:rFonts w:ascii="Arial" w:hAnsi="Arial" w:cs="Arial"/>
        </w:rPr>
      </w:pPr>
      <w:r>
        <w:rPr>
          <w:rFonts w:ascii="Arial" w:hAnsi="Arial" w:cs="Arial"/>
        </w:rPr>
        <w:t>Figure 1: Theory of Planned Behaviour (Cutrín et al., 2020)</w:t>
      </w:r>
    </w:p>
    <w:p w14:paraId="031B9892" w14:textId="77777777" w:rsidR="00E621F0" w:rsidRDefault="00C60011">
      <w:pPr>
        <w:spacing w:line="480" w:lineRule="auto"/>
        <w:ind w:firstLineChars="200" w:firstLine="440"/>
        <w:contextualSpacing/>
        <w:rPr>
          <w:rFonts w:ascii="Arial" w:hAnsi="Arial" w:cs="Arial"/>
          <w:b/>
          <w:bCs/>
        </w:rPr>
      </w:pPr>
      <w:r>
        <w:rPr>
          <w:rFonts w:ascii="Arial" w:hAnsi="Arial" w:cs="Arial"/>
        </w:rPr>
        <w:t>In essence, the theory emphasizes on individual's attitudes and opinions, the society's subjective norms that could play a role in influencing the behavioural intention and the individual's perceived control of behaviour. Perceived control of behaviour entails the extent to which an individual believes he or she has control over their behaviour. This depends on the individual's perception of their abilities and available resources that could facilitate or impede the development of the behaviour (Cutrin et al., 2020). If, for instance, a person has negative attitudes and feel that he or she does not have control of the behaviour, he or she is less likely to perform the action. Further, if the society is against a certain behaviour or action, then it may have negative implications on the individual's intentions for the action.</w:t>
      </w:r>
    </w:p>
    <w:p w14:paraId="54B8DB33" w14:textId="77777777" w:rsidR="00E621F0" w:rsidRDefault="00C60011">
      <w:pPr>
        <w:pStyle w:val="Heading1"/>
        <w:spacing w:line="480" w:lineRule="auto"/>
        <w:contextualSpacing/>
        <w:jc w:val="center"/>
        <w:rPr>
          <w:rFonts w:ascii="Arial" w:hAnsi="Arial" w:cs="Arial"/>
          <w:b/>
          <w:bCs/>
          <w:color w:val="auto"/>
          <w:sz w:val="22"/>
          <w:szCs w:val="22"/>
        </w:rPr>
      </w:pPr>
      <w:bookmarkStart w:id="4" w:name="_Toc97428823"/>
      <w:r>
        <w:rPr>
          <w:rFonts w:ascii="Arial" w:hAnsi="Arial" w:cs="Arial"/>
          <w:b/>
          <w:bCs/>
          <w:color w:val="auto"/>
          <w:sz w:val="22"/>
          <w:szCs w:val="22"/>
        </w:rPr>
        <w:t>Application of the Theory of Planned Behaviour to the case study</w:t>
      </w:r>
      <w:bookmarkEnd w:id="4"/>
    </w:p>
    <w:p w14:paraId="52BE1C47" w14:textId="77777777" w:rsidR="00E621F0" w:rsidRDefault="00C60011">
      <w:pPr>
        <w:spacing w:line="480" w:lineRule="auto"/>
        <w:ind w:firstLineChars="200" w:firstLine="440"/>
        <w:contextualSpacing/>
        <w:rPr>
          <w:rFonts w:ascii="Arial" w:hAnsi="Arial" w:cs="Arial"/>
        </w:rPr>
      </w:pPr>
      <w:r>
        <w:rPr>
          <w:rFonts w:ascii="Arial" w:hAnsi="Arial" w:cs="Arial"/>
        </w:rPr>
        <w:t xml:space="preserve">In the provided case study, the most critical subjective norms (influential people encouraging Mason to resume dealing with illicit drugs are his friends. Peer influence plays a major role in drug use as it may increase the chances of engaging in risky decision-making and </w:t>
      </w:r>
      <w:r>
        <w:rPr>
          <w:rFonts w:ascii="Arial" w:hAnsi="Arial" w:cs="Arial"/>
        </w:rPr>
        <w:lastRenderedPageBreak/>
        <w:t>high-risk behaviour. The Young Offending Team had effectively put Mason on the right road to recovery by taking him to college to pursue an apprenticeship course. This was to give Mason an opportunity to establish new friendships with acceptable behaviours. But by interacting with former friends, the likelihood of relapsing is very high (Cullier, et al., 2012). Mason has also demonstrated a positive attitude over possession and intention to supply hard drugs, and he perceive himself to have control over his actions. That is why despite authorities encouraging him to pursue an apprenticeship course, Mason does not show commitment, he does not attend classes, rather he spends time with his former friends, probably talking about drugs and supply. Positive attitudes, favourable norms, and perceived behavioural control are the factors that are pulling Mason to relapse.</w:t>
      </w:r>
    </w:p>
    <w:p w14:paraId="624FBE16" w14:textId="77777777" w:rsidR="00E621F0" w:rsidRDefault="00C60011">
      <w:pPr>
        <w:pStyle w:val="Heading1"/>
        <w:spacing w:line="480" w:lineRule="auto"/>
        <w:contextualSpacing/>
        <w:jc w:val="center"/>
        <w:rPr>
          <w:rFonts w:ascii="Arial" w:hAnsi="Arial" w:cs="Arial"/>
          <w:b/>
          <w:bCs/>
          <w:color w:val="auto"/>
          <w:sz w:val="22"/>
          <w:szCs w:val="22"/>
        </w:rPr>
      </w:pPr>
      <w:bookmarkStart w:id="5" w:name="_Toc97428824"/>
      <w:r>
        <w:rPr>
          <w:rFonts w:ascii="Arial" w:hAnsi="Arial" w:cs="Arial"/>
          <w:b/>
          <w:bCs/>
          <w:color w:val="auto"/>
          <w:sz w:val="22"/>
          <w:szCs w:val="22"/>
        </w:rPr>
        <w:t>Frustration Aggression Hypothesis</w:t>
      </w:r>
      <w:bookmarkEnd w:id="5"/>
    </w:p>
    <w:p w14:paraId="283C3A38" w14:textId="6D18EAA9" w:rsidR="00E621F0" w:rsidRDefault="00C60011">
      <w:pPr>
        <w:spacing w:line="480" w:lineRule="auto"/>
        <w:ind w:firstLineChars="200" w:firstLine="440"/>
        <w:rPr>
          <w:rFonts w:ascii="Arial" w:hAnsi="Arial" w:cs="Arial"/>
        </w:rPr>
      </w:pPr>
      <w:r>
        <w:rPr>
          <w:rFonts w:ascii="Arial" w:hAnsi="Arial" w:cs="Arial"/>
        </w:rPr>
        <w:t>The Frustration Aggression Hypothesis is a psychological theory put forward by Dollard and colleagues in 1939. The psychologists argue that people become frustrated when goal attainment is interrupted or prohibited. Originally, Dollard et al.</w:t>
      </w:r>
      <w:r w:rsidR="000703B2">
        <w:rPr>
          <w:rFonts w:ascii="Arial" w:hAnsi="Arial" w:cs="Arial"/>
        </w:rPr>
        <w:t>,</w:t>
      </w:r>
      <w:r>
        <w:rPr>
          <w:rFonts w:ascii="Arial" w:hAnsi="Arial" w:cs="Arial"/>
        </w:rPr>
        <w:t xml:space="preserve"> </w:t>
      </w:r>
      <w:r>
        <w:rPr>
          <w:rFonts w:hAnsi="Arial" w:cs="Arial"/>
        </w:rPr>
        <w:t>(cited in B</w:t>
      </w:r>
      <w:r>
        <w:rPr>
          <w:rFonts w:ascii="Arial" w:hAnsi="Arial" w:cs="Arial"/>
        </w:rPr>
        <w:t>reuer and Elson, 2017)</w:t>
      </w:r>
      <w:r>
        <w:rPr>
          <w:rFonts w:hAnsi="Arial" w:cs="Arial"/>
        </w:rPr>
        <w:t xml:space="preserve"> </w:t>
      </w:r>
      <w:r>
        <w:rPr>
          <w:rFonts w:ascii="Arial" w:hAnsi="Arial" w:cs="Arial"/>
        </w:rPr>
        <w:t xml:space="preserve">defined frustration as a state of mind where a person, who is struggling to achieve a goal, faces interruptions that hinder attainment of the goal (Breuer and Elson, 2017). They then respond to these frustrating events with aggressive behaviours as a way of retaliating against the issues causing frustration. </w:t>
      </w:r>
    </w:p>
    <w:p w14:paraId="29924339" w14:textId="77777777" w:rsidR="00E621F0" w:rsidRDefault="00C60011">
      <w:pPr>
        <w:spacing w:line="480" w:lineRule="auto"/>
        <w:ind w:firstLineChars="200" w:firstLine="440"/>
        <w:contextualSpacing/>
        <w:rPr>
          <w:rFonts w:ascii="Arial" w:hAnsi="Arial" w:cs="Arial"/>
        </w:rPr>
      </w:pPr>
      <w:r>
        <w:rPr>
          <w:rFonts w:ascii="Arial" w:hAnsi="Arial" w:cs="Arial"/>
        </w:rPr>
        <w:t xml:space="preserve">Three characteristics that can help in predicting the strength of an aggressive response include the following: First, when an individual highly anticipates satisfaction from achieving a certain goal but is denied that level of satisfaction, he or she is likely to be more aggressive than one anticipating less satisfaction. This implies that a goal that produces minimal satisfaction elicits less aggressive response. Secondly, the aggressive responses reflect the extent to which the transgressor interrupts goal fulfillment. Particularly, people will be less aggressive if their goal attainment efforts are interrupted moderately. Thirdly, the frequency with which an </w:t>
      </w:r>
      <w:r>
        <w:rPr>
          <w:rFonts w:ascii="Arial" w:hAnsi="Arial" w:cs="Arial"/>
        </w:rPr>
        <w:lastRenderedPageBreak/>
        <w:t>individual encounters frustration will determine the extent to which they respond in an aggressive way (Breuer and Elson, 2017)</w:t>
      </w:r>
      <w:bookmarkStart w:id="6" w:name="_Toc97428825"/>
    </w:p>
    <w:p w14:paraId="6B29A31E" w14:textId="77777777" w:rsidR="00E621F0" w:rsidRDefault="00C60011">
      <w:pPr>
        <w:pStyle w:val="Heading1"/>
        <w:spacing w:line="480" w:lineRule="auto"/>
        <w:jc w:val="center"/>
        <w:rPr>
          <w:rFonts w:ascii="Arial" w:hAnsi="Arial" w:cs="Arial"/>
          <w:b/>
          <w:bCs/>
          <w:color w:val="auto"/>
          <w:sz w:val="22"/>
          <w:szCs w:val="22"/>
        </w:rPr>
      </w:pPr>
      <w:r>
        <w:rPr>
          <w:rFonts w:ascii="Arial" w:hAnsi="Arial" w:cs="Arial"/>
          <w:b/>
          <w:bCs/>
          <w:color w:val="auto"/>
          <w:sz w:val="22"/>
          <w:szCs w:val="22"/>
        </w:rPr>
        <w:t>Application of the Frustration Aggression Hypothesis to the case study</w:t>
      </w:r>
      <w:bookmarkEnd w:id="6"/>
    </w:p>
    <w:p w14:paraId="3763A5B1" w14:textId="77777777" w:rsidR="00E621F0" w:rsidRDefault="00C60011">
      <w:pPr>
        <w:spacing w:line="480" w:lineRule="auto"/>
        <w:ind w:firstLineChars="200" w:firstLine="440"/>
        <w:contextualSpacing/>
        <w:rPr>
          <w:rFonts w:ascii="Arial" w:hAnsi="Arial" w:cs="Arial"/>
        </w:rPr>
      </w:pPr>
      <w:r>
        <w:rPr>
          <w:rFonts w:ascii="Arial" w:hAnsi="Arial" w:cs="Arial"/>
        </w:rPr>
        <w:t>Frustration Aggression Hypothesis provides a clear understanding of Mason's behaviour. For Mason, frustrations began when he was put in custody for 18 months. Seemingly, he was comfortable in his dealings with drugs and therefore his arrest denied him the level of satisfaction he used to get. Supply of drugs could have been his source of income and the use of drugs offered him certain "benefits". Probably, the joinery apprenticeship could not offer the satisfaction he yearned for and that is why he has considered turning back to his previous behaviour. Mason perceives the Youth Offending Team as a threat as he believes they likely to interrupt or prohibit him from attaining satisfaction. With this information in mind, he responds aggressively and storm out of the meeting to avoid being questioned or even being taken back for further rehabilitation.</w:t>
      </w:r>
    </w:p>
    <w:p w14:paraId="04D85172" w14:textId="77777777" w:rsidR="00E621F0" w:rsidRDefault="00C60011">
      <w:pPr>
        <w:pStyle w:val="Heading1"/>
        <w:spacing w:line="480" w:lineRule="auto"/>
        <w:contextualSpacing/>
        <w:jc w:val="center"/>
        <w:rPr>
          <w:rFonts w:ascii="Arial" w:hAnsi="Arial" w:cs="Arial"/>
          <w:b/>
          <w:bCs/>
          <w:color w:val="auto"/>
          <w:sz w:val="22"/>
          <w:szCs w:val="22"/>
        </w:rPr>
      </w:pPr>
      <w:bookmarkStart w:id="7" w:name="_Toc97428826"/>
      <w:r>
        <w:rPr>
          <w:rFonts w:ascii="Arial" w:hAnsi="Arial" w:cs="Arial"/>
          <w:b/>
          <w:bCs/>
          <w:color w:val="auto"/>
          <w:sz w:val="22"/>
          <w:szCs w:val="22"/>
        </w:rPr>
        <w:t>Conclusion</w:t>
      </w:r>
      <w:bookmarkEnd w:id="7"/>
    </w:p>
    <w:p w14:paraId="79B9233B" w14:textId="77777777" w:rsidR="00E621F0" w:rsidRDefault="00C60011">
      <w:pPr>
        <w:spacing w:line="480" w:lineRule="auto"/>
        <w:ind w:firstLineChars="200" w:firstLine="440"/>
        <w:rPr>
          <w:rFonts w:ascii="Arial" w:hAnsi="Arial" w:cs="Arial"/>
          <w:b/>
          <w:bCs/>
        </w:rPr>
      </w:pPr>
      <w:r>
        <w:rPr>
          <w:rFonts w:ascii="Arial" w:hAnsi="Arial" w:cs="Arial"/>
        </w:rPr>
        <w:t xml:space="preserve">Psychological theories are very helpful in understanding human behaviour. Based on the social identity theory, Mason, probably, finds it difficult to fit in the new environment (be part of new groups at college), and thus he is compelled to look for his former associates so that he is able to recapture a sense of lost social identity. According to Ajzen and Manstead (2007), the actions of people are determined by three main factors: attitude towards the behaviour, subjective norms, and perceived behavioural control. Positive attitudes towards possession and supply of drugs, favourable subjective norms (influence from his peers), and perceived behavioural control are the factors that are pulling Mason to relapse. If there are no proper interventions in place, Mason is likely to go back to his previous actions. Dollard and colleagues (Cited in Breuer and Elson, 2017), in 1939 postulated the Frustration Aggression Hypothesis to help understand behaviour. The theory posits that when an individual feels to be interrupted </w:t>
      </w:r>
      <w:r>
        <w:rPr>
          <w:rFonts w:ascii="Arial" w:hAnsi="Arial" w:cs="Arial"/>
        </w:rPr>
        <w:lastRenderedPageBreak/>
        <w:t>from achieving a desired goal, he or she is likely to respond aggressively. Mason's intention is to continue interacting with his former associates and engaging in drug deals. He, therefore, perceives the Youth Offending Team as a threat to attaining his goal, that is interrupt’s because he became aggressive and stormed of the meeting.</w:t>
      </w:r>
    </w:p>
    <w:p w14:paraId="4E897DB4" w14:textId="77777777" w:rsidR="00E621F0" w:rsidRDefault="00E621F0">
      <w:pPr>
        <w:spacing w:line="480" w:lineRule="auto"/>
        <w:contextualSpacing/>
        <w:jc w:val="center"/>
        <w:rPr>
          <w:rFonts w:ascii="Arial" w:hAnsi="Arial" w:cs="Arial"/>
          <w:b/>
          <w:bCs/>
        </w:rPr>
      </w:pPr>
    </w:p>
    <w:p w14:paraId="0BA83231" w14:textId="77777777" w:rsidR="00E621F0" w:rsidRDefault="00E621F0">
      <w:pPr>
        <w:spacing w:line="480" w:lineRule="auto"/>
        <w:contextualSpacing/>
        <w:jc w:val="center"/>
        <w:rPr>
          <w:rFonts w:ascii="Arial" w:hAnsi="Arial" w:cs="Arial"/>
          <w:b/>
          <w:bCs/>
        </w:rPr>
      </w:pPr>
    </w:p>
    <w:p w14:paraId="4E9A466F" w14:textId="77777777" w:rsidR="00E621F0" w:rsidRDefault="00E621F0">
      <w:pPr>
        <w:spacing w:line="480" w:lineRule="auto"/>
        <w:contextualSpacing/>
        <w:jc w:val="center"/>
        <w:rPr>
          <w:rFonts w:ascii="Arial" w:hAnsi="Arial" w:cs="Arial"/>
          <w:b/>
          <w:bCs/>
        </w:rPr>
      </w:pPr>
    </w:p>
    <w:p w14:paraId="0F8CF8DA" w14:textId="77777777" w:rsidR="00E621F0" w:rsidRDefault="00C60011">
      <w:pPr>
        <w:spacing w:after="0" w:line="480" w:lineRule="auto"/>
        <w:contextualSpacing/>
        <w:rPr>
          <w:rFonts w:ascii="Arial" w:hAnsi="Arial" w:cs="Arial"/>
        </w:rPr>
      </w:pPr>
      <w:r>
        <w:rPr>
          <w:rFonts w:ascii="Arial" w:hAnsi="Arial" w:cs="Arial"/>
        </w:rPr>
        <w:br w:type="page"/>
      </w:r>
    </w:p>
    <w:p w14:paraId="2E338595" w14:textId="77777777" w:rsidR="00E621F0" w:rsidRDefault="00C60011">
      <w:pPr>
        <w:pStyle w:val="Heading1"/>
        <w:spacing w:line="480" w:lineRule="auto"/>
        <w:contextualSpacing/>
        <w:jc w:val="center"/>
        <w:rPr>
          <w:rFonts w:ascii="Arial" w:hAnsi="Arial" w:cs="Arial"/>
          <w:color w:val="auto"/>
          <w:sz w:val="22"/>
          <w:szCs w:val="22"/>
        </w:rPr>
      </w:pPr>
      <w:bookmarkStart w:id="8" w:name="_Toc97428827"/>
      <w:r>
        <w:rPr>
          <w:rFonts w:ascii="Arial" w:hAnsi="Arial" w:cs="Arial"/>
          <w:color w:val="auto"/>
          <w:sz w:val="22"/>
          <w:szCs w:val="22"/>
        </w:rPr>
        <w:lastRenderedPageBreak/>
        <w:t>Reference List</w:t>
      </w:r>
      <w:bookmarkEnd w:id="8"/>
    </w:p>
    <w:p w14:paraId="09987C6D" w14:textId="77777777" w:rsidR="00E621F0" w:rsidRDefault="00C60011">
      <w:pPr>
        <w:spacing w:line="480" w:lineRule="auto"/>
        <w:ind w:left="720" w:hanging="720"/>
        <w:contextualSpacing/>
        <w:rPr>
          <w:rFonts w:ascii="Arial" w:hAnsi="Arial" w:cs="Arial"/>
        </w:rPr>
      </w:pPr>
      <w:r>
        <w:rPr>
          <w:rFonts w:ascii="Arial" w:hAnsi="Arial" w:cs="Arial"/>
        </w:rPr>
        <w:t xml:space="preserve">Ajzen, I. and Manstead, A.S. (2007). Changing health-related behaviours: An approach based on the theory of planned behaviour. In The scope of social psychology (pp. 55-76). Psychology Press. [Online] Available at: </w:t>
      </w:r>
      <w:hyperlink r:id="rId8" w:history="1">
        <w:r>
          <w:rPr>
            <w:rStyle w:val="Hyperlink"/>
            <w:rFonts w:ascii="Arial" w:hAnsi="Arial" w:cs="Arial"/>
          </w:rPr>
          <w:t>https://www.researchgate.net/publication/232451543_Changing_health-related_behaviours_An_approach_based_on_the_theory_of_planned_behaviour</w:t>
        </w:r>
      </w:hyperlink>
      <w:r>
        <w:rPr>
          <w:rFonts w:ascii="Arial" w:hAnsi="Arial" w:cs="Arial"/>
        </w:rPr>
        <w:t xml:space="preserve"> (Accessed 3 March, 2022)</w:t>
      </w:r>
    </w:p>
    <w:p w14:paraId="39EA062A" w14:textId="77777777" w:rsidR="00E621F0" w:rsidRDefault="00C60011">
      <w:pPr>
        <w:spacing w:line="360" w:lineRule="auto"/>
        <w:ind w:left="720" w:hanging="720"/>
        <w:rPr>
          <w:rFonts w:ascii="Arial" w:hAnsi="Arial" w:cs="Arial"/>
        </w:rPr>
      </w:pPr>
      <w:r>
        <w:rPr>
          <w:rFonts w:ascii="Arial" w:hAnsi="Arial" w:cs="Arial"/>
        </w:rPr>
        <w:t xml:space="preserve">Busby, M. (2019) Teen drug-dealing convictions up two-thirds in five years in England and Wales [Online] Available at: </w:t>
      </w:r>
      <w:hyperlink r:id="rId9" w:history="1">
        <w:r>
          <w:rPr>
            <w:rStyle w:val="Hyperlink"/>
            <w:rFonts w:ascii="Arial" w:hAnsi="Arial" w:cs="Arial"/>
          </w:rPr>
          <w:t>https://www.google.com/amp/s/amp.theguardian.com/society/2019/apr/30/teen-drug-dealing-of-crack-and-heroin-up-two-thirds-in-five-years</w:t>
        </w:r>
      </w:hyperlink>
      <w:r>
        <w:rPr>
          <w:rFonts w:ascii="Arial" w:hAnsi="Arial" w:cs="Arial"/>
        </w:rPr>
        <w:t xml:space="preserve"> (Accessed 3 March, 2022)</w:t>
      </w:r>
    </w:p>
    <w:p w14:paraId="61FB454F" w14:textId="77777777" w:rsidR="00E621F0" w:rsidRDefault="00C60011">
      <w:pPr>
        <w:spacing w:line="360" w:lineRule="auto"/>
        <w:ind w:left="720" w:hanging="720"/>
        <w:rPr>
          <w:rFonts w:ascii="Arial" w:hAnsi="Arial" w:cs="Arial"/>
        </w:rPr>
      </w:pPr>
      <w:r>
        <w:rPr>
          <w:rFonts w:ascii="Arial" w:hAnsi="Arial" w:cs="Arial"/>
        </w:rPr>
        <w:t xml:space="preserve">Breuer, J. and Elson, M. (2017). Frustration-aggression theory (pp. 1-12). Wiley Blackwell. Available at: </w:t>
      </w:r>
      <w:hyperlink r:id="rId10" w:history="1">
        <w:r>
          <w:rPr>
            <w:rStyle w:val="Hyperlink"/>
            <w:rFonts w:ascii="Arial" w:hAnsi="Arial" w:cs="Arial"/>
          </w:rPr>
          <w:t>https://www.ssoar.info/ssoar/bitstream/handle/document/61070/ssoar-2017-breuer_et_al-Frustration-Aggression_Theory.pdf?sequence=1</w:t>
        </w:r>
      </w:hyperlink>
      <w:r>
        <w:rPr>
          <w:rFonts w:ascii="Arial" w:hAnsi="Arial" w:cs="Arial"/>
        </w:rPr>
        <w:t xml:space="preserve"> (Accessed 4 March, 2022)</w:t>
      </w:r>
    </w:p>
    <w:p w14:paraId="7F9ECF8C" w14:textId="77777777" w:rsidR="00E621F0" w:rsidRDefault="00C60011">
      <w:pPr>
        <w:spacing w:line="360" w:lineRule="auto"/>
        <w:ind w:left="720" w:hanging="720"/>
        <w:rPr>
          <w:rFonts w:ascii="Arial" w:hAnsi="Arial" w:cs="Arial"/>
        </w:rPr>
      </w:pPr>
      <w:r>
        <w:rPr>
          <w:rFonts w:ascii="Arial" w:hAnsi="Arial" w:cs="Arial"/>
        </w:rPr>
        <w:t xml:space="preserve">Collier, C., Simpson, S., Najera, J. and Weiner, L., 2012. Peer influence and recovery. The Prevention Researcher, 19(5), pp.6-9. Available at: </w:t>
      </w:r>
      <w:hyperlink r:id="rId11" w:history="1">
        <w:r>
          <w:rPr>
            <w:rStyle w:val="Hyperlink"/>
            <w:rFonts w:ascii="Arial" w:hAnsi="Arial" w:cs="Arial"/>
          </w:rPr>
          <w:t>https://www.researchgate.net/publication/267452728_Peer_Influence_and_Recovery</w:t>
        </w:r>
      </w:hyperlink>
      <w:r>
        <w:rPr>
          <w:rFonts w:ascii="Arial" w:hAnsi="Arial" w:cs="Arial"/>
        </w:rPr>
        <w:t xml:space="preserve"> (Accessed 5 March, 2022)</w:t>
      </w:r>
    </w:p>
    <w:p w14:paraId="0A8D24A0" w14:textId="77777777" w:rsidR="00E621F0" w:rsidRDefault="00C60011">
      <w:pPr>
        <w:spacing w:line="360" w:lineRule="auto"/>
        <w:ind w:left="720" w:hanging="720"/>
        <w:rPr>
          <w:rFonts w:ascii="Arial" w:hAnsi="Arial" w:cs="Arial"/>
        </w:rPr>
      </w:pPr>
      <w:r>
        <w:rPr>
          <w:rFonts w:ascii="Arial" w:hAnsi="Arial" w:cs="Arial"/>
        </w:rPr>
        <w:t xml:space="preserve">Cutrín, O., Mac Fadden, I., Ayers, S.L., Kulis, S.S., Gómez-Fraguela, J.A. and Marsiglia, F.F. (2020). Applicability of the theory of planned behavior for predicting alcohol use in Spanish early adolescents. International journal of environmental research and public health, 17(22), p.8539. Available at: </w:t>
      </w:r>
      <w:hyperlink r:id="rId12" w:tooltip="https://www.mdpi.com/1660-4601/17/22/8539/htm" w:history="1">
        <w:r>
          <w:rPr>
            <w:rStyle w:val="Hyperlink"/>
            <w:rFonts w:ascii="Arial" w:hAnsi="Arial" w:cs="Arial"/>
          </w:rPr>
          <w:t>https://www.mdpi.com/1660-4601/17/22/8539/htm</w:t>
        </w:r>
      </w:hyperlink>
      <w:r>
        <w:rPr>
          <w:rFonts w:ascii="Arial" w:hAnsi="Arial" w:cs="Arial"/>
        </w:rPr>
        <w:t xml:space="preserve"> (Accessed 3 March, 2022)</w:t>
      </w:r>
    </w:p>
    <w:p w14:paraId="63C2BDDA" w14:textId="77777777" w:rsidR="00E621F0" w:rsidRDefault="00C60011">
      <w:pPr>
        <w:spacing w:line="360" w:lineRule="auto"/>
        <w:ind w:left="720" w:hanging="720"/>
        <w:rPr>
          <w:rFonts w:ascii="Arial" w:hAnsi="Arial" w:cs="Arial"/>
        </w:rPr>
      </w:pPr>
      <w:r>
        <w:rPr>
          <w:rFonts w:ascii="Arial" w:hAnsi="Arial" w:cs="Arial"/>
        </w:rPr>
        <w:t xml:space="preserve">Nickerson, C. (2021). Frustration-Aggression Hypothesis [Online] Available at: </w:t>
      </w:r>
      <w:hyperlink r:id="rId13" w:history="1">
        <w:r>
          <w:rPr>
            <w:rStyle w:val="Hyperlink"/>
            <w:rFonts w:ascii="Arial" w:hAnsi="Arial" w:cs="Arial"/>
          </w:rPr>
          <w:t>https://www.simplypsychology.org/frustration-aggression-hypothesis.html</w:t>
        </w:r>
      </w:hyperlink>
    </w:p>
    <w:p w14:paraId="40FA4915" w14:textId="4ACDAAAD" w:rsidR="00E621F0" w:rsidRDefault="00C60011">
      <w:pPr>
        <w:spacing w:line="360" w:lineRule="auto"/>
        <w:ind w:left="720" w:hanging="720"/>
        <w:rPr>
          <w:rFonts w:ascii="Arial" w:hAnsi="Arial" w:cs="Arial"/>
        </w:rPr>
      </w:pPr>
      <w:r>
        <w:rPr>
          <w:rFonts w:ascii="Arial" w:hAnsi="Arial" w:cs="Arial"/>
        </w:rPr>
        <w:t xml:space="preserve">Sommer, L. (2011). The theory of planned behaviour and the impact of past behaviour. International Business </w:t>
      </w:r>
      <w:r w:rsidR="000703B2">
        <w:rPr>
          <w:rFonts w:ascii="Arial" w:hAnsi="Arial" w:cs="Arial"/>
        </w:rPr>
        <w:t>and</w:t>
      </w:r>
      <w:r>
        <w:rPr>
          <w:rFonts w:ascii="Arial" w:hAnsi="Arial" w:cs="Arial"/>
        </w:rPr>
        <w:t xml:space="preserve"> Economics Research Journal (IBER), 10(1). Available at: </w:t>
      </w:r>
      <w:hyperlink r:id="rId14" w:history="1">
        <w:r>
          <w:rPr>
            <w:rStyle w:val="Hyperlink"/>
            <w:rFonts w:ascii="Arial" w:hAnsi="Arial" w:cs="Arial"/>
          </w:rPr>
          <w:t>https://www.clutejournals.com/index.php/IBER/article/view/930</w:t>
        </w:r>
      </w:hyperlink>
      <w:r>
        <w:rPr>
          <w:rFonts w:ascii="Arial" w:hAnsi="Arial" w:cs="Arial"/>
        </w:rPr>
        <w:t xml:space="preserve"> (Accessed 3 March, 2022)</w:t>
      </w:r>
    </w:p>
    <w:p w14:paraId="5CD29241" w14:textId="77777777" w:rsidR="00E621F0" w:rsidRDefault="00C60011">
      <w:pPr>
        <w:spacing w:line="360" w:lineRule="auto"/>
        <w:ind w:left="720" w:hanging="720"/>
        <w:rPr>
          <w:rFonts w:ascii="Arial" w:hAnsi="Arial" w:cs="Arial"/>
        </w:rPr>
      </w:pPr>
      <w:r>
        <w:rPr>
          <w:rFonts w:ascii="Arial" w:hAnsi="Arial" w:cs="Arial"/>
        </w:rPr>
        <w:t xml:space="preserve">Scheepers, D. and Ellemers, N. (2019). Social identity theory. In Social psychology in action (pp. 129-143). Springer, Cham. Available at: </w:t>
      </w:r>
      <w:hyperlink r:id="rId15" w:history="1">
        <w:r>
          <w:rPr>
            <w:rStyle w:val="Hyperlink"/>
            <w:rFonts w:ascii="Arial" w:hAnsi="Arial" w:cs="Arial"/>
          </w:rPr>
          <w:t>https://scholarlypublications.universiteitleiden.nl/access/item%3A2981336/view</w:t>
        </w:r>
      </w:hyperlink>
      <w:r>
        <w:rPr>
          <w:rFonts w:ascii="Arial" w:hAnsi="Arial" w:cs="Arial"/>
        </w:rPr>
        <w:t xml:space="preserve"> (Accessed 5 March, 2022)</w:t>
      </w:r>
    </w:p>
    <w:p w14:paraId="1541A979" w14:textId="77777777" w:rsidR="00E621F0" w:rsidRDefault="00C60011">
      <w:pPr>
        <w:spacing w:line="360" w:lineRule="auto"/>
        <w:ind w:left="720" w:hanging="720"/>
        <w:rPr>
          <w:rFonts w:ascii="Arial" w:hAnsi="Arial" w:cs="Arial"/>
        </w:rPr>
      </w:pPr>
      <w:r>
        <w:rPr>
          <w:rFonts w:ascii="Arial" w:hAnsi="Arial" w:cs="Arial"/>
        </w:rPr>
        <w:t>Trepte, S. and Loy, L.S. (2017). Social identity theory and self</w:t>
      </w:r>
      <w:r>
        <w:rPr>
          <w:rFonts w:ascii="Cambria Math" w:hAnsi="Cambria Math" w:cs="Cambria Math"/>
        </w:rPr>
        <w:t>‐</w:t>
      </w:r>
      <w:r>
        <w:rPr>
          <w:rFonts w:ascii="Arial" w:hAnsi="Arial" w:cs="Arial"/>
        </w:rPr>
        <w:t xml:space="preserve">categorization theory. The international encyclopedia of media effects, pp.1-13. Available at: </w:t>
      </w:r>
      <w:hyperlink r:id="rId16" w:history="1">
        <w:r>
          <w:rPr>
            <w:rStyle w:val="Hyperlink"/>
            <w:rFonts w:ascii="Arial" w:hAnsi="Arial" w:cs="Arial"/>
          </w:rPr>
          <w:t>https://www.researchgate.net/profile/SabineTrepte/publication/314531246_Social_Identity_Theory_and_Self-Categorization_Theory/links/5a12b8eb458515cc5aa9ee51/Social-Identity-Theory-and-Self-Categorization-Theory.pdf</w:t>
        </w:r>
      </w:hyperlink>
      <w:r>
        <w:rPr>
          <w:rFonts w:ascii="Arial" w:hAnsi="Arial" w:cs="Arial"/>
        </w:rPr>
        <w:t xml:space="preserve"> (Accessed 4 March, 2022)</w:t>
      </w:r>
    </w:p>
    <w:p w14:paraId="130F42FA" w14:textId="77777777" w:rsidR="00E621F0" w:rsidRDefault="00E621F0">
      <w:pPr>
        <w:spacing w:line="360" w:lineRule="auto"/>
        <w:rPr>
          <w:rFonts w:ascii="Arial" w:hAnsi="Arial" w:cs="Arial"/>
        </w:rPr>
      </w:pPr>
    </w:p>
    <w:p w14:paraId="4B893741" w14:textId="77777777" w:rsidR="00E621F0" w:rsidRDefault="00E621F0">
      <w:pPr>
        <w:spacing w:line="360" w:lineRule="auto"/>
        <w:rPr>
          <w:rFonts w:ascii="Arial" w:hAnsi="Arial" w:cs="Arial"/>
        </w:rPr>
      </w:pPr>
    </w:p>
    <w:sectPr w:rsidR="00E621F0">
      <w:headerReference w:type="default" r:id="rId17"/>
      <w:footerReference w:type="default" r:id="rId1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8FA64" w14:textId="77777777" w:rsidR="00C60011" w:rsidRDefault="00C60011">
      <w:pPr>
        <w:spacing w:after="0" w:line="240" w:lineRule="auto"/>
      </w:pPr>
      <w:r>
        <w:separator/>
      </w:r>
    </w:p>
  </w:endnote>
  <w:endnote w:type="continuationSeparator" w:id="0">
    <w:p w14:paraId="1F1B1C92" w14:textId="77777777" w:rsidR="00C60011" w:rsidRDefault="00C60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FD4EE" w14:textId="77777777" w:rsidR="00E621F0" w:rsidRDefault="00E621F0">
    <w:pPr>
      <w:pStyle w:val="Head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164EE6" w14:textId="77777777" w:rsidR="00C60011" w:rsidRDefault="00C60011">
      <w:pPr>
        <w:spacing w:after="0" w:line="240" w:lineRule="auto"/>
      </w:pPr>
      <w:r>
        <w:separator/>
      </w:r>
    </w:p>
  </w:footnote>
  <w:footnote w:type="continuationSeparator" w:id="0">
    <w:p w14:paraId="22129103" w14:textId="77777777" w:rsidR="00C60011" w:rsidRDefault="00C600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2E0EF" w14:textId="77777777" w:rsidR="00E621F0" w:rsidRDefault="00C60011">
    <w:pPr>
      <w:pStyle w:val="Header"/>
      <w:jc w:val="right"/>
      <w:rPr>
        <w:rFonts w:ascii="Arial" w:hAnsi="Arial" w:cs="Arial"/>
      </w:rPr>
    </w:pP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noProof/>
      </w:rPr>
      <w:t>2</w:t>
    </w:r>
    <w:r>
      <w:rPr>
        <w:rFonts w:ascii="Arial" w:hAnsi="Arial" w:cs="Arial"/>
        <w:noProof/>
      </w:rPr>
      <w:fldChar w:fldCharType="end"/>
    </w:r>
  </w:p>
  <w:p w14:paraId="71EC00C5" w14:textId="77777777" w:rsidR="00E621F0" w:rsidRDefault="00E621F0">
    <w:pP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6"/>
  <w:proofState w:spelling="clean" w:grammar="clean"/>
  <w:defaultTabStop w:val="720"/>
  <w:doNotShadeFormData/>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1F0"/>
    <w:rsid w:val="000703B2"/>
    <w:rsid w:val="00C60011"/>
    <w:rsid w:val="00CE5AB6"/>
    <w:rsid w:val="00E621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F7A0FB"/>
  <w15:docId w15:val="{64FAB95B-155A-4932-8FCD-2C10D2F08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pPr>
      <w:keepNext/>
      <w:keepLines/>
      <w:spacing w:before="240" w:after="0"/>
      <w:outlineLvl w:val="0"/>
    </w:pPr>
    <w:rPr>
      <w:rFonts w:ascii="Cambria" w:hAnsi="Cambria" w:cs="SimSun"/>
      <w:color w:val="365F91"/>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Cambria" w:hAnsi="Cambria" w:cs="SimSun"/>
      <w:color w:val="365F9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color w:val="0000FF"/>
      <w:u w:val="single"/>
    </w:rPr>
  </w:style>
  <w:style w:type="paragraph" w:styleId="Header">
    <w:name w:val="header"/>
    <w:basedOn w:val="Normal"/>
    <w:link w:val="HeaderChar"/>
    <w:uiPriority w:val="99"/>
    <w:pPr>
      <w:tabs>
        <w:tab w:val="center" w:pos="4320"/>
        <w:tab w:val="right" w:pos="8640"/>
      </w:tabs>
      <w:spacing w:after="0" w:line="240" w:lineRule="auto"/>
    </w:pPr>
  </w:style>
  <w:style w:type="character" w:customStyle="1" w:styleId="HeaderChar">
    <w:name w:val="Header Char"/>
    <w:basedOn w:val="DefaultParagraphFont"/>
    <w:link w:val="Header"/>
    <w:uiPriority w:val="99"/>
  </w:style>
  <w:style w:type="character" w:customStyle="1" w:styleId="Heading2Char">
    <w:name w:val="Heading 2 Char"/>
    <w:basedOn w:val="DefaultParagraphFont"/>
    <w:link w:val="Heading2"/>
    <w:uiPriority w:val="9"/>
    <w:rPr>
      <w:rFonts w:ascii="Cambria" w:eastAsia="SimSun" w:hAnsi="Cambria" w:cs="SimSun"/>
      <w:color w:val="365F91"/>
      <w:sz w:val="26"/>
      <w:szCs w:val="26"/>
    </w:rPr>
  </w:style>
  <w:style w:type="character" w:customStyle="1" w:styleId="Heading1Char">
    <w:name w:val="Heading 1 Char"/>
    <w:basedOn w:val="DefaultParagraphFont"/>
    <w:link w:val="Heading1"/>
    <w:uiPriority w:val="9"/>
    <w:rPr>
      <w:rFonts w:ascii="Cambria" w:eastAsia="SimSun" w:hAnsi="Cambria" w:cs="SimSun"/>
      <w:color w:val="365F91"/>
      <w:sz w:val="32"/>
      <w:szCs w:val="32"/>
    </w:rPr>
  </w:style>
  <w:style w:type="paragraph" w:styleId="TOCHeading">
    <w:name w:val="TOC Heading"/>
    <w:basedOn w:val="Heading1"/>
    <w:next w:val="Normal"/>
    <w:uiPriority w:val="39"/>
    <w:qFormat/>
    <w:pPr>
      <w:spacing w:line="259" w:lineRule="auto"/>
      <w:outlineLvl w:val="9"/>
    </w:pPr>
    <w:rPr>
      <w:lang w:eastAsia="en-US"/>
    </w:rPr>
  </w:style>
  <w:style w:type="paragraph" w:styleId="TOC2">
    <w:name w:val="toc 2"/>
    <w:basedOn w:val="Normal"/>
    <w:next w:val="Normal"/>
    <w:uiPriority w:val="39"/>
    <w:pPr>
      <w:spacing w:after="100"/>
      <w:ind w:left="220"/>
    </w:pPr>
  </w:style>
  <w:style w:type="paragraph" w:styleId="TOC1">
    <w:name w:val="toc 1"/>
    <w:basedOn w:val="Normal"/>
    <w:next w:val="Normal"/>
    <w:uiPriority w:val="39"/>
    <w:pPr>
      <w:spacing w:after="100"/>
    </w:p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sz w:val="22"/>
      <w:szCs w:val="22"/>
    </w:rPr>
  </w:style>
  <w:style w:type="character" w:customStyle="1" w:styleId="UnresolvedMention1">
    <w:name w:val="Unresolved Mention1"/>
    <w:basedOn w:val="DefaultParagraphFont"/>
    <w:uiPriority w:val="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32451543_Changing_health-related_behaviours_An_approach_based_on_the_theory_of_planned_behaviour" TargetMode="External" /><Relationship Id="rId13" Type="http://schemas.openxmlformats.org/officeDocument/2006/relationships/hyperlink" Target="https://www.simplypsychology.org/frustration-aggression-hypothesis.html" TargetMode="External" /><Relationship Id="rId1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hyperlink" Target="https://www.mdpi.com/1660-4601/17/22/8539/htm" TargetMode="External" /><Relationship Id="rId17" Type="http://schemas.openxmlformats.org/officeDocument/2006/relationships/header" Target="header1.xml" /><Relationship Id="rId2" Type="http://schemas.openxmlformats.org/officeDocument/2006/relationships/styles" Target="styles.xml" /><Relationship Id="rId16" Type="http://schemas.openxmlformats.org/officeDocument/2006/relationships/hyperlink" Target="https://www.researchgate.net/profile/SabineTrepte/publication/314531246_Social_Identity_Theory_and_Self-Categorization_Theory/links/5a12b8eb458515cc5aa9ee51/Social-Identity-Theory-and-Self-Categorization-Theory.pdf" TargetMode="Externa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researchgate.net/publication/267452728_Peer_Influence_and_Recovery" TargetMode="External" /><Relationship Id="rId5" Type="http://schemas.openxmlformats.org/officeDocument/2006/relationships/footnotes" Target="footnotes.xml" /><Relationship Id="rId15" Type="http://schemas.openxmlformats.org/officeDocument/2006/relationships/hyperlink" Target="https://scholarlypublications.universiteitleiden.nl/access/item%3A2981336/view" TargetMode="External" /><Relationship Id="rId10" Type="http://schemas.openxmlformats.org/officeDocument/2006/relationships/hyperlink" Target="https://www.ssoar.info/ssoar/bitstream/handle/document/61070/ssoar-2017-breuer_et_al-Frustration-Aggression_Theory.pdf?sequence=1" TargetMode="External"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yperlink" Target="https://www.google.com/amp/s/amp.theguardian.com/society/2019/apr/30/teen-drug-dealing-of-crack-and-heroin-up-two-thirds-in-five-years" TargetMode="External" /><Relationship Id="rId14" Type="http://schemas.openxmlformats.org/officeDocument/2006/relationships/hyperlink" Target="https://www.clutejournals.com/index.php/IBER/article/view/93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CF8D5-6601-477A-BF2D-DE785ED1A75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2246</Words>
  <Characters>12803</Characters>
  <Application>Microsoft Office Word</Application>
  <DocSecurity>0</DocSecurity>
  <Lines>106</Lines>
  <Paragraphs>30</Paragraphs>
  <ScaleCrop>false</ScaleCrop>
  <Company/>
  <LinksUpToDate>false</LinksUpToDate>
  <CharactersWithSpaces>15019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Anca G</cp:lastModifiedBy>
  <cp:revision>2</cp:revision>
  <dcterms:created xsi:type="dcterms:W3CDTF">2022-04-05T10:05:00Z</dcterms:created>
  <dcterms:modified xsi:type="dcterms:W3CDTF">2022-04-05T10:05:00Z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4e24bfc95c944facaf81df1d319b2c61</vt:lpwstr>
  </property>
</Properties>
</file>