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rPr>
        <w:id w:val="-1028481833"/>
        <w:docPartObj>
          <w:docPartGallery w:val="Cover Pages"/>
          <w:docPartUnique/>
        </w:docPartObj>
      </w:sdtPr>
      <w:sdtEndPr>
        <w:rPr>
          <w:color w:val="auto"/>
        </w:rPr>
      </w:sdtEndPr>
      <w:sdtContent>
        <w:p w14:paraId="4E362EAE" w14:textId="558EC64A" w:rsidR="004C41FB" w:rsidRDefault="004C41FB">
          <w:pPr>
            <w:pStyle w:val="NoSpacing"/>
            <w:spacing w:before="1540" w:after="240"/>
            <w:jc w:val="center"/>
            <w:rPr>
              <w:color w:val="4472C4" w:themeColor="accent1"/>
            </w:rPr>
          </w:pPr>
          <w:r>
            <w:rPr>
              <w:noProof/>
              <w:color w:val="4472C4" w:themeColor="accent1"/>
            </w:rPr>
            <w:drawing>
              <wp:inline distT="0" distB="0" distL="0" distR="0" wp14:anchorId="7E35A095" wp14:editId="3891F61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sz w:val="52"/>
              <w:szCs w:val="52"/>
            </w:rPr>
            <w:alias w:val="Title"/>
            <w:tag w:val=""/>
            <w:id w:val="1735040861"/>
            <w:placeholder>
              <w:docPart w:val="CEB2B9655B48490BA3C2DE8E843DC8AE"/>
            </w:placeholder>
            <w:dataBinding w:prefixMappings="xmlns:ns0='http://purl.org/dc/elements/1.1/' xmlns:ns1='http://schemas.openxmlformats.org/package/2006/metadata/core-properties' " w:xpath="/ns1:coreProperties[1]/ns0:title[1]" w:storeItemID="{6C3C8BC8-F283-45AE-878A-BAB7291924A1}"/>
            <w:text/>
          </w:sdtPr>
          <w:sdtEndPr/>
          <w:sdtContent>
            <w:p w14:paraId="0FA99664" w14:textId="3F51B775" w:rsidR="004C41FB" w:rsidRPr="004C41FB" w:rsidRDefault="004C41FB">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260"/>
                  <w:szCs w:val="260"/>
                </w:rPr>
              </w:pPr>
              <w:r w:rsidRPr="004C41FB">
                <w:rPr>
                  <w:rFonts w:ascii="Times New Roman" w:hAnsi="Times New Roman" w:cs="Times New Roman"/>
                  <w:sz w:val="52"/>
                  <w:szCs w:val="52"/>
                </w:rPr>
                <w:t>Navigating Challenges: A Financial and Strategic Plan for Urban Heights Hotel </w:t>
              </w:r>
            </w:p>
          </w:sdtContent>
        </w:sdt>
        <w:p w14:paraId="7A9D438E" w14:textId="236BF121" w:rsidR="004C41FB" w:rsidRDefault="004C41F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57C28CC" wp14:editId="4735F42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9A5E7" w14:textId="79809DCC" w:rsidR="004C41FB" w:rsidRDefault="004C41FB">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7C28C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22C9A5E7" w14:textId="79809DCC" w:rsidR="004C41FB" w:rsidRDefault="004C41FB">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7BE5228F" wp14:editId="238976F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0E44BE" w14:textId="2821F4C8" w:rsidR="003E2A70" w:rsidRDefault="003E2A70">
          <w:pPr>
            <w:pStyle w:val="NoSpacing"/>
            <w:spacing w:before="480"/>
            <w:jc w:val="center"/>
            <w:rPr>
              <w:color w:val="4472C4" w:themeColor="accent1"/>
            </w:rPr>
          </w:pPr>
        </w:p>
        <w:p w14:paraId="39B86124" w14:textId="6DDB2DB9" w:rsidR="003E2A70" w:rsidRDefault="003E2A70">
          <w:pPr>
            <w:pStyle w:val="NoSpacing"/>
            <w:spacing w:before="480"/>
            <w:jc w:val="center"/>
            <w:rPr>
              <w:color w:val="4472C4" w:themeColor="accent1"/>
            </w:rPr>
          </w:pPr>
        </w:p>
        <w:p w14:paraId="0C7612F0" w14:textId="28C13710" w:rsidR="003E2A70" w:rsidRDefault="003E2A70">
          <w:pPr>
            <w:pStyle w:val="NoSpacing"/>
            <w:spacing w:before="480"/>
            <w:jc w:val="center"/>
            <w:rPr>
              <w:color w:val="4472C4" w:themeColor="accent1"/>
            </w:rPr>
          </w:pPr>
        </w:p>
        <w:p w14:paraId="176A2B4B" w14:textId="77777777" w:rsidR="003E2A70" w:rsidRDefault="003E2A70">
          <w:pPr>
            <w:pStyle w:val="NoSpacing"/>
            <w:spacing w:before="480"/>
            <w:jc w:val="center"/>
            <w:rPr>
              <w:color w:val="4472C4" w:themeColor="accent1"/>
            </w:rPr>
          </w:pPr>
        </w:p>
        <w:p w14:paraId="768276BF" w14:textId="06127A4C" w:rsidR="003E2A70" w:rsidRDefault="003E2A70">
          <w:pPr>
            <w:pStyle w:val="NoSpacing"/>
            <w:spacing w:before="480"/>
            <w:jc w:val="center"/>
            <w:rPr>
              <w:color w:val="4472C4" w:themeColor="accent1"/>
            </w:rPr>
          </w:pPr>
        </w:p>
        <w:p w14:paraId="73A3501C" w14:textId="77777777" w:rsidR="003E2A70" w:rsidRPr="006A51ED" w:rsidRDefault="003E2A70" w:rsidP="003E2A70">
          <w:pPr>
            <w:jc w:val="left"/>
            <w:rPr>
              <w:b/>
              <w:bCs/>
              <w:i/>
              <w:iCs/>
              <w:sz w:val="28"/>
              <w:szCs w:val="28"/>
            </w:rPr>
          </w:pPr>
          <w:r w:rsidRPr="006A51ED">
            <w:rPr>
              <w:b/>
              <w:bCs/>
              <w:i/>
              <w:iCs/>
              <w:sz w:val="28"/>
              <w:szCs w:val="28"/>
            </w:rPr>
            <w:t>Student name: Alexandru Badea.</w:t>
          </w:r>
        </w:p>
        <w:p w14:paraId="5B454884" w14:textId="77777777" w:rsidR="003E2A70" w:rsidRPr="006A51ED" w:rsidRDefault="003E2A70" w:rsidP="003E2A70">
          <w:pPr>
            <w:jc w:val="left"/>
            <w:rPr>
              <w:b/>
              <w:bCs/>
              <w:i/>
              <w:iCs/>
              <w:sz w:val="28"/>
              <w:szCs w:val="28"/>
            </w:rPr>
          </w:pPr>
          <w:r w:rsidRPr="006A51ED">
            <w:rPr>
              <w:b/>
              <w:bCs/>
              <w:i/>
              <w:iCs/>
              <w:sz w:val="28"/>
              <w:szCs w:val="28"/>
            </w:rPr>
            <w:t>Student ID: 2208275.</w:t>
          </w:r>
        </w:p>
        <w:p w14:paraId="0BFBE405" w14:textId="77777777" w:rsidR="003E2A70" w:rsidRPr="006A51ED" w:rsidRDefault="003E2A70" w:rsidP="003E2A70">
          <w:pPr>
            <w:jc w:val="left"/>
            <w:rPr>
              <w:b/>
              <w:bCs/>
              <w:i/>
              <w:iCs/>
              <w:sz w:val="28"/>
              <w:szCs w:val="28"/>
            </w:rPr>
          </w:pPr>
          <w:r w:rsidRPr="006A51ED">
            <w:rPr>
              <w:b/>
              <w:bCs/>
              <w:i/>
              <w:iCs/>
              <w:sz w:val="28"/>
              <w:szCs w:val="28"/>
            </w:rPr>
            <w:t>Module name: Financial Management for the Hotel Industry</w:t>
          </w:r>
        </w:p>
        <w:p w14:paraId="59675527" w14:textId="77777777" w:rsidR="003E2A70" w:rsidRPr="006A51ED" w:rsidRDefault="003E2A70" w:rsidP="003E2A70">
          <w:pPr>
            <w:jc w:val="left"/>
            <w:rPr>
              <w:b/>
              <w:bCs/>
              <w:i/>
              <w:iCs/>
              <w:sz w:val="28"/>
              <w:szCs w:val="28"/>
            </w:rPr>
          </w:pPr>
          <w:r w:rsidRPr="006A51ED">
            <w:rPr>
              <w:b/>
              <w:bCs/>
              <w:i/>
              <w:iCs/>
              <w:sz w:val="28"/>
              <w:szCs w:val="28"/>
            </w:rPr>
            <w:t>Module code: BMIH5007, BMIH5002.</w:t>
          </w:r>
        </w:p>
        <w:p w14:paraId="6C3AA1FE" w14:textId="77777777" w:rsidR="003E2A70" w:rsidRPr="006A51ED" w:rsidRDefault="003E2A70" w:rsidP="003E2A70">
          <w:pPr>
            <w:jc w:val="left"/>
            <w:rPr>
              <w:b/>
              <w:bCs/>
              <w:i/>
              <w:iCs/>
              <w:sz w:val="28"/>
              <w:szCs w:val="28"/>
            </w:rPr>
          </w:pPr>
          <w:r w:rsidRPr="006A51ED">
            <w:rPr>
              <w:b/>
              <w:bCs/>
              <w:i/>
              <w:iCs/>
              <w:sz w:val="28"/>
              <w:szCs w:val="28"/>
            </w:rPr>
            <w:t xml:space="preserve">Lecturer: Ernest </w:t>
          </w:r>
          <w:proofErr w:type="spellStart"/>
          <w:r w:rsidRPr="006A51ED">
            <w:rPr>
              <w:b/>
              <w:bCs/>
              <w:i/>
              <w:iCs/>
              <w:sz w:val="28"/>
              <w:szCs w:val="28"/>
            </w:rPr>
            <w:t>Wavei</w:t>
          </w:r>
          <w:proofErr w:type="spellEnd"/>
          <w:r w:rsidRPr="006A51ED">
            <w:rPr>
              <w:b/>
              <w:bCs/>
              <w:i/>
              <w:iCs/>
              <w:sz w:val="28"/>
              <w:szCs w:val="28"/>
            </w:rPr>
            <w:t>.</w:t>
          </w:r>
        </w:p>
        <w:p w14:paraId="20656B89" w14:textId="55375C90" w:rsidR="003E2A70" w:rsidRPr="006A51ED" w:rsidRDefault="003E2A70" w:rsidP="003E2A70">
          <w:pPr>
            <w:jc w:val="left"/>
            <w:rPr>
              <w:b/>
              <w:bCs/>
              <w:i/>
              <w:iCs/>
              <w:sz w:val="28"/>
              <w:szCs w:val="28"/>
            </w:rPr>
          </w:pPr>
          <w:r w:rsidRPr="006A51ED">
            <w:rPr>
              <w:b/>
              <w:bCs/>
              <w:i/>
              <w:iCs/>
              <w:sz w:val="28"/>
              <w:szCs w:val="28"/>
            </w:rPr>
            <w:t xml:space="preserve">Word Count: </w:t>
          </w:r>
          <w:r w:rsidR="00D73B7E">
            <w:rPr>
              <w:b/>
              <w:bCs/>
              <w:i/>
              <w:iCs/>
              <w:sz w:val="28"/>
              <w:szCs w:val="28"/>
            </w:rPr>
            <w:t>1996</w:t>
          </w:r>
        </w:p>
        <w:p w14:paraId="7DD983A4" w14:textId="77777777" w:rsidR="0018559C" w:rsidRDefault="004C41FB">
          <w:pPr>
            <w:spacing w:line="259" w:lineRule="auto"/>
            <w:jc w:val="left"/>
            <w:rPr>
              <w:rStyle w:val="Heading1Char"/>
            </w:rPr>
          </w:pPr>
          <w:r>
            <w:br w:type="page"/>
          </w:r>
          <w:bookmarkStart w:id="0" w:name="_Toc167581577"/>
          <w:r w:rsidR="0018559C" w:rsidRPr="0018559C">
            <w:rPr>
              <w:rStyle w:val="Heading1Char"/>
            </w:rPr>
            <w:lastRenderedPageBreak/>
            <w:t>Executive Summary</w:t>
          </w:r>
          <w:bookmarkEnd w:id="0"/>
        </w:p>
        <w:p w14:paraId="216CC141" w14:textId="3EEDFE5B" w:rsidR="0018559C" w:rsidRPr="0018559C" w:rsidRDefault="0018559C" w:rsidP="0018559C">
          <w:r w:rsidRPr="0018559C">
            <w:t xml:space="preserve">The key issues being shown at Urban Heights Hotel include a general decline in its operating revenues, continuously increasing operating costs, and deteriorating customer satisfaction levels during the past three years. This report assesses the hotel’s financial position and some of the challenges it may face, for instance, intensified competition, cyclical economic risks, and rising cost. Through ratio analysis supported by trend evaluation to identify and understand the financial trends, there is an alarming decline in the profitability, liquidity, and solvency. The proposed strategic turn around includes; short term revenue enhancement strategies and </w:t>
          </w:r>
          <w:proofErr w:type="spellStart"/>
          <w:r w:rsidRPr="0018559C">
            <w:t>organi</w:t>
          </w:r>
          <w:r w:rsidR="002E458B">
            <w:t>s</w:t>
          </w:r>
          <w:r w:rsidRPr="0018559C">
            <w:t>ational</w:t>
          </w:r>
          <w:proofErr w:type="spellEnd"/>
          <w:r w:rsidRPr="0018559C">
            <w:t xml:space="preserve"> cost cutting, coupled with evidence based long term investments in technology, service delivery </w:t>
          </w:r>
          <w:proofErr w:type="spellStart"/>
          <w:r w:rsidRPr="0018559C">
            <w:t>speciali</w:t>
          </w:r>
          <w:r w:rsidR="00B6248C">
            <w:t>s</w:t>
          </w:r>
          <w:r w:rsidRPr="0018559C">
            <w:t>ation</w:t>
          </w:r>
          <w:proofErr w:type="spellEnd"/>
          <w:r w:rsidRPr="0018559C">
            <w:t xml:space="preserve"> and innovation, and sustainability. They are meant to ensure that the right financial resources are available, customers’ satisfaction is achieved, and the hotel has proper and competitive positioning.</w:t>
          </w:r>
        </w:p>
        <w:p w14:paraId="6E55AC03" w14:textId="23E0B055" w:rsidR="004C41FB" w:rsidRDefault="0018559C">
          <w:pPr>
            <w:spacing w:line="259" w:lineRule="auto"/>
            <w:jc w:val="left"/>
          </w:pPr>
          <w:r>
            <w:br w:type="page"/>
          </w:r>
        </w:p>
      </w:sdtContent>
    </w:sdt>
    <w:sdt>
      <w:sdtPr>
        <w:rPr>
          <w:rFonts w:ascii="Times New Roman" w:eastAsiaTheme="minorHAnsi" w:hAnsi="Times New Roman" w:cstheme="minorBidi"/>
          <w:color w:val="auto"/>
          <w:sz w:val="24"/>
          <w:szCs w:val="24"/>
        </w:rPr>
        <w:id w:val="2080325986"/>
        <w:docPartObj>
          <w:docPartGallery w:val="Table of Contents"/>
          <w:docPartUnique/>
        </w:docPartObj>
      </w:sdtPr>
      <w:sdtEndPr>
        <w:rPr>
          <w:b/>
          <w:bCs/>
          <w:noProof/>
          <w:szCs w:val="22"/>
        </w:rPr>
      </w:sdtEndPr>
      <w:sdtContent>
        <w:p w14:paraId="05CAB167" w14:textId="3CAC6DE0" w:rsidR="00475B12" w:rsidRPr="00176FDD" w:rsidRDefault="00475B12">
          <w:pPr>
            <w:pStyle w:val="TOCHeading"/>
          </w:pPr>
          <w:r w:rsidRPr="00176FDD">
            <w:t>Contents</w:t>
          </w:r>
        </w:p>
        <w:p w14:paraId="222E1EA8" w14:textId="51E8E6B2" w:rsidR="000B14E8" w:rsidRPr="00176FDD" w:rsidRDefault="00475B12">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7581577" w:history="1">
            <w:r w:rsidR="000B14E8" w:rsidRPr="00176FDD">
              <w:rPr>
                <w:rStyle w:val="Hyperlink"/>
                <w:noProof/>
                <w:sz w:val="22"/>
              </w:rPr>
              <w:t>Executive Summary</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_Toc167581577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1</w:t>
            </w:r>
            <w:r w:rsidR="000B14E8" w:rsidRPr="00176FDD">
              <w:rPr>
                <w:noProof/>
                <w:webHidden/>
                <w:sz w:val="22"/>
              </w:rPr>
              <w:fldChar w:fldCharType="end"/>
            </w:r>
          </w:hyperlink>
        </w:p>
        <w:p w14:paraId="5E5ADD49" w14:textId="35E8586C" w:rsidR="000B14E8" w:rsidRPr="00176FDD" w:rsidRDefault="00F10221">
          <w:pPr>
            <w:pStyle w:val="TOC1"/>
            <w:tabs>
              <w:tab w:val="left" w:pos="480"/>
              <w:tab w:val="right" w:leader="dot" w:pos="9350"/>
            </w:tabs>
            <w:rPr>
              <w:rFonts w:asciiTheme="minorHAnsi" w:eastAsiaTheme="minorEastAsia" w:hAnsiTheme="minorHAnsi"/>
              <w:noProof/>
              <w:sz w:val="22"/>
            </w:rPr>
          </w:pPr>
          <w:hyperlink w:anchor="_Toc167581578" w:history="1">
            <w:r w:rsidR="000B14E8" w:rsidRPr="00176FDD">
              <w:rPr>
                <w:rStyle w:val="Hyperlink"/>
                <w:noProof/>
                <w:sz w:val="22"/>
              </w:rPr>
              <w:t>1.</w:t>
            </w:r>
            <w:r w:rsidR="000B14E8" w:rsidRPr="00176FDD">
              <w:rPr>
                <w:rFonts w:asciiTheme="minorHAnsi" w:eastAsiaTheme="minorEastAsia" w:hAnsiTheme="minorHAnsi"/>
                <w:noProof/>
                <w:sz w:val="22"/>
              </w:rPr>
              <w:tab/>
            </w:r>
            <w:r w:rsidR="000B14E8" w:rsidRPr="00176FDD">
              <w:rPr>
                <w:rStyle w:val="Hyperlink"/>
                <w:noProof/>
                <w:sz w:val="22"/>
              </w:rPr>
              <w:t>Introduction</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_Toc167581578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3</w:t>
            </w:r>
            <w:r w:rsidR="000B14E8" w:rsidRPr="00176FDD">
              <w:rPr>
                <w:noProof/>
                <w:webHidden/>
                <w:sz w:val="22"/>
              </w:rPr>
              <w:fldChar w:fldCharType="end"/>
            </w:r>
          </w:hyperlink>
        </w:p>
        <w:p w14:paraId="5EE81395" w14:textId="529C25B8" w:rsidR="000B14E8" w:rsidRPr="00176FDD" w:rsidRDefault="00F10221">
          <w:pPr>
            <w:pStyle w:val="TOC1"/>
            <w:tabs>
              <w:tab w:val="left" w:pos="480"/>
              <w:tab w:val="right" w:leader="dot" w:pos="9350"/>
            </w:tabs>
            <w:rPr>
              <w:rFonts w:asciiTheme="minorHAnsi" w:eastAsiaTheme="minorEastAsia" w:hAnsiTheme="minorHAnsi"/>
              <w:noProof/>
              <w:sz w:val="22"/>
            </w:rPr>
          </w:pPr>
          <w:hyperlink w:anchor="_Toc167581579" w:history="1">
            <w:r w:rsidR="000B14E8" w:rsidRPr="00176FDD">
              <w:rPr>
                <w:rStyle w:val="Hyperlink"/>
                <w:noProof/>
                <w:sz w:val="22"/>
              </w:rPr>
              <w:t>2.</w:t>
            </w:r>
            <w:r w:rsidR="000B14E8" w:rsidRPr="00176FDD">
              <w:rPr>
                <w:rFonts w:asciiTheme="minorHAnsi" w:eastAsiaTheme="minorEastAsia" w:hAnsiTheme="minorHAnsi"/>
                <w:noProof/>
                <w:sz w:val="22"/>
              </w:rPr>
              <w:tab/>
            </w:r>
            <w:r w:rsidR="000B14E8" w:rsidRPr="00176FDD">
              <w:rPr>
                <w:rStyle w:val="Hyperlink"/>
                <w:noProof/>
                <w:sz w:val="22"/>
              </w:rPr>
              <w:t>Scope and Objectives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_Toc167581579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3</w:t>
            </w:r>
            <w:r w:rsidR="000B14E8" w:rsidRPr="00176FDD">
              <w:rPr>
                <w:noProof/>
                <w:webHidden/>
                <w:sz w:val="22"/>
              </w:rPr>
              <w:fldChar w:fldCharType="end"/>
            </w:r>
          </w:hyperlink>
        </w:p>
        <w:p w14:paraId="084421B6" w14:textId="08F3DBF5" w:rsidR="000B14E8" w:rsidRPr="00176FDD" w:rsidRDefault="00F10221">
          <w:pPr>
            <w:pStyle w:val="TOC1"/>
            <w:tabs>
              <w:tab w:val="left" w:pos="480"/>
              <w:tab w:val="right" w:leader="dot" w:pos="9350"/>
            </w:tabs>
            <w:rPr>
              <w:rFonts w:asciiTheme="minorHAnsi" w:eastAsiaTheme="minorEastAsia" w:hAnsiTheme="minorHAnsi"/>
              <w:noProof/>
              <w:sz w:val="22"/>
            </w:rPr>
          </w:pPr>
          <w:hyperlink w:anchor="_Toc167581580" w:history="1">
            <w:r w:rsidR="000B14E8" w:rsidRPr="00176FDD">
              <w:rPr>
                <w:rStyle w:val="Hyperlink"/>
                <w:noProof/>
                <w:sz w:val="22"/>
              </w:rPr>
              <w:t>3.</w:t>
            </w:r>
            <w:r w:rsidR="000B14E8" w:rsidRPr="00176FDD">
              <w:rPr>
                <w:rFonts w:asciiTheme="minorHAnsi" w:eastAsiaTheme="minorEastAsia" w:hAnsiTheme="minorHAnsi"/>
                <w:noProof/>
                <w:sz w:val="22"/>
              </w:rPr>
              <w:tab/>
            </w:r>
            <w:r w:rsidR="000B14E8" w:rsidRPr="00176FDD">
              <w:rPr>
                <w:rStyle w:val="Hyperlink"/>
                <w:noProof/>
                <w:sz w:val="22"/>
              </w:rPr>
              <w:t>Analysis of Financial Performance</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_Toc167581580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3</w:t>
            </w:r>
            <w:r w:rsidR="000B14E8" w:rsidRPr="00176FDD">
              <w:rPr>
                <w:noProof/>
                <w:webHidden/>
                <w:sz w:val="22"/>
              </w:rPr>
              <w:fldChar w:fldCharType="end"/>
            </w:r>
          </w:hyperlink>
        </w:p>
        <w:p w14:paraId="38CDE9C8" w14:textId="315F5CB3" w:rsidR="000B14E8" w:rsidRPr="00176FDD" w:rsidRDefault="00F10221">
          <w:pPr>
            <w:pStyle w:val="TOC2"/>
            <w:tabs>
              <w:tab w:val="left" w:pos="880"/>
              <w:tab w:val="right" w:leader="dot" w:pos="9350"/>
            </w:tabs>
            <w:rPr>
              <w:rFonts w:asciiTheme="minorHAnsi" w:eastAsiaTheme="minorEastAsia" w:hAnsiTheme="minorHAnsi"/>
              <w:noProof/>
              <w:sz w:val="22"/>
            </w:rPr>
          </w:pPr>
          <w:hyperlink w:anchor="_Toc167581581" w:history="1">
            <w:r w:rsidR="000B14E8" w:rsidRPr="00176FDD">
              <w:rPr>
                <w:rStyle w:val="Hyperlink"/>
                <w:noProof/>
                <w:sz w:val="22"/>
              </w:rPr>
              <w:t>3.1.</w:t>
            </w:r>
            <w:r w:rsidR="000B14E8" w:rsidRPr="00176FDD">
              <w:rPr>
                <w:rFonts w:asciiTheme="minorHAnsi" w:eastAsiaTheme="minorEastAsia" w:hAnsiTheme="minorHAnsi"/>
                <w:noProof/>
                <w:sz w:val="22"/>
              </w:rPr>
              <w:tab/>
            </w:r>
            <w:r w:rsidR="000B14E8" w:rsidRPr="00176FDD">
              <w:rPr>
                <w:rStyle w:val="Hyperlink"/>
                <w:noProof/>
                <w:sz w:val="22"/>
              </w:rPr>
              <w:t>Financial Statements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_Toc167581581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3</w:t>
            </w:r>
            <w:r w:rsidR="000B14E8" w:rsidRPr="00176FDD">
              <w:rPr>
                <w:noProof/>
                <w:webHidden/>
                <w:sz w:val="22"/>
              </w:rPr>
              <w:fldChar w:fldCharType="end"/>
            </w:r>
          </w:hyperlink>
        </w:p>
        <w:p w14:paraId="4E8E6D01" w14:textId="46E9C510" w:rsidR="000B14E8" w:rsidRPr="00176FDD" w:rsidRDefault="00F10221">
          <w:pPr>
            <w:pStyle w:val="TOC2"/>
            <w:tabs>
              <w:tab w:val="left" w:pos="880"/>
              <w:tab w:val="right" w:leader="dot" w:pos="9350"/>
            </w:tabs>
            <w:rPr>
              <w:rFonts w:asciiTheme="minorHAnsi" w:eastAsiaTheme="minorEastAsia" w:hAnsiTheme="minorHAnsi"/>
              <w:noProof/>
              <w:sz w:val="22"/>
            </w:rPr>
          </w:pPr>
          <w:hyperlink w:anchor="_Toc167581582" w:history="1">
            <w:r w:rsidR="000B14E8" w:rsidRPr="00176FDD">
              <w:rPr>
                <w:rStyle w:val="Hyperlink"/>
                <w:noProof/>
                <w:sz w:val="22"/>
              </w:rPr>
              <w:t>3.2.</w:t>
            </w:r>
            <w:r w:rsidR="000B14E8" w:rsidRPr="00176FDD">
              <w:rPr>
                <w:rFonts w:asciiTheme="minorHAnsi" w:eastAsiaTheme="minorEastAsia" w:hAnsiTheme="minorHAnsi"/>
                <w:noProof/>
                <w:sz w:val="22"/>
              </w:rPr>
              <w:tab/>
            </w:r>
            <w:r w:rsidR="000B14E8" w:rsidRPr="00176FDD">
              <w:rPr>
                <w:rStyle w:val="Hyperlink"/>
                <w:noProof/>
                <w:sz w:val="22"/>
              </w:rPr>
              <w:t>Trend Analysis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_Toc167581582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4</w:t>
            </w:r>
            <w:r w:rsidR="000B14E8" w:rsidRPr="00176FDD">
              <w:rPr>
                <w:noProof/>
                <w:webHidden/>
                <w:sz w:val="22"/>
              </w:rPr>
              <w:fldChar w:fldCharType="end"/>
            </w:r>
          </w:hyperlink>
        </w:p>
        <w:p w14:paraId="48F8A6EA" w14:textId="36668357" w:rsidR="000B14E8" w:rsidRPr="00176FDD" w:rsidRDefault="00F10221">
          <w:pPr>
            <w:pStyle w:val="TOC2"/>
            <w:tabs>
              <w:tab w:val="left" w:pos="880"/>
              <w:tab w:val="right" w:leader="dot" w:pos="9350"/>
            </w:tabs>
            <w:rPr>
              <w:rFonts w:asciiTheme="minorHAnsi" w:eastAsiaTheme="minorEastAsia" w:hAnsiTheme="minorHAnsi"/>
              <w:noProof/>
              <w:sz w:val="22"/>
            </w:rPr>
          </w:pPr>
          <w:hyperlink w:anchor="_Toc167581583" w:history="1">
            <w:r w:rsidR="000B14E8" w:rsidRPr="00176FDD">
              <w:rPr>
                <w:rStyle w:val="Hyperlink"/>
                <w:noProof/>
                <w:sz w:val="22"/>
              </w:rPr>
              <w:t>3.3.</w:t>
            </w:r>
            <w:r w:rsidR="000B14E8" w:rsidRPr="00176FDD">
              <w:rPr>
                <w:rFonts w:asciiTheme="minorHAnsi" w:eastAsiaTheme="minorEastAsia" w:hAnsiTheme="minorHAnsi"/>
                <w:noProof/>
                <w:sz w:val="22"/>
              </w:rPr>
              <w:tab/>
            </w:r>
            <w:r w:rsidR="000B14E8" w:rsidRPr="00176FDD">
              <w:rPr>
                <w:rStyle w:val="Hyperlink"/>
                <w:noProof/>
                <w:sz w:val="22"/>
              </w:rPr>
              <w:t>Revenue Trends and Implications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_Toc167581583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4</w:t>
            </w:r>
            <w:r w:rsidR="000B14E8" w:rsidRPr="00176FDD">
              <w:rPr>
                <w:noProof/>
                <w:webHidden/>
                <w:sz w:val="22"/>
              </w:rPr>
              <w:fldChar w:fldCharType="end"/>
            </w:r>
          </w:hyperlink>
        </w:p>
        <w:p w14:paraId="062839E6" w14:textId="2D37FBAA" w:rsidR="000B14E8" w:rsidRPr="00176FDD" w:rsidRDefault="00F10221">
          <w:pPr>
            <w:pStyle w:val="TOC3"/>
            <w:tabs>
              <w:tab w:val="right" w:leader="dot" w:pos="9350"/>
            </w:tabs>
            <w:rPr>
              <w:rFonts w:asciiTheme="minorHAnsi" w:eastAsiaTheme="minorEastAsia" w:hAnsiTheme="minorHAnsi"/>
              <w:noProof/>
              <w:sz w:val="22"/>
            </w:rPr>
          </w:pPr>
          <w:hyperlink w:anchor="_Toc167581584" w:history="1">
            <w:r w:rsidR="000B14E8" w:rsidRPr="00176FDD">
              <w:rPr>
                <w:rStyle w:val="Hyperlink"/>
                <w:noProof/>
                <w:sz w:val="22"/>
              </w:rPr>
              <w:t>Operating Expenses and Net Income</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_Toc167581584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4</w:t>
            </w:r>
            <w:r w:rsidR="000B14E8" w:rsidRPr="00176FDD">
              <w:rPr>
                <w:noProof/>
                <w:webHidden/>
                <w:sz w:val="22"/>
              </w:rPr>
              <w:fldChar w:fldCharType="end"/>
            </w:r>
          </w:hyperlink>
        </w:p>
        <w:p w14:paraId="5041ECB1" w14:textId="478F974C" w:rsidR="000B14E8" w:rsidRPr="00176FDD" w:rsidRDefault="00F10221">
          <w:pPr>
            <w:pStyle w:val="TOC2"/>
            <w:tabs>
              <w:tab w:val="left" w:pos="880"/>
              <w:tab w:val="right" w:leader="dot" w:pos="9350"/>
            </w:tabs>
            <w:rPr>
              <w:rFonts w:asciiTheme="minorHAnsi" w:eastAsiaTheme="minorEastAsia" w:hAnsiTheme="minorHAnsi"/>
              <w:noProof/>
              <w:sz w:val="22"/>
            </w:rPr>
          </w:pPr>
          <w:hyperlink w:anchor="_Toc167581585" w:history="1">
            <w:r w:rsidR="000B14E8" w:rsidRPr="00176FDD">
              <w:rPr>
                <w:rStyle w:val="Hyperlink"/>
                <w:noProof/>
                <w:sz w:val="22"/>
              </w:rPr>
              <w:t>3.4.</w:t>
            </w:r>
            <w:r w:rsidR="000B14E8" w:rsidRPr="00176FDD">
              <w:rPr>
                <w:rFonts w:asciiTheme="minorHAnsi" w:eastAsiaTheme="minorEastAsia" w:hAnsiTheme="minorHAnsi"/>
                <w:noProof/>
                <w:sz w:val="22"/>
              </w:rPr>
              <w:tab/>
            </w:r>
            <w:r w:rsidR="000B14E8" w:rsidRPr="00176FDD">
              <w:rPr>
                <w:rStyle w:val="Hyperlink"/>
                <w:noProof/>
                <w:sz w:val="22"/>
              </w:rPr>
              <w:t>Ratio Analysis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_Toc167581585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5</w:t>
            </w:r>
            <w:r w:rsidR="000B14E8" w:rsidRPr="00176FDD">
              <w:rPr>
                <w:noProof/>
                <w:webHidden/>
                <w:sz w:val="22"/>
              </w:rPr>
              <w:fldChar w:fldCharType="end"/>
            </w:r>
          </w:hyperlink>
        </w:p>
        <w:p w14:paraId="0C222EBA" w14:textId="09FCF3C6" w:rsidR="000B14E8" w:rsidRPr="00176FDD" w:rsidRDefault="00F10221">
          <w:pPr>
            <w:pStyle w:val="TOC3"/>
            <w:tabs>
              <w:tab w:val="right" w:leader="dot" w:pos="9350"/>
            </w:tabs>
            <w:rPr>
              <w:rFonts w:asciiTheme="minorHAnsi" w:eastAsiaTheme="minorEastAsia" w:hAnsiTheme="minorHAnsi"/>
              <w:noProof/>
              <w:sz w:val="22"/>
            </w:rPr>
          </w:pPr>
          <w:hyperlink w:anchor="_Toc167581586" w:history="1">
            <w:r w:rsidR="000B14E8" w:rsidRPr="00176FDD">
              <w:rPr>
                <w:rStyle w:val="Hyperlink"/>
                <w:noProof/>
                <w:sz w:val="22"/>
              </w:rPr>
              <w:t>Profitability Ratios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_Toc167581586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5</w:t>
            </w:r>
            <w:r w:rsidR="000B14E8" w:rsidRPr="00176FDD">
              <w:rPr>
                <w:noProof/>
                <w:webHidden/>
                <w:sz w:val="22"/>
              </w:rPr>
              <w:fldChar w:fldCharType="end"/>
            </w:r>
          </w:hyperlink>
        </w:p>
        <w:p w14:paraId="166742AE" w14:textId="7DA02D7B" w:rsidR="000B14E8" w:rsidRPr="00176FDD" w:rsidRDefault="00F10221">
          <w:pPr>
            <w:pStyle w:val="TOC3"/>
            <w:tabs>
              <w:tab w:val="right" w:leader="dot" w:pos="9350"/>
            </w:tabs>
            <w:rPr>
              <w:rFonts w:asciiTheme="minorHAnsi" w:eastAsiaTheme="minorEastAsia" w:hAnsiTheme="minorHAnsi"/>
              <w:noProof/>
              <w:sz w:val="22"/>
            </w:rPr>
          </w:pPr>
          <w:hyperlink w:anchor="_Toc167581587" w:history="1">
            <w:r w:rsidR="000B14E8" w:rsidRPr="00176FDD">
              <w:rPr>
                <w:rStyle w:val="Hyperlink"/>
                <w:noProof/>
                <w:sz w:val="22"/>
              </w:rPr>
              <w:t>Liquidity Ratios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_Toc167581587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6</w:t>
            </w:r>
            <w:r w:rsidR="000B14E8" w:rsidRPr="00176FDD">
              <w:rPr>
                <w:noProof/>
                <w:webHidden/>
                <w:sz w:val="22"/>
              </w:rPr>
              <w:fldChar w:fldCharType="end"/>
            </w:r>
          </w:hyperlink>
        </w:p>
        <w:p w14:paraId="1275CE07" w14:textId="222FB660" w:rsidR="000B14E8" w:rsidRPr="00176FDD" w:rsidRDefault="00F10221">
          <w:pPr>
            <w:pStyle w:val="TOC3"/>
            <w:tabs>
              <w:tab w:val="right" w:leader="dot" w:pos="9350"/>
            </w:tabs>
            <w:rPr>
              <w:rFonts w:asciiTheme="minorHAnsi" w:eastAsiaTheme="minorEastAsia" w:hAnsiTheme="minorHAnsi"/>
              <w:noProof/>
              <w:sz w:val="22"/>
            </w:rPr>
          </w:pPr>
          <w:hyperlink w:anchor="_Toc167581588" w:history="1">
            <w:r w:rsidR="000B14E8" w:rsidRPr="00176FDD">
              <w:rPr>
                <w:rStyle w:val="Hyperlink"/>
                <w:noProof/>
                <w:sz w:val="22"/>
              </w:rPr>
              <w:t>Solvency Ratios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_Toc167581588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6</w:t>
            </w:r>
            <w:r w:rsidR="000B14E8" w:rsidRPr="00176FDD">
              <w:rPr>
                <w:noProof/>
                <w:webHidden/>
                <w:sz w:val="22"/>
              </w:rPr>
              <w:fldChar w:fldCharType="end"/>
            </w:r>
          </w:hyperlink>
        </w:p>
        <w:p w14:paraId="4C6D9A97" w14:textId="291EBD8D" w:rsidR="000B14E8" w:rsidRPr="00176FDD" w:rsidRDefault="00F10221">
          <w:pPr>
            <w:pStyle w:val="TOC2"/>
            <w:tabs>
              <w:tab w:val="left" w:pos="880"/>
              <w:tab w:val="right" w:leader="dot" w:pos="9350"/>
            </w:tabs>
            <w:rPr>
              <w:rFonts w:asciiTheme="minorHAnsi" w:eastAsiaTheme="minorEastAsia" w:hAnsiTheme="minorHAnsi"/>
              <w:noProof/>
              <w:sz w:val="22"/>
            </w:rPr>
          </w:pPr>
          <w:hyperlink w:anchor="_Toc167581589" w:history="1">
            <w:r w:rsidR="000B14E8" w:rsidRPr="00176FDD">
              <w:rPr>
                <w:rStyle w:val="Hyperlink"/>
                <w:noProof/>
                <w:sz w:val="22"/>
              </w:rPr>
              <w:t>3.5.</w:t>
            </w:r>
            <w:r w:rsidR="000B14E8" w:rsidRPr="00176FDD">
              <w:rPr>
                <w:rFonts w:asciiTheme="minorHAnsi" w:eastAsiaTheme="minorEastAsia" w:hAnsiTheme="minorHAnsi"/>
                <w:noProof/>
                <w:sz w:val="22"/>
              </w:rPr>
              <w:tab/>
            </w:r>
            <w:r w:rsidR="000B14E8" w:rsidRPr="00176FDD">
              <w:rPr>
                <w:rStyle w:val="Hyperlink"/>
                <w:noProof/>
                <w:sz w:val="22"/>
              </w:rPr>
              <w:t>Changes in Assets, Liabilities, and Equity</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_Toc167581589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6</w:t>
            </w:r>
            <w:r w:rsidR="000B14E8" w:rsidRPr="00176FDD">
              <w:rPr>
                <w:noProof/>
                <w:webHidden/>
                <w:sz w:val="22"/>
              </w:rPr>
              <w:fldChar w:fldCharType="end"/>
            </w:r>
          </w:hyperlink>
        </w:p>
        <w:p w14:paraId="23D0679A" w14:textId="294ABAC6" w:rsidR="000B14E8" w:rsidRPr="00176FDD" w:rsidRDefault="00F10221">
          <w:pPr>
            <w:pStyle w:val="TOC3"/>
            <w:tabs>
              <w:tab w:val="right" w:leader="dot" w:pos="9350"/>
            </w:tabs>
            <w:rPr>
              <w:rFonts w:asciiTheme="minorHAnsi" w:eastAsiaTheme="minorEastAsia" w:hAnsiTheme="minorHAnsi"/>
              <w:noProof/>
              <w:sz w:val="22"/>
            </w:rPr>
          </w:pPr>
          <w:hyperlink w:anchor="_Toc167581590" w:history="1">
            <w:r w:rsidR="000B14E8" w:rsidRPr="00176FDD">
              <w:rPr>
                <w:rStyle w:val="Hyperlink"/>
                <w:noProof/>
                <w:sz w:val="22"/>
              </w:rPr>
              <w:t>Interest Coverage Ratio:</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_Toc167581590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7</w:t>
            </w:r>
            <w:r w:rsidR="000B14E8" w:rsidRPr="00176FDD">
              <w:rPr>
                <w:noProof/>
                <w:webHidden/>
                <w:sz w:val="22"/>
              </w:rPr>
              <w:fldChar w:fldCharType="end"/>
            </w:r>
          </w:hyperlink>
        </w:p>
        <w:p w14:paraId="0D234322" w14:textId="3847EE92" w:rsidR="000B14E8" w:rsidRPr="00176FDD" w:rsidRDefault="00F10221">
          <w:pPr>
            <w:pStyle w:val="TOC3"/>
            <w:tabs>
              <w:tab w:val="right" w:leader="dot" w:pos="9350"/>
            </w:tabs>
            <w:rPr>
              <w:rFonts w:asciiTheme="minorHAnsi" w:eastAsiaTheme="minorEastAsia" w:hAnsiTheme="minorHAnsi"/>
              <w:noProof/>
              <w:sz w:val="22"/>
            </w:rPr>
          </w:pPr>
          <w:hyperlink w:anchor="_Toc167581591" w:history="1">
            <w:r w:rsidR="000B14E8" w:rsidRPr="00176FDD">
              <w:rPr>
                <w:rStyle w:val="Hyperlink"/>
                <w:noProof/>
                <w:sz w:val="22"/>
              </w:rPr>
              <w:t>Efficiency Ratios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_Toc167581591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7</w:t>
            </w:r>
            <w:r w:rsidR="000B14E8" w:rsidRPr="00176FDD">
              <w:rPr>
                <w:noProof/>
                <w:webHidden/>
                <w:sz w:val="22"/>
              </w:rPr>
              <w:fldChar w:fldCharType="end"/>
            </w:r>
          </w:hyperlink>
        </w:p>
        <w:p w14:paraId="1CD32E12" w14:textId="0DFB3C13" w:rsidR="000B14E8" w:rsidRPr="00176FDD" w:rsidRDefault="00F10221">
          <w:pPr>
            <w:pStyle w:val="TOC2"/>
            <w:tabs>
              <w:tab w:val="left" w:pos="880"/>
              <w:tab w:val="right" w:leader="dot" w:pos="9350"/>
            </w:tabs>
            <w:rPr>
              <w:rFonts w:asciiTheme="minorHAnsi" w:eastAsiaTheme="minorEastAsia" w:hAnsiTheme="minorHAnsi"/>
              <w:noProof/>
              <w:sz w:val="22"/>
            </w:rPr>
          </w:pPr>
          <w:hyperlink w:anchor="_Toc167581592" w:history="1">
            <w:r w:rsidR="000B14E8" w:rsidRPr="00176FDD">
              <w:rPr>
                <w:rStyle w:val="Hyperlink"/>
                <w:noProof/>
                <w:sz w:val="22"/>
              </w:rPr>
              <w:t>3.6.</w:t>
            </w:r>
            <w:r w:rsidR="000B14E8" w:rsidRPr="00176FDD">
              <w:rPr>
                <w:rFonts w:asciiTheme="minorHAnsi" w:eastAsiaTheme="minorEastAsia" w:hAnsiTheme="minorHAnsi"/>
                <w:noProof/>
                <w:sz w:val="22"/>
              </w:rPr>
              <w:tab/>
            </w:r>
            <w:r w:rsidR="000B14E8" w:rsidRPr="00176FDD">
              <w:rPr>
                <w:rStyle w:val="Hyperlink"/>
                <w:noProof/>
                <w:sz w:val="22"/>
              </w:rPr>
              <w:t>Interpretation and Implications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_Toc167581592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8</w:t>
            </w:r>
            <w:r w:rsidR="000B14E8" w:rsidRPr="00176FDD">
              <w:rPr>
                <w:noProof/>
                <w:webHidden/>
                <w:sz w:val="22"/>
              </w:rPr>
              <w:fldChar w:fldCharType="end"/>
            </w:r>
          </w:hyperlink>
        </w:p>
        <w:p w14:paraId="6C9B1D49" w14:textId="6E996190" w:rsidR="000B14E8" w:rsidRPr="00176FDD" w:rsidRDefault="00F10221">
          <w:pPr>
            <w:pStyle w:val="TOC1"/>
            <w:tabs>
              <w:tab w:val="left" w:pos="480"/>
              <w:tab w:val="right" w:leader="dot" w:pos="9350"/>
            </w:tabs>
            <w:rPr>
              <w:rFonts w:asciiTheme="minorHAnsi" w:eastAsiaTheme="minorEastAsia" w:hAnsiTheme="minorHAnsi"/>
              <w:noProof/>
              <w:sz w:val="22"/>
            </w:rPr>
          </w:pPr>
          <w:hyperlink w:anchor="_Toc167581593" w:history="1">
            <w:r w:rsidR="000B14E8" w:rsidRPr="00176FDD">
              <w:rPr>
                <w:rStyle w:val="Hyperlink"/>
                <w:noProof/>
                <w:sz w:val="22"/>
              </w:rPr>
              <w:t>4.</w:t>
            </w:r>
            <w:r w:rsidR="000B14E8" w:rsidRPr="00176FDD">
              <w:rPr>
                <w:rFonts w:asciiTheme="minorHAnsi" w:eastAsiaTheme="minorEastAsia" w:hAnsiTheme="minorHAnsi"/>
                <w:noProof/>
                <w:sz w:val="22"/>
              </w:rPr>
              <w:tab/>
            </w:r>
            <w:r w:rsidR="000B14E8" w:rsidRPr="00176FDD">
              <w:rPr>
                <w:rStyle w:val="Hyperlink"/>
                <w:noProof/>
                <w:sz w:val="22"/>
              </w:rPr>
              <w:t>Key Reasons for Decline</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_Toc167581593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8</w:t>
            </w:r>
            <w:r w:rsidR="000B14E8" w:rsidRPr="00176FDD">
              <w:rPr>
                <w:noProof/>
                <w:webHidden/>
                <w:sz w:val="22"/>
              </w:rPr>
              <w:fldChar w:fldCharType="end"/>
            </w:r>
          </w:hyperlink>
        </w:p>
        <w:p w14:paraId="15BF74EE" w14:textId="7D58077D" w:rsidR="000B14E8" w:rsidRPr="00176FDD" w:rsidRDefault="00F10221">
          <w:pPr>
            <w:pStyle w:val="TOC1"/>
            <w:tabs>
              <w:tab w:val="left" w:pos="480"/>
              <w:tab w:val="right" w:leader="dot" w:pos="9350"/>
            </w:tabs>
            <w:rPr>
              <w:rFonts w:asciiTheme="minorHAnsi" w:eastAsiaTheme="minorEastAsia" w:hAnsiTheme="minorHAnsi"/>
              <w:noProof/>
              <w:sz w:val="22"/>
            </w:rPr>
          </w:pPr>
          <w:hyperlink w:anchor="_Toc167581594" w:history="1">
            <w:r w:rsidR="000B14E8" w:rsidRPr="00176FDD">
              <w:rPr>
                <w:rStyle w:val="Hyperlink"/>
                <w:noProof/>
                <w:sz w:val="22"/>
              </w:rPr>
              <w:t>5.</w:t>
            </w:r>
            <w:r w:rsidR="000B14E8" w:rsidRPr="00176FDD">
              <w:rPr>
                <w:rFonts w:asciiTheme="minorHAnsi" w:eastAsiaTheme="minorEastAsia" w:hAnsiTheme="minorHAnsi"/>
                <w:noProof/>
                <w:sz w:val="22"/>
              </w:rPr>
              <w:tab/>
            </w:r>
            <w:r w:rsidR="000B14E8" w:rsidRPr="00176FDD">
              <w:rPr>
                <w:rStyle w:val="Hyperlink"/>
                <w:noProof/>
                <w:sz w:val="22"/>
              </w:rPr>
              <w:t>Contemporary Industry Trends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_Toc167581594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9</w:t>
            </w:r>
            <w:r w:rsidR="000B14E8" w:rsidRPr="00176FDD">
              <w:rPr>
                <w:noProof/>
                <w:webHidden/>
                <w:sz w:val="22"/>
              </w:rPr>
              <w:fldChar w:fldCharType="end"/>
            </w:r>
          </w:hyperlink>
        </w:p>
        <w:p w14:paraId="6CF5883A" w14:textId="317D679B" w:rsidR="000B14E8" w:rsidRPr="00176FDD" w:rsidRDefault="00F10221">
          <w:pPr>
            <w:pStyle w:val="TOC1"/>
            <w:tabs>
              <w:tab w:val="left" w:pos="480"/>
              <w:tab w:val="right" w:leader="dot" w:pos="9350"/>
            </w:tabs>
            <w:rPr>
              <w:rFonts w:asciiTheme="minorHAnsi" w:eastAsiaTheme="minorEastAsia" w:hAnsiTheme="minorHAnsi"/>
              <w:noProof/>
              <w:sz w:val="22"/>
            </w:rPr>
          </w:pPr>
          <w:hyperlink w:anchor="_Toc167581595" w:history="1">
            <w:r w:rsidR="000B14E8" w:rsidRPr="00176FDD">
              <w:rPr>
                <w:rStyle w:val="Hyperlink"/>
                <w:noProof/>
                <w:sz w:val="22"/>
              </w:rPr>
              <w:t>6.</w:t>
            </w:r>
            <w:r w:rsidR="000B14E8" w:rsidRPr="00176FDD">
              <w:rPr>
                <w:rFonts w:asciiTheme="minorHAnsi" w:eastAsiaTheme="minorEastAsia" w:hAnsiTheme="minorHAnsi"/>
                <w:noProof/>
                <w:sz w:val="22"/>
              </w:rPr>
              <w:tab/>
            </w:r>
            <w:r w:rsidR="000B14E8" w:rsidRPr="00176FDD">
              <w:rPr>
                <w:rStyle w:val="Hyperlink"/>
                <w:noProof/>
                <w:sz w:val="22"/>
              </w:rPr>
              <w:t>Turnaround Strategy</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_Toc167581595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10</w:t>
            </w:r>
            <w:r w:rsidR="000B14E8" w:rsidRPr="00176FDD">
              <w:rPr>
                <w:noProof/>
                <w:webHidden/>
                <w:sz w:val="22"/>
              </w:rPr>
              <w:fldChar w:fldCharType="end"/>
            </w:r>
          </w:hyperlink>
        </w:p>
        <w:p w14:paraId="22781B00" w14:textId="0BDE9A10" w:rsidR="000B14E8" w:rsidRPr="00176FDD" w:rsidRDefault="00F10221">
          <w:pPr>
            <w:pStyle w:val="TOC1"/>
            <w:tabs>
              <w:tab w:val="left" w:pos="480"/>
              <w:tab w:val="right" w:leader="dot" w:pos="9350"/>
            </w:tabs>
            <w:rPr>
              <w:noProof/>
              <w:sz w:val="22"/>
            </w:rPr>
          </w:pPr>
          <w:hyperlink w:anchor="_Toc167581596" w:history="1">
            <w:r w:rsidR="000B14E8" w:rsidRPr="00176FDD">
              <w:rPr>
                <w:rStyle w:val="Hyperlink"/>
                <w:noProof/>
                <w:sz w:val="22"/>
              </w:rPr>
              <w:t>7.</w:t>
            </w:r>
            <w:r w:rsidR="000B14E8" w:rsidRPr="00176FDD">
              <w:rPr>
                <w:rFonts w:asciiTheme="minorHAnsi" w:eastAsiaTheme="minorEastAsia" w:hAnsiTheme="minorHAnsi"/>
                <w:noProof/>
                <w:sz w:val="22"/>
              </w:rPr>
              <w:tab/>
            </w:r>
            <w:r w:rsidR="000B14E8" w:rsidRPr="00176FDD">
              <w:rPr>
                <w:rStyle w:val="Hyperlink"/>
                <w:noProof/>
                <w:sz w:val="22"/>
              </w:rPr>
              <w:t>Conclusion</w:t>
            </w:r>
            <w:r w:rsidR="000D1AA3" w:rsidRPr="00176FDD">
              <w:rPr>
                <w:rStyle w:val="Hyperlink"/>
                <w:noProof/>
                <w:sz w:val="22"/>
              </w:rPr>
              <w:t xml:space="preserve"> </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_Toc167581596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10</w:t>
            </w:r>
            <w:r w:rsidR="000B14E8" w:rsidRPr="00176FDD">
              <w:rPr>
                <w:noProof/>
                <w:webHidden/>
                <w:sz w:val="22"/>
              </w:rPr>
              <w:fldChar w:fldCharType="end"/>
            </w:r>
          </w:hyperlink>
        </w:p>
        <w:p w14:paraId="75C8FF4C" w14:textId="0ED86266" w:rsidR="0014111B" w:rsidRPr="00176FDD" w:rsidRDefault="0014111B" w:rsidP="0014111B">
          <w:pPr>
            <w:rPr>
              <w:sz w:val="22"/>
            </w:rPr>
          </w:pPr>
          <w:r w:rsidRPr="00176FDD">
            <w:rPr>
              <w:sz w:val="22"/>
            </w:rPr>
            <w:t xml:space="preserve">    7.1   Recommendations</w:t>
          </w:r>
          <w:r w:rsidRPr="00176FDD">
            <w:rPr>
              <w:webHidden/>
              <w:sz w:val="22"/>
            </w:rPr>
            <w:t>……………………………………………………………………</w:t>
          </w:r>
          <w:r w:rsidR="00176FDD">
            <w:rPr>
              <w:webHidden/>
              <w:sz w:val="22"/>
            </w:rPr>
            <w:t>………..</w:t>
          </w:r>
          <w:r w:rsidRPr="00176FDD">
            <w:rPr>
              <w:webHidden/>
              <w:sz w:val="22"/>
            </w:rPr>
            <w:t>…..10</w:t>
          </w:r>
        </w:p>
        <w:p w14:paraId="74B08146" w14:textId="5C4003D4" w:rsidR="000B14E8" w:rsidRPr="00176FDD" w:rsidRDefault="00F10221">
          <w:pPr>
            <w:pStyle w:val="TOC1"/>
            <w:tabs>
              <w:tab w:val="right" w:leader="dot" w:pos="9350"/>
            </w:tabs>
            <w:rPr>
              <w:rFonts w:asciiTheme="minorHAnsi" w:eastAsiaTheme="minorEastAsia" w:hAnsiTheme="minorHAnsi"/>
              <w:noProof/>
              <w:sz w:val="22"/>
            </w:rPr>
          </w:pPr>
          <w:hyperlink w:anchor="_Toc167581597" w:history="1">
            <w:r w:rsidR="000B14E8" w:rsidRPr="00176FDD">
              <w:rPr>
                <w:rStyle w:val="Hyperlink"/>
                <w:noProof/>
                <w:sz w:val="22"/>
              </w:rPr>
              <w:t>References</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_Toc167581597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12</w:t>
            </w:r>
            <w:r w:rsidR="000B14E8" w:rsidRPr="00176FDD">
              <w:rPr>
                <w:noProof/>
                <w:webHidden/>
                <w:sz w:val="22"/>
              </w:rPr>
              <w:fldChar w:fldCharType="end"/>
            </w:r>
          </w:hyperlink>
        </w:p>
        <w:p w14:paraId="325C5610" w14:textId="70244A6C" w:rsidR="000B14E8" w:rsidRPr="00176FDD" w:rsidRDefault="00F10221">
          <w:pPr>
            <w:pStyle w:val="TOC1"/>
            <w:tabs>
              <w:tab w:val="right" w:leader="dot" w:pos="9350"/>
            </w:tabs>
            <w:rPr>
              <w:rFonts w:asciiTheme="minorHAnsi" w:eastAsiaTheme="minorEastAsia" w:hAnsiTheme="minorHAnsi"/>
              <w:noProof/>
              <w:sz w:val="22"/>
            </w:rPr>
          </w:pPr>
          <w:hyperlink w:anchor="_Toc167581598" w:history="1">
            <w:r w:rsidR="000B14E8" w:rsidRPr="00176FDD">
              <w:rPr>
                <w:rStyle w:val="Hyperlink"/>
                <w:noProof/>
                <w:sz w:val="22"/>
              </w:rPr>
              <w:t>Appendix:</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_Toc167581598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14</w:t>
            </w:r>
            <w:r w:rsidR="000B14E8" w:rsidRPr="00176FDD">
              <w:rPr>
                <w:noProof/>
                <w:webHidden/>
                <w:sz w:val="22"/>
              </w:rPr>
              <w:fldChar w:fldCharType="end"/>
            </w:r>
          </w:hyperlink>
        </w:p>
        <w:p w14:paraId="1B5E7291" w14:textId="42F08C8E" w:rsidR="000B14E8" w:rsidRPr="00176FDD" w:rsidRDefault="00F10221">
          <w:pPr>
            <w:pStyle w:val="TOC2"/>
            <w:tabs>
              <w:tab w:val="right" w:leader="dot" w:pos="9350"/>
            </w:tabs>
            <w:rPr>
              <w:rFonts w:asciiTheme="minorHAnsi" w:eastAsiaTheme="minorEastAsia" w:hAnsiTheme="minorHAnsi"/>
              <w:noProof/>
              <w:sz w:val="22"/>
            </w:rPr>
          </w:pPr>
          <w:hyperlink w:anchor="_Toc167581599" w:history="1">
            <w:r w:rsidR="000B14E8" w:rsidRPr="00176FDD">
              <w:rPr>
                <w:rStyle w:val="Hyperlink"/>
                <w:noProof/>
                <w:sz w:val="22"/>
              </w:rPr>
              <w:t>Appendix A: SWOT Analysis (Turnaround Strategy)</w:t>
            </w:r>
            <w:r w:rsidR="000B14E8" w:rsidRPr="00176FDD">
              <w:rPr>
                <w:noProof/>
                <w:webHidden/>
                <w:sz w:val="22"/>
              </w:rPr>
              <w:tab/>
            </w:r>
            <w:r w:rsidR="000B14E8" w:rsidRPr="00176FDD">
              <w:rPr>
                <w:noProof/>
                <w:webHidden/>
                <w:sz w:val="22"/>
              </w:rPr>
              <w:fldChar w:fldCharType="begin"/>
            </w:r>
            <w:r w:rsidR="000B14E8" w:rsidRPr="00176FDD">
              <w:rPr>
                <w:noProof/>
                <w:webHidden/>
                <w:sz w:val="22"/>
              </w:rPr>
              <w:instrText xml:space="preserve"> PAGEREF _Toc167581599 \h </w:instrText>
            </w:r>
            <w:r w:rsidR="000B14E8" w:rsidRPr="00176FDD">
              <w:rPr>
                <w:noProof/>
                <w:webHidden/>
                <w:sz w:val="22"/>
              </w:rPr>
            </w:r>
            <w:r w:rsidR="000B14E8" w:rsidRPr="00176FDD">
              <w:rPr>
                <w:noProof/>
                <w:webHidden/>
                <w:sz w:val="22"/>
              </w:rPr>
              <w:fldChar w:fldCharType="separate"/>
            </w:r>
            <w:r w:rsidR="000B14E8" w:rsidRPr="00176FDD">
              <w:rPr>
                <w:noProof/>
                <w:webHidden/>
                <w:sz w:val="22"/>
              </w:rPr>
              <w:t>14</w:t>
            </w:r>
            <w:r w:rsidR="000B14E8" w:rsidRPr="00176FDD">
              <w:rPr>
                <w:noProof/>
                <w:webHidden/>
                <w:sz w:val="22"/>
              </w:rPr>
              <w:fldChar w:fldCharType="end"/>
            </w:r>
          </w:hyperlink>
        </w:p>
        <w:p w14:paraId="671FADDE" w14:textId="115DD47C" w:rsidR="004C41FB" w:rsidRPr="008418F7" w:rsidRDefault="00475B12" w:rsidP="008418F7">
          <w:r>
            <w:rPr>
              <w:b/>
              <w:bCs/>
              <w:noProof/>
            </w:rPr>
            <w:fldChar w:fldCharType="end"/>
          </w:r>
        </w:p>
      </w:sdtContent>
    </w:sdt>
    <w:p w14:paraId="6EB52694" w14:textId="5DAA3E2A" w:rsidR="006D1CAB" w:rsidRDefault="00475B12" w:rsidP="00101B88">
      <w:pPr>
        <w:pStyle w:val="Heading1"/>
        <w:numPr>
          <w:ilvl w:val="0"/>
          <w:numId w:val="1"/>
        </w:numPr>
      </w:pPr>
      <w:bookmarkStart w:id="1" w:name="_Toc167581578"/>
      <w:r>
        <w:lastRenderedPageBreak/>
        <w:t>Introduction</w:t>
      </w:r>
      <w:bookmarkEnd w:id="1"/>
    </w:p>
    <w:p w14:paraId="1570B939" w14:textId="67232A4C" w:rsidR="00735AF8" w:rsidRDefault="00475B12">
      <w:r w:rsidRPr="0045208E">
        <w:t>Urban Heights Hotel is a business hotel in the urban center to whose clients it provides accommodation, meals, and drinks in a bar and a venue for important events. Still, the latter may be considered one of the best-located hotels. Still, over the three years, it has had specific problems: decreasing revenues, the number of occupied rooms, and customer satisfaction</w:t>
      </w:r>
      <w:r w:rsidR="00C851DD">
        <w:t xml:space="preserve"> </w:t>
      </w:r>
      <w:sdt>
        <w:sdtPr>
          <w:id w:val="-522863428"/>
          <w:citation/>
        </w:sdtPr>
        <w:sdtEndPr/>
        <w:sdtContent>
          <w:r w:rsidR="00C851DD">
            <w:fldChar w:fldCharType="begin"/>
          </w:r>
          <w:r w:rsidR="000B14E8">
            <w:instrText xml:space="preserve">CITATION MSr24 \l 1033 </w:instrText>
          </w:r>
          <w:r w:rsidR="00C851DD">
            <w:fldChar w:fldCharType="separate"/>
          </w:r>
          <w:r w:rsidR="000B3D6C" w:rsidRPr="000B3D6C">
            <w:rPr>
              <w:noProof/>
            </w:rPr>
            <w:t>(Perinotto, 2022)</w:t>
          </w:r>
          <w:r w:rsidR="00C851DD">
            <w:fldChar w:fldCharType="end"/>
          </w:r>
        </w:sdtContent>
      </w:sdt>
      <w:r w:rsidRPr="0045208E">
        <w:t xml:space="preserve">. These problems provoke definite concerns about the hotel's future economic sustainability. This report aims to evaluate the financial perspective of Urban Heights Hotel, determine possible causes for a decrease in its profit, and provide a detailed outline of how to </w:t>
      </w:r>
      <w:proofErr w:type="spellStart"/>
      <w:r w:rsidRPr="0045208E">
        <w:t>stabili</w:t>
      </w:r>
      <w:r w:rsidR="00B6248C">
        <w:t>s</w:t>
      </w:r>
      <w:r w:rsidRPr="0045208E">
        <w:t>e</w:t>
      </w:r>
      <w:proofErr w:type="spellEnd"/>
      <w:r w:rsidRPr="0045208E">
        <w:t xml:space="preserve"> the situation and bring the company to a better financial state again. </w:t>
      </w:r>
    </w:p>
    <w:p w14:paraId="157DA119" w14:textId="23A7C29E" w:rsidR="0045208E" w:rsidRDefault="00475B12" w:rsidP="00101B88">
      <w:pPr>
        <w:pStyle w:val="Heading1"/>
        <w:numPr>
          <w:ilvl w:val="0"/>
          <w:numId w:val="1"/>
        </w:numPr>
      </w:pPr>
      <w:bookmarkStart w:id="2" w:name="_Toc167581579"/>
      <w:r w:rsidRPr="0045208E">
        <w:t>Scope and Objectives</w:t>
      </w:r>
      <w:bookmarkEnd w:id="2"/>
    </w:p>
    <w:p w14:paraId="4CF15E5D" w14:textId="1D446259" w:rsidR="0045208E" w:rsidRDefault="00475B12" w:rsidP="0045208E">
      <w:r>
        <w:t xml:space="preserve">Firstly, the assessment will determine the extent to which this hotel has </w:t>
      </w:r>
      <w:proofErr w:type="spellStart"/>
      <w:r>
        <w:t>reali</w:t>
      </w:r>
      <w:r w:rsidR="00B6248C">
        <w:t>s</w:t>
      </w:r>
      <w:r>
        <w:t>ed</w:t>
      </w:r>
      <w:proofErr w:type="spellEnd"/>
      <w:r>
        <w:t xml:space="preserve"> its financial goals over the past three years. This presupposes the detailed evaluation of various financial performance figures, such as revenues, operation costs, profit, losses, liquidity, and solvency. </w:t>
      </w:r>
      <w:proofErr w:type="spellStart"/>
      <w:r>
        <w:t>Analy</w:t>
      </w:r>
      <w:r w:rsidR="00B6248C">
        <w:t>s</w:t>
      </w:r>
      <w:r>
        <w:t>ing</w:t>
      </w:r>
      <w:proofErr w:type="spellEnd"/>
      <w:r>
        <w:t xml:space="preserve"> these numbers, we are able to infer the overall direction of the hotel's financial development and which aspects have improved or worsened over time</w:t>
      </w:r>
      <w:r w:rsidR="00C851DD">
        <w:t xml:space="preserve"> </w:t>
      </w:r>
      <w:sdt>
        <w:sdtPr>
          <w:id w:val="1345515930"/>
          <w:citation/>
        </w:sdtPr>
        <w:sdtEndPr/>
        <w:sdtContent>
          <w:r w:rsidR="00C851DD">
            <w:fldChar w:fldCharType="begin"/>
          </w:r>
          <w:r w:rsidR="000B14E8">
            <w:instrText xml:space="preserve">CITATION San24 \l 1033 </w:instrText>
          </w:r>
          <w:r w:rsidR="00C851DD">
            <w:fldChar w:fldCharType="separate"/>
          </w:r>
          <w:r w:rsidR="000B3D6C" w:rsidRPr="000B3D6C">
            <w:rPr>
              <w:noProof/>
            </w:rPr>
            <w:t>(Kansakar, 2019)</w:t>
          </w:r>
          <w:r w:rsidR="00C851DD">
            <w:fldChar w:fldCharType="end"/>
          </w:r>
        </w:sdtContent>
      </w:sdt>
      <w:r>
        <w:t>. Some of the analytic tools that will help in the analysis include ratio analysis, trend analysis, and benchmark analysis to ensure a comprehensive view of the hotel's financial health is gained.</w:t>
      </w:r>
    </w:p>
    <w:p w14:paraId="2B9BBEEE" w14:textId="4B1A81B2" w:rsidR="0045208E" w:rsidRDefault="00475B12" w:rsidP="0045208E">
      <w:r>
        <w:t>Secondly, it aims to establish what could be causing this decline in the hotel's profitability. This entails evaluating limited factors, such as internal and external factors, that led to the decline</w:t>
      </w:r>
      <w:r w:rsidR="00C851DD">
        <w:t xml:space="preserve"> </w:t>
      </w:r>
      <w:sdt>
        <w:sdtPr>
          <w:id w:val="-1419237124"/>
          <w:citation/>
        </w:sdtPr>
        <w:sdtEndPr/>
        <w:sdtContent>
          <w:r w:rsidR="00C851DD">
            <w:fldChar w:fldCharType="begin"/>
          </w:r>
          <w:r w:rsidR="00672176">
            <w:instrText xml:space="preserve">CITATION Pug22 \l 1033 </w:instrText>
          </w:r>
          <w:r w:rsidR="00C851DD">
            <w:fldChar w:fldCharType="separate"/>
          </w:r>
          <w:r w:rsidR="000B3D6C" w:rsidRPr="000B3D6C">
            <w:rPr>
              <w:noProof/>
            </w:rPr>
            <w:t>(Woods, 2012)</w:t>
          </w:r>
          <w:r w:rsidR="00C851DD">
            <w:fldChar w:fldCharType="end"/>
          </w:r>
        </w:sdtContent>
      </w:sdt>
      <w:r>
        <w:t xml:space="preserve">. We will examine unproductive workflow, poor cost control methods, and other possible </w:t>
      </w:r>
      <w:proofErr w:type="spellStart"/>
      <w:r>
        <w:t>organi</w:t>
      </w:r>
      <w:r w:rsidR="00B6248C">
        <w:t>s</w:t>
      </w:r>
      <w:r>
        <w:t>ational</w:t>
      </w:r>
      <w:proofErr w:type="spellEnd"/>
      <w:r>
        <w:t xml:space="preserve"> service deficiencies</w:t>
      </w:r>
      <w:r w:rsidR="0085188B">
        <w:t xml:space="preserve"> </w:t>
      </w:r>
      <w:sdt>
        <w:sdtPr>
          <w:id w:val="1973861840"/>
          <w:citation/>
        </w:sdtPr>
        <w:sdtEndPr/>
        <w:sdtContent>
          <w:r w:rsidR="00C851DD">
            <w:fldChar w:fldCharType="begin"/>
          </w:r>
          <w:r w:rsidR="00C851DD">
            <w:instrText xml:space="preserve">CITATION Zor02 \l 1033 </w:instrText>
          </w:r>
          <w:r w:rsidR="00C851DD">
            <w:fldChar w:fldCharType="separate"/>
          </w:r>
          <w:r w:rsidR="000B3D6C" w:rsidRPr="000B3D6C">
            <w:rPr>
              <w:noProof/>
            </w:rPr>
            <w:t>(Đikanović, 2020)</w:t>
          </w:r>
          <w:r w:rsidR="00C851DD">
            <w:fldChar w:fldCharType="end"/>
          </w:r>
        </w:sdtContent>
      </w:sdt>
      <w:r w:rsidR="00101B88">
        <w:t>.</w:t>
      </w:r>
    </w:p>
    <w:p w14:paraId="52EE6C92" w14:textId="1FC7EDE4" w:rsidR="0030526A" w:rsidRDefault="0030526A" w:rsidP="0045208E"/>
    <w:p w14:paraId="53FDF6EE" w14:textId="50246F1C" w:rsidR="0030526A" w:rsidRDefault="0030526A" w:rsidP="0045208E"/>
    <w:p w14:paraId="01C2C864" w14:textId="07035040" w:rsidR="009D2445" w:rsidRDefault="009D2445" w:rsidP="009D2445">
      <w:pPr>
        <w:pStyle w:val="NormalWeb"/>
      </w:pPr>
    </w:p>
    <w:p w14:paraId="20C76289" w14:textId="3BF11E70" w:rsidR="0030526A" w:rsidRDefault="0030526A" w:rsidP="0045208E"/>
    <w:p w14:paraId="7BBA9F90" w14:textId="6BDC5141" w:rsidR="0030526A" w:rsidRDefault="0030526A" w:rsidP="0045208E"/>
    <w:p w14:paraId="12452DF2" w14:textId="49D352BF" w:rsidR="0045208E" w:rsidRDefault="00475B12" w:rsidP="00101B88">
      <w:pPr>
        <w:pStyle w:val="Heading1"/>
        <w:numPr>
          <w:ilvl w:val="0"/>
          <w:numId w:val="1"/>
        </w:numPr>
      </w:pPr>
      <w:bookmarkStart w:id="3" w:name="_Toc167581580"/>
      <w:r w:rsidRPr="00007F09">
        <w:lastRenderedPageBreak/>
        <w:t>Analysis of Financial Performance</w:t>
      </w:r>
      <w:bookmarkEnd w:id="3"/>
    </w:p>
    <w:p w14:paraId="78656024" w14:textId="02461563" w:rsidR="001304B8" w:rsidRDefault="00735AF8" w:rsidP="001304B8">
      <w:pPr>
        <w:pStyle w:val="Heading2"/>
        <w:numPr>
          <w:ilvl w:val="1"/>
          <w:numId w:val="1"/>
        </w:numPr>
      </w:pPr>
      <w:bookmarkStart w:id="4" w:name="_Toc167581581"/>
      <w:r>
        <w:t xml:space="preserve"> </w:t>
      </w:r>
      <w:r w:rsidR="001304B8">
        <w:t>Financial Statements</w:t>
      </w:r>
      <w:bookmarkEnd w:id="4"/>
    </w:p>
    <w:p w14:paraId="236BCD55" w14:textId="252A68BD" w:rsidR="009D2445" w:rsidRDefault="009D2445" w:rsidP="009D2445">
      <w:r>
        <w:rPr>
          <w:noProof/>
        </w:rPr>
        <w:drawing>
          <wp:anchor distT="0" distB="0" distL="114300" distR="114300" simplePos="0" relativeHeight="251660288" behindDoc="1" locked="0" layoutInCell="1" allowOverlap="1" wp14:anchorId="3F3C2777" wp14:editId="6E262E98">
            <wp:simplePos x="0" y="0"/>
            <wp:positionH relativeFrom="margin">
              <wp:align>left</wp:align>
            </wp:positionH>
            <wp:positionV relativeFrom="paragraph">
              <wp:posOffset>97155</wp:posOffset>
            </wp:positionV>
            <wp:extent cx="6395357" cy="1492250"/>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95357" cy="1492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E6635C" w14:textId="3ED20A9C" w:rsidR="009D2445" w:rsidRDefault="009D2445" w:rsidP="009D2445"/>
    <w:p w14:paraId="18C45945" w14:textId="50CBA054" w:rsidR="009D2445" w:rsidRDefault="009D2445" w:rsidP="009D2445"/>
    <w:p w14:paraId="78D02946" w14:textId="604240F2" w:rsidR="009D2445" w:rsidRDefault="009D2445" w:rsidP="009D2445"/>
    <w:p w14:paraId="4255C17A" w14:textId="1AEDD791" w:rsidR="009D2445" w:rsidRPr="009D2445" w:rsidRDefault="009D2445" w:rsidP="009D2445">
      <w:r>
        <w:rPr>
          <w:noProof/>
        </w:rPr>
        <w:drawing>
          <wp:anchor distT="0" distB="0" distL="114300" distR="114300" simplePos="0" relativeHeight="251661312" behindDoc="1" locked="0" layoutInCell="1" allowOverlap="1" wp14:anchorId="01E7E27C" wp14:editId="01C19D83">
            <wp:simplePos x="0" y="0"/>
            <wp:positionH relativeFrom="column">
              <wp:posOffset>-63500</wp:posOffset>
            </wp:positionH>
            <wp:positionV relativeFrom="paragraph">
              <wp:posOffset>156845</wp:posOffset>
            </wp:positionV>
            <wp:extent cx="6451600" cy="2913559"/>
            <wp:effectExtent l="0" t="0" r="635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54596" cy="29149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6B84FB" w14:textId="4E5207C5" w:rsidR="009D2445" w:rsidRDefault="009D2445" w:rsidP="009D2445">
      <w:pPr>
        <w:pStyle w:val="NormalWeb"/>
      </w:pPr>
      <w:bookmarkStart w:id="5" w:name="_Hlk168350400"/>
    </w:p>
    <w:p w14:paraId="09EDF445" w14:textId="1F41A443" w:rsidR="009D2445" w:rsidRDefault="009D2445" w:rsidP="009D2445">
      <w:pPr>
        <w:pStyle w:val="NormalWeb"/>
      </w:pPr>
    </w:p>
    <w:p w14:paraId="652562F3" w14:textId="07885D1F" w:rsidR="009D2445" w:rsidRDefault="009D2445" w:rsidP="009D2445">
      <w:pPr>
        <w:pStyle w:val="NormalWeb"/>
      </w:pPr>
    </w:p>
    <w:p w14:paraId="6DFF53DA" w14:textId="7FD96E1B" w:rsidR="009D2445" w:rsidRDefault="009D2445" w:rsidP="009D2445">
      <w:pPr>
        <w:pStyle w:val="NormalWeb"/>
      </w:pPr>
    </w:p>
    <w:p w14:paraId="0B4A9699" w14:textId="152D568B" w:rsidR="009D2445" w:rsidRDefault="009D2445" w:rsidP="009D2445">
      <w:pPr>
        <w:pStyle w:val="NormalWeb"/>
      </w:pPr>
    </w:p>
    <w:p w14:paraId="77478E70" w14:textId="61294B83" w:rsidR="0087041D" w:rsidRDefault="0087041D" w:rsidP="009D2445">
      <w:pPr>
        <w:pStyle w:val="NormalWeb"/>
      </w:pPr>
    </w:p>
    <w:p w14:paraId="0842BC02" w14:textId="17C28642" w:rsidR="009D2445" w:rsidRDefault="009D2445" w:rsidP="009D2445">
      <w:pPr>
        <w:pStyle w:val="NormalWeb"/>
      </w:pPr>
    </w:p>
    <w:p w14:paraId="04A7DC2E" w14:textId="77777777" w:rsidR="009D2445" w:rsidRDefault="009D2445" w:rsidP="009D2445">
      <w:pPr>
        <w:pStyle w:val="NormalWeb"/>
      </w:pPr>
    </w:p>
    <w:p w14:paraId="2E1DF852" w14:textId="638B3CED" w:rsidR="00007F09" w:rsidRDefault="00475B12" w:rsidP="00007F09">
      <w:pPr>
        <w:pStyle w:val="Heading2"/>
        <w:numPr>
          <w:ilvl w:val="1"/>
          <w:numId w:val="1"/>
        </w:numPr>
      </w:pPr>
      <w:bookmarkStart w:id="6" w:name="_Toc167581582"/>
      <w:bookmarkEnd w:id="5"/>
      <w:r>
        <w:t>Trend Analysis</w:t>
      </w:r>
      <w:bookmarkEnd w:id="6"/>
    </w:p>
    <w:p w14:paraId="28F7A7B2" w14:textId="13BE5F8B" w:rsidR="00101B88" w:rsidRDefault="00475B12" w:rsidP="00007F09">
      <w:r>
        <w:t>Key points identified and discussed for the financial data between the years 2021 – 2023</w:t>
      </w:r>
      <w:r w:rsidR="00702FAD">
        <w:t xml:space="preserve">. </w:t>
      </w:r>
      <w:r>
        <w:t>Taking the average of the financial ratios of Urban Heights Hotel for the last three years, one can notice that the company's financial state is deteriorating</w:t>
      </w:r>
      <w:r w:rsidR="00C851DD">
        <w:t xml:space="preserve"> </w:t>
      </w:r>
      <w:sdt>
        <w:sdtPr>
          <w:id w:val="1755162526"/>
          <w:citation/>
        </w:sdtPr>
        <w:sdtEndPr/>
        <w:sdtContent>
          <w:r w:rsidR="00C851DD">
            <w:fldChar w:fldCharType="begin"/>
          </w:r>
          <w:r w:rsidR="00672176">
            <w:instrText xml:space="preserve">CITATION Rac24 \l 1033 </w:instrText>
          </w:r>
          <w:r w:rsidR="00C851DD">
            <w:fldChar w:fldCharType="separate"/>
          </w:r>
          <w:r w:rsidR="000B3D6C" w:rsidRPr="000B3D6C">
            <w:rPr>
              <w:noProof/>
            </w:rPr>
            <w:t>(O’Neill, 2020)</w:t>
          </w:r>
          <w:r w:rsidR="00C851DD">
            <w:fldChar w:fldCharType="end"/>
          </w:r>
        </w:sdtContent>
      </w:sdt>
      <w:r>
        <w:t>.</w:t>
      </w:r>
    </w:p>
    <w:p w14:paraId="504EAD64" w14:textId="6C99D511" w:rsidR="00007F09" w:rsidRDefault="00735AF8" w:rsidP="00007F09">
      <w:pPr>
        <w:pStyle w:val="Heading2"/>
        <w:numPr>
          <w:ilvl w:val="1"/>
          <w:numId w:val="1"/>
        </w:numPr>
      </w:pPr>
      <w:bookmarkStart w:id="7" w:name="_Toc167581583"/>
      <w:r>
        <w:t xml:space="preserve"> </w:t>
      </w:r>
      <w:r w:rsidR="00475B12">
        <w:t>Revenue Trends and Implications</w:t>
      </w:r>
      <w:bookmarkEnd w:id="7"/>
    </w:p>
    <w:p w14:paraId="4ADD8887" w14:textId="73DA169D" w:rsidR="00007F09" w:rsidRDefault="00475B12" w:rsidP="00007F09">
      <w:r>
        <w:t xml:space="preserve">In 2021, the company produced £2,500,000 in revenues, but in 2023, it was £1,800,000, thus showing a 28% reduction in three years. This decline </w:t>
      </w:r>
      <w:r w:rsidR="00603700">
        <w:t>suggests</w:t>
      </w:r>
      <w:r>
        <w:t xml:space="preserve"> various problems, such as reduced client base, competition, or problems associated with advertising and marketing strategies</w:t>
      </w:r>
      <w:r w:rsidR="00C851DD">
        <w:t xml:space="preserve"> </w:t>
      </w:r>
      <w:sdt>
        <w:sdtPr>
          <w:id w:val="-954634418"/>
          <w:citation/>
        </w:sdtPr>
        <w:sdtEndPr/>
        <w:sdtContent>
          <w:r w:rsidR="00C851DD">
            <w:fldChar w:fldCharType="begin"/>
          </w:r>
          <w:r w:rsidR="00672176">
            <w:instrText xml:space="preserve">CITATION Cat06 \l 1033 </w:instrText>
          </w:r>
          <w:r w:rsidR="00C851DD">
            <w:fldChar w:fldCharType="separate"/>
          </w:r>
          <w:r w:rsidR="000B3D6C" w:rsidRPr="000B3D6C">
            <w:rPr>
              <w:noProof/>
            </w:rPr>
            <w:t>(Erdem, 2016)</w:t>
          </w:r>
          <w:r w:rsidR="00C851DD">
            <w:fldChar w:fldCharType="end"/>
          </w:r>
        </w:sdtContent>
      </w:sdt>
      <w:r>
        <w:t>. This has been an issue of concern since the hotel has been experiencing a continuous decline in its revenues, meaning that it cannot even afford to meet most of the operating expenses effectively, making it hard to register a healthy profitability level</w:t>
      </w:r>
      <w:r w:rsidR="00C851DD">
        <w:t xml:space="preserve"> </w:t>
      </w:r>
      <w:sdt>
        <w:sdtPr>
          <w:id w:val="1238909281"/>
          <w:citation/>
        </w:sdtPr>
        <w:sdtEndPr/>
        <w:sdtContent>
          <w:r w:rsidR="00C851DD">
            <w:fldChar w:fldCharType="begin"/>
          </w:r>
          <w:r w:rsidR="00672176">
            <w:instrText xml:space="preserve">CITATION Mih13 \l 1033 </w:instrText>
          </w:r>
          <w:r w:rsidR="00C851DD">
            <w:fldChar w:fldCharType="separate"/>
          </w:r>
          <w:r w:rsidR="000B3D6C" w:rsidRPr="000B3D6C">
            <w:rPr>
              <w:noProof/>
            </w:rPr>
            <w:t>(Kim, 2015)</w:t>
          </w:r>
          <w:r w:rsidR="00C851DD">
            <w:fldChar w:fldCharType="end"/>
          </w:r>
        </w:sdtContent>
      </w:sdt>
      <w:r>
        <w:t>.</w:t>
      </w:r>
    </w:p>
    <w:p w14:paraId="2D4BF2B9" w14:textId="61EBEEF5" w:rsidR="00007F09" w:rsidRDefault="00475B12" w:rsidP="00603700">
      <w:pPr>
        <w:pStyle w:val="Heading3"/>
      </w:pPr>
      <w:bookmarkStart w:id="8" w:name="_Toc167581584"/>
      <w:r>
        <w:lastRenderedPageBreak/>
        <w:t>Operating Expenses and Net Income</w:t>
      </w:r>
      <w:bookmarkEnd w:id="8"/>
    </w:p>
    <w:p w14:paraId="55AB68AA" w14:textId="0FC60808" w:rsidR="00007F09" w:rsidRDefault="00475B12" w:rsidP="00007F09">
      <w:r>
        <w:t>Thus, operating expenses have grown to £ 2,300,000 in 2023 from £ 1,800,000 in 2021, which is 28% more. This loss has been attended by a decline in revenue, which has affected net income notably, as it has fallen from £700</w:t>
      </w:r>
      <w:r w:rsidR="0003752B">
        <w:t>,</w:t>
      </w:r>
      <w:r>
        <w:t>000 in 2021 to a net loss of £500</w:t>
      </w:r>
      <w:r w:rsidR="0003752B">
        <w:t>,</w:t>
      </w:r>
      <w:r>
        <w:t>000 in 2023. This is also a strong indication of poor cost management or a tendency to increase operating expenses in areas such as employee remuneration, energy costs, or materials used</w:t>
      </w:r>
      <w:r w:rsidR="00C851DD">
        <w:t xml:space="preserve"> </w:t>
      </w:r>
      <w:sdt>
        <w:sdtPr>
          <w:id w:val="1935464971"/>
          <w:citation/>
        </w:sdtPr>
        <w:sdtEndPr/>
        <w:sdtContent>
          <w:r w:rsidR="00C851DD">
            <w:fldChar w:fldCharType="begin"/>
          </w:r>
          <w:r w:rsidR="00672176">
            <w:instrText xml:space="preserve">CITATION Ped19 \l 1033 </w:instrText>
          </w:r>
          <w:r w:rsidR="00C851DD">
            <w:fldChar w:fldCharType="separate"/>
          </w:r>
          <w:r w:rsidR="000B3D6C" w:rsidRPr="000B3D6C">
            <w:rPr>
              <w:noProof/>
            </w:rPr>
            <w:t>(Guillet, 2020)</w:t>
          </w:r>
          <w:r w:rsidR="00C851DD">
            <w:fldChar w:fldCharType="end"/>
          </w:r>
        </w:sdtContent>
      </w:sdt>
      <w:r>
        <w:t>.</w:t>
      </w:r>
    </w:p>
    <w:p w14:paraId="3846A7AE" w14:textId="6042C60C" w:rsidR="00007F09" w:rsidRDefault="00735AF8" w:rsidP="00603700">
      <w:pPr>
        <w:pStyle w:val="Heading2"/>
        <w:numPr>
          <w:ilvl w:val="1"/>
          <w:numId w:val="1"/>
        </w:numPr>
      </w:pPr>
      <w:bookmarkStart w:id="9" w:name="_Toc167581585"/>
      <w:r>
        <w:t xml:space="preserve"> </w:t>
      </w:r>
      <w:r w:rsidR="00475B12">
        <w:t>Ratio Analysis</w:t>
      </w:r>
      <w:bookmarkEnd w:id="9"/>
    </w:p>
    <w:p w14:paraId="091677DB" w14:textId="45E7675C" w:rsidR="00007F09" w:rsidRDefault="00475B12" w:rsidP="00603700">
      <w:pPr>
        <w:pStyle w:val="Heading3"/>
      </w:pPr>
      <w:bookmarkStart w:id="10" w:name="_Toc167581586"/>
      <w:r>
        <w:t>Profitability Ratios</w:t>
      </w:r>
      <w:bookmarkEnd w:id="10"/>
    </w:p>
    <w:p w14:paraId="3E00C85A" w14:textId="77777777" w:rsidR="00007F09" w:rsidRDefault="00475B12" w:rsidP="00603700">
      <w:pPr>
        <w:pStyle w:val="ListParagraph"/>
        <w:numPr>
          <w:ilvl w:val="0"/>
          <w:numId w:val="3"/>
        </w:numPr>
      </w:pPr>
      <w:r>
        <w:t>Gross Profit Margin:</w:t>
      </w:r>
    </w:p>
    <w:p w14:paraId="3F12FC96" w14:textId="0C985FA6" w:rsidR="00007F09" w:rsidRDefault="00EB4DC3" w:rsidP="00007F09">
      <m:oMathPara>
        <m:oMath>
          <m:r>
            <w:rPr>
              <w:rFonts w:ascii="Cambria Math" w:hAnsi="Cambria Math"/>
            </w:rPr>
            <m:t>Gross Profit Margin = (Revenue - Operating Expenses) / Revenue</m:t>
          </m:r>
        </m:oMath>
      </m:oMathPara>
    </w:p>
    <w:p w14:paraId="5670E2CE" w14:textId="77777777" w:rsidR="00007F09" w:rsidRDefault="00475B12" w:rsidP="00007F09">
      <w:r>
        <w:t>2021: (2,500,000 - 1,800,000) / 2,500,000 = 0.28 (28%)</w:t>
      </w:r>
    </w:p>
    <w:p w14:paraId="43B9CA48" w14:textId="77777777" w:rsidR="00007F09" w:rsidRDefault="00475B12" w:rsidP="00007F09">
      <w:r>
        <w:t>2022: (2,200,000 - 2,000,000) / 2,200,000 = 0.09 (9%)</w:t>
      </w:r>
    </w:p>
    <w:p w14:paraId="04895BF5" w14:textId="4A8A5FF9" w:rsidR="00007F09" w:rsidRDefault="00475B12" w:rsidP="00007F09">
      <w:r>
        <w:t>2023: (1,800,000 - 2,300,000) / 1,800,000 = -0.28 (-28%)</w:t>
      </w:r>
    </w:p>
    <w:p w14:paraId="24996A45" w14:textId="77777777" w:rsidR="00007F09" w:rsidRDefault="00475B12" w:rsidP="00603700">
      <w:pPr>
        <w:pStyle w:val="ListParagraph"/>
        <w:numPr>
          <w:ilvl w:val="0"/>
          <w:numId w:val="3"/>
        </w:numPr>
      </w:pPr>
      <w:r>
        <w:t>Net Profit Margin:</w:t>
      </w:r>
    </w:p>
    <w:p w14:paraId="2C8EAF9C" w14:textId="397E4210" w:rsidR="00007F09" w:rsidRDefault="00EB4DC3" w:rsidP="00007F09">
      <m:oMathPara>
        <m:oMath>
          <m:r>
            <w:rPr>
              <w:rFonts w:ascii="Cambria Math" w:hAnsi="Cambria Math"/>
            </w:rPr>
            <m:t>Net Profit Margin = Net Income / Revenue</m:t>
          </m:r>
        </m:oMath>
      </m:oMathPara>
    </w:p>
    <w:p w14:paraId="78F3C5A4" w14:textId="77777777" w:rsidR="00007F09" w:rsidRDefault="00475B12" w:rsidP="00007F09">
      <w:r>
        <w:t>2021: 700,000 / 2,500,000 = 0.28 (28%)</w:t>
      </w:r>
    </w:p>
    <w:p w14:paraId="3AF219D7" w14:textId="77777777" w:rsidR="00007F09" w:rsidRDefault="00475B12" w:rsidP="00007F09">
      <w:r>
        <w:t>2022: 200,000 / 2,200,000 = 0.09 (9%)</w:t>
      </w:r>
    </w:p>
    <w:p w14:paraId="582D91BD" w14:textId="3EFB7F49" w:rsidR="00007F09" w:rsidRDefault="00475B12" w:rsidP="00007F09">
      <w:r>
        <w:t>2023: -500,000 / 1,800,000 = -0.28 (-28%)</w:t>
      </w:r>
    </w:p>
    <w:p w14:paraId="673CDFCB" w14:textId="77777777" w:rsidR="00007F09" w:rsidRDefault="00475B12" w:rsidP="00603700">
      <w:pPr>
        <w:pStyle w:val="ListParagraph"/>
        <w:numPr>
          <w:ilvl w:val="0"/>
          <w:numId w:val="3"/>
        </w:numPr>
      </w:pPr>
      <w:r>
        <w:t>Return on Assets (ROA):</w:t>
      </w:r>
    </w:p>
    <w:p w14:paraId="25624A4F" w14:textId="06A1C3A5" w:rsidR="00007F09" w:rsidRDefault="00EB4DC3" w:rsidP="00007F09">
      <m:oMathPara>
        <m:oMath>
          <m:r>
            <w:rPr>
              <w:rFonts w:ascii="Cambria Math" w:hAnsi="Cambria Math"/>
            </w:rPr>
            <m:t>ROA = Net Income / Total Assets</m:t>
          </m:r>
        </m:oMath>
      </m:oMathPara>
    </w:p>
    <w:p w14:paraId="46C99130" w14:textId="77777777" w:rsidR="00007F09" w:rsidRDefault="00475B12" w:rsidP="00007F09">
      <w:r>
        <w:t>2021: 700,000 / 5,450,000 = 0.13 (13%)</w:t>
      </w:r>
    </w:p>
    <w:p w14:paraId="3DD3CC22" w14:textId="77777777" w:rsidR="00007F09" w:rsidRDefault="00475B12" w:rsidP="00007F09">
      <w:r>
        <w:t>2022: 200,000 / 5,100,000 = 0.04 (4%)</w:t>
      </w:r>
    </w:p>
    <w:p w14:paraId="36F944A6" w14:textId="5FA0693D" w:rsidR="00007F09" w:rsidRDefault="00475B12" w:rsidP="00007F09">
      <w:r>
        <w:t>2023: -500,000 / 4,680,000 = -0.11 (-11%)</w:t>
      </w:r>
    </w:p>
    <w:p w14:paraId="13CB52B9" w14:textId="77777777" w:rsidR="00007F09" w:rsidRDefault="00475B12" w:rsidP="00603700">
      <w:pPr>
        <w:pStyle w:val="ListParagraph"/>
        <w:numPr>
          <w:ilvl w:val="0"/>
          <w:numId w:val="3"/>
        </w:numPr>
      </w:pPr>
      <w:r>
        <w:t>Return on Equity (ROE):</w:t>
      </w:r>
    </w:p>
    <w:p w14:paraId="7A314DE8" w14:textId="24BA1019" w:rsidR="00007F09" w:rsidRDefault="00EB4DC3" w:rsidP="00007F09">
      <m:oMathPara>
        <m:oMath>
          <m:r>
            <w:rPr>
              <w:rFonts w:ascii="Cambria Math" w:hAnsi="Cambria Math"/>
            </w:rPr>
            <w:lastRenderedPageBreak/>
            <m:t>ROE = Net Income / Equity</m:t>
          </m:r>
        </m:oMath>
      </m:oMathPara>
    </w:p>
    <w:p w14:paraId="5086C128" w14:textId="77777777" w:rsidR="00007F09" w:rsidRDefault="00475B12" w:rsidP="00007F09">
      <w:r>
        <w:t>2021: 700,000 / 2,200,000 = 0.32 (32%)</w:t>
      </w:r>
    </w:p>
    <w:p w14:paraId="5CACE961" w14:textId="77777777" w:rsidR="00007F09" w:rsidRDefault="00475B12" w:rsidP="00007F09">
      <w:r>
        <w:t>2022: 200,000 / 1,830,000 = 0.11 (11%)</w:t>
      </w:r>
    </w:p>
    <w:p w14:paraId="4BA728F5" w14:textId="1C15598A" w:rsidR="00007F09" w:rsidRDefault="00475B12" w:rsidP="00007F09">
      <w:r>
        <w:t>2023: -500,000 / 1,380,000 = -0.36 (-36%)</w:t>
      </w:r>
    </w:p>
    <w:p w14:paraId="7F1E1F16" w14:textId="7A18B901" w:rsidR="00007F09" w:rsidRDefault="00475B12" w:rsidP="00603700">
      <w:pPr>
        <w:pStyle w:val="Heading3"/>
      </w:pPr>
      <w:bookmarkStart w:id="11" w:name="_Toc167581587"/>
      <w:r>
        <w:t>Liquidity Ratios</w:t>
      </w:r>
      <w:bookmarkEnd w:id="11"/>
    </w:p>
    <w:p w14:paraId="419B7AD0" w14:textId="77777777" w:rsidR="00007F09" w:rsidRDefault="00475B12" w:rsidP="00603700">
      <w:pPr>
        <w:pStyle w:val="ListParagraph"/>
        <w:numPr>
          <w:ilvl w:val="0"/>
          <w:numId w:val="3"/>
        </w:numPr>
      </w:pPr>
      <w:r>
        <w:t>Current Ratio:</w:t>
      </w:r>
    </w:p>
    <w:p w14:paraId="04C36617" w14:textId="06866743" w:rsidR="00007F09" w:rsidRDefault="00EB4DC3" w:rsidP="00007F09">
      <m:oMathPara>
        <m:oMath>
          <m:r>
            <w:rPr>
              <w:rFonts w:ascii="Cambria Math" w:hAnsi="Cambria Math"/>
            </w:rPr>
            <m:t>Current Ratio = Current Assets / Current Liabilities</m:t>
          </m:r>
        </m:oMath>
      </m:oMathPara>
    </w:p>
    <w:p w14:paraId="573042BE" w14:textId="77777777" w:rsidR="00007F09" w:rsidRDefault="00475B12" w:rsidP="00007F09">
      <w:r>
        <w:t>2021: (300,000 + 150,000) / 250,000 = 1.80</w:t>
      </w:r>
    </w:p>
    <w:p w14:paraId="717D4A50" w14:textId="77777777" w:rsidR="00007F09" w:rsidRDefault="00475B12" w:rsidP="00007F09">
      <w:r>
        <w:t>2022: (200,000 + 100,000) / 270,000 = 1.11</w:t>
      </w:r>
    </w:p>
    <w:p w14:paraId="777DFF1C" w14:textId="0DFD4ABD" w:rsidR="00007F09" w:rsidRDefault="00475B12" w:rsidP="00007F09">
      <w:r>
        <w:t>2023: (100,000 + 80,000) / 300,000 = 0.60</w:t>
      </w:r>
    </w:p>
    <w:p w14:paraId="37B0BD19" w14:textId="77777777" w:rsidR="00007F09" w:rsidRDefault="00475B12" w:rsidP="00603700">
      <w:pPr>
        <w:pStyle w:val="ListParagraph"/>
        <w:numPr>
          <w:ilvl w:val="0"/>
          <w:numId w:val="3"/>
        </w:numPr>
      </w:pPr>
      <w:r>
        <w:t>Quick Ratio:</w:t>
      </w:r>
    </w:p>
    <w:p w14:paraId="12533F87" w14:textId="0387BD31" w:rsidR="00007F09" w:rsidRDefault="00EB4DC3" w:rsidP="00007F09">
      <m:oMathPara>
        <m:oMath>
          <m:r>
            <w:rPr>
              <w:rFonts w:ascii="Cambria Math" w:hAnsi="Cambria Math"/>
            </w:rPr>
            <m:t>Quick Ratio = (Current Assets - Inventory) / Current Liabilities</m:t>
          </m:r>
        </m:oMath>
      </m:oMathPara>
    </w:p>
    <w:p w14:paraId="1EB8D08C" w14:textId="77777777" w:rsidR="00007F09" w:rsidRDefault="00475B12" w:rsidP="00007F09">
      <w:r>
        <w:t>Note: Assuming no significant inventory, the quick Ratio remains similar to the current Ratio.</w:t>
      </w:r>
    </w:p>
    <w:p w14:paraId="33254EAC" w14:textId="77777777" w:rsidR="00007F09" w:rsidRDefault="00475B12" w:rsidP="00007F09">
      <w:r>
        <w:t>2021: (300,000 + 150,000) / 250,000 = 1.80</w:t>
      </w:r>
    </w:p>
    <w:p w14:paraId="3947DEB9" w14:textId="77777777" w:rsidR="00007F09" w:rsidRDefault="00475B12" w:rsidP="00007F09">
      <w:r>
        <w:t>2022: (200,000 + 100,000) / 270,000 = 1.11</w:t>
      </w:r>
    </w:p>
    <w:p w14:paraId="2678EF7C" w14:textId="6EB6A94A" w:rsidR="00007F09" w:rsidRDefault="00475B12" w:rsidP="00007F09">
      <w:r>
        <w:t>2023: (100,000 + 80,000) / 300,000 = 0.60</w:t>
      </w:r>
    </w:p>
    <w:p w14:paraId="6C26CC39" w14:textId="70896168" w:rsidR="00007F09" w:rsidRDefault="00475B12" w:rsidP="00603700">
      <w:pPr>
        <w:pStyle w:val="Heading3"/>
      </w:pPr>
      <w:bookmarkStart w:id="12" w:name="_Toc167581588"/>
      <w:r>
        <w:t>Solvency Ratios</w:t>
      </w:r>
      <w:bookmarkEnd w:id="12"/>
    </w:p>
    <w:p w14:paraId="2775A051" w14:textId="77777777" w:rsidR="00007F09" w:rsidRDefault="00475B12" w:rsidP="00603700">
      <w:pPr>
        <w:pStyle w:val="ListParagraph"/>
        <w:numPr>
          <w:ilvl w:val="0"/>
          <w:numId w:val="3"/>
        </w:numPr>
      </w:pPr>
      <w:r>
        <w:t>Debt to Equity Ratio:</w:t>
      </w:r>
    </w:p>
    <w:p w14:paraId="669415C5" w14:textId="67D373D8" w:rsidR="00007F09" w:rsidRDefault="00EB4DC3" w:rsidP="00007F09">
      <m:oMathPara>
        <m:oMath>
          <m:r>
            <w:rPr>
              <w:rFonts w:ascii="Cambria Math" w:hAnsi="Cambria Math"/>
            </w:rPr>
            <m:t>Debt to Equity Ratio = Total Liabilities / Equity</m:t>
          </m:r>
        </m:oMath>
      </m:oMathPara>
    </w:p>
    <w:p w14:paraId="5A14184E" w14:textId="77777777" w:rsidR="00007F09" w:rsidRDefault="00475B12" w:rsidP="00007F09">
      <w:r>
        <w:t>2021: 3,250,000 / 2,200,000 = 1.48</w:t>
      </w:r>
    </w:p>
    <w:p w14:paraId="4FF55E33" w14:textId="77777777" w:rsidR="00007F09" w:rsidRDefault="00475B12" w:rsidP="00007F09">
      <w:r>
        <w:t>2022: 3,270,000 / 1,830,000 = 1.79</w:t>
      </w:r>
    </w:p>
    <w:p w14:paraId="2BDB2A36" w14:textId="4AF976B1" w:rsidR="00007F09" w:rsidRDefault="00475B12" w:rsidP="00007F09">
      <w:r>
        <w:t>2023: 3,300,000 / 1,380,000 = 2.39</w:t>
      </w:r>
    </w:p>
    <w:p w14:paraId="1C06D5AF" w14:textId="7CB49EC3" w:rsidR="00007F09" w:rsidRDefault="00735AF8" w:rsidP="009C6DF9">
      <w:pPr>
        <w:pStyle w:val="Heading2"/>
        <w:numPr>
          <w:ilvl w:val="1"/>
          <w:numId w:val="1"/>
        </w:numPr>
      </w:pPr>
      <w:bookmarkStart w:id="13" w:name="_Toc167581589"/>
      <w:r>
        <w:lastRenderedPageBreak/>
        <w:t xml:space="preserve"> </w:t>
      </w:r>
      <w:r w:rsidR="00475B12">
        <w:t>Changes in Assets, Liabilities, and Equity</w:t>
      </w:r>
      <w:bookmarkEnd w:id="13"/>
    </w:p>
    <w:p w14:paraId="3A747290" w14:textId="2C5F7130" w:rsidR="00007F09" w:rsidRDefault="00475B12" w:rsidP="00007F09">
      <w:r>
        <w:t>Total assets have reduced from £ 5,450 000 in 2020 to £ 4,680 000 in 2022. This has been due to a decrease in cash and cash equivalent, accounts receivable, and customers and a reduction in the value of property and equipment</w:t>
      </w:r>
      <w:r w:rsidR="00C851DD">
        <w:t xml:space="preserve"> </w:t>
      </w:r>
      <w:sdt>
        <w:sdtPr>
          <w:id w:val="-835691043"/>
          <w:citation/>
        </w:sdtPr>
        <w:sdtEndPr/>
        <w:sdtContent>
          <w:r w:rsidR="00C851DD">
            <w:fldChar w:fldCharType="begin"/>
          </w:r>
          <w:r w:rsidR="00C851DD">
            <w:instrText xml:space="preserve"> CITATION Cat07 \l 1033 </w:instrText>
          </w:r>
          <w:r w:rsidR="00C851DD">
            <w:fldChar w:fldCharType="separate"/>
          </w:r>
          <w:r w:rsidR="000B3D6C" w:rsidRPr="000B3D6C">
            <w:rPr>
              <w:noProof/>
            </w:rPr>
            <w:t>(Burgess, 2007)</w:t>
          </w:r>
          <w:r w:rsidR="00C851DD">
            <w:fldChar w:fldCharType="end"/>
          </w:r>
        </w:sdtContent>
      </w:sdt>
      <w:r>
        <w:t>.</w:t>
      </w:r>
    </w:p>
    <w:p w14:paraId="7DF0684D" w14:textId="193A923E" w:rsidR="00007F09" w:rsidRDefault="00475B12" w:rsidP="00007F09">
      <w:r>
        <w:t>The total liabilities were slightly higher than the previous year, standing at £3,250,000 in 2021 and increasing to £3,300,000 by 2023. The longer-term trend generally shows no declines in overall long-term debt, hinting at little debt restructuring.</w:t>
      </w:r>
    </w:p>
    <w:p w14:paraId="01B20FC2" w14:textId="59E7F8C2" w:rsidR="00007F09" w:rsidRDefault="00475B12" w:rsidP="00007F09">
      <w:r>
        <w:t xml:space="preserve">Equity erodes from £2,200,000 in 2021 to £1,380,000 in 2023 due to the losses made and shrinkage in the </w:t>
      </w:r>
      <w:r w:rsidR="009C6DF9">
        <w:t>company’s</w:t>
      </w:r>
      <w:r>
        <w:t xml:space="preserve"> assets.</w:t>
      </w:r>
    </w:p>
    <w:p w14:paraId="40A201E9" w14:textId="75B9EBC2" w:rsidR="00007F09" w:rsidRDefault="00475B12" w:rsidP="009C6DF9">
      <w:pPr>
        <w:pStyle w:val="Heading3"/>
      </w:pPr>
      <w:bookmarkStart w:id="14" w:name="_Toc167581590"/>
      <w:r>
        <w:t>Interest Coverage Ratio:</w:t>
      </w:r>
      <w:bookmarkEnd w:id="14"/>
    </w:p>
    <w:p w14:paraId="320915B2" w14:textId="01B69E87" w:rsidR="009C6DF9" w:rsidRDefault="00E72A53" w:rsidP="00007F09">
      <m:oMathPara>
        <m:oMath>
          <m:r>
            <w:rPr>
              <w:rFonts w:ascii="Cambria Math" w:hAnsi="Cambria Math"/>
            </w:rPr>
            <m:t>This means that interest coverage ratio = EBIT / Interest Expense</m:t>
          </m:r>
        </m:oMath>
      </m:oMathPara>
    </w:p>
    <w:p w14:paraId="2322BD5D" w14:textId="4066D26B" w:rsidR="00007F09" w:rsidRDefault="00475B12" w:rsidP="00007F09">
      <w:r>
        <w:t>Note: If the company failed to disclose interest expense details, interest ratio analysts cannot accurately determine this Ratio from the available statistics. A number, including an estimate or industry average, might be useful here</w:t>
      </w:r>
      <w:r w:rsidR="00C851DD">
        <w:t xml:space="preserve"> </w:t>
      </w:r>
      <w:sdt>
        <w:sdtPr>
          <w:id w:val="-826588370"/>
          <w:citation/>
        </w:sdtPr>
        <w:sdtEndPr/>
        <w:sdtContent>
          <w:r w:rsidR="00C851DD">
            <w:fldChar w:fldCharType="begin"/>
          </w:r>
          <w:r w:rsidR="00C851DD">
            <w:instrText xml:space="preserve"> CITATION Ami05 \l 1033 </w:instrText>
          </w:r>
          <w:r w:rsidR="00C851DD">
            <w:fldChar w:fldCharType="separate"/>
          </w:r>
          <w:r w:rsidR="000B3D6C" w:rsidRPr="000B3D6C">
            <w:rPr>
              <w:noProof/>
            </w:rPr>
            <w:t>(Sharma, 2005)</w:t>
          </w:r>
          <w:r w:rsidR="00C851DD">
            <w:fldChar w:fldCharType="end"/>
          </w:r>
        </w:sdtContent>
      </w:sdt>
      <w:r>
        <w:t>.</w:t>
      </w:r>
    </w:p>
    <w:p w14:paraId="281E687F" w14:textId="21921BF7" w:rsidR="00007F09" w:rsidRDefault="00475B12" w:rsidP="009C6DF9">
      <w:pPr>
        <w:pStyle w:val="Heading3"/>
      </w:pPr>
      <w:bookmarkStart w:id="15" w:name="_Toc167581591"/>
      <w:r>
        <w:t>Efficiency Ratios</w:t>
      </w:r>
      <w:bookmarkEnd w:id="15"/>
    </w:p>
    <w:p w14:paraId="319B875C" w14:textId="77777777" w:rsidR="00007F09" w:rsidRDefault="00475B12" w:rsidP="009C6DF9">
      <w:pPr>
        <w:pStyle w:val="ListParagraph"/>
        <w:numPr>
          <w:ilvl w:val="0"/>
          <w:numId w:val="3"/>
        </w:numPr>
      </w:pPr>
      <w:r>
        <w:t>Accounts Receivable Turnover:</w:t>
      </w:r>
    </w:p>
    <w:p w14:paraId="36A4A93E" w14:textId="5B75C168" w:rsidR="00007F09" w:rsidRDefault="00E72A53" w:rsidP="00007F09">
      <m:oMathPara>
        <m:oMath>
          <m:r>
            <w:rPr>
              <w:rFonts w:ascii="Cambria Math" w:hAnsi="Cambria Math"/>
            </w:rPr>
            <m:t>Acid Test or Quick Ratio = Current Assets – Inventory / Current Liabilities</m:t>
          </m:r>
        </m:oMath>
      </m:oMathPara>
    </w:p>
    <w:p w14:paraId="65FD7AAD" w14:textId="6FEF77A3" w:rsidR="00007F09" w:rsidRDefault="00475B12" w:rsidP="00007F09">
      <w:r>
        <w:t>2021: We want to divide 2,500,000 by 150,000, so to compute the quotient, we divide 2,500,000 by 150,000, which equals 16.67</w:t>
      </w:r>
    </w:p>
    <w:p w14:paraId="48581FCE" w14:textId="12E7F9F5" w:rsidR="00007F09" w:rsidRDefault="00475B12" w:rsidP="00007F09">
      <w:r>
        <w:t>2022: 2,200,000</w:t>
      </w:r>
      <w:r w:rsidR="0002414F">
        <w:t xml:space="preserve"> divided by </w:t>
      </w:r>
      <w:r>
        <w:t>100,000</w:t>
      </w:r>
      <w:r w:rsidR="0002414F">
        <w:t xml:space="preserve"> equals</w:t>
      </w:r>
      <w:r>
        <w:t xml:space="preserve"> 22.00</w:t>
      </w:r>
    </w:p>
    <w:p w14:paraId="74AB2AAC" w14:textId="30F40A4E" w:rsidR="00007F09" w:rsidRDefault="00475B12" w:rsidP="00007F09">
      <w:r>
        <w:t>2023: 1,800, 000 divided by 80</w:t>
      </w:r>
      <w:r w:rsidR="0002414F">
        <w:t>,</w:t>
      </w:r>
      <w:r>
        <w:t>000</w:t>
      </w:r>
      <w:r w:rsidR="0002414F">
        <w:t xml:space="preserve"> equals 22.50</w:t>
      </w:r>
    </w:p>
    <w:p w14:paraId="6590FA4C" w14:textId="77777777" w:rsidR="00007F09" w:rsidRDefault="00475B12" w:rsidP="009C6DF9">
      <w:pPr>
        <w:pStyle w:val="ListParagraph"/>
        <w:numPr>
          <w:ilvl w:val="0"/>
          <w:numId w:val="3"/>
        </w:numPr>
      </w:pPr>
      <w:r>
        <w:t>Asset Turnover:</w:t>
      </w:r>
    </w:p>
    <w:p w14:paraId="065C5B3F" w14:textId="1EECD444" w:rsidR="00007F09" w:rsidRDefault="00E72A53" w:rsidP="00007F09">
      <m:oMathPara>
        <m:oMath>
          <m:r>
            <w:rPr>
              <w:rFonts w:ascii="Cambria Math" w:hAnsi="Cambria Math"/>
            </w:rPr>
            <m:t xml:space="preserve">Asset Turnover= Annual revenue / total asset </m:t>
          </m:r>
        </m:oMath>
      </m:oMathPara>
    </w:p>
    <w:p w14:paraId="05DF3285" w14:textId="63E3E17A" w:rsidR="00007F09" w:rsidRDefault="00E72A53" w:rsidP="00007F09">
      <m:oMathPara>
        <m:oMath>
          <m:r>
            <w:rPr>
              <w:rFonts w:ascii="Cambria Math" w:hAnsi="Cambria Math"/>
            </w:rPr>
            <m:t>Asset Turnover = Net Operating Revenue / Average total assets</m:t>
          </m:r>
        </m:oMath>
      </m:oMathPara>
    </w:p>
    <w:p w14:paraId="5EA1C3EC" w14:textId="223E1396" w:rsidR="00007F09" w:rsidRDefault="00475B12" w:rsidP="00007F09">
      <w:r>
        <w:t xml:space="preserve">2021: </w:t>
      </w:r>
      <w:r w:rsidR="001308F4">
        <w:t xml:space="preserve">2,500,000 divided by 5,450,000 equals </w:t>
      </w:r>
      <w:r>
        <w:t>0.46</w:t>
      </w:r>
    </w:p>
    <w:p w14:paraId="7EE629FE" w14:textId="5EEF9758" w:rsidR="00007F09" w:rsidRDefault="00475B12" w:rsidP="00007F09">
      <w:r>
        <w:t xml:space="preserve">2022: </w:t>
      </w:r>
      <w:r w:rsidR="001308F4">
        <w:t xml:space="preserve">2,200,000 divided by </w:t>
      </w:r>
      <w:r>
        <w:t xml:space="preserve">5,100,000 </w:t>
      </w:r>
      <w:r w:rsidR="001308F4">
        <w:t>equals</w:t>
      </w:r>
      <w:r>
        <w:t xml:space="preserve"> 0</w:t>
      </w:r>
      <w:r w:rsidR="001308F4">
        <w:t>.</w:t>
      </w:r>
      <w:r>
        <w:t>43</w:t>
      </w:r>
    </w:p>
    <w:p w14:paraId="5EE5FFBD" w14:textId="373B2D79" w:rsidR="00007F09" w:rsidRDefault="00475B12" w:rsidP="00007F09">
      <w:r>
        <w:lastRenderedPageBreak/>
        <w:t xml:space="preserve">2023: 1,800, 000 </w:t>
      </w:r>
      <w:r w:rsidR="001308F4">
        <w:t>divided by</w:t>
      </w:r>
      <w:r>
        <w:t xml:space="preserve"> 4,680, 000 </w:t>
      </w:r>
      <w:r w:rsidR="001308F4">
        <w:t>equals</w:t>
      </w:r>
      <w:r>
        <w:t xml:space="preserve"> 0.38</w:t>
      </w:r>
    </w:p>
    <w:p w14:paraId="5513C4CD" w14:textId="383B87F7" w:rsidR="00EE69C4" w:rsidRDefault="00735AF8" w:rsidP="00B27D02">
      <w:pPr>
        <w:pStyle w:val="Heading2"/>
        <w:numPr>
          <w:ilvl w:val="1"/>
          <w:numId w:val="1"/>
        </w:numPr>
      </w:pPr>
      <w:bookmarkStart w:id="16" w:name="_Toc167581592"/>
      <w:r>
        <w:t xml:space="preserve"> </w:t>
      </w:r>
      <w:r w:rsidR="00475B12">
        <w:t>Interpretation and Implications</w:t>
      </w:r>
      <w:bookmarkEnd w:id="16"/>
    </w:p>
    <w:p w14:paraId="15529463" w14:textId="41881720" w:rsidR="00EE69C4" w:rsidRDefault="00475B12" w:rsidP="00EE69C4">
      <w:r>
        <w:t>A severe decrease in the key indicator, such as revenue, combined with high operating costs causes negative profitability, which can be illustrated by the tendency to decrease the gross and net margins and profitability indicators such as ROA and ROE</w:t>
      </w:r>
      <w:r w:rsidR="00C851DD">
        <w:t xml:space="preserve"> </w:t>
      </w:r>
      <w:sdt>
        <w:sdtPr>
          <w:id w:val="-2124220790"/>
          <w:citation/>
        </w:sdtPr>
        <w:sdtEndPr/>
        <w:sdtContent>
          <w:r w:rsidR="00C851DD">
            <w:fldChar w:fldCharType="begin"/>
          </w:r>
          <w:r w:rsidR="00C851DD">
            <w:instrText xml:space="preserve"> CITATION Cat03 \l 1033 </w:instrText>
          </w:r>
          <w:r w:rsidR="00C851DD">
            <w:fldChar w:fldCharType="separate"/>
          </w:r>
          <w:r w:rsidR="000B3D6C" w:rsidRPr="000B3D6C">
            <w:rPr>
              <w:noProof/>
            </w:rPr>
            <w:t>(Burgess, 2003)</w:t>
          </w:r>
          <w:r w:rsidR="00C851DD">
            <w:fldChar w:fldCharType="end"/>
          </w:r>
        </w:sdtContent>
      </w:sdt>
      <w:r>
        <w:t>.</w:t>
      </w:r>
    </w:p>
    <w:p w14:paraId="2E4C1A2B" w14:textId="1CEC09FB" w:rsidR="00EE69C4" w:rsidRDefault="00475B12" w:rsidP="00EE69C4">
      <w:r>
        <w:t>The current and quick ratios indicate that the hotel's liquidity is declining, below 1. They also contain information about the company's short-term solvency, which is equal to 0, which indicates that there may be problems meeting its obligations in the short term</w:t>
      </w:r>
      <w:r w:rsidR="00C851DD">
        <w:t xml:space="preserve"> </w:t>
      </w:r>
      <w:sdt>
        <w:sdtPr>
          <w:id w:val="482273251"/>
          <w:citation/>
        </w:sdtPr>
        <w:sdtEndPr/>
        <w:sdtContent>
          <w:r w:rsidR="00C851DD">
            <w:fldChar w:fldCharType="begin"/>
          </w:r>
          <w:r w:rsidR="00C851DD">
            <w:instrText xml:space="preserve"> CITATION Jer19 \l 1033 </w:instrText>
          </w:r>
          <w:r w:rsidR="00C851DD">
            <w:fldChar w:fldCharType="separate"/>
          </w:r>
          <w:r w:rsidR="000B3D6C" w:rsidRPr="000B3D6C">
            <w:rPr>
              <w:noProof/>
            </w:rPr>
            <w:t>(Fairley, 2019)</w:t>
          </w:r>
          <w:r w:rsidR="00C851DD">
            <w:fldChar w:fldCharType="end"/>
          </w:r>
        </w:sdtContent>
      </w:sdt>
      <w:r>
        <w:t>.</w:t>
      </w:r>
    </w:p>
    <w:p w14:paraId="3890E946" w14:textId="5C9740FF" w:rsidR="00007F09" w:rsidRDefault="00475B12" w:rsidP="007B270B">
      <w:pPr>
        <w:pStyle w:val="Heading1"/>
        <w:numPr>
          <w:ilvl w:val="0"/>
          <w:numId w:val="1"/>
        </w:numPr>
      </w:pPr>
      <w:bookmarkStart w:id="17" w:name="_Toc167581593"/>
      <w:r w:rsidRPr="00EE69C4">
        <w:t>Key Reasons for Decline</w:t>
      </w:r>
      <w:bookmarkEnd w:id="17"/>
    </w:p>
    <w:p w14:paraId="2A3629A1" w14:textId="0A2DCD34" w:rsidR="00E72A53" w:rsidRPr="00F63DC3" w:rsidRDefault="00E72A53" w:rsidP="00E72A53">
      <w:pPr>
        <w:pStyle w:val="ListParagraph"/>
        <w:numPr>
          <w:ilvl w:val="0"/>
          <w:numId w:val="4"/>
        </w:numPr>
        <w:rPr>
          <w:color w:val="000000" w:themeColor="text1"/>
        </w:rPr>
      </w:pPr>
      <w:r w:rsidRPr="00F63DC3">
        <w:rPr>
          <w:color w:val="000000" w:themeColor="text1"/>
        </w:rPr>
        <w:t>Revenue Trends</w:t>
      </w:r>
    </w:p>
    <w:p w14:paraId="26BC52CB" w14:textId="125C8416" w:rsidR="00E72A53" w:rsidRPr="00F63DC3" w:rsidRDefault="00E72A53" w:rsidP="00E72A53">
      <w:pPr>
        <w:rPr>
          <w:color w:val="000000" w:themeColor="text1"/>
        </w:rPr>
      </w:pPr>
      <w:r w:rsidRPr="00F63DC3">
        <w:rPr>
          <w:color w:val="000000" w:themeColor="text1"/>
        </w:rPr>
        <w:t>Tangible and intangible assets decreased from £ 5,500,000 in 2021 to £ 500,000 in 2023 due to sales of fixed assets. Such trends that led to the decline include; rising competition, economy turns, customer changes, and other global factors which include; the Covid-19 pandemic, political conflict for example the Russia and Ukraine war</w:t>
      </w:r>
      <w:r w:rsidR="0099016A" w:rsidRPr="00F63DC3">
        <w:rPr>
          <w:color w:val="000000" w:themeColor="text1"/>
        </w:rPr>
        <w:t xml:space="preserve"> </w:t>
      </w:r>
      <w:sdt>
        <w:sdtPr>
          <w:rPr>
            <w:color w:val="000000" w:themeColor="text1"/>
          </w:rPr>
          <w:id w:val="-1802069274"/>
          <w:citation/>
        </w:sdtPr>
        <w:sdtEndPr/>
        <w:sdtContent>
          <w:r w:rsidR="0099016A" w:rsidRPr="00F63DC3">
            <w:rPr>
              <w:color w:val="000000" w:themeColor="text1"/>
            </w:rPr>
            <w:fldChar w:fldCharType="begin"/>
          </w:r>
          <w:r w:rsidR="00672176" w:rsidRPr="00F63DC3">
            <w:rPr>
              <w:color w:val="000000" w:themeColor="text1"/>
            </w:rPr>
            <w:instrText xml:space="preserve">CITATION Ach19 \l 1033 </w:instrText>
          </w:r>
          <w:r w:rsidR="0099016A" w:rsidRPr="00F63DC3">
            <w:rPr>
              <w:color w:val="000000" w:themeColor="text1"/>
            </w:rPr>
            <w:fldChar w:fldCharType="separate"/>
          </w:r>
          <w:r w:rsidR="000B3D6C" w:rsidRPr="00F63DC3">
            <w:rPr>
              <w:noProof/>
              <w:color w:val="000000" w:themeColor="text1"/>
            </w:rPr>
            <w:t>(Grobelna, 2015)</w:t>
          </w:r>
          <w:r w:rsidR="0099016A" w:rsidRPr="00F63DC3">
            <w:rPr>
              <w:color w:val="000000" w:themeColor="text1"/>
            </w:rPr>
            <w:fldChar w:fldCharType="end"/>
          </w:r>
        </w:sdtContent>
      </w:sdt>
      <w:r w:rsidRPr="00F63DC3">
        <w:rPr>
          <w:color w:val="000000" w:themeColor="text1"/>
        </w:rPr>
        <w:t>.</w:t>
      </w:r>
    </w:p>
    <w:p w14:paraId="5487C395" w14:textId="0249CFAA" w:rsidR="00E72A53" w:rsidRPr="00F63DC3" w:rsidRDefault="00E72A53" w:rsidP="00E72A53">
      <w:pPr>
        <w:pStyle w:val="ListParagraph"/>
        <w:numPr>
          <w:ilvl w:val="0"/>
          <w:numId w:val="4"/>
        </w:numPr>
        <w:rPr>
          <w:color w:val="000000" w:themeColor="text1"/>
        </w:rPr>
      </w:pPr>
      <w:r w:rsidRPr="00F63DC3">
        <w:rPr>
          <w:color w:val="000000" w:themeColor="text1"/>
        </w:rPr>
        <w:t>Competition</w:t>
      </w:r>
    </w:p>
    <w:p w14:paraId="48CE71E4" w14:textId="6850F08E" w:rsidR="00E72A53" w:rsidRPr="00F63DC3" w:rsidRDefault="00E72A53" w:rsidP="00E72A53">
      <w:pPr>
        <w:rPr>
          <w:color w:val="000000" w:themeColor="text1"/>
        </w:rPr>
      </w:pPr>
      <w:r w:rsidRPr="00F63DC3">
        <w:rPr>
          <w:color w:val="000000" w:themeColor="text1"/>
        </w:rPr>
        <w:t>Competition from bargain lodging and other sites such as Airbnb threatens the market position of this hotel.</w:t>
      </w:r>
    </w:p>
    <w:p w14:paraId="59595327" w14:textId="1856760B" w:rsidR="00E72A53" w:rsidRPr="00F63DC3" w:rsidRDefault="00E72A53" w:rsidP="00E72A53">
      <w:pPr>
        <w:pStyle w:val="ListParagraph"/>
        <w:numPr>
          <w:ilvl w:val="0"/>
          <w:numId w:val="4"/>
        </w:numPr>
        <w:rPr>
          <w:color w:val="000000" w:themeColor="text1"/>
        </w:rPr>
      </w:pPr>
      <w:r w:rsidRPr="00F63DC3">
        <w:rPr>
          <w:color w:val="000000" w:themeColor="text1"/>
        </w:rPr>
        <w:t>Economic Downturns</w:t>
      </w:r>
    </w:p>
    <w:p w14:paraId="756C3082" w14:textId="2C9ACE37" w:rsidR="00E72A53" w:rsidRPr="00F63DC3" w:rsidRDefault="00E72A53" w:rsidP="00E72A53">
      <w:pPr>
        <w:rPr>
          <w:color w:val="000000" w:themeColor="text1"/>
        </w:rPr>
      </w:pPr>
      <w:r w:rsidRPr="00F63DC3">
        <w:rPr>
          <w:color w:val="000000" w:themeColor="text1"/>
        </w:rPr>
        <w:t>Other external factors include; The occupancy in hotels was affected by the closing down of various events and restrictions on travel as a result of the COVID-19 outbreak.</w:t>
      </w:r>
    </w:p>
    <w:p w14:paraId="2AA76009" w14:textId="122108AC" w:rsidR="00E72A53" w:rsidRPr="00F63DC3" w:rsidRDefault="00E72A53" w:rsidP="00E72A53">
      <w:pPr>
        <w:pStyle w:val="ListParagraph"/>
        <w:numPr>
          <w:ilvl w:val="0"/>
          <w:numId w:val="4"/>
        </w:numPr>
        <w:rPr>
          <w:color w:val="000000" w:themeColor="text1"/>
        </w:rPr>
      </w:pPr>
      <w:r w:rsidRPr="00F63DC3">
        <w:rPr>
          <w:color w:val="000000" w:themeColor="text1"/>
        </w:rPr>
        <w:t>Global Events</w:t>
      </w:r>
    </w:p>
    <w:p w14:paraId="3807E283" w14:textId="47FB4961" w:rsidR="00E72A53" w:rsidRPr="00F63DC3" w:rsidRDefault="00E72A53" w:rsidP="00E72A53">
      <w:pPr>
        <w:rPr>
          <w:color w:val="000000" w:themeColor="text1"/>
        </w:rPr>
      </w:pPr>
      <w:r w:rsidRPr="00F63DC3">
        <w:rPr>
          <w:color w:val="000000" w:themeColor="text1"/>
        </w:rPr>
        <w:t>This is due to fluctuations in geopolitical activity leading to uncertain economic environment where people are hesitant to traverse countries or indulge in non-necessities such as travel.</w:t>
      </w:r>
    </w:p>
    <w:p w14:paraId="7A9CB23F" w14:textId="7A65B96C" w:rsidR="00E72A53" w:rsidRPr="00F63DC3" w:rsidRDefault="00E72A53" w:rsidP="00E72A53">
      <w:pPr>
        <w:pStyle w:val="ListParagraph"/>
        <w:numPr>
          <w:ilvl w:val="0"/>
          <w:numId w:val="4"/>
        </w:numPr>
        <w:rPr>
          <w:color w:val="000000" w:themeColor="text1"/>
        </w:rPr>
      </w:pPr>
      <w:r w:rsidRPr="00F63DC3">
        <w:rPr>
          <w:color w:val="000000" w:themeColor="text1"/>
        </w:rPr>
        <w:t>Operating Expenses</w:t>
      </w:r>
    </w:p>
    <w:p w14:paraId="14AC2213" w14:textId="75934F6A" w:rsidR="00E72A53" w:rsidRPr="00F63DC3" w:rsidRDefault="00E72A53" w:rsidP="00E72A53">
      <w:pPr>
        <w:rPr>
          <w:color w:val="000000" w:themeColor="text1"/>
        </w:rPr>
      </w:pPr>
      <w:r w:rsidRPr="00F63DC3">
        <w:rPr>
          <w:color w:val="000000" w:themeColor="text1"/>
        </w:rPr>
        <w:t xml:space="preserve">This fixed cost type rose from £1,800,000 in 2021 to £2,300,000 in 2023, equivalent to a 28% uplift. Various cost drivers that may lead to the increase of the costs include; Cost of employment, </w:t>
      </w:r>
      <w:r w:rsidRPr="00F63DC3">
        <w:rPr>
          <w:color w:val="000000" w:themeColor="text1"/>
        </w:rPr>
        <w:lastRenderedPageBreak/>
        <w:t>cost of energy, fluctuations in supplier prices, and the high cost of meeting regulatory requirements.</w:t>
      </w:r>
    </w:p>
    <w:p w14:paraId="09AC9223" w14:textId="1DEB009B" w:rsidR="00E72A53" w:rsidRPr="00F63DC3" w:rsidRDefault="00E72A53" w:rsidP="00E72A53">
      <w:pPr>
        <w:pStyle w:val="ListParagraph"/>
        <w:numPr>
          <w:ilvl w:val="0"/>
          <w:numId w:val="4"/>
        </w:numPr>
        <w:rPr>
          <w:color w:val="000000" w:themeColor="text1"/>
        </w:rPr>
      </w:pPr>
      <w:r w:rsidRPr="00F63DC3">
        <w:rPr>
          <w:color w:val="000000" w:themeColor="text1"/>
        </w:rPr>
        <w:t>Cost-Push Inflation</w:t>
      </w:r>
    </w:p>
    <w:p w14:paraId="072168BF" w14:textId="0165283F" w:rsidR="00E72A53" w:rsidRPr="00F63DC3" w:rsidRDefault="00E72A53" w:rsidP="00E72A53">
      <w:pPr>
        <w:rPr>
          <w:color w:val="000000" w:themeColor="text1"/>
        </w:rPr>
      </w:pPr>
      <w:r w:rsidRPr="00F63DC3">
        <w:rPr>
          <w:color w:val="000000" w:themeColor="text1"/>
        </w:rPr>
        <w:t xml:space="preserve">From the above analysis it is seen that cost-push factors such as rising costs in </w:t>
      </w:r>
      <w:r w:rsidR="00736E17" w:rsidRPr="00F63DC3">
        <w:rPr>
          <w:color w:val="000000" w:themeColor="text1"/>
        </w:rPr>
        <w:t>labor</w:t>
      </w:r>
      <w:r w:rsidRPr="00F63DC3">
        <w:rPr>
          <w:color w:val="000000" w:themeColor="text1"/>
        </w:rPr>
        <w:t>, and energy lead to increased cost, and thus inflation which has a damaging effect on profitability</w:t>
      </w:r>
      <w:r w:rsidR="00736E17" w:rsidRPr="00F63DC3">
        <w:rPr>
          <w:color w:val="000000" w:themeColor="text1"/>
        </w:rPr>
        <w:t xml:space="preserve"> </w:t>
      </w:r>
      <w:sdt>
        <w:sdtPr>
          <w:rPr>
            <w:color w:val="000000" w:themeColor="text1"/>
          </w:rPr>
          <w:id w:val="-625935950"/>
          <w:citation/>
        </w:sdtPr>
        <w:sdtEndPr/>
        <w:sdtContent>
          <w:r w:rsidR="00736E17" w:rsidRPr="00F63DC3">
            <w:rPr>
              <w:color w:val="000000" w:themeColor="text1"/>
            </w:rPr>
            <w:fldChar w:fldCharType="begin"/>
          </w:r>
          <w:r w:rsidR="00672176" w:rsidRPr="00F63DC3">
            <w:rPr>
              <w:color w:val="000000" w:themeColor="text1"/>
            </w:rPr>
            <w:instrText xml:space="preserve">CITATION Ale19 \l 1033 </w:instrText>
          </w:r>
          <w:r w:rsidR="00736E17" w:rsidRPr="00F63DC3">
            <w:rPr>
              <w:color w:val="000000" w:themeColor="text1"/>
            </w:rPr>
            <w:fldChar w:fldCharType="separate"/>
          </w:r>
          <w:r w:rsidR="000B3D6C" w:rsidRPr="00F63DC3">
            <w:rPr>
              <w:noProof/>
              <w:color w:val="000000" w:themeColor="text1"/>
            </w:rPr>
            <w:t>(Lugosi, 2017)</w:t>
          </w:r>
          <w:r w:rsidR="00736E17" w:rsidRPr="00F63DC3">
            <w:rPr>
              <w:color w:val="000000" w:themeColor="text1"/>
            </w:rPr>
            <w:fldChar w:fldCharType="end"/>
          </w:r>
        </w:sdtContent>
      </w:sdt>
      <w:r w:rsidRPr="00F63DC3">
        <w:rPr>
          <w:color w:val="000000" w:themeColor="text1"/>
        </w:rPr>
        <w:t>.</w:t>
      </w:r>
    </w:p>
    <w:p w14:paraId="7656C258" w14:textId="5B82EA7C" w:rsidR="00E72A53" w:rsidRPr="00F63DC3" w:rsidRDefault="00E72A53" w:rsidP="00E72A53">
      <w:pPr>
        <w:pStyle w:val="ListParagraph"/>
        <w:numPr>
          <w:ilvl w:val="0"/>
          <w:numId w:val="4"/>
        </w:numPr>
        <w:rPr>
          <w:color w:val="000000" w:themeColor="text1"/>
        </w:rPr>
      </w:pPr>
      <w:r w:rsidRPr="00F63DC3">
        <w:rPr>
          <w:color w:val="000000" w:themeColor="text1"/>
        </w:rPr>
        <w:t>Demand Shock</w:t>
      </w:r>
    </w:p>
    <w:p w14:paraId="31A55379" w14:textId="3970A59A" w:rsidR="00E72A53" w:rsidRPr="00F63DC3" w:rsidRDefault="00E72A53" w:rsidP="00E72A53">
      <w:pPr>
        <w:rPr>
          <w:color w:val="000000" w:themeColor="text1"/>
        </w:rPr>
      </w:pPr>
      <w:r w:rsidRPr="00F63DC3">
        <w:rPr>
          <w:color w:val="000000" w:themeColor="text1"/>
        </w:rPr>
        <w:t>By syncing a negative demand shock brought by the COVID-19 pandemic, the travel and accommodation companies saw a reduction in revenue as demand for the service dropped.</w:t>
      </w:r>
    </w:p>
    <w:p w14:paraId="2A50645D" w14:textId="1CD645C5" w:rsidR="00EE69C4" w:rsidRDefault="00475B12" w:rsidP="0069203F">
      <w:pPr>
        <w:pStyle w:val="Heading1"/>
        <w:numPr>
          <w:ilvl w:val="0"/>
          <w:numId w:val="1"/>
        </w:numPr>
      </w:pPr>
      <w:bookmarkStart w:id="18" w:name="_Toc167581594"/>
      <w:r w:rsidRPr="00EE69C4">
        <w:t>Contemporary Industry Trends</w:t>
      </w:r>
      <w:bookmarkEnd w:id="18"/>
    </w:p>
    <w:p w14:paraId="53E4A9F9" w14:textId="7384624C" w:rsidR="00EE69C4" w:rsidRPr="00F63DC3" w:rsidRDefault="00475B12" w:rsidP="00EE69C4">
      <w:pPr>
        <w:rPr>
          <w:color w:val="000000" w:themeColor="text1"/>
        </w:rPr>
      </w:pPr>
      <w:r w:rsidRPr="00F63DC3">
        <w:rPr>
          <w:color w:val="000000" w:themeColor="text1"/>
        </w:rPr>
        <w:t xml:space="preserve">The ability to offer reservations through the Internet and the application of various information technologies, such as CRM systems, are crucial for improving customer satisfaction and </w:t>
      </w:r>
      <w:proofErr w:type="spellStart"/>
      <w:r w:rsidRPr="00F63DC3">
        <w:rPr>
          <w:color w:val="000000" w:themeColor="text1"/>
        </w:rPr>
        <w:t>organi</w:t>
      </w:r>
      <w:r w:rsidR="00A8148A" w:rsidRPr="00F63DC3">
        <w:rPr>
          <w:color w:val="000000" w:themeColor="text1"/>
        </w:rPr>
        <w:t>s</w:t>
      </w:r>
      <w:r w:rsidRPr="00F63DC3">
        <w:rPr>
          <w:color w:val="000000" w:themeColor="text1"/>
        </w:rPr>
        <w:t>ations'</w:t>
      </w:r>
      <w:proofErr w:type="spellEnd"/>
      <w:r w:rsidRPr="00F63DC3">
        <w:rPr>
          <w:color w:val="000000" w:themeColor="text1"/>
        </w:rPr>
        <w:t xml:space="preserve"> productivity. Climate change awareness and ecology play a significant role in consumers' choices as more people request sustainable products and services</w:t>
      </w:r>
      <w:r w:rsidR="004C41FB" w:rsidRPr="00F63DC3">
        <w:rPr>
          <w:color w:val="000000" w:themeColor="text1"/>
        </w:rPr>
        <w:t xml:space="preserve"> </w:t>
      </w:r>
      <w:sdt>
        <w:sdtPr>
          <w:rPr>
            <w:color w:val="000000" w:themeColor="text1"/>
          </w:rPr>
          <w:id w:val="1951116373"/>
          <w:citation/>
        </w:sdtPr>
        <w:sdtEndPr/>
        <w:sdtContent>
          <w:r w:rsidR="004C41FB" w:rsidRPr="00F63DC3">
            <w:rPr>
              <w:color w:val="000000" w:themeColor="text1"/>
            </w:rPr>
            <w:fldChar w:fldCharType="begin"/>
          </w:r>
          <w:r w:rsidR="004C41FB" w:rsidRPr="00F63DC3">
            <w:rPr>
              <w:color w:val="000000" w:themeColor="text1"/>
            </w:rPr>
            <w:instrText xml:space="preserve"> CITATION Enz11 \l 1033 </w:instrText>
          </w:r>
          <w:r w:rsidR="004C41FB" w:rsidRPr="00F63DC3">
            <w:rPr>
              <w:color w:val="000000" w:themeColor="text1"/>
            </w:rPr>
            <w:fldChar w:fldCharType="separate"/>
          </w:r>
          <w:r w:rsidR="000B3D6C" w:rsidRPr="00F63DC3">
            <w:rPr>
              <w:noProof/>
              <w:color w:val="000000" w:themeColor="text1"/>
            </w:rPr>
            <w:t>(Enz, 2011)</w:t>
          </w:r>
          <w:r w:rsidR="004C41FB" w:rsidRPr="00F63DC3">
            <w:rPr>
              <w:color w:val="000000" w:themeColor="text1"/>
            </w:rPr>
            <w:fldChar w:fldCharType="end"/>
          </w:r>
        </w:sdtContent>
      </w:sdt>
      <w:r w:rsidRPr="00F63DC3">
        <w:rPr>
          <w:color w:val="000000" w:themeColor="text1"/>
        </w:rPr>
        <w:t>.</w:t>
      </w:r>
    </w:p>
    <w:p w14:paraId="39A7E416" w14:textId="41DCEA80" w:rsidR="002A6FB9" w:rsidRPr="00F63DC3" w:rsidRDefault="00475B12" w:rsidP="00EE69C4">
      <w:pPr>
        <w:rPr>
          <w:color w:val="000000" w:themeColor="text1"/>
        </w:rPr>
      </w:pPr>
      <w:r w:rsidRPr="00F63DC3">
        <w:rPr>
          <w:color w:val="000000" w:themeColor="text1"/>
        </w:rPr>
        <w:t>Socio-economic factors play an essential role in the import of the hotel industry in the United Kingdom. Brexit, which means Britain's exit, has had severe implications, such as labor gaps and high prices for imported products</w:t>
      </w:r>
      <w:r w:rsidR="004C41FB" w:rsidRPr="00F63DC3">
        <w:rPr>
          <w:color w:val="000000" w:themeColor="text1"/>
        </w:rPr>
        <w:t xml:space="preserve"> </w:t>
      </w:r>
      <w:sdt>
        <w:sdtPr>
          <w:rPr>
            <w:color w:val="000000" w:themeColor="text1"/>
          </w:rPr>
          <w:id w:val="-1556694595"/>
          <w:citation/>
        </w:sdtPr>
        <w:sdtEndPr/>
        <w:sdtContent>
          <w:r w:rsidR="004C41FB" w:rsidRPr="00F63DC3">
            <w:rPr>
              <w:color w:val="000000" w:themeColor="text1"/>
            </w:rPr>
            <w:fldChar w:fldCharType="begin"/>
          </w:r>
          <w:r w:rsidR="004C41FB" w:rsidRPr="00F63DC3">
            <w:rPr>
              <w:color w:val="000000" w:themeColor="text1"/>
            </w:rPr>
            <w:instrText xml:space="preserve"> CITATION Ami06 \l 1033 </w:instrText>
          </w:r>
          <w:r w:rsidR="004C41FB" w:rsidRPr="00F63DC3">
            <w:rPr>
              <w:color w:val="000000" w:themeColor="text1"/>
            </w:rPr>
            <w:fldChar w:fldCharType="separate"/>
          </w:r>
          <w:r w:rsidR="000B3D6C" w:rsidRPr="00F63DC3">
            <w:rPr>
              <w:noProof/>
              <w:color w:val="000000" w:themeColor="text1"/>
            </w:rPr>
            <w:t>(Sharma, 2006)</w:t>
          </w:r>
          <w:r w:rsidR="004C41FB" w:rsidRPr="00F63DC3">
            <w:rPr>
              <w:color w:val="000000" w:themeColor="text1"/>
            </w:rPr>
            <w:fldChar w:fldCharType="end"/>
          </w:r>
        </w:sdtContent>
      </w:sdt>
      <w:r w:rsidRPr="00F63DC3">
        <w:rPr>
          <w:color w:val="000000" w:themeColor="text1"/>
        </w:rPr>
        <w:t xml:space="preserve">. </w:t>
      </w:r>
    </w:p>
    <w:p w14:paraId="48C5258A" w14:textId="55D54264" w:rsidR="002A6FB9" w:rsidRPr="00F63DC3" w:rsidRDefault="002A6FB9" w:rsidP="002A6FB9">
      <w:pPr>
        <w:pStyle w:val="ListParagraph"/>
        <w:numPr>
          <w:ilvl w:val="0"/>
          <w:numId w:val="4"/>
        </w:numPr>
        <w:rPr>
          <w:color w:val="000000" w:themeColor="text1"/>
        </w:rPr>
      </w:pPr>
      <w:r w:rsidRPr="00F63DC3">
        <w:rPr>
          <w:color w:val="000000" w:themeColor="text1"/>
        </w:rPr>
        <w:t>Lessons</w:t>
      </w:r>
      <w:r w:rsidR="00475B12" w:rsidRPr="00F63DC3">
        <w:rPr>
          <w:color w:val="000000" w:themeColor="text1"/>
        </w:rPr>
        <w:t xml:space="preserve"> from COVID-19 affect travel habits: </w:t>
      </w:r>
    </w:p>
    <w:p w14:paraId="5734B89B" w14:textId="4143EC47" w:rsidR="00EE69C4" w:rsidRPr="00F63DC3" w:rsidRDefault="00D6620D" w:rsidP="00EE69C4">
      <w:pPr>
        <w:rPr>
          <w:color w:val="000000" w:themeColor="text1"/>
        </w:rPr>
      </w:pPr>
      <w:r w:rsidRPr="00F63DC3">
        <w:rPr>
          <w:color w:val="000000" w:themeColor="text1"/>
        </w:rPr>
        <w:t>T</w:t>
      </w:r>
      <w:r w:rsidR="00475B12" w:rsidRPr="00F63DC3">
        <w:rPr>
          <w:color w:val="000000" w:themeColor="text1"/>
        </w:rPr>
        <w:t>ravelers choose domestic destinations more often and prefer flexible conditions for travel dates and route changes. It has raised operation costs, and lower consumer purchasing power has hindered the economy</w:t>
      </w:r>
      <w:r w:rsidR="0085188B" w:rsidRPr="00F63DC3">
        <w:rPr>
          <w:color w:val="000000" w:themeColor="text1"/>
        </w:rPr>
        <w:t xml:space="preserve"> </w:t>
      </w:r>
      <w:sdt>
        <w:sdtPr>
          <w:rPr>
            <w:color w:val="000000" w:themeColor="text1"/>
          </w:rPr>
          <w:id w:val="27378033"/>
          <w:citation/>
        </w:sdtPr>
        <w:sdtEndPr/>
        <w:sdtContent>
          <w:r w:rsidR="004C41FB" w:rsidRPr="00F63DC3">
            <w:rPr>
              <w:color w:val="000000" w:themeColor="text1"/>
            </w:rPr>
            <w:fldChar w:fldCharType="begin"/>
          </w:r>
          <w:r w:rsidR="004C41FB" w:rsidRPr="00F63DC3">
            <w:rPr>
              <w:color w:val="000000" w:themeColor="text1"/>
            </w:rPr>
            <w:instrText xml:space="preserve"> CITATION Hai11 \l 1033 </w:instrText>
          </w:r>
          <w:r w:rsidR="004C41FB" w:rsidRPr="00F63DC3">
            <w:rPr>
              <w:color w:val="000000" w:themeColor="text1"/>
            </w:rPr>
            <w:fldChar w:fldCharType="separate"/>
          </w:r>
          <w:r w:rsidR="000B3D6C" w:rsidRPr="00F63DC3">
            <w:rPr>
              <w:noProof/>
              <w:color w:val="000000" w:themeColor="text1"/>
            </w:rPr>
            <w:t>(Song, 2011)</w:t>
          </w:r>
          <w:r w:rsidR="004C41FB" w:rsidRPr="00F63DC3">
            <w:rPr>
              <w:color w:val="000000" w:themeColor="text1"/>
            </w:rPr>
            <w:fldChar w:fldCharType="end"/>
          </w:r>
        </w:sdtContent>
      </w:sdt>
      <w:r w:rsidR="00475B12" w:rsidRPr="00F63DC3">
        <w:rPr>
          <w:color w:val="000000" w:themeColor="text1"/>
        </w:rPr>
        <w:t>.</w:t>
      </w:r>
    </w:p>
    <w:p w14:paraId="64C8E097" w14:textId="53899C8A" w:rsidR="00710546" w:rsidRDefault="00475B12" w:rsidP="00710546">
      <w:pPr>
        <w:pStyle w:val="Heading1"/>
        <w:numPr>
          <w:ilvl w:val="0"/>
          <w:numId w:val="1"/>
        </w:numPr>
      </w:pPr>
      <w:bookmarkStart w:id="19" w:name="_Toc167581595"/>
      <w:r w:rsidRPr="00EE69C4">
        <w:t>Turnaround Strategy</w:t>
      </w:r>
      <w:bookmarkEnd w:id="19"/>
    </w:p>
    <w:p w14:paraId="11B65378" w14:textId="18770953" w:rsidR="00710546" w:rsidRDefault="00710546" w:rsidP="00710546">
      <w:pPr>
        <w:rPr>
          <w:color w:val="000000" w:themeColor="text1"/>
        </w:rPr>
      </w:pPr>
      <w:r>
        <w:rPr>
          <w:color w:val="000000" w:themeColor="text1"/>
        </w:rPr>
        <w:t xml:space="preserve">After applying the SWOT framework (Appendix A), I identified several issues. </w:t>
      </w:r>
      <w:r w:rsidR="00A1721B">
        <w:rPr>
          <w:color w:val="000000" w:themeColor="text1"/>
        </w:rPr>
        <w:t xml:space="preserve">In order to counter them I recommend the following </w:t>
      </w:r>
      <w:r w:rsidR="00F41BC3">
        <w:rPr>
          <w:color w:val="000000" w:themeColor="text1"/>
        </w:rPr>
        <w:t>plan</w:t>
      </w:r>
      <w:r w:rsidR="00A1721B">
        <w:rPr>
          <w:color w:val="000000" w:themeColor="text1"/>
        </w:rPr>
        <w:t>:</w:t>
      </w:r>
    </w:p>
    <w:p w14:paraId="20AA9427" w14:textId="3B5FA130" w:rsidR="00710546" w:rsidRPr="00710546" w:rsidRDefault="00D76CF0" w:rsidP="00710546">
      <w:pPr>
        <w:pStyle w:val="ListParagraph"/>
        <w:numPr>
          <w:ilvl w:val="0"/>
          <w:numId w:val="4"/>
        </w:numPr>
        <w:rPr>
          <w:color w:val="000000" w:themeColor="text1"/>
        </w:rPr>
      </w:pPr>
      <w:r w:rsidRPr="00F63DC3">
        <w:rPr>
          <w:color w:val="000000" w:themeColor="text1"/>
        </w:rPr>
        <w:t>Short-term Strategies:</w:t>
      </w:r>
    </w:p>
    <w:p w14:paraId="37CCD406" w14:textId="0C0BD03B" w:rsidR="00D76CF0" w:rsidRPr="00F63DC3" w:rsidRDefault="00D76CF0" w:rsidP="00D76CF0">
      <w:pPr>
        <w:rPr>
          <w:color w:val="000000" w:themeColor="text1"/>
        </w:rPr>
      </w:pPr>
      <w:r w:rsidRPr="00F63DC3">
        <w:rPr>
          <w:color w:val="000000" w:themeColor="text1"/>
        </w:rPr>
        <w:lastRenderedPageBreak/>
        <w:t>Cost Control: This should be accompanied by initial cost control measures including discussions with suppliers to arrive at a cheaper wholesale price for the materials required as well as use of technologies that will enable the firm to reduce its electricity bills.</w:t>
      </w:r>
    </w:p>
    <w:p w14:paraId="3FAE8E8E" w14:textId="1C7583CC" w:rsidR="00D76CF0" w:rsidRPr="00F63DC3" w:rsidRDefault="00D76CF0" w:rsidP="00D76CF0">
      <w:pPr>
        <w:rPr>
          <w:color w:val="000000" w:themeColor="text1"/>
        </w:rPr>
      </w:pPr>
      <w:r w:rsidRPr="00F63DC3">
        <w:rPr>
          <w:color w:val="000000" w:themeColor="text1"/>
        </w:rPr>
        <w:t xml:space="preserve">Marketing Initiatives: Develop promotional campaigns with specific messages and </w:t>
      </w:r>
      <w:proofErr w:type="spellStart"/>
      <w:r w:rsidR="00117580" w:rsidRPr="00F63DC3">
        <w:rPr>
          <w:color w:val="000000" w:themeColor="text1"/>
        </w:rPr>
        <w:t>organi</w:t>
      </w:r>
      <w:r w:rsidR="00A8148A" w:rsidRPr="00F63DC3">
        <w:rPr>
          <w:color w:val="000000" w:themeColor="text1"/>
        </w:rPr>
        <w:t>s</w:t>
      </w:r>
      <w:r w:rsidR="00117580" w:rsidRPr="00F63DC3">
        <w:rPr>
          <w:color w:val="000000" w:themeColor="text1"/>
        </w:rPr>
        <w:t>e</w:t>
      </w:r>
      <w:proofErr w:type="spellEnd"/>
      <w:r w:rsidRPr="00F63DC3">
        <w:rPr>
          <w:color w:val="000000" w:themeColor="text1"/>
        </w:rPr>
        <w:t xml:space="preserve"> loyalty schemes and promotions to attract new customers and increase brand loyalty among the current customers</w:t>
      </w:r>
      <w:r w:rsidR="00672176" w:rsidRPr="00F63DC3">
        <w:rPr>
          <w:color w:val="000000" w:themeColor="text1"/>
        </w:rPr>
        <w:t xml:space="preserve"> </w:t>
      </w:r>
      <w:sdt>
        <w:sdtPr>
          <w:rPr>
            <w:color w:val="000000" w:themeColor="text1"/>
          </w:rPr>
          <w:id w:val="1170057263"/>
          <w:citation/>
        </w:sdtPr>
        <w:sdtEndPr/>
        <w:sdtContent>
          <w:r w:rsidR="00672176" w:rsidRPr="00F63DC3">
            <w:rPr>
              <w:color w:val="000000" w:themeColor="text1"/>
            </w:rPr>
            <w:fldChar w:fldCharType="begin"/>
          </w:r>
          <w:r w:rsidR="00672176" w:rsidRPr="00F63DC3">
            <w:rPr>
              <w:color w:val="000000" w:themeColor="text1"/>
            </w:rPr>
            <w:instrText xml:space="preserve">CITATION Sar21 \l 1033 </w:instrText>
          </w:r>
          <w:r w:rsidR="00672176" w:rsidRPr="00F63DC3">
            <w:rPr>
              <w:color w:val="000000" w:themeColor="text1"/>
            </w:rPr>
            <w:fldChar w:fldCharType="separate"/>
          </w:r>
          <w:r w:rsidR="000B3D6C" w:rsidRPr="00F63DC3">
            <w:rPr>
              <w:noProof/>
              <w:color w:val="000000" w:themeColor="text1"/>
            </w:rPr>
            <w:t>(Vladimirovna, 2020)</w:t>
          </w:r>
          <w:r w:rsidR="00672176" w:rsidRPr="00F63DC3">
            <w:rPr>
              <w:color w:val="000000" w:themeColor="text1"/>
            </w:rPr>
            <w:fldChar w:fldCharType="end"/>
          </w:r>
        </w:sdtContent>
      </w:sdt>
      <w:r w:rsidRPr="00F63DC3">
        <w:rPr>
          <w:color w:val="000000" w:themeColor="text1"/>
        </w:rPr>
        <w:t>.</w:t>
      </w:r>
    </w:p>
    <w:p w14:paraId="5707D0E2" w14:textId="209A730A" w:rsidR="00D76CF0" w:rsidRPr="00F63DC3" w:rsidRDefault="00D76CF0" w:rsidP="00D76CF0">
      <w:pPr>
        <w:rPr>
          <w:color w:val="000000" w:themeColor="text1"/>
        </w:rPr>
      </w:pPr>
      <w:r w:rsidRPr="00F63DC3">
        <w:rPr>
          <w:color w:val="000000" w:themeColor="text1"/>
        </w:rPr>
        <w:t>Service Improvement: Training subtheme aims at training the staff of the hotel while the physical subtheme seeks to improve on physical structure of the hotel</w:t>
      </w:r>
      <w:r w:rsidR="00672176" w:rsidRPr="00F63DC3">
        <w:rPr>
          <w:color w:val="000000" w:themeColor="text1"/>
        </w:rPr>
        <w:t xml:space="preserve"> </w:t>
      </w:r>
      <w:sdt>
        <w:sdtPr>
          <w:rPr>
            <w:color w:val="000000" w:themeColor="text1"/>
          </w:rPr>
          <w:id w:val="750159933"/>
          <w:citation/>
        </w:sdtPr>
        <w:sdtEndPr/>
        <w:sdtContent>
          <w:r w:rsidR="00672176" w:rsidRPr="00F63DC3">
            <w:rPr>
              <w:color w:val="000000" w:themeColor="text1"/>
            </w:rPr>
            <w:fldChar w:fldCharType="begin"/>
          </w:r>
          <w:r w:rsidR="00672176" w:rsidRPr="00F63DC3">
            <w:rPr>
              <w:color w:val="000000" w:themeColor="text1"/>
            </w:rPr>
            <w:instrText xml:space="preserve">CITATION Lou16 \l 1033 </w:instrText>
          </w:r>
          <w:r w:rsidR="00672176" w:rsidRPr="00F63DC3">
            <w:rPr>
              <w:color w:val="000000" w:themeColor="text1"/>
            </w:rPr>
            <w:fldChar w:fldCharType="separate"/>
          </w:r>
          <w:r w:rsidR="000B3D6C" w:rsidRPr="00F63DC3">
            <w:rPr>
              <w:noProof/>
              <w:color w:val="000000" w:themeColor="text1"/>
            </w:rPr>
            <w:t>(Olsen, 1991)</w:t>
          </w:r>
          <w:r w:rsidR="00672176" w:rsidRPr="00F63DC3">
            <w:rPr>
              <w:color w:val="000000" w:themeColor="text1"/>
            </w:rPr>
            <w:fldChar w:fldCharType="end"/>
          </w:r>
        </w:sdtContent>
      </w:sdt>
      <w:r w:rsidRPr="00F63DC3">
        <w:rPr>
          <w:color w:val="000000" w:themeColor="text1"/>
        </w:rPr>
        <w:t>.</w:t>
      </w:r>
    </w:p>
    <w:p w14:paraId="34C091D1" w14:textId="612C4569" w:rsidR="00D76CF0" w:rsidRPr="00F63DC3" w:rsidRDefault="00D76CF0" w:rsidP="00EA181D">
      <w:pPr>
        <w:pStyle w:val="ListParagraph"/>
        <w:numPr>
          <w:ilvl w:val="0"/>
          <w:numId w:val="4"/>
        </w:numPr>
        <w:rPr>
          <w:color w:val="000000" w:themeColor="text1"/>
        </w:rPr>
      </w:pPr>
      <w:r w:rsidRPr="00F63DC3">
        <w:rPr>
          <w:color w:val="000000" w:themeColor="text1"/>
        </w:rPr>
        <w:t>Long-term Strategies:</w:t>
      </w:r>
    </w:p>
    <w:p w14:paraId="4DDF487D" w14:textId="74AF01BD" w:rsidR="00D76CF0" w:rsidRPr="00F63DC3" w:rsidRDefault="00D76CF0" w:rsidP="00D76CF0">
      <w:pPr>
        <w:rPr>
          <w:color w:val="000000" w:themeColor="text1"/>
        </w:rPr>
      </w:pPr>
      <w:r w:rsidRPr="00F63DC3">
        <w:rPr>
          <w:color w:val="000000" w:themeColor="text1"/>
        </w:rPr>
        <w:t>Digital Transformation: Technology makes it easier to seek clients, manage booking, connections, or engagements hence technology in the form of online booking systems, or customer relationship management systems, or digital marketing should be considered</w:t>
      </w:r>
      <w:r w:rsidR="00BB0449" w:rsidRPr="00F63DC3">
        <w:rPr>
          <w:color w:val="000000" w:themeColor="text1"/>
        </w:rPr>
        <w:t xml:space="preserve"> </w:t>
      </w:r>
      <w:sdt>
        <w:sdtPr>
          <w:rPr>
            <w:color w:val="000000" w:themeColor="text1"/>
          </w:rPr>
          <w:id w:val="1540858360"/>
          <w:citation/>
        </w:sdtPr>
        <w:sdtEndPr/>
        <w:sdtContent>
          <w:r w:rsidR="00BB0449" w:rsidRPr="00F63DC3">
            <w:rPr>
              <w:color w:val="000000" w:themeColor="text1"/>
            </w:rPr>
            <w:fldChar w:fldCharType="begin"/>
          </w:r>
          <w:r w:rsidR="00BB0449" w:rsidRPr="00F63DC3">
            <w:rPr>
              <w:color w:val="000000" w:themeColor="text1"/>
            </w:rPr>
            <w:instrText xml:space="preserve">CITATION Dav08 \l 1033 </w:instrText>
          </w:r>
          <w:r w:rsidR="00BB0449" w:rsidRPr="00F63DC3">
            <w:rPr>
              <w:color w:val="000000" w:themeColor="text1"/>
            </w:rPr>
            <w:fldChar w:fldCharType="separate"/>
          </w:r>
          <w:r w:rsidR="000B3D6C" w:rsidRPr="00F63DC3">
            <w:rPr>
              <w:noProof/>
              <w:color w:val="000000" w:themeColor="text1"/>
            </w:rPr>
            <w:t>(Olsen, 1998)</w:t>
          </w:r>
          <w:r w:rsidR="00BB0449" w:rsidRPr="00F63DC3">
            <w:rPr>
              <w:color w:val="000000" w:themeColor="text1"/>
            </w:rPr>
            <w:fldChar w:fldCharType="end"/>
          </w:r>
        </w:sdtContent>
      </w:sdt>
      <w:r w:rsidRPr="00F63DC3">
        <w:rPr>
          <w:color w:val="000000" w:themeColor="text1"/>
        </w:rPr>
        <w:t>.</w:t>
      </w:r>
    </w:p>
    <w:p w14:paraId="4B06576E" w14:textId="5EDBE293" w:rsidR="00D76CF0" w:rsidRDefault="00D76CF0" w:rsidP="00D76CF0">
      <w:pPr>
        <w:rPr>
          <w:color w:val="000000" w:themeColor="text1"/>
        </w:rPr>
      </w:pPr>
      <w:r w:rsidRPr="00F63DC3">
        <w:rPr>
          <w:color w:val="000000" w:themeColor="text1"/>
        </w:rPr>
        <w:t>Service Diversification: It is recommended that The Pier Salon should add wellness packages, corporation deals, and special occasion packages so that it can accommodate a larger number of customers</w:t>
      </w:r>
      <w:r w:rsidR="00BB0449" w:rsidRPr="00F63DC3">
        <w:rPr>
          <w:color w:val="000000" w:themeColor="text1"/>
        </w:rPr>
        <w:t xml:space="preserve"> </w:t>
      </w:r>
      <w:sdt>
        <w:sdtPr>
          <w:rPr>
            <w:color w:val="000000" w:themeColor="text1"/>
          </w:rPr>
          <w:id w:val="-1290729165"/>
          <w:citation/>
        </w:sdtPr>
        <w:sdtEndPr/>
        <w:sdtContent>
          <w:r w:rsidR="00BB0449" w:rsidRPr="00F63DC3">
            <w:rPr>
              <w:color w:val="000000" w:themeColor="text1"/>
            </w:rPr>
            <w:fldChar w:fldCharType="begin"/>
          </w:r>
          <w:r w:rsidR="00BB0449" w:rsidRPr="00F63DC3">
            <w:rPr>
              <w:color w:val="000000" w:themeColor="text1"/>
            </w:rPr>
            <w:instrText xml:space="preserve">CITATION San20 \l 1033 </w:instrText>
          </w:r>
          <w:r w:rsidR="00BB0449" w:rsidRPr="00F63DC3">
            <w:rPr>
              <w:color w:val="000000" w:themeColor="text1"/>
            </w:rPr>
            <w:fldChar w:fldCharType="separate"/>
          </w:r>
          <w:r w:rsidR="000B3D6C" w:rsidRPr="00F63DC3">
            <w:rPr>
              <w:noProof/>
              <w:color w:val="000000" w:themeColor="text1"/>
            </w:rPr>
            <w:t>(Viktorovna, 2018)</w:t>
          </w:r>
          <w:r w:rsidR="00BB0449" w:rsidRPr="00F63DC3">
            <w:rPr>
              <w:color w:val="000000" w:themeColor="text1"/>
            </w:rPr>
            <w:fldChar w:fldCharType="end"/>
          </w:r>
        </w:sdtContent>
      </w:sdt>
      <w:r w:rsidRPr="00F63DC3">
        <w:rPr>
          <w:color w:val="000000" w:themeColor="text1"/>
        </w:rPr>
        <w:t>.</w:t>
      </w:r>
    </w:p>
    <w:p w14:paraId="3490050F" w14:textId="056C9E61" w:rsidR="00735AF8" w:rsidRDefault="00735AF8" w:rsidP="00D76CF0">
      <w:pPr>
        <w:rPr>
          <w:color w:val="000000" w:themeColor="text1"/>
        </w:rPr>
      </w:pPr>
    </w:p>
    <w:p w14:paraId="514C854D" w14:textId="3921E880" w:rsidR="00735AF8" w:rsidRDefault="00735AF8" w:rsidP="00D76CF0">
      <w:pPr>
        <w:rPr>
          <w:color w:val="000000" w:themeColor="text1"/>
        </w:rPr>
      </w:pPr>
    </w:p>
    <w:p w14:paraId="64E14F10" w14:textId="77777777" w:rsidR="00C74869" w:rsidRDefault="00C74869" w:rsidP="00D76CF0">
      <w:pPr>
        <w:rPr>
          <w:color w:val="000000" w:themeColor="text1"/>
        </w:rPr>
      </w:pPr>
    </w:p>
    <w:p w14:paraId="76385657" w14:textId="66AA6389" w:rsidR="00735AF8" w:rsidRDefault="00735AF8" w:rsidP="00D76CF0">
      <w:pPr>
        <w:rPr>
          <w:color w:val="000000" w:themeColor="text1"/>
        </w:rPr>
      </w:pPr>
    </w:p>
    <w:p w14:paraId="31B97AB4" w14:textId="33A50F80" w:rsidR="00966056" w:rsidRDefault="00966056" w:rsidP="00D76CF0">
      <w:pPr>
        <w:rPr>
          <w:color w:val="000000" w:themeColor="text1"/>
        </w:rPr>
      </w:pPr>
    </w:p>
    <w:p w14:paraId="5E507F9C" w14:textId="15007D2B" w:rsidR="00966056" w:rsidRDefault="00966056" w:rsidP="00D76CF0">
      <w:pPr>
        <w:rPr>
          <w:color w:val="000000" w:themeColor="text1"/>
        </w:rPr>
      </w:pPr>
    </w:p>
    <w:p w14:paraId="4ECE9CB5" w14:textId="77777777" w:rsidR="00905D1B" w:rsidRDefault="00905D1B" w:rsidP="00D76CF0">
      <w:pPr>
        <w:rPr>
          <w:color w:val="000000" w:themeColor="text1"/>
        </w:rPr>
      </w:pPr>
    </w:p>
    <w:p w14:paraId="39D8F5C2" w14:textId="77284282" w:rsidR="00966056" w:rsidRDefault="00966056" w:rsidP="00D76CF0">
      <w:pPr>
        <w:rPr>
          <w:color w:val="000000" w:themeColor="text1"/>
        </w:rPr>
      </w:pPr>
    </w:p>
    <w:p w14:paraId="5E8C5CB3" w14:textId="77777777" w:rsidR="00905D1B" w:rsidRPr="00F63DC3" w:rsidRDefault="00905D1B" w:rsidP="00D76CF0">
      <w:pPr>
        <w:rPr>
          <w:color w:val="000000" w:themeColor="text1"/>
        </w:rPr>
      </w:pPr>
    </w:p>
    <w:p w14:paraId="7B7E63DD" w14:textId="670AAF2D" w:rsidR="00C479FC" w:rsidRDefault="00475B12" w:rsidP="00166A45">
      <w:pPr>
        <w:pStyle w:val="Heading1"/>
        <w:numPr>
          <w:ilvl w:val="0"/>
          <w:numId w:val="1"/>
        </w:numPr>
      </w:pPr>
      <w:bookmarkStart w:id="20" w:name="_Toc167581596"/>
      <w:r>
        <w:lastRenderedPageBreak/>
        <w:t>Conclusion</w:t>
      </w:r>
      <w:bookmarkEnd w:id="20"/>
    </w:p>
    <w:p w14:paraId="1FEF421E" w14:textId="376FDF07" w:rsidR="00796036" w:rsidRPr="00796036" w:rsidRDefault="00796036" w:rsidP="00796036">
      <w:pPr>
        <w:rPr>
          <w:color w:val="000000" w:themeColor="text1"/>
        </w:rPr>
      </w:pPr>
      <w:r w:rsidRPr="00F63DC3">
        <w:rPr>
          <w:color w:val="000000" w:themeColor="text1"/>
        </w:rPr>
        <w:t xml:space="preserve">Evaluating Urban Heights Hotel, it can be observed that the </w:t>
      </w:r>
      <w:proofErr w:type="spellStart"/>
      <w:r w:rsidRPr="00F63DC3">
        <w:rPr>
          <w:color w:val="000000" w:themeColor="text1"/>
        </w:rPr>
        <w:t>organisation’s</w:t>
      </w:r>
      <w:proofErr w:type="spellEnd"/>
      <w:r w:rsidRPr="00F63DC3">
        <w:rPr>
          <w:color w:val="000000" w:themeColor="text1"/>
        </w:rPr>
        <w:t xml:space="preserve"> performance is </w:t>
      </w:r>
      <w:proofErr w:type="spellStart"/>
      <w:r w:rsidRPr="00F63DC3">
        <w:rPr>
          <w:color w:val="000000" w:themeColor="text1"/>
        </w:rPr>
        <w:t>characterised</w:t>
      </w:r>
      <w:proofErr w:type="spellEnd"/>
      <w:r w:rsidRPr="00F63DC3">
        <w:rPr>
          <w:color w:val="000000" w:themeColor="text1"/>
        </w:rPr>
        <w:t xml:space="preserve"> by a declining financial position due to a decrease in revenues and increase in costs which calls for the development of an operational strategy. The analysis focuses on key sources of strength</w:t>
      </w:r>
      <w:r>
        <w:rPr>
          <w:color w:val="000000" w:themeColor="text1"/>
        </w:rPr>
        <w:t>s and</w:t>
      </w:r>
      <w:r w:rsidRPr="00F63DC3">
        <w:rPr>
          <w:color w:val="000000" w:themeColor="text1"/>
        </w:rPr>
        <w:t xml:space="preserve"> threats,</w:t>
      </w:r>
      <w:r>
        <w:rPr>
          <w:color w:val="000000" w:themeColor="text1"/>
        </w:rPr>
        <w:t xml:space="preserve"> and</w:t>
      </w:r>
      <w:r w:rsidRPr="00F63DC3">
        <w:rPr>
          <w:color w:val="000000" w:themeColor="text1"/>
        </w:rPr>
        <w:t xml:space="preserve"> feedback on the decision-making to reveal a detailed transformation plan.</w:t>
      </w:r>
      <w:r>
        <w:rPr>
          <w:color w:val="000000" w:themeColor="text1"/>
        </w:rPr>
        <w:t xml:space="preserve"> </w:t>
      </w:r>
      <w:r w:rsidRPr="00F63DC3">
        <w:rPr>
          <w:color w:val="000000" w:themeColor="text1"/>
        </w:rPr>
        <w:t xml:space="preserve">In the short-run, companies are employed in the cutting of costs and marketing expenses, while in the longer run, </w:t>
      </w:r>
      <w:r>
        <w:rPr>
          <w:color w:val="000000" w:themeColor="text1"/>
        </w:rPr>
        <w:t>they</w:t>
      </w:r>
      <w:r w:rsidRPr="00F63DC3">
        <w:rPr>
          <w:color w:val="000000" w:themeColor="text1"/>
        </w:rPr>
        <w:t xml:space="preserve"> are strategic on digital transformation, the provision of service variety, and sustainable practices. The execution of these strategies can help eradicate sources of instability in the financial environment, increase the satisfaction rate among customers, and achieve consistency. Thus, despite the existing current threats and weaknesses of Urban Heights Hotel, by </w:t>
      </w:r>
      <w:proofErr w:type="spellStart"/>
      <w:r w:rsidRPr="00F63DC3">
        <w:rPr>
          <w:color w:val="000000" w:themeColor="text1"/>
        </w:rPr>
        <w:t>utilising</w:t>
      </w:r>
      <w:proofErr w:type="spellEnd"/>
      <w:r w:rsidRPr="00F63DC3">
        <w:rPr>
          <w:color w:val="000000" w:themeColor="text1"/>
        </w:rPr>
        <w:t xml:space="preserve"> its strengths and opportunities it can counterbalance these threats and maintain high financial viability and competitiveness in the future. </w:t>
      </w:r>
    </w:p>
    <w:p w14:paraId="77F961D4" w14:textId="59CBEF87" w:rsidR="00905D1B" w:rsidRPr="00796036" w:rsidRDefault="00796036" w:rsidP="00796036">
      <w:pPr>
        <w:pStyle w:val="Heading1"/>
        <w:ind w:left="360"/>
      </w:pPr>
      <w:r>
        <w:t>7.1. Recommendations</w:t>
      </w:r>
    </w:p>
    <w:p w14:paraId="265FE98E" w14:textId="762A6869" w:rsidR="00796036" w:rsidRDefault="00796036" w:rsidP="00796036">
      <w:pPr>
        <w:rPr>
          <w:color w:val="000000" w:themeColor="text1"/>
        </w:rPr>
      </w:pPr>
      <w:r>
        <w:t xml:space="preserve">To reduce expenses, </w:t>
      </w:r>
      <w:r>
        <w:rPr>
          <w:color w:val="000000" w:themeColor="text1"/>
        </w:rPr>
        <w:t>i</w:t>
      </w:r>
      <w:r w:rsidRPr="00905D1B">
        <w:rPr>
          <w:color w:val="000000" w:themeColor="text1"/>
        </w:rPr>
        <w:t xml:space="preserve">mplementing cost reduction initiatives </w:t>
      </w:r>
      <w:r>
        <w:rPr>
          <w:color w:val="000000" w:themeColor="text1"/>
        </w:rPr>
        <w:t>like</w:t>
      </w:r>
      <w:r w:rsidRPr="00905D1B">
        <w:rPr>
          <w:color w:val="000000" w:themeColor="text1"/>
        </w:rPr>
        <w:t xml:space="preserve"> </w:t>
      </w:r>
      <w:proofErr w:type="spellStart"/>
      <w:r w:rsidRPr="00905D1B">
        <w:rPr>
          <w:color w:val="000000" w:themeColor="text1"/>
        </w:rPr>
        <w:t>optimi</w:t>
      </w:r>
      <w:r>
        <w:rPr>
          <w:color w:val="000000" w:themeColor="text1"/>
        </w:rPr>
        <w:t>s</w:t>
      </w:r>
      <w:r w:rsidRPr="00905D1B">
        <w:rPr>
          <w:color w:val="000000" w:themeColor="text1"/>
        </w:rPr>
        <w:t>ing</w:t>
      </w:r>
      <w:proofErr w:type="spellEnd"/>
      <w:r w:rsidRPr="00905D1B">
        <w:rPr>
          <w:color w:val="000000" w:themeColor="text1"/>
        </w:rPr>
        <w:t xml:space="preserve"> supply chain management and workforce restructuring</w:t>
      </w:r>
      <w:r>
        <w:rPr>
          <w:color w:val="000000" w:themeColor="text1"/>
        </w:rPr>
        <w:t xml:space="preserve"> is mandatory. In order to boost revenue, the brand should invest in targeted marketing campaigns, unique membership cards and steaming hot promotions. Another one would be to upgrade the way they use their assets. Managing debt by planning better financially will keep </w:t>
      </w:r>
      <w:r w:rsidRPr="00905D1B">
        <w:rPr>
          <w:color w:val="000000" w:themeColor="text1"/>
        </w:rPr>
        <w:t>debt-to-equity ratio</w:t>
      </w:r>
      <w:r>
        <w:rPr>
          <w:color w:val="000000" w:themeColor="text1"/>
        </w:rPr>
        <w:t xml:space="preserve"> optimal. If the brand manages to apply and keep these recommendations it will improve its financial health successfully.</w:t>
      </w:r>
    </w:p>
    <w:p w14:paraId="0B50460C" w14:textId="77777777" w:rsidR="000D1AA3" w:rsidRDefault="000D1AA3" w:rsidP="00905D1B">
      <w:pPr>
        <w:rPr>
          <w:color w:val="000000" w:themeColor="text1"/>
        </w:rPr>
      </w:pPr>
    </w:p>
    <w:p w14:paraId="776FEBDB" w14:textId="77777777" w:rsidR="000D1AA3" w:rsidRDefault="000D1AA3" w:rsidP="00905D1B">
      <w:pPr>
        <w:rPr>
          <w:color w:val="000000" w:themeColor="text1"/>
        </w:rPr>
      </w:pPr>
    </w:p>
    <w:p w14:paraId="05922AD0" w14:textId="77777777" w:rsidR="000D1AA3" w:rsidRDefault="000D1AA3" w:rsidP="00905D1B">
      <w:pPr>
        <w:rPr>
          <w:color w:val="000000" w:themeColor="text1"/>
        </w:rPr>
      </w:pPr>
    </w:p>
    <w:p w14:paraId="675EAD89" w14:textId="1BB839E8" w:rsidR="00905D1B" w:rsidRDefault="00905D1B" w:rsidP="00905D1B">
      <w:pPr>
        <w:rPr>
          <w:color w:val="000000" w:themeColor="text1"/>
        </w:rPr>
      </w:pPr>
      <w:r w:rsidRPr="00905D1B">
        <w:rPr>
          <w:color w:val="000000" w:themeColor="text1"/>
        </w:rPr>
        <w:t>.</w:t>
      </w:r>
    </w:p>
    <w:p w14:paraId="1547B018" w14:textId="59348333" w:rsidR="004C41FB" w:rsidRDefault="004C41FB">
      <w:pPr>
        <w:spacing w:line="259" w:lineRule="auto"/>
        <w:jc w:val="left"/>
      </w:pPr>
    </w:p>
    <w:p w14:paraId="4E9A184A" w14:textId="7FB0F2AB" w:rsidR="00905D1B" w:rsidRDefault="00905D1B">
      <w:pPr>
        <w:spacing w:line="259" w:lineRule="auto"/>
        <w:jc w:val="left"/>
      </w:pPr>
    </w:p>
    <w:p w14:paraId="425A8827" w14:textId="7ED8A1E0" w:rsidR="00796036" w:rsidRDefault="00796036">
      <w:pPr>
        <w:spacing w:line="259" w:lineRule="auto"/>
        <w:jc w:val="left"/>
      </w:pPr>
    </w:p>
    <w:p w14:paraId="57C717CB" w14:textId="0BE8A5AF" w:rsidR="005F20B9" w:rsidRDefault="005F20B9">
      <w:pPr>
        <w:spacing w:line="259" w:lineRule="auto"/>
        <w:jc w:val="left"/>
      </w:pPr>
    </w:p>
    <w:p w14:paraId="7728E35E" w14:textId="78B0776F" w:rsidR="005F20B9" w:rsidRDefault="005F20B9">
      <w:pPr>
        <w:spacing w:line="259" w:lineRule="auto"/>
        <w:jc w:val="left"/>
      </w:pPr>
    </w:p>
    <w:p w14:paraId="24E2E10D" w14:textId="1F0E2920" w:rsidR="005F20B9" w:rsidRPr="005F20B9" w:rsidRDefault="005F20B9">
      <w:pPr>
        <w:spacing w:line="259" w:lineRule="auto"/>
        <w:jc w:val="left"/>
        <w:rPr>
          <w:b/>
          <w:bCs/>
          <w:sz w:val="28"/>
          <w:szCs w:val="28"/>
        </w:rPr>
      </w:pPr>
      <w:r w:rsidRPr="005F20B9">
        <w:rPr>
          <w:b/>
          <w:bCs/>
          <w:sz w:val="28"/>
          <w:szCs w:val="28"/>
        </w:rPr>
        <w:lastRenderedPageBreak/>
        <w:t>References</w:t>
      </w:r>
    </w:p>
    <w:p w14:paraId="7E5F6009" w14:textId="1E83F672" w:rsidR="005F20B9" w:rsidRPr="006817D3" w:rsidRDefault="005F20B9" w:rsidP="005C6E72">
      <w:pPr>
        <w:pStyle w:val="ListParagraph"/>
        <w:numPr>
          <w:ilvl w:val="0"/>
          <w:numId w:val="7"/>
        </w:numPr>
        <w:jc w:val="left"/>
        <w:rPr>
          <w:rFonts w:cs="Times New Roman"/>
          <w:szCs w:val="24"/>
        </w:rPr>
      </w:pPr>
      <w:r w:rsidRPr="006817D3">
        <w:rPr>
          <w:rFonts w:cs="Times New Roman"/>
          <w:color w:val="222222"/>
          <w:szCs w:val="24"/>
          <w:shd w:val="clear" w:color="auto" w:fill="FFFFFF"/>
        </w:rPr>
        <w:t>Burgess, C., 2003. Gender and salaries in hotel financial management: it’s still a man’s world. </w:t>
      </w:r>
      <w:r w:rsidRPr="006817D3">
        <w:rPr>
          <w:rFonts w:cs="Times New Roman"/>
          <w:i/>
          <w:iCs/>
          <w:color w:val="222222"/>
          <w:szCs w:val="24"/>
          <w:shd w:val="clear" w:color="auto" w:fill="FFFFFF"/>
        </w:rPr>
        <w:t>Women in Management Review</w:t>
      </w:r>
      <w:r w:rsidRPr="006817D3">
        <w:rPr>
          <w:rFonts w:cs="Times New Roman"/>
          <w:color w:val="222222"/>
          <w:szCs w:val="24"/>
          <w:shd w:val="clear" w:color="auto" w:fill="FFFFFF"/>
        </w:rPr>
        <w:t>, </w:t>
      </w:r>
      <w:r w:rsidRPr="006817D3">
        <w:rPr>
          <w:rFonts w:cs="Times New Roman"/>
          <w:i/>
          <w:iCs/>
          <w:color w:val="222222"/>
          <w:szCs w:val="24"/>
          <w:shd w:val="clear" w:color="auto" w:fill="FFFFFF"/>
        </w:rPr>
        <w:t>18</w:t>
      </w:r>
      <w:r w:rsidRPr="006817D3">
        <w:rPr>
          <w:rFonts w:cs="Times New Roman"/>
          <w:color w:val="222222"/>
          <w:szCs w:val="24"/>
          <w:shd w:val="clear" w:color="auto" w:fill="FFFFFF"/>
        </w:rPr>
        <w:t>(1/2), pp.50-59.</w:t>
      </w:r>
    </w:p>
    <w:p w14:paraId="38335D75" w14:textId="548A63FE" w:rsidR="005F20B9" w:rsidRPr="006817D3" w:rsidRDefault="005F20B9" w:rsidP="005C6E72">
      <w:pPr>
        <w:pStyle w:val="ListParagraph"/>
        <w:numPr>
          <w:ilvl w:val="0"/>
          <w:numId w:val="7"/>
        </w:numPr>
        <w:jc w:val="left"/>
        <w:rPr>
          <w:rFonts w:cs="Times New Roman"/>
          <w:color w:val="222222"/>
          <w:szCs w:val="24"/>
          <w:shd w:val="clear" w:color="auto" w:fill="FFFFFF"/>
        </w:rPr>
      </w:pPr>
      <w:r w:rsidRPr="006817D3">
        <w:rPr>
          <w:rFonts w:cs="Times New Roman"/>
          <w:color w:val="222222"/>
          <w:szCs w:val="24"/>
          <w:shd w:val="clear" w:color="auto" w:fill="FFFFFF"/>
        </w:rPr>
        <w:t>Burgess, C., 2007. Do hotel managers have sufficient financial skills to help them manage their areas?. </w:t>
      </w:r>
      <w:r w:rsidRPr="006817D3">
        <w:rPr>
          <w:rFonts w:cs="Times New Roman"/>
          <w:i/>
          <w:iCs/>
          <w:color w:val="222222"/>
          <w:szCs w:val="24"/>
          <w:shd w:val="clear" w:color="auto" w:fill="FFFFFF"/>
        </w:rPr>
        <w:t>International Journal of Contemporary Hospitality Management</w:t>
      </w:r>
      <w:r w:rsidRPr="006817D3">
        <w:rPr>
          <w:rFonts w:cs="Times New Roman"/>
          <w:color w:val="222222"/>
          <w:szCs w:val="24"/>
          <w:shd w:val="clear" w:color="auto" w:fill="FFFFFF"/>
        </w:rPr>
        <w:t>, </w:t>
      </w:r>
      <w:r w:rsidRPr="006817D3">
        <w:rPr>
          <w:rFonts w:cs="Times New Roman"/>
          <w:i/>
          <w:iCs/>
          <w:color w:val="222222"/>
          <w:szCs w:val="24"/>
          <w:shd w:val="clear" w:color="auto" w:fill="FFFFFF"/>
        </w:rPr>
        <w:t>19</w:t>
      </w:r>
      <w:r w:rsidRPr="006817D3">
        <w:rPr>
          <w:rFonts w:cs="Times New Roman"/>
          <w:color w:val="222222"/>
          <w:szCs w:val="24"/>
          <w:shd w:val="clear" w:color="auto" w:fill="FFFFFF"/>
        </w:rPr>
        <w:t>(3), pp.188-200.</w:t>
      </w:r>
    </w:p>
    <w:p w14:paraId="5C2AFA70" w14:textId="1BAD993A" w:rsidR="005F20B9" w:rsidRPr="006817D3" w:rsidRDefault="005F20B9" w:rsidP="005C6E72">
      <w:pPr>
        <w:pStyle w:val="ListParagraph"/>
        <w:numPr>
          <w:ilvl w:val="0"/>
          <w:numId w:val="7"/>
        </w:numPr>
        <w:jc w:val="left"/>
        <w:rPr>
          <w:rFonts w:cs="Times New Roman"/>
          <w:color w:val="222222"/>
          <w:szCs w:val="24"/>
          <w:shd w:val="clear" w:color="auto" w:fill="FFFFFF"/>
        </w:rPr>
      </w:pPr>
      <w:proofErr w:type="spellStart"/>
      <w:r w:rsidRPr="006817D3">
        <w:rPr>
          <w:rFonts w:cs="Times New Roman"/>
          <w:color w:val="222222"/>
          <w:szCs w:val="24"/>
          <w:shd w:val="clear" w:color="auto" w:fill="FFFFFF"/>
        </w:rPr>
        <w:t>Đikanović</w:t>
      </w:r>
      <w:proofErr w:type="spellEnd"/>
      <w:r w:rsidRPr="006817D3">
        <w:rPr>
          <w:rFonts w:cs="Times New Roman"/>
          <w:color w:val="222222"/>
          <w:szCs w:val="24"/>
          <w:shd w:val="clear" w:color="auto" w:fill="FFFFFF"/>
        </w:rPr>
        <w:t xml:space="preserve">, Z. and </w:t>
      </w:r>
      <w:proofErr w:type="spellStart"/>
      <w:r w:rsidRPr="006817D3">
        <w:rPr>
          <w:rFonts w:cs="Times New Roman"/>
          <w:color w:val="222222"/>
          <w:szCs w:val="24"/>
          <w:shd w:val="clear" w:color="auto" w:fill="FFFFFF"/>
        </w:rPr>
        <w:t>Jakšić-Stojanović</w:t>
      </w:r>
      <w:proofErr w:type="spellEnd"/>
      <w:r w:rsidRPr="006817D3">
        <w:rPr>
          <w:rFonts w:cs="Times New Roman"/>
          <w:color w:val="222222"/>
          <w:szCs w:val="24"/>
          <w:shd w:val="clear" w:color="auto" w:fill="FFFFFF"/>
        </w:rPr>
        <w:t>, A., 2022, May. The Implementation of New Technologies in Tourism and Hospitality Industry-Practices and Challenges. In </w:t>
      </w:r>
      <w:r w:rsidRPr="006817D3">
        <w:rPr>
          <w:rFonts w:cs="Times New Roman"/>
          <w:i/>
          <w:iCs/>
          <w:color w:val="222222"/>
          <w:szCs w:val="24"/>
          <w:shd w:val="clear" w:color="auto" w:fill="FFFFFF"/>
        </w:rPr>
        <w:t>International Conference “New Technologies, Development and Applications”</w:t>
      </w:r>
      <w:r w:rsidRPr="006817D3">
        <w:rPr>
          <w:rFonts w:cs="Times New Roman"/>
          <w:color w:val="222222"/>
          <w:szCs w:val="24"/>
          <w:shd w:val="clear" w:color="auto" w:fill="FFFFFF"/>
        </w:rPr>
        <w:t> (pp. 991-995). Cham: Springer International Publishing.</w:t>
      </w:r>
    </w:p>
    <w:p w14:paraId="7A4C84AF" w14:textId="1F82FBD7" w:rsidR="005F20B9" w:rsidRPr="006817D3" w:rsidRDefault="005F20B9" w:rsidP="005C6E72">
      <w:pPr>
        <w:pStyle w:val="ListParagraph"/>
        <w:numPr>
          <w:ilvl w:val="0"/>
          <w:numId w:val="7"/>
        </w:numPr>
        <w:jc w:val="left"/>
        <w:rPr>
          <w:rFonts w:cs="Times New Roman"/>
          <w:color w:val="222222"/>
          <w:szCs w:val="24"/>
          <w:shd w:val="clear" w:color="auto" w:fill="FFFFFF"/>
        </w:rPr>
      </w:pPr>
      <w:proofErr w:type="spellStart"/>
      <w:r w:rsidRPr="006817D3">
        <w:rPr>
          <w:rFonts w:cs="Times New Roman"/>
          <w:color w:val="222222"/>
          <w:szCs w:val="24"/>
          <w:shd w:val="clear" w:color="auto" w:fill="FFFFFF"/>
        </w:rPr>
        <w:t>Enz</w:t>
      </w:r>
      <w:proofErr w:type="spellEnd"/>
      <w:r w:rsidRPr="006817D3">
        <w:rPr>
          <w:rFonts w:cs="Times New Roman"/>
          <w:color w:val="222222"/>
          <w:szCs w:val="24"/>
          <w:shd w:val="clear" w:color="auto" w:fill="FFFFFF"/>
        </w:rPr>
        <w:t xml:space="preserve">, C.A., </w:t>
      </w:r>
      <w:proofErr w:type="spellStart"/>
      <w:r w:rsidRPr="006817D3">
        <w:rPr>
          <w:rFonts w:cs="Times New Roman"/>
          <w:color w:val="222222"/>
          <w:szCs w:val="24"/>
          <w:shd w:val="clear" w:color="auto" w:fill="FFFFFF"/>
        </w:rPr>
        <w:t>Kosová</w:t>
      </w:r>
      <w:proofErr w:type="spellEnd"/>
      <w:r w:rsidRPr="006817D3">
        <w:rPr>
          <w:rFonts w:cs="Times New Roman"/>
          <w:color w:val="222222"/>
          <w:szCs w:val="24"/>
          <w:shd w:val="clear" w:color="auto" w:fill="FFFFFF"/>
        </w:rPr>
        <w:t xml:space="preserve">, R. and </w:t>
      </w:r>
      <w:proofErr w:type="spellStart"/>
      <w:r w:rsidRPr="006817D3">
        <w:rPr>
          <w:rFonts w:cs="Times New Roman"/>
          <w:color w:val="222222"/>
          <w:szCs w:val="24"/>
          <w:shd w:val="clear" w:color="auto" w:fill="FFFFFF"/>
        </w:rPr>
        <w:t>Lomanno</w:t>
      </w:r>
      <w:proofErr w:type="spellEnd"/>
      <w:r w:rsidRPr="006817D3">
        <w:rPr>
          <w:rFonts w:cs="Times New Roman"/>
          <w:color w:val="222222"/>
          <w:szCs w:val="24"/>
          <w:shd w:val="clear" w:color="auto" w:fill="FFFFFF"/>
        </w:rPr>
        <w:t>, M., 2011. The impact of terrorism and economic shocks on US hotels.</w:t>
      </w:r>
    </w:p>
    <w:p w14:paraId="4A67FD0A" w14:textId="4566EE78" w:rsidR="005F20B9" w:rsidRPr="006817D3" w:rsidRDefault="005F20B9" w:rsidP="005C6E72">
      <w:pPr>
        <w:pStyle w:val="ListParagraph"/>
        <w:numPr>
          <w:ilvl w:val="0"/>
          <w:numId w:val="7"/>
        </w:numPr>
        <w:jc w:val="left"/>
        <w:rPr>
          <w:rFonts w:cs="Times New Roman"/>
          <w:color w:val="222222"/>
          <w:szCs w:val="24"/>
          <w:shd w:val="clear" w:color="auto" w:fill="FFFFFF"/>
        </w:rPr>
      </w:pPr>
      <w:proofErr w:type="spellStart"/>
      <w:r w:rsidRPr="006817D3">
        <w:rPr>
          <w:rFonts w:cs="Times New Roman"/>
          <w:color w:val="222222"/>
          <w:szCs w:val="24"/>
          <w:shd w:val="clear" w:color="auto" w:fill="FFFFFF"/>
        </w:rPr>
        <w:t>Erdem</w:t>
      </w:r>
      <w:proofErr w:type="spellEnd"/>
      <w:r w:rsidRPr="006817D3">
        <w:rPr>
          <w:rFonts w:cs="Times New Roman"/>
          <w:color w:val="222222"/>
          <w:szCs w:val="24"/>
          <w:shd w:val="clear" w:color="auto" w:fill="FFFFFF"/>
        </w:rPr>
        <w:t>, M. and Jiang, L., 2016. An overview of hotel revenue management research and emerging key patterns in the third millennium. </w:t>
      </w:r>
      <w:r w:rsidRPr="006817D3">
        <w:rPr>
          <w:rFonts w:cs="Times New Roman"/>
          <w:i/>
          <w:iCs/>
          <w:color w:val="222222"/>
          <w:szCs w:val="24"/>
          <w:shd w:val="clear" w:color="auto" w:fill="FFFFFF"/>
        </w:rPr>
        <w:t>Journal of Hospitality and Tourism Technology</w:t>
      </w:r>
      <w:r w:rsidRPr="006817D3">
        <w:rPr>
          <w:rFonts w:cs="Times New Roman"/>
          <w:color w:val="222222"/>
          <w:szCs w:val="24"/>
          <w:shd w:val="clear" w:color="auto" w:fill="FFFFFF"/>
        </w:rPr>
        <w:t>, </w:t>
      </w:r>
      <w:r w:rsidRPr="006817D3">
        <w:rPr>
          <w:rFonts w:cs="Times New Roman"/>
          <w:i/>
          <w:iCs/>
          <w:color w:val="222222"/>
          <w:szCs w:val="24"/>
          <w:shd w:val="clear" w:color="auto" w:fill="FFFFFF"/>
        </w:rPr>
        <w:t>7</w:t>
      </w:r>
      <w:r w:rsidRPr="006817D3">
        <w:rPr>
          <w:rFonts w:cs="Times New Roman"/>
          <w:color w:val="222222"/>
          <w:szCs w:val="24"/>
          <w:shd w:val="clear" w:color="auto" w:fill="FFFFFF"/>
        </w:rPr>
        <w:t>(3), pp.300-312.</w:t>
      </w:r>
    </w:p>
    <w:p w14:paraId="05F40262" w14:textId="779BC9E2" w:rsidR="005F20B9" w:rsidRPr="006817D3" w:rsidRDefault="005F20B9" w:rsidP="005C6E72">
      <w:pPr>
        <w:pStyle w:val="ListParagraph"/>
        <w:numPr>
          <w:ilvl w:val="0"/>
          <w:numId w:val="7"/>
        </w:numPr>
        <w:jc w:val="left"/>
        <w:rPr>
          <w:rFonts w:cs="Times New Roman"/>
          <w:color w:val="222222"/>
          <w:szCs w:val="24"/>
          <w:shd w:val="clear" w:color="auto" w:fill="FFFFFF"/>
        </w:rPr>
      </w:pPr>
      <w:r w:rsidRPr="006817D3">
        <w:rPr>
          <w:rFonts w:cs="Times New Roman"/>
          <w:color w:val="222222"/>
          <w:szCs w:val="24"/>
          <w:shd w:val="clear" w:color="auto" w:fill="FFFFFF"/>
        </w:rPr>
        <w:t>Fairley, J., 2019. Turnaround Strategies in Destination Marketing Organizations. </w:t>
      </w:r>
      <w:r w:rsidRPr="006817D3">
        <w:rPr>
          <w:rFonts w:cs="Times New Roman"/>
          <w:i/>
          <w:iCs/>
          <w:color w:val="222222"/>
          <w:szCs w:val="24"/>
          <w:shd w:val="clear" w:color="auto" w:fill="FFFFFF"/>
        </w:rPr>
        <w:t>Tourist Destination Management: Instruments, Products, and Case Studies</w:t>
      </w:r>
      <w:r w:rsidRPr="006817D3">
        <w:rPr>
          <w:rFonts w:cs="Times New Roman"/>
          <w:color w:val="222222"/>
          <w:szCs w:val="24"/>
          <w:shd w:val="clear" w:color="auto" w:fill="FFFFFF"/>
        </w:rPr>
        <w:t>, pp.227-239.</w:t>
      </w:r>
    </w:p>
    <w:p w14:paraId="52B6519A" w14:textId="2AECB0D3" w:rsidR="005F20B9" w:rsidRPr="006817D3" w:rsidRDefault="005F20B9" w:rsidP="005C6E72">
      <w:pPr>
        <w:pStyle w:val="ListParagraph"/>
        <w:numPr>
          <w:ilvl w:val="0"/>
          <w:numId w:val="7"/>
        </w:numPr>
        <w:jc w:val="left"/>
        <w:rPr>
          <w:rFonts w:cs="Times New Roman"/>
          <w:color w:val="222222"/>
          <w:szCs w:val="24"/>
          <w:shd w:val="clear" w:color="auto" w:fill="FFFFFF"/>
        </w:rPr>
      </w:pPr>
      <w:proofErr w:type="spellStart"/>
      <w:r w:rsidRPr="006817D3">
        <w:rPr>
          <w:rFonts w:cs="Times New Roman"/>
          <w:color w:val="222222"/>
          <w:szCs w:val="24"/>
          <w:shd w:val="clear" w:color="auto" w:fill="FFFFFF"/>
        </w:rPr>
        <w:t>Grobelna</w:t>
      </w:r>
      <w:proofErr w:type="spellEnd"/>
      <w:r w:rsidRPr="006817D3">
        <w:rPr>
          <w:rFonts w:cs="Times New Roman"/>
          <w:color w:val="222222"/>
          <w:szCs w:val="24"/>
          <w:shd w:val="clear" w:color="auto" w:fill="FFFFFF"/>
        </w:rPr>
        <w:t>, A., 2015. Intercultural challenges facing the hospitality industry. Implications for education and hospitality management. </w:t>
      </w:r>
      <w:r w:rsidRPr="006817D3">
        <w:rPr>
          <w:rFonts w:cs="Times New Roman"/>
          <w:i/>
          <w:iCs/>
          <w:color w:val="222222"/>
          <w:szCs w:val="24"/>
          <w:shd w:val="clear" w:color="auto" w:fill="FFFFFF"/>
        </w:rPr>
        <w:t>Journal of Intercultural Management</w:t>
      </w:r>
      <w:r w:rsidRPr="006817D3">
        <w:rPr>
          <w:rFonts w:cs="Times New Roman"/>
          <w:color w:val="222222"/>
          <w:szCs w:val="24"/>
          <w:shd w:val="clear" w:color="auto" w:fill="FFFFFF"/>
        </w:rPr>
        <w:t>, </w:t>
      </w:r>
      <w:r w:rsidRPr="006817D3">
        <w:rPr>
          <w:rFonts w:cs="Times New Roman"/>
          <w:i/>
          <w:iCs/>
          <w:color w:val="222222"/>
          <w:szCs w:val="24"/>
          <w:shd w:val="clear" w:color="auto" w:fill="FFFFFF"/>
        </w:rPr>
        <w:t>7</w:t>
      </w:r>
      <w:r w:rsidRPr="006817D3">
        <w:rPr>
          <w:rFonts w:cs="Times New Roman"/>
          <w:color w:val="222222"/>
          <w:szCs w:val="24"/>
          <w:shd w:val="clear" w:color="auto" w:fill="FFFFFF"/>
        </w:rPr>
        <w:t>(3), pp.101-117.</w:t>
      </w:r>
    </w:p>
    <w:p w14:paraId="1E011ADA" w14:textId="77777777" w:rsidR="005F20B9" w:rsidRPr="006817D3" w:rsidRDefault="005F20B9" w:rsidP="005C6E72">
      <w:pPr>
        <w:pStyle w:val="Bibliography"/>
        <w:numPr>
          <w:ilvl w:val="0"/>
          <w:numId w:val="7"/>
        </w:numPr>
        <w:rPr>
          <w:rFonts w:cs="Times New Roman"/>
          <w:noProof/>
          <w:szCs w:val="24"/>
        </w:rPr>
      </w:pPr>
      <w:r w:rsidRPr="006817D3">
        <w:rPr>
          <w:rFonts w:cs="Times New Roman"/>
          <w:noProof/>
          <w:szCs w:val="24"/>
        </w:rPr>
        <w:t xml:space="preserve">Guillet, B. D., 2020. An evolutionary analysis of revenue management research in hospitality and tourism: Is there a paradigm shift?. </w:t>
      </w:r>
      <w:r w:rsidRPr="006817D3">
        <w:rPr>
          <w:rFonts w:cs="Times New Roman"/>
          <w:i/>
          <w:iCs/>
          <w:noProof/>
          <w:szCs w:val="24"/>
        </w:rPr>
        <w:t>An evolutionary analysis of revenue management research in hospitality and tourism: Is there a paradigm shift?.</w:t>
      </w:r>
    </w:p>
    <w:p w14:paraId="4A12F7C1" w14:textId="1A7BADB1" w:rsidR="005F20B9" w:rsidRPr="006817D3" w:rsidRDefault="005F20B9" w:rsidP="005C6E72">
      <w:pPr>
        <w:pStyle w:val="ListParagraph"/>
        <w:numPr>
          <w:ilvl w:val="0"/>
          <w:numId w:val="7"/>
        </w:numPr>
        <w:jc w:val="left"/>
        <w:rPr>
          <w:rFonts w:cs="Times New Roman"/>
          <w:color w:val="222222"/>
          <w:szCs w:val="24"/>
          <w:shd w:val="clear" w:color="auto" w:fill="FFFFFF"/>
        </w:rPr>
      </w:pPr>
      <w:proofErr w:type="spellStart"/>
      <w:r w:rsidRPr="006817D3">
        <w:rPr>
          <w:rFonts w:cs="Times New Roman"/>
          <w:color w:val="222222"/>
          <w:szCs w:val="24"/>
          <w:shd w:val="clear" w:color="auto" w:fill="FFFFFF"/>
        </w:rPr>
        <w:t>Kansakar</w:t>
      </w:r>
      <w:proofErr w:type="spellEnd"/>
      <w:r w:rsidRPr="006817D3">
        <w:rPr>
          <w:rFonts w:cs="Times New Roman"/>
          <w:color w:val="222222"/>
          <w:szCs w:val="24"/>
          <w:shd w:val="clear" w:color="auto" w:fill="FFFFFF"/>
        </w:rPr>
        <w:t xml:space="preserve">, P., Munir, A. and </w:t>
      </w:r>
      <w:proofErr w:type="spellStart"/>
      <w:r w:rsidRPr="006817D3">
        <w:rPr>
          <w:rFonts w:cs="Times New Roman"/>
          <w:color w:val="222222"/>
          <w:szCs w:val="24"/>
          <w:shd w:val="clear" w:color="auto" w:fill="FFFFFF"/>
        </w:rPr>
        <w:t>Shabani</w:t>
      </w:r>
      <w:proofErr w:type="spellEnd"/>
      <w:r w:rsidRPr="006817D3">
        <w:rPr>
          <w:rFonts w:cs="Times New Roman"/>
          <w:color w:val="222222"/>
          <w:szCs w:val="24"/>
          <w:shd w:val="clear" w:color="auto" w:fill="FFFFFF"/>
        </w:rPr>
        <w:t>, N., 2019. Technology in the hospitality industry: Prospects and challenges. </w:t>
      </w:r>
      <w:r w:rsidRPr="006817D3">
        <w:rPr>
          <w:rFonts w:cs="Times New Roman"/>
          <w:i/>
          <w:iCs/>
          <w:color w:val="222222"/>
          <w:szCs w:val="24"/>
          <w:shd w:val="clear" w:color="auto" w:fill="FFFFFF"/>
        </w:rPr>
        <w:t>IEEE Consumer Electronics Magazine</w:t>
      </w:r>
      <w:r w:rsidRPr="006817D3">
        <w:rPr>
          <w:rFonts w:cs="Times New Roman"/>
          <w:color w:val="222222"/>
          <w:szCs w:val="24"/>
          <w:shd w:val="clear" w:color="auto" w:fill="FFFFFF"/>
        </w:rPr>
        <w:t>, </w:t>
      </w:r>
      <w:r w:rsidRPr="006817D3">
        <w:rPr>
          <w:rFonts w:cs="Times New Roman"/>
          <w:i/>
          <w:iCs/>
          <w:color w:val="222222"/>
          <w:szCs w:val="24"/>
          <w:shd w:val="clear" w:color="auto" w:fill="FFFFFF"/>
        </w:rPr>
        <w:t>8</w:t>
      </w:r>
      <w:r w:rsidRPr="006817D3">
        <w:rPr>
          <w:rFonts w:cs="Times New Roman"/>
          <w:color w:val="222222"/>
          <w:szCs w:val="24"/>
          <w:shd w:val="clear" w:color="auto" w:fill="FFFFFF"/>
        </w:rPr>
        <w:t>(3), pp.60-65.</w:t>
      </w:r>
    </w:p>
    <w:p w14:paraId="37196207" w14:textId="4E51334E" w:rsidR="005F20B9" w:rsidRPr="006817D3" w:rsidRDefault="005F20B9" w:rsidP="005C6E72">
      <w:pPr>
        <w:pStyle w:val="ListParagraph"/>
        <w:numPr>
          <w:ilvl w:val="0"/>
          <w:numId w:val="7"/>
        </w:numPr>
        <w:jc w:val="left"/>
        <w:rPr>
          <w:rFonts w:cs="Times New Roman"/>
          <w:color w:val="222222"/>
          <w:szCs w:val="24"/>
          <w:shd w:val="clear" w:color="auto" w:fill="FFFFFF"/>
        </w:rPr>
      </w:pPr>
      <w:r w:rsidRPr="006817D3">
        <w:rPr>
          <w:rFonts w:cs="Times New Roman"/>
          <w:color w:val="222222"/>
          <w:szCs w:val="24"/>
          <w:shd w:val="clear" w:color="auto" w:fill="FFFFFF"/>
        </w:rPr>
        <w:t xml:space="preserve">Kim </w:t>
      </w:r>
      <w:proofErr w:type="spellStart"/>
      <w:r w:rsidRPr="006817D3">
        <w:rPr>
          <w:rFonts w:cs="Times New Roman"/>
          <w:color w:val="222222"/>
          <w:szCs w:val="24"/>
          <w:shd w:val="clear" w:color="auto" w:fill="FFFFFF"/>
        </w:rPr>
        <w:t>HyoJin</w:t>
      </w:r>
      <w:proofErr w:type="spellEnd"/>
      <w:r w:rsidRPr="006817D3">
        <w:rPr>
          <w:rFonts w:cs="Times New Roman"/>
          <w:color w:val="222222"/>
          <w:szCs w:val="24"/>
          <w:shd w:val="clear" w:color="auto" w:fill="FFFFFF"/>
        </w:rPr>
        <w:t xml:space="preserve">, K.H. and Kim </w:t>
      </w:r>
      <w:proofErr w:type="spellStart"/>
      <w:r w:rsidRPr="006817D3">
        <w:rPr>
          <w:rFonts w:cs="Times New Roman"/>
          <w:color w:val="222222"/>
          <w:szCs w:val="24"/>
          <w:shd w:val="clear" w:color="auto" w:fill="FFFFFF"/>
        </w:rPr>
        <w:t>ByungGook</w:t>
      </w:r>
      <w:proofErr w:type="spellEnd"/>
      <w:r w:rsidRPr="006817D3">
        <w:rPr>
          <w:rFonts w:cs="Times New Roman"/>
          <w:color w:val="222222"/>
          <w:szCs w:val="24"/>
          <w:shd w:val="clear" w:color="auto" w:fill="FFFFFF"/>
        </w:rPr>
        <w:t>, K.B., 2015. Economic impacts of the hotel industry: an input-output analysis.</w:t>
      </w:r>
    </w:p>
    <w:p w14:paraId="1A18E95E" w14:textId="21E7F1A4" w:rsidR="005F20B9" w:rsidRPr="006817D3" w:rsidRDefault="005F20B9" w:rsidP="005C6E72">
      <w:pPr>
        <w:pStyle w:val="ListParagraph"/>
        <w:numPr>
          <w:ilvl w:val="0"/>
          <w:numId w:val="7"/>
        </w:numPr>
        <w:jc w:val="left"/>
        <w:rPr>
          <w:rFonts w:cs="Times New Roman"/>
          <w:color w:val="222222"/>
          <w:szCs w:val="24"/>
          <w:shd w:val="clear" w:color="auto" w:fill="FFFFFF"/>
        </w:rPr>
      </w:pPr>
      <w:r w:rsidRPr="006817D3">
        <w:rPr>
          <w:rFonts w:cs="Times New Roman"/>
          <w:color w:val="222222"/>
          <w:szCs w:val="24"/>
          <w:shd w:val="clear" w:color="auto" w:fill="FFFFFF"/>
        </w:rPr>
        <w:t>Lugosi, P. and Jameson, S., 2017. Challenges in hospitality management education: Perspectives from the United Kingdom. </w:t>
      </w:r>
      <w:r w:rsidRPr="006817D3">
        <w:rPr>
          <w:rFonts w:cs="Times New Roman"/>
          <w:i/>
          <w:iCs/>
          <w:color w:val="222222"/>
          <w:szCs w:val="24"/>
          <w:shd w:val="clear" w:color="auto" w:fill="FFFFFF"/>
        </w:rPr>
        <w:t>Journal of Hospitality and Tourism Management</w:t>
      </w:r>
      <w:r w:rsidRPr="006817D3">
        <w:rPr>
          <w:rFonts w:cs="Times New Roman"/>
          <w:color w:val="222222"/>
          <w:szCs w:val="24"/>
          <w:shd w:val="clear" w:color="auto" w:fill="FFFFFF"/>
        </w:rPr>
        <w:t>, </w:t>
      </w:r>
      <w:r w:rsidRPr="006817D3">
        <w:rPr>
          <w:rFonts w:cs="Times New Roman"/>
          <w:i/>
          <w:iCs/>
          <w:color w:val="222222"/>
          <w:szCs w:val="24"/>
          <w:shd w:val="clear" w:color="auto" w:fill="FFFFFF"/>
        </w:rPr>
        <w:t>31</w:t>
      </w:r>
      <w:r w:rsidRPr="006817D3">
        <w:rPr>
          <w:rFonts w:cs="Times New Roman"/>
          <w:color w:val="222222"/>
          <w:szCs w:val="24"/>
          <w:shd w:val="clear" w:color="auto" w:fill="FFFFFF"/>
        </w:rPr>
        <w:t>, pp.163-172.</w:t>
      </w:r>
    </w:p>
    <w:p w14:paraId="27F32EA9" w14:textId="5294B960" w:rsidR="005F20B9" w:rsidRPr="006817D3" w:rsidRDefault="005F20B9" w:rsidP="005C6E72">
      <w:pPr>
        <w:pStyle w:val="ListParagraph"/>
        <w:numPr>
          <w:ilvl w:val="0"/>
          <w:numId w:val="7"/>
        </w:numPr>
        <w:jc w:val="left"/>
        <w:rPr>
          <w:rFonts w:cs="Times New Roman"/>
          <w:szCs w:val="24"/>
        </w:rPr>
      </w:pPr>
      <w:r w:rsidRPr="006817D3">
        <w:rPr>
          <w:rFonts w:cs="Times New Roman"/>
          <w:color w:val="222222"/>
          <w:szCs w:val="24"/>
          <w:shd w:val="clear" w:color="auto" w:fill="FFFFFF"/>
        </w:rPr>
        <w:lastRenderedPageBreak/>
        <w:t>O’Neill, J.W. and Ouyang, Y., 2020. Predicting lodging demand trends in the US hotel industry. </w:t>
      </w:r>
      <w:r w:rsidRPr="006817D3">
        <w:rPr>
          <w:rFonts w:cs="Times New Roman"/>
          <w:i/>
          <w:iCs/>
          <w:color w:val="222222"/>
          <w:szCs w:val="24"/>
          <w:shd w:val="clear" w:color="auto" w:fill="FFFFFF"/>
        </w:rPr>
        <w:t>Cornell Hospitality Quarterly</w:t>
      </w:r>
      <w:r w:rsidRPr="006817D3">
        <w:rPr>
          <w:rFonts w:cs="Times New Roman"/>
          <w:color w:val="222222"/>
          <w:szCs w:val="24"/>
          <w:shd w:val="clear" w:color="auto" w:fill="FFFFFF"/>
        </w:rPr>
        <w:t>, </w:t>
      </w:r>
      <w:r w:rsidRPr="006817D3">
        <w:rPr>
          <w:rFonts w:cs="Times New Roman"/>
          <w:i/>
          <w:iCs/>
          <w:color w:val="222222"/>
          <w:szCs w:val="24"/>
          <w:shd w:val="clear" w:color="auto" w:fill="FFFFFF"/>
        </w:rPr>
        <w:t>61</w:t>
      </w:r>
      <w:r w:rsidRPr="006817D3">
        <w:rPr>
          <w:rFonts w:cs="Times New Roman"/>
          <w:color w:val="222222"/>
          <w:szCs w:val="24"/>
          <w:shd w:val="clear" w:color="auto" w:fill="FFFFFF"/>
        </w:rPr>
        <w:t>(3), pp.237-254.</w:t>
      </w:r>
    </w:p>
    <w:p w14:paraId="62BB26E1" w14:textId="44DE5912" w:rsidR="005F20B9" w:rsidRPr="006817D3" w:rsidRDefault="006817D3" w:rsidP="005C6E72">
      <w:pPr>
        <w:pStyle w:val="ListParagraph"/>
        <w:numPr>
          <w:ilvl w:val="0"/>
          <w:numId w:val="7"/>
        </w:numPr>
        <w:jc w:val="left"/>
        <w:rPr>
          <w:rFonts w:cs="Times New Roman"/>
          <w:szCs w:val="24"/>
        </w:rPr>
      </w:pPr>
      <w:r w:rsidRPr="006817D3">
        <w:rPr>
          <w:rFonts w:cs="Times New Roman"/>
          <w:color w:val="222222"/>
          <w:szCs w:val="24"/>
          <w:shd w:val="clear" w:color="auto" w:fill="FFFFFF"/>
        </w:rPr>
        <w:t>Olsen, M.D., 1991. Strategic management in the hospitality industry: a literature review. </w:t>
      </w:r>
      <w:r w:rsidRPr="006817D3">
        <w:rPr>
          <w:rFonts w:cs="Times New Roman"/>
          <w:i/>
          <w:iCs/>
          <w:color w:val="222222"/>
          <w:szCs w:val="24"/>
          <w:shd w:val="clear" w:color="auto" w:fill="FFFFFF"/>
        </w:rPr>
        <w:t>Strategic management in the hospitality industry: a literature review.</w:t>
      </w:r>
      <w:r w:rsidRPr="006817D3">
        <w:rPr>
          <w:rFonts w:cs="Times New Roman"/>
          <w:color w:val="222222"/>
          <w:szCs w:val="24"/>
          <w:shd w:val="clear" w:color="auto" w:fill="FFFFFF"/>
        </w:rPr>
        <w:t>, pp.215-231.</w:t>
      </w:r>
    </w:p>
    <w:p w14:paraId="706CCD19" w14:textId="5EE37E83" w:rsidR="005F20B9" w:rsidRPr="006817D3" w:rsidRDefault="006817D3" w:rsidP="005C6E72">
      <w:pPr>
        <w:pStyle w:val="ListParagraph"/>
        <w:numPr>
          <w:ilvl w:val="0"/>
          <w:numId w:val="7"/>
        </w:numPr>
        <w:jc w:val="left"/>
        <w:rPr>
          <w:rFonts w:cs="Times New Roman"/>
          <w:szCs w:val="24"/>
        </w:rPr>
      </w:pPr>
      <w:r w:rsidRPr="006817D3">
        <w:rPr>
          <w:rFonts w:cs="Times New Roman"/>
          <w:color w:val="222222"/>
          <w:szCs w:val="24"/>
          <w:shd w:val="clear" w:color="auto" w:fill="FFFFFF"/>
        </w:rPr>
        <w:t>Olsen, M.D. and Roper, A., 1998. Research in strategic management in the hospitality industry. </w:t>
      </w:r>
      <w:r w:rsidRPr="006817D3">
        <w:rPr>
          <w:rFonts w:cs="Times New Roman"/>
          <w:i/>
          <w:iCs/>
          <w:color w:val="222222"/>
          <w:szCs w:val="24"/>
          <w:shd w:val="clear" w:color="auto" w:fill="FFFFFF"/>
        </w:rPr>
        <w:t>International Journal of Hospitality Management</w:t>
      </w:r>
      <w:r w:rsidRPr="006817D3">
        <w:rPr>
          <w:rFonts w:cs="Times New Roman"/>
          <w:color w:val="222222"/>
          <w:szCs w:val="24"/>
          <w:shd w:val="clear" w:color="auto" w:fill="FFFFFF"/>
        </w:rPr>
        <w:t>, </w:t>
      </w:r>
      <w:r w:rsidRPr="006817D3">
        <w:rPr>
          <w:rFonts w:cs="Times New Roman"/>
          <w:i/>
          <w:iCs/>
          <w:color w:val="222222"/>
          <w:szCs w:val="24"/>
          <w:shd w:val="clear" w:color="auto" w:fill="FFFFFF"/>
        </w:rPr>
        <w:t>17</w:t>
      </w:r>
      <w:r w:rsidRPr="006817D3">
        <w:rPr>
          <w:rFonts w:cs="Times New Roman"/>
          <w:color w:val="222222"/>
          <w:szCs w:val="24"/>
          <w:shd w:val="clear" w:color="auto" w:fill="FFFFFF"/>
        </w:rPr>
        <w:t>(2), pp.111-124.</w:t>
      </w:r>
    </w:p>
    <w:p w14:paraId="74116B18" w14:textId="00ED068B" w:rsidR="005F20B9" w:rsidRPr="006817D3" w:rsidRDefault="006817D3" w:rsidP="005C6E72">
      <w:pPr>
        <w:pStyle w:val="ListParagraph"/>
        <w:numPr>
          <w:ilvl w:val="0"/>
          <w:numId w:val="7"/>
        </w:numPr>
        <w:jc w:val="left"/>
        <w:rPr>
          <w:rFonts w:cs="Times New Roman"/>
          <w:szCs w:val="24"/>
        </w:rPr>
      </w:pPr>
      <w:proofErr w:type="spellStart"/>
      <w:r w:rsidRPr="006817D3">
        <w:rPr>
          <w:rFonts w:cs="Times New Roman"/>
          <w:szCs w:val="24"/>
        </w:rPr>
        <w:t>Perinotto</w:t>
      </w:r>
      <w:proofErr w:type="spellEnd"/>
      <w:r w:rsidRPr="006817D3">
        <w:rPr>
          <w:rFonts w:cs="Times New Roman"/>
          <w:szCs w:val="24"/>
        </w:rPr>
        <w:t>, A.R.C., Araújo, S.M., Borges, V.D.P.C., Soares, J.R.R., Cardoso, L. and Lima Santos, L., 2022. The development of the hospitality sector facing the digital challenge. Behavioral Sciences, 12(6), p.192.</w:t>
      </w:r>
    </w:p>
    <w:p w14:paraId="50246590" w14:textId="0EAED49D" w:rsidR="005F20B9" w:rsidRPr="006817D3" w:rsidRDefault="006817D3" w:rsidP="005C6E72">
      <w:pPr>
        <w:pStyle w:val="ListParagraph"/>
        <w:numPr>
          <w:ilvl w:val="0"/>
          <w:numId w:val="7"/>
        </w:numPr>
        <w:jc w:val="left"/>
        <w:rPr>
          <w:rFonts w:cs="Times New Roman"/>
          <w:color w:val="222222"/>
          <w:szCs w:val="24"/>
          <w:shd w:val="clear" w:color="auto" w:fill="FFFFFF"/>
        </w:rPr>
      </w:pPr>
      <w:r w:rsidRPr="006817D3">
        <w:rPr>
          <w:rFonts w:cs="Times New Roman"/>
          <w:color w:val="222222"/>
          <w:szCs w:val="24"/>
          <w:shd w:val="clear" w:color="auto" w:fill="FFFFFF"/>
        </w:rPr>
        <w:t xml:space="preserve">Sharma, A. and </w:t>
      </w:r>
      <w:proofErr w:type="spellStart"/>
      <w:r w:rsidRPr="006817D3">
        <w:rPr>
          <w:rFonts w:cs="Times New Roman"/>
          <w:color w:val="222222"/>
          <w:szCs w:val="24"/>
          <w:shd w:val="clear" w:color="auto" w:fill="FFFFFF"/>
        </w:rPr>
        <w:t>Upneja</w:t>
      </w:r>
      <w:proofErr w:type="spellEnd"/>
      <w:r w:rsidRPr="006817D3">
        <w:rPr>
          <w:rFonts w:cs="Times New Roman"/>
          <w:color w:val="222222"/>
          <w:szCs w:val="24"/>
          <w:shd w:val="clear" w:color="auto" w:fill="FFFFFF"/>
        </w:rPr>
        <w:t>, A., 2005. Factors influencing financial performance of small hotels in Tanzania. </w:t>
      </w:r>
      <w:r w:rsidRPr="006817D3">
        <w:rPr>
          <w:rFonts w:cs="Times New Roman"/>
          <w:i/>
          <w:iCs/>
          <w:color w:val="222222"/>
          <w:szCs w:val="24"/>
          <w:shd w:val="clear" w:color="auto" w:fill="FFFFFF"/>
        </w:rPr>
        <w:t>International Journal of Contemporary Hospitality Management</w:t>
      </w:r>
      <w:r w:rsidRPr="006817D3">
        <w:rPr>
          <w:rFonts w:cs="Times New Roman"/>
          <w:color w:val="222222"/>
          <w:szCs w:val="24"/>
          <w:shd w:val="clear" w:color="auto" w:fill="FFFFFF"/>
        </w:rPr>
        <w:t>, </w:t>
      </w:r>
      <w:r w:rsidRPr="006817D3">
        <w:rPr>
          <w:rFonts w:cs="Times New Roman"/>
          <w:i/>
          <w:iCs/>
          <w:color w:val="222222"/>
          <w:szCs w:val="24"/>
          <w:shd w:val="clear" w:color="auto" w:fill="FFFFFF"/>
        </w:rPr>
        <w:t>17</w:t>
      </w:r>
      <w:r w:rsidRPr="006817D3">
        <w:rPr>
          <w:rFonts w:cs="Times New Roman"/>
          <w:color w:val="222222"/>
          <w:szCs w:val="24"/>
          <w:shd w:val="clear" w:color="auto" w:fill="FFFFFF"/>
        </w:rPr>
        <w:t>(6), pp.504-515.</w:t>
      </w:r>
    </w:p>
    <w:p w14:paraId="641F4960" w14:textId="3B61F4D9" w:rsidR="006817D3" w:rsidRPr="006817D3" w:rsidRDefault="006817D3" w:rsidP="005C6E72">
      <w:pPr>
        <w:pStyle w:val="ListParagraph"/>
        <w:numPr>
          <w:ilvl w:val="0"/>
          <w:numId w:val="7"/>
        </w:numPr>
        <w:jc w:val="left"/>
        <w:rPr>
          <w:rFonts w:cs="Times New Roman"/>
          <w:color w:val="222222"/>
          <w:szCs w:val="24"/>
          <w:shd w:val="clear" w:color="auto" w:fill="FFFFFF"/>
        </w:rPr>
      </w:pPr>
      <w:r w:rsidRPr="006817D3">
        <w:rPr>
          <w:rFonts w:cs="Times New Roman"/>
          <w:color w:val="222222"/>
          <w:szCs w:val="24"/>
          <w:shd w:val="clear" w:color="auto" w:fill="FFFFFF"/>
        </w:rPr>
        <w:t>Sharma, A., 2006. Economic impact and institutional dynamics of small hotels in Tanzania. </w:t>
      </w:r>
      <w:r w:rsidRPr="006817D3">
        <w:rPr>
          <w:rFonts w:cs="Times New Roman"/>
          <w:i/>
          <w:iCs/>
          <w:color w:val="222222"/>
          <w:szCs w:val="24"/>
          <w:shd w:val="clear" w:color="auto" w:fill="FFFFFF"/>
        </w:rPr>
        <w:t>Journal of Hospitality &amp; Tourism Research</w:t>
      </w:r>
      <w:r w:rsidRPr="006817D3">
        <w:rPr>
          <w:rFonts w:cs="Times New Roman"/>
          <w:color w:val="222222"/>
          <w:szCs w:val="24"/>
          <w:shd w:val="clear" w:color="auto" w:fill="FFFFFF"/>
        </w:rPr>
        <w:t>, </w:t>
      </w:r>
      <w:r w:rsidRPr="006817D3">
        <w:rPr>
          <w:rFonts w:cs="Times New Roman"/>
          <w:i/>
          <w:iCs/>
          <w:color w:val="222222"/>
          <w:szCs w:val="24"/>
          <w:shd w:val="clear" w:color="auto" w:fill="FFFFFF"/>
        </w:rPr>
        <w:t>30</w:t>
      </w:r>
      <w:r w:rsidRPr="006817D3">
        <w:rPr>
          <w:rFonts w:cs="Times New Roman"/>
          <w:color w:val="222222"/>
          <w:szCs w:val="24"/>
          <w:shd w:val="clear" w:color="auto" w:fill="FFFFFF"/>
        </w:rPr>
        <w:t>(1), pp.76-94.</w:t>
      </w:r>
    </w:p>
    <w:p w14:paraId="6A7A696F" w14:textId="45FA5E02" w:rsidR="006817D3" w:rsidRPr="006817D3" w:rsidRDefault="006817D3" w:rsidP="005C6E72">
      <w:pPr>
        <w:pStyle w:val="ListParagraph"/>
        <w:numPr>
          <w:ilvl w:val="0"/>
          <w:numId w:val="7"/>
        </w:numPr>
        <w:jc w:val="left"/>
        <w:rPr>
          <w:rFonts w:cs="Times New Roman"/>
          <w:color w:val="222222"/>
          <w:szCs w:val="24"/>
          <w:shd w:val="clear" w:color="auto" w:fill="FFFFFF"/>
        </w:rPr>
      </w:pPr>
      <w:r w:rsidRPr="006817D3">
        <w:rPr>
          <w:rFonts w:cs="Times New Roman"/>
          <w:color w:val="222222"/>
          <w:szCs w:val="24"/>
          <w:shd w:val="clear" w:color="auto" w:fill="FFFFFF"/>
        </w:rPr>
        <w:t>Song, H., Lin, S., Witt, S.F. and Zhang, X., 2011. Impact of financial/economic crisis on demand for hotel rooms in Hong Kong. </w:t>
      </w:r>
      <w:r w:rsidRPr="006817D3">
        <w:rPr>
          <w:rFonts w:cs="Times New Roman"/>
          <w:i/>
          <w:iCs/>
          <w:color w:val="222222"/>
          <w:szCs w:val="24"/>
          <w:shd w:val="clear" w:color="auto" w:fill="FFFFFF"/>
        </w:rPr>
        <w:t>Tourism Management</w:t>
      </w:r>
      <w:r w:rsidRPr="006817D3">
        <w:rPr>
          <w:rFonts w:cs="Times New Roman"/>
          <w:color w:val="222222"/>
          <w:szCs w:val="24"/>
          <w:shd w:val="clear" w:color="auto" w:fill="FFFFFF"/>
        </w:rPr>
        <w:t>, </w:t>
      </w:r>
      <w:r w:rsidRPr="006817D3">
        <w:rPr>
          <w:rFonts w:cs="Times New Roman"/>
          <w:i/>
          <w:iCs/>
          <w:color w:val="222222"/>
          <w:szCs w:val="24"/>
          <w:shd w:val="clear" w:color="auto" w:fill="FFFFFF"/>
        </w:rPr>
        <w:t>32</w:t>
      </w:r>
      <w:r w:rsidRPr="006817D3">
        <w:rPr>
          <w:rFonts w:cs="Times New Roman"/>
          <w:color w:val="222222"/>
          <w:szCs w:val="24"/>
          <w:shd w:val="clear" w:color="auto" w:fill="FFFFFF"/>
        </w:rPr>
        <w:t>(1), pp.172-186.</w:t>
      </w:r>
    </w:p>
    <w:p w14:paraId="0FED15B4" w14:textId="7348B125" w:rsidR="006817D3" w:rsidRPr="006817D3" w:rsidRDefault="006817D3" w:rsidP="005C6E72">
      <w:pPr>
        <w:pStyle w:val="ListParagraph"/>
        <w:numPr>
          <w:ilvl w:val="0"/>
          <w:numId w:val="7"/>
        </w:numPr>
        <w:jc w:val="left"/>
        <w:rPr>
          <w:rFonts w:cs="Times New Roman"/>
          <w:color w:val="222222"/>
          <w:szCs w:val="24"/>
          <w:shd w:val="clear" w:color="auto" w:fill="FFFFFF"/>
        </w:rPr>
      </w:pPr>
      <w:proofErr w:type="spellStart"/>
      <w:r w:rsidRPr="006817D3">
        <w:rPr>
          <w:rFonts w:cs="Times New Roman"/>
          <w:color w:val="222222"/>
          <w:szCs w:val="24"/>
          <w:shd w:val="clear" w:color="auto" w:fill="FFFFFF"/>
        </w:rPr>
        <w:t>Konovalova</w:t>
      </w:r>
      <w:proofErr w:type="spellEnd"/>
      <w:r w:rsidRPr="006817D3">
        <w:rPr>
          <w:rFonts w:cs="Times New Roman"/>
          <w:color w:val="222222"/>
          <w:szCs w:val="24"/>
          <w:shd w:val="clear" w:color="auto" w:fill="FFFFFF"/>
        </w:rPr>
        <w:t xml:space="preserve">, E.E., </w:t>
      </w:r>
      <w:proofErr w:type="spellStart"/>
      <w:r w:rsidRPr="006817D3">
        <w:rPr>
          <w:rFonts w:cs="Times New Roman"/>
          <w:color w:val="222222"/>
          <w:szCs w:val="24"/>
          <w:shd w:val="clear" w:color="auto" w:fill="FFFFFF"/>
        </w:rPr>
        <w:t>Yudina</w:t>
      </w:r>
      <w:proofErr w:type="spellEnd"/>
      <w:r w:rsidRPr="006817D3">
        <w:rPr>
          <w:rFonts w:cs="Times New Roman"/>
          <w:color w:val="222222"/>
          <w:szCs w:val="24"/>
          <w:shd w:val="clear" w:color="auto" w:fill="FFFFFF"/>
        </w:rPr>
        <w:t xml:space="preserve">, E.V., </w:t>
      </w:r>
      <w:proofErr w:type="spellStart"/>
      <w:r w:rsidRPr="006817D3">
        <w:rPr>
          <w:rFonts w:cs="Times New Roman"/>
          <w:color w:val="222222"/>
          <w:szCs w:val="24"/>
          <w:shd w:val="clear" w:color="auto" w:fill="FFFFFF"/>
        </w:rPr>
        <w:t>Bushueva</w:t>
      </w:r>
      <w:proofErr w:type="spellEnd"/>
      <w:r w:rsidRPr="006817D3">
        <w:rPr>
          <w:rFonts w:cs="Times New Roman"/>
          <w:color w:val="222222"/>
          <w:szCs w:val="24"/>
          <w:shd w:val="clear" w:color="auto" w:fill="FFFFFF"/>
        </w:rPr>
        <w:t xml:space="preserve">, I.V., </w:t>
      </w:r>
      <w:proofErr w:type="spellStart"/>
      <w:r w:rsidRPr="006817D3">
        <w:rPr>
          <w:rFonts w:cs="Times New Roman"/>
          <w:color w:val="222222"/>
          <w:szCs w:val="24"/>
          <w:shd w:val="clear" w:color="auto" w:fill="FFFFFF"/>
        </w:rPr>
        <w:t>Uhina</w:t>
      </w:r>
      <w:proofErr w:type="spellEnd"/>
      <w:r w:rsidRPr="006817D3">
        <w:rPr>
          <w:rFonts w:cs="Times New Roman"/>
          <w:color w:val="222222"/>
          <w:szCs w:val="24"/>
          <w:shd w:val="clear" w:color="auto" w:fill="FFFFFF"/>
        </w:rPr>
        <w:t>, T.V. and Lebedev, K.A.E., 2018. Forming approaches to strategic management and development of tourism and hospitality industry in the regions. Journal of environmental management and tourism, 9(2), pp.241-247.</w:t>
      </w:r>
    </w:p>
    <w:p w14:paraId="46C0DB91" w14:textId="2C0E3A65" w:rsidR="006817D3" w:rsidRPr="006817D3" w:rsidRDefault="006817D3" w:rsidP="005C6E72">
      <w:pPr>
        <w:pStyle w:val="ListParagraph"/>
        <w:numPr>
          <w:ilvl w:val="0"/>
          <w:numId w:val="7"/>
        </w:numPr>
        <w:jc w:val="left"/>
        <w:rPr>
          <w:rFonts w:cs="Times New Roman"/>
          <w:color w:val="222222"/>
          <w:szCs w:val="24"/>
          <w:shd w:val="clear" w:color="auto" w:fill="FFFFFF"/>
        </w:rPr>
      </w:pPr>
      <w:proofErr w:type="spellStart"/>
      <w:r w:rsidRPr="006817D3">
        <w:rPr>
          <w:rFonts w:cs="Times New Roman"/>
          <w:color w:val="222222"/>
          <w:szCs w:val="24"/>
          <w:shd w:val="clear" w:color="auto" w:fill="FFFFFF"/>
        </w:rPr>
        <w:t>Bokareva</w:t>
      </w:r>
      <w:proofErr w:type="spellEnd"/>
      <w:r w:rsidRPr="006817D3">
        <w:rPr>
          <w:rFonts w:cs="Times New Roman"/>
          <w:color w:val="222222"/>
          <w:szCs w:val="24"/>
          <w:shd w:val="clear" w:color="auto" w:fill="FFFFFF"/>
        </w:rPr>
        <w:t xml:space="preserve">, E.V. and </w:t>
      </w:r>
      <w:proofErr w:type="spellStart"/>
      <w:r w:rsidRPr="006817D3">
        <w:rPr>
          <w:rFonts w:cs="Times New Roman"/>
          <w:color w:val="222222"/>
          <w:szCs w:val="24"/>
          <w:shd w:val="clear" w:color="auto" w:fill="FFFFFF"/>
        </w:rPr>
        <w:t>Yudina</w:t>
      </w:r>
      <w:proofErr w:type="spellEnd"/>
      <w:r w:rsidRPr="006817D3">
        <w:rPr>
          <w:rFonts w:cs="Times New Roman"/>
          <w:color w:val="222222"/>
          <w:szCs w:val="24"/>
          <w:shd w:val="clear" w:color="auto" w:fill="FFFFFF"/>
        </w:rPr>
        <w:t>, E.V., 2020. Strategic management in the hospitality industry. </w:t>
      </w:r>
      <w:proofErr w:type="spellStart"/>
      <w:r w:rsidRPr="006817D3">
        <w:rPr>
          <w:rFonts w:cs="Times New Roman"/>
          <w:i/>
          <w:iCs/>
          <w:color w:val="222222"/>
          <w:szCs w:val="24"/>
          <w:shd w:val="clear" w:color="auto" w:fill="FFFFFF"/>
        </w:rPr>
        <w:t>Revista</w:t>
      </w:r>
      <w:proofErr w:type="spellEnd"/>
      <w:r w:rsidRPr="006817D3">
        <w:rPr>
          <w:rFonts w:cs="Times New Roman"/>
          <w:i/>
          <w:iCs/>
          <w:color w:val="222222"/>
          <w:szCs w:val="24"/>
          <w:shd w:val="clear" w:color="auto" w:fill="FFFFFF"/>
        </w:rPr>
        <w:t xml:space="preserve"> Turismo </w:t>
      </w:r>
      <w:proofErr w:type="spellStart"/>
      <w:r w:rsidRPr="006817D3">
        <w:rPr>
          <w:rFonts w:cs="Times New Roman"/>
          <w:i/>
          <w:iCs/>
          <w:color w:val="222222"/>
          <w:szCs w:val="24"/>
          <w:shd w:val="clear" w:color="auto" w:fill="FFFFFF"/>
        </w:rPr>
        <w:t>Estudos</w:t>
      </w:r>
      <w:proofErr w:type="spellEnd"/>
      <w:r w:rsidRPr="006817D3">
        <w:rPr>
          <w:rFonts w:cs="Times New Roman"/>
          <w:i/>
          <w:iCs/>
          <w:color w:val="222222"/>
          <w:szCs w:val="24"/>
          <w:shd w:val="clear" w:color="auto" w:fill="FFFFFF"/>
        </w:rPr>
        <w:t xml:space="preserve"> e </w:t>
      </w:r>
      <w:proofErr w:type="spellStart"/>
      <w:r w:rsidRPr="006817D3">
        <w:rPr>
          <w:rFonts w:cs="Times New Roman"/>
          <w:i/>
          <w:iCs/>
          <w:color w:val="222222"/>
          <w:szCs w:val="24"/>
          <w:shd w:val="clear" w:color="auto" w:fill="FFFFFF"/>
        </w:rPr>
        <w:t>Práticas</w:t>
      </w:r>
      <w:proofErr w:type="spellEnd"/>
      <w:r w:rsidRPr="006817D3">
        <w:rPr>
          <w:rFonts w:cs="Times New Roman"/>
          <w:i/>
          <w:iCs/>
          <w:color w:val="222222"/>
          <w:szCs w:val="24"/>
          <w:shd w:val="clear" w:color="auto" w:fill="FFFFFF"/>
        </w:rPr>
        <w:t>-RTEP/UERN</w:t>
      </w:r>
      <w:r w:rsidRPr="006817D3">
        <w:rPr>
          <w:rFonts w:cs="Times New Roman"/>
          <w:color w:val="222222"/>
          <w:szCs w:val="24"/>
          <w:shd w:val="clear" w:color="auto" w:fill="FFFFFF"/>
        </w:rPr>
        <w:t>, (4), pp.1-8.</w:t>
      </w:r>
    </w:p>
    <w:p w14:paraId="6C0B58E6" w14:textId="3FD8F256" w:rsidR="006817D3" w:rsidRPr="006817D3" w:rsidRDefault="006817D3" w:rsidP="005C6E72">
      <w:pPr>
        <w:pStyle w:val="ListParagraph"/>
        <w:numPr>
          <w:ilvl w:val="0"/>
          <w:numId w:val="7"/>
        </w:numPr>
        <w:jc w:val="left"/>
        <w:rPr>
          <w:rFonts w:cs="Times New Roman"/>
          <w:color w:val="222222"/>
          <w:szCs w:val="24"/>
          <w:shd w:val="clear" w:color="auto" w:fill="FFFFFF"/>
        </w:rPr>
      </w:pPr>
      <w:proofErr w:type="spellStart"/>
      <w:r w:rsidRPr="006817D3">
        <w:rPr>
          <w:rFonts w:cs="Times New Roman"/>
          <w:color w:val="222222"/>
          <w:szCs w:val="24"/>
          <w:shd w:val="clear" w:color="auto" w:fill="FFFFFF"/>
        </w:rPr>
        <w:t>Kalargyrou</w:t>
      </w:r>
      <w:proofErr w:type="spellEnd"/>
      <w:r w:rsidRPr="006817D3">
        <w:rPr>
          <w:rFonts w:cs="Times New Roman"/>
          <w:color w:val="222222"/>
          <w:szCs w:val="24"/>
          <w:shd w:val="clear" w:color="auto" w:fill="FFFFFF"/>
        </w:rPr>
        <w:t>, V. and Woods, R.H., 2011. Identifying training challenges in hospitality industry: An exploratory approach. </w:t>
      </w:r>
      <w:r w:rsidRPr="006817D3">
        <w:rPr>
          <w:rFonts w:cs="Times New Roman"/>
          <w:i/>
          <w:iCs/>
          <w:color w:val="222222"/>
          <w:szCs w:val="24"/>
          <w:shd w:val="clear" w:color="auto" w:fill="FFFFFF"/>
        </w:rPr>
        <w:t>Hospitality Review</w:t>
      </w:r>
      <w:r w:rsidRPr="006817D3">
        <w:rPr>
          <w:rFonts w:cs="Times New Roman"/>
          <w:color w:val="222222"/>
          <w:szCs w:val="24"/>
          <w:shd w:val="clear" w:color="auto" w:fill="FFFFFF"/>
        </w:rPr>
        <w:t>, </w:t>
      </w:r>
      <w:r w:rsidRPr="006817D3">
        <w:rPr>
          <w:rFonts w:cs="Times New Roman"/>
          <w:i/>
          <w:iCs/>
          <w:color w:val="222222"/>
          <w:szCs w:val="24"/>
          <w:shd w:val="clear" w:color="auto" w:fill="FFFFFF"/>
        </w:rPr>
        <w:t>29</w:t>
      </w:r>
      <w:r w:rsidRPr="006817D3">
        <w:rPr>
          <w:rFonts w:cs="Times New Roman"/>
          <w:color w:val="222222"/>
          <w:szCs w:val="24"/>
          <w:shd w:val="clear" w:color="auto" w:fill="FFFFFF"/>
        </w:rPr>
        <w:t>(1), p.1.</w:t>
      </w:r>
    </w:p>
    <w:p w14:paraId="632EC004" w14:textId="13894581" w:rsidR="006817D3" w:rsidRDefault="006817D3">
      <w:pPr>
        <w:spacing w:line="259" w:lineRule="auto"/>
        <w:jc w:val="left"/>
        <w:rPr>
          <w:rFonts w:ascii="Arial" w:hAnsi="Arial" w:cs="Arial"/>
          <w:color w:val="222222"/>
          <w:sz w:val="20"/>
          <w:szCs w:val="20"/>
          <w:shd w:val="clear" w:color="auto" w:fill="FFFFFF"/>
        </w:rPr>
      </w:pPr>
    </w:p>
    <w:p w14:paraId="143C167F" w14:textId="6037B531" w:rsidR="006817D3" w:rsidRDefault="006817D3">
      <w:pPr>
        <w:spacing w:line="259" w:lineRule="auto"/>
        <w:jc w:val="left"/>
        <w:rPr>
          <w:rFonts w:ascii="Arial" w:hAnsi="Arial" w:cs="Arial"/>
          <w:color w:val="222222"/>
          <w:sz w:val="20"/>
          <w:szCs w:val="20"/>
          <w:shd w:val="clear" w:color="auto" w:fill="FFFFFF"/>
        </w:rPr>
      </w:pPr>
    </w:p>
    <w:p w14:paraId="542EF556" w14:textId="2886CA99" w:rsidR="006817D3" w:rsidRDefault="006817D3">
      <w:pPr>
        <w:spacing w:line="259" w:lineRule="auto"/>
        <w:jc w:val="left"/>
        <w:rPr>
          <w:rFonts w:ascii="Arial" w:hAnsi="Arial" w:cs="Arial"/>
          <w:color w:val="222222"/>
          <w:sz w:val="20"/>
          <w:szCs w:val="20"/>
          <w:shd w:val="clear" w:color="auto" w:fill="FFFFFF"/>
        </w:rPr>
      </w:pPr>
    </w:p>
    <w:p w14:paraId="561707B4" w14:textId="4C8F601A" w:rsidR="006817D3" w:rsidRDefault="006817D3">
      <w:pPr>
        <w:spacing w:line="259" w:lineRule="auto"/>
        <w:jc w:val="left"/>
        <w:rPr>
          <w:rFonts w:ascii="Arial" w:hAnsi="Arial" w:cs="Arial"/>
          <w:color w:val="222222"/>
          <w:sz w:val="20"/>
          <w:szCs w:val="20"/>
          <w:shd w:val="clear" w:color="auto" w:fill="FFFFFF"/>
        </w:rPr>
      </w:pPr>
    </w:p>
    <w:p w14:paraId="3366ABE0" w14:textId="04DC6F78" w:rsidR="006817D3" w:rsidRDefault="006817D3">
      <w:pPr>
        <w:spacing w:line="259" w:lineRule="auto"/>
        <w:jc w:val="left"/>
        <w:rPr>
          <w:rFonts w:ascii="Arial" w:hAnsi="Arial" w:cs="Arial"/>
          <w:color w:val="222222"/>
          <w:sz w:val="20"/>
          <w:szCs w:val="20"/>
          <w:shd w:val="clear" w:color="auto" w:fill="FFFFFF"/>
        </w:rPr>
      </w:pPr>
    </w:p>
    <w:p w14:paraId="5D92E747" w14:textId="77777777" w:rsidR="006817D3" w:rsidRDefault="006817D3">
      <w:pPr>
        <w:spacing w:line="259" w:lineRule="auto"/>
        <w:jc w:val="left"/>
        <w:rPr>
          <w:rFonts w:ascii="Arial" w:hAnsi="Arial" w:cs="Arial"/>
          <w:color w:val="222222"/>
          <w:sz w:val="20"/>
          <w:szCs w:val="20"/>
          <w:shd w:val="clear" w:color="auto" w:fill="FFFFFF"/>
        </w:rPr>
      </w:pPr>
    </w:p>
    <w:p w14:paraId="7258DB5E" w14:textId="22E0E16B" w:rsidR="0045208E" w:rsidRDefault="00C2197A" w:rsidP="00C2197A">
      <w:pPr>
        <w:pStyle w:val="Heading1"/>
      </w:pPr>
      <w:bookmarkStart w:id="21" w:name="_Toc167581598"/>
      <w:r>
        <w:lastRenderedPageBreak/>
        <w:t>Appendix:</w:t>
      </w:r>
      <w:bookmarkEnd w:id="21"/>
    </w:p>
    <w:p w14:paraId="768F3DD4" w14:textId="391C5173" w:rsidR="00C2197A" w:rsidRDefault="00C2197A" w:rsidP="00C2197A">
      <w:pPr>
        <w:pStyle w:val="Heading2"/>
      </w:pPr>
      <w:bookmarkStart w:id="22" w:name="_Toc167581599"/>
      <w:r>
        <w:t>Appendix A: SWOT Analysis (</w:t>
      </w:r>
      <w:r w:rsidRPr="00C2197A">
        <w:t>Turnaround Strategy</w:t>
      </w:r>
      <w:r>
        <w:t>)</w:t>
      </w:r>
      <w:bookmarkEnd w:id="22"/>
    </w:p>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C2197A" w:rsidRPr="00C2197A" w14:paraId="59E7A46E" w14:textId="77777777" w:rsidTr="00C2197A">
        <w:tc>
          <w:tcPr>
            <w:tcW w:w="4675" w:type="dxa"/>
          </w:tcPr>
          <w:p w14:paraId="7B8C740B" w14:textId="77777777" w:rsidR="00C2197A" w:rsidRPr="00C2197A" w:rsidRDefault="00C2197A" w:rsidP="00384947">
            <w:r w:rsidRPr="00C2197A">
              <w:t>Strengths</w:t>
            </w:r>
          </w:p>
        </w:tc>
        <w:tc>
          <w:tcPr>
            <w:tcW w:w="4675" w:type="dxa"/>
          </w:tcPr>
          <w:p w14:paraId="564CC327" w14:textId="77777777" w:rsidR="00C2197A" w:rsidRPr="00C2197A" w:rsidRDefault="00C2197A" w:rsidP="00384947">
            <w:r w:rsidRPr="00C2197A">
              <w:t>Weaknesses</w:t>
            </w:r>
          </w:p>
        </w:tc>
      </w:tr>
      <w:tr w:rsidR="00C2197A" w:rsidRPr="00C2197A" w14:paraId="367D22DA" w14:textId="77777777" w:rsidTr="00C2197A">
        <w:tc>
          <w:tcPr>
            <w:tcW w:w="4675" w:type="dxa"/>
          </w:tcPr>
          <w:p w14:paraId="269BF411" w14:textId="77777777" w:rsidR="00C2197A" w:rsidRPr="00C2197A" w:rsidRDefault="00C2197A" w:rsidP="00384947">
            <w:r w:rsidRPr="00C2197A">
              <w:t>Prime Location: Urban Heights Hotel is well-located in an urban center, attracting both business travelers and event organizers.</w:t>
            </w:r>
          </w:p>
        </w:tc>
        <w:tc>
          <w:tcPr>
            <w:tcW w:w="4675" w:type="dxa"/>
          </w:tcPr>
          <w:p w14:paraId="47EEFD6D" w14:textId="77777777" w:rsidR="00C2197A" w:rsidRPr="00C2197A" w:rsidRDefault="00C2197A" w:rsidP="00384947">
            <w:r w:rsidRPr="00C2197A">
              <w:t>High Operating Costs: Increasing operating expenses are negatively impacting profitability.</w:t>
            </w:r>
          </w:p>
        </w:tc>
      </w:tr>
      <w:tr w:rsidR="00C2197A" w:rsidRPr="00C2197A" w14:paraId="5075C1F9" w14:textId="77777777" w:rsidTr="00C2197A">
        <w:tc>
          <w:tcPr>
            <w:tcW w:w="4675" w:type="dxa"/>
          </w:tcPr>
          <w:p w14:paraId="79AEE061" w14:textId="77777777" w:rsidR="00C2197A" w:rsidRPr="00C2197A" w:rsidRDefault="00C2197A" w:rsidP="00384947">
            <w:r w:rsidRPr="00C2197A">
              <w:t>Established Brand: The hotel has an established brand and reputation in the market.</w:t>
            </w:r>
          </w:p>
        </w:tc>
        <w:tc>
          <w:tcPr>
            <w:tcW w:w="4675" w:type="dxa"/>
          </w:tcPr>
          <w:p w14:paraId="44E2EB9D" w14:textId="77777777" w:rsidR="00C2197A" w:rsidRPr="00C2197A" w:rsidRDefault="00C2197A" w:rsidP="00384947">
            <w:r w:rsidRPr="00C2197A">
              <w:t>Declining Customer Satisfaction: Reduced customer satisfaction is leading to lower repeat business and negative reviews.</w:t>
            </w:r>
          </w:p>
        </w:tc>
      </w:tr>
      <w:tr w:rsidR="00C2197A" w:rsidRPr="00C2197A" w14:paraId="6859C0A7" w14:textId="77777777" w:rsidTr="00C2197A">
        <w:tc>
          <w:tcPr>
            <w:tcW w:w="4675" w:type="dxa"/>
          </w:tcPr>
          <w:p w14:paraId="509F426D" w14:textId="77777777" w:rsidR="00C2197A" w:rsidRPr="00C2197A" w:rsidRDefault="00C2197A" w:rsidP="00384947">
            <w:r w:rsidRPr="00C2197A">
              <w:t>Comprehensive Services: Offering accommodation, meals, drinks, and event venues provides multiple revenue streams.</w:t>
            </w:r>
          </w:p>
        </w:tc>
        <w:tc>
          <w:tcPr>
            <w:tcW w:w="4675" w:type="dxa"/>
          </w:tcPr>
          <w:p w14:paraId="08C428B1" w14:textId="77777777" w:rsidR="00C2197A" w:rsidRPr="00C2197A" w:rsidRDefault="00C2197A" w:rsidP="00384947">
            <w:r w:rsidRPr="00C2197A">
              <w:t>Limited Technological Adoption: Lagging behind in technology, such as online booking systems and CRM, affects operational efficiency and customer engagement.</w:t>
            </w:r>
          </w:p>
        </w:tc>
      </w:tr>
      <w:tr w:rsidR="00C2197A" w:rsidRPr="00C2197A" w14:paraId="21589981" w14:textId="77777777" w:rsidTr="00C2197A">
        <w:tc>
          <w:tcPr>
            <w:tcW w:w="4675" w:type="dxa"/>
          </w:tcPr>
          <w:p w14:paraId="077677BB" w14:textId="77777777" w:rsidR="00C2197A" w:rsidRPr="00C2197A" w:rsidRDefault="00C2197A" w:rsidP="008D378F">
            <w:r w:rsidRPr="00C2197A">
              <w:t>Opportunities</w:t>
            </w:r>
          </w:p>
        </w:tc>
        <w:tc>
          <w:tcPr>
            <w:tcW w:w="4675" w:type="dxa"/>
          </w:tcPr>
          <w:p w14:paraId="66DC027E" w14:textId="77777777" w:rsidR="00C2197A" w:rsidRPr="00C2197A" w:rsidRDefault="00C2197A" w:rsidP="008D378F">
            <w:r w:rsidRPr="00C2197A">
              <w:t>Threats</w:t>
            </w:r>
          </w:p>
        </w:tc>
      </w:tr>
      <w:tr w:rsidR="00C2197A" w:rsidRPr="00C2197A" w14:paraId="10FB40CB" w14:textId="77777777" w:rsidTr="00C2197A">
        <w:tc>
          <w:tcPr>
            <w:tcW w:w="4675" w:type="dxa"/>
          </w:tcPr>
          <w:p w14:paraId="5F05BBC2" w14:textId="77777777" w:rsidR="00C2197A" w:rsidRPr="00C2197A" w:rsidRDefault="00C2197A" w:rsidP="008D378F">
            <w:r w:rsidRPr="00C2197A">
              <w:t>Digital Transformation: Investing in technology for online bookings and customer relationship management can improve efficiency and customer experience.</w:t>
            </w:r>
          </w:p>
        </w:tc>
        <w:tc>
          <w:tcPr>
            <w:tcW w:w="4675" w:type="dxa"/>
          </w:tcPr>
          <w:p w14:paraId="7A00EFC5" w14:textId="77777777" w:rsidR="00C2197A" w:rsidRPr="00C2197A" w:rsidRDefault="00C2197A" w:rsidP="008D378F">
            <w:r w:rsidRPr="00C2197A">
              <w:t>Economic Downturns: Economic instability and reduced consumer spending can lower occupancy rates.</w:t>
            </w:r>
          </w:p>
        </w:tc>
      </w:tr>
      <w:tr w:rsidR="00C2197A" w:rsidRPr="00C2197A" w14:paraId="3DB10874" w14:textId="77777777" w:rsidTr="00C2197A">
        <w:tc>
          <w:tcPr>
            <w:tcW w:w="4675" w:type="dxa"/>
          </w:tcPr>
          <w:p w14:paraId="11F178B3" w14:textId="77777777" w:rsidR="00C2197A" w:rsidRPr="00C2197A" w:rsidRDefault="00C2197A" w:rsidP="008D378F">
            <w:r w:rsidRPr="00C2197A">
              <w:t>Market Expansion: Introducing new services, such as wellness packages and corporate deals, can attract a broader customer base.</w:t>
            </w:r>
          </w:p>
        </w:tc>
        <w:tc>
          <w:tcPr>
            <w:tcW w:w="4675" w:type="dxa"/>
          </w:tcPr>
          <w:p w14:paraId="77B03368" w14:textId="77777777" w:rsidR="00C2197A" w:rsidRPr="00C2197A" w:rsidRDefault="00C2197A" w:rsidP="008D378F">
            <w:r w:rsidRPr="00C2197A">
              <w:t>Intense Competition: Increased competition from budget hotels and alternative accommodation platforms like Airbnb.</w:t>
            </w:r>
          </w:p>
        </w:tc>
      </w:tr>
      <w:tr w:rsidR="00C2197A" w:rsidRPr="00C2197A" w14:paraId="03943EDC" w14:textId="77777777" w:rsidTr="00C2197A">
        <w:tc>
          <w:tcPr>
            <w:tcW w:w="4675" w:type="dxa"/>
          </w:tcPr>
          <w:p w14:paraId="4B9E24BB" w14:textId="77777777" w:rsidR="00C2197A" w:rsidRPr="00C2197A" w:rsidRDefault="00C2197A" w:rsidP="008D378F">
            <w:r w:rsidRPr="00C2197A">
              <w:t>Sustainability Initiatives: Implementing eco-friendly practices can attract environmentally conscious travelers and reduce operational costs.</w:t>
            </w:r>
          </w:p>
        </w:tc>
        <w:tc>
          <w:tcPr>
            <w:tcW w:w="4675" w:type="dxa"/>
          </w:tcPr>
          <w:p w14:paraId="0CF3E491" w14:textId="77777777" w:rsidR="00C2197A" w:rsidRPr="00C2197A" w:rsidRDefault="00C2197A" w:rsidP="008D378F">
            <w:r w:rsidRPr="00C2197A">
              <w:t>Regulatory Changes: New regulations, particularly in health and safety, can increase operational costs and require additional investments.</w:t>
            </w:r>
          </w:p>
        </w:tc>
      </w:tr>
    </w:tbl>
    <w:p w14:paraId="0E6D74FC" w14:textId="178C9680" w:rsidR="00C2197A" w:rsidRPr="00C2197A" w:rsidRDefault="00C2197A" w:rsidP="00C2197A"/>
    <w:sectPr w:rsidR="00C2197A" w:rsidRPr="00C2197A" w:rsidSect="004C41FB">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7CC5F" w14:textId="77777777" w:rsidR="00F10221" w:rsidRDefault="00F10221" w:rsidP="00905D1B">
      <w:pPr>
        <w:spacing w:after="0" w:line="240" w:lineRule="auto"/>
      </w:pPr>
      <w:r>
        <w:separator/>
      </w:r>
    </w:p>
  </w:endnote>
  <w:endnote w:type="continuationSeparator" w:id="0">
    <w:p w14:paraId="0FC4765C" w14:textId="77777777" w:rsidR="00F10221" w:rsidRDefault="00F10221" w:rsidP="00905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97260" w14:textId="77777777" w:rsidR="00F10221" w:rsidRDefault="00F10221" w:rsidP="00905D1B">
      <w:pPr>
        <w:spacing w:after="0" w:line="240" w:lineRule="auto"/>
      </w:pPr>
      <w:r>
        <w:separator/>
      </w:r>
    </w:p>
  </w:footnote>
  <w:footnote w:type="continuationSeparator" w:id="0">
    <w:p w14:paraId="21151216" w14:textId="77777777" w:rsidR="00F10221" w:rsidRDefault="00F10221" w:rsidP="00905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35E5F"/>
    <w:multiLevelType w:val="hybridMultilevel"/>
    <w:tmpl w:val="3CD8B7DE"/>
    <w:lvl w:ilvl="0" w:tplc="3364F252">
      <w:start w:val="1"/>
      <w:numFmt w:val="bullet"/>
      <w:lvlText w:val=""/>
      <w:lvlJc w:val="left"/>
      <w:pPr>
        <w:ind w:left="643" w:hanging="360"/>
      </w:pPr>
      <w:rPr>
        <w:rFonts w:ascii="Symbol" w:hAnsi="Symbol" w:hint="default"/>
      </w:rPr>
    </w:lvl>
    <w:lvl w:ilvl="1" w:tplc="C5F4B540" w:tentative="1">
      <w:start w:val="1"/>
      <w:numFmt w:val="bullet"/>
      <w:lvlText w:val="o"/>
      <w:lvlJc w:val="left"/>
      <w:pPr>
        <w:ind w:left="1363" w:hanging="360"/>
      </w:pPr>
      <w:rPr>
        <w:rFonts w:ascii="Courier New" w:hAnsi="Courier New" w:cs="Courier New" w:hint="default"/>
      </w:rPr>
    </w:lvl>
    <w:lvl w:ilvl="2" w:tplc="D1EAB312" w:tentative="1">
      <w:start w:val="1"/>
      <w:numFmt w:val="bullet"/>
      <w:lvlText w:val=""/>
      <w:lvlJc w:val="left"/>
      <w:pPr>
        <w:ind w:left="2083" w:hanging="360"/>
      </w:pPr>
      <w:rPr>
        <w:rFonts w:ascii="Wingdings" w:hAnsi="Wingdings" w:hint="default"/>
      </w:rPr>
    </w:lvl>
    <w:lvl w:ilvl="3" w:tplc="3A62207C" w:tentative="1">
      <w:start w:val="1"/>
      <w:numFmt w:val="bullet"/>
      <w:lvlText w:val=""/>
      <w:lvlJc w:val="left"/>
      <w:pPr>
        <w:ind w:left="2803" w:hanging="360"/>
      </w:pPr>
      <w:rPr>
        <w:rFonts w:ascii="Symbol" w:hAnsi="Symbol" w:hint="default"/>
      </w:rPr>
    </w:lvl>
    <w:lvl w:ilvl="4" w:tplc="8F74B950" w:tentative="1">
      <w:start w:val="1"/>
      <w:numFmt w:val="bullet"/>
      <w:lvlText w:val="o"/>
      <w:lvlJc w:val="left"/>
      <w:pPr>
        <w:ind w:left="3523" w:hanging="360"/>
      </w:pPr>
      <w:rPr>
        <w:rFonts w:ascii="Courier New" w:hAnsi="Courier New" w:cs="Courier New" w:hint="default"/>
      </w:rPr>
    </w:lvl>
    <w:lvl w:ilvl="5" w:tplc="B4F80C5C" w:tentative="1">
      <w:start w:val="1"/>
      <w:numFmt w:val="bullet"/>
      <w:lvlText w:val=""/>
      <w:lvlJc w:val="left"/>
      <w:pPr>
        <w:ind w:left="4243" w:hanging="360"/>
      </w:pPr>
      <w:rPr>
        <w:rFonts w:ascii="Wingdings" w:hAnsi="Wingdings" w:hint="default"/>
      </w:rPr>
    </w:lvl>
    <w:lvl w:ilvl="6" w:tplc="89E69CEA" w:tentative="1">
      <w:start w:val="1"/>
      <w:numFmt w:val="bullet"/>
      <w:lvlText w:val=""/>
      <w:lvlJc w:val="left"/>
      <w:pPr>
        <w:ind w:left="4963" w:hanging="360"/>
      </w:pPr>
      <w:rPr>
        <w:rFonts w:ascii="Symbol" w:hAnsi="Symbol" w:hint="default"/>
      </w:rPr>
    </w:lvl>
    <w:lvl w:ilvl="7" w:tplc="2EDE85E4" w:tentative="1">
      <w:start w:val="1"/>
      <w:numFmt w:val="bullet"/>
      <w:lvlText w:val="o"/>
      <w:lvlJc w:val="left"/>
      <w:pPr>
        <w:ind w:left="5683" w:hanging="360"/>
      </w:pPr>
      <w:rPr>
        <w:rFonts w:ascii="Courier New" w:hAnsi="Courier New" w:cs="Courier New" w:hint="default"/>
      </w:rPr>
    </w:lvl>
    <w:lvl w:ilvl="8" w:tplc="F99A3A10" w:tentative="1">
      <w:start w:val="1"/>
      <w:numFmt w:val="bullet"/>
      <w:lvlText w:val=""/>
      <w:lvlJc w:val="left"/>
      <w:pPr>
        <w:ind w:left="6403" w:hanging="360"/>
      </w:pPr>
      <w:rPr>
        <w:rFonts w:ascii="Wingdings" w:hAnsi="Wingdings" w:hint="default"/>
      </w:rPr>
    </w:lvl>
  </w:abstractNum>
  <w:abstractNum w:abstractNumId="1" w15:restartNumberingAfterBreak="0">
    <w:nsid w:val="312B761A"/>
    <w:multiLevelType w:val="multilevel"/>
    <w:tmpl w:val="D0AAA1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9907DE1"/>
    <w:multiLevelType w:val="hybridMultilevel"/>
    <w:tmpl w:val="FA8C8144"/>
    <w:lvl w:ilvl="0" w:tplc="A964024E">
      <w:start w:val="1"/>
      <w:numFmt w:val="bullet"/>
      <w:lvlText w:val=""/>
      <w:lvlJc w:val="left"/>
      <w:pPr>
        <w:ind w:left="720" w:hanging="360"/>
      </w:pPr>
      <w:rPr>
        <w:rFonts w:ascii="Symbol" w:hAnsi="Symbol" w:hint="default"/>
      </w:rPr>
    </w:lvl>
    <w:lvl w:ilvl="1" w:tplc="D390BBF6" w:tentative="1">
      <w:start w:val="1"/>
      <w:numFmt w:val="bullet"/>
      <w:lvlText w:val="o"/>
      <w:lvlJc w:val="left"/>
      <w:pPr>
        <w:ind w:left="1440" w:hanging="360"/>
      </w:pPr>
      <w:rPr>
        <w:rFonts w:ascii="Courier New" w:hAnsi="Courier New" w:cs="Courier New" w:hint="default"/>
      </w:rPr>
    </w:lvl>
    <w:lvl w:ilvl="2" w:tplc="64161A52" w:tentative="1">
      <w:start w:val="1"/>
      <w:numFmt w:val="bullet"/>
      <w:lvlText w:val=""/>
      <w:lvlJc w:val="left"/>
      <w:pPr>
        <w:ind w:left="2160" w:hanging="360"/>
      </w:pPr>
      <w:rPr>
        <w:rFonts w:ascii="Wingdings" w:hAnsi="Wingdings" w:hint="default"/>
      </w:rPr>
    </w:lvl>
    <w:lvl w:ilvl="3" w:tplc="231C3D14" w:tentative="1">
      <w:start w:val="1"/>
      <w:numFmt w:val="bullet"/>
      <w:lvlText w:val=""/>
      <w:lvlJc w:val="left"/>
      <w:pPr>
        <w:ind w:left="2880" w:hanging="360"/>
      </w:pPr>
      <w:rPr>
        <w:rFonts w:ascii="Symbol" w:hAnsi="Symbol" w:hint="default"/>
      </w:rPr>
    </w:lvl>
    <w:lvl w:ilvl="4" w:tplc="9B7ECBCC" w:tentative="1">
      <w:start w:val="1"/>
      <w:numFmt w:val="bullet"/>
      <w:lvlText w:val="o"/>
      <w:lvlJc w:val="left"/>
      <w:pPr>
        <w:ind w:left="3600" w:hanging="360"/>
      </w:pPr>
      <w:rPr>
        <w:rFonts w:ascii="Courier New" w:hAnsi="Courier New" w:cs="Courier New" w:hint="default"/>
      </w:rPr>
    </w:lvl>
    <w:lvl w:ilvl="5" w:tplc="FC98DAFE" w:tentative="1">
      <w:start w:val="1"/>
      <w:numFmt w:val="bullet"/>
      <w:lvlText w:val=""/>
      <w:lvlJc w:val="left"/>
      <w:pPr>
        <w:ind w:left="4320" w:hanging="360"/>
      </w:pPr>
      <w:rPr>
        <w:rFonts w:ascii="Wingdings" w:hAnsi="Wingdings" w:hint="default"/>
      </w:rPr>
    </w:lvl>
    <w:lvl w:ilvl="6" w:tplc="04126958" w:tentative="1">
      <w:start w:val="1"/>
      <w:numFmt w:val="bullet"/>
      <w:lvlText w:val=""/>
      <w:lvlJc w:val="left"/>
      <w:pPr>
        <w:ind w:left="5040" w:hanging="360"/>
      </w:pPr>
      <w:rPr>
        <w:rFonts w:ascii="Symbol" w:hAnsi="Symbol" w:hint="default"/>
      </w:rPr>
    </w:lvl>
    <w:lvl w:ilvl="7" w:tplc="B5A6459E" w:tentative="1">
      <w:start w:val="1"/>
      <w:numFmt w:val="bullet"/>
      <w:lvlText w:val="o"/>
      <w:lvlJc w:val="left"/>
      <w:pPr>
        <w:ind w:left="5760" w:hanging="360"/>
      </w:pPr>
      <w:rPr>
        <w:rFonts w:ascii="Courier New" w:hAnsi="Courier New" w:cs="Courier New" w:hint="default"/>
      </w:rPr>
    </w:lvl>
    <w:lvl w:ilvl="8" w:tplc="15060194" w:tentative="1">
      <w:start w:val="1"/>
      <w:numFmt w:val="bullet"/>
      <w:lvlText w:val=""/>
      <w:lvlJc w:val="left"/>
      <w:pPr>
        <w:ind w:left="6480" w:hanging="360"/>
      </w:pPr>
      <w:rPr>
        <w:rFonts w:ascii="Wingdings" w:hAnsi="Wingdings" w:hint="default"/>
      </w:rPr>
    </w:lvl>
  </w:abstractNum>
  <w:abstractNum w:abstractNumId="3" w15:restartNumberingAfterBreak="0">
    <w:nsid w:val="44B17AB9"/>
    <w:multiLevelType w:val="multilevel"/>
    <w:tmpl w:val="D0AAA1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8693B0A"/>
    <w:multiLevelType w:val="hybridMultilevel"/>
    <w:tmpl w:val="78E0C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016C14"/>
    <w:multiLevelType w:val="hybridMultilevel"/>
    <w:tmpl w:val="325EB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E4665B"/>
    <w:multiLevelType w:val="hybridMultilevel"/>
    <w:tmpl w:val="0004E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1B786E"/>
    <w:multiLevelType w:val="multilevel"/>
    <w:tmpl w:val="E0D4BDC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3"/>
  </w:num>
  <w:num w:numId="2">
    <w:abstractNumId w:val="0"/>
  </w:num>
  <w:num w:numId="3">
    <w:abstractNumId w:val="2"/>
  </w:num>
  <w:num w:numId="4">
    <w:abstractNumId w:val="4"/>
  </w:num>
  <w:num w:numId="5">
    <w:abstractNumId w:val="1"/>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08E"/>
    <w:rsid w:val="00007F09"/>
    <w:rsid w:val="0002414F"/>
    <w:rsid w:val="00035F02"/>
    <w:rsid w:val="0003752B"/>
    <w:rsid w:val="00053BED"/>
    <w:rsid w:val="0008688F"/>
    <w:rsid w:val="000B14E8"/>
    <w:rsid w:val="000B3D6C"/>
    <w:rsid w:val="000D1AA3"/>
    <w:rsid w:val="00101B88"/>
    <w:rsid w:val="00117580"/>
    <w:rsid w:val="001304B8"/>
    <w:rsid w:val="001308F4"/>
    <w:rsid w:val="0014111B"/>
    <w:rsid w:val="00152741"/>
    <w:rsid w:val="00166A45"/>
    <w:rsid w:val="00176FDD"/>
    <w:rsid w:val="0018559C"/>
    <w:rsid w:val="00227DA4"/>
    <w:rsid w:val="0025093E"/>
    <w:rsid w:val="00273CAC"/>
    <w:rsid w:val="00297FAD"/>
    <w:rsid w:val="002A6FB9"/>
    <w:rsid w:val="002B21B6"/>
    <w:rsid w:val="002E458B"/>
    <w:rsid w:val="0030526A"/>
    <w:rsid w:val="00305E22"/>
    <w:rsid w:val="003305AA"/>
    <w:rsid w:val="00375340"/>
    <w:rsid w:val="003D3463"/>
    <w:rsid w:val="003E2A70"/>
    <w:rsid w:val="0045208E"/>
    <w:rsid w:val="00475B12"/>
    <w:rsid w:val="004C41FB"/>
    <w:rsid w:val="004E2AAC"/>
    <w:rsid w:val="005379E2"/>
    <w:rsid w:val="00553CF8"/>
    <w:rsid w:val="005C6E72"/>
    <w:rsid w:val="005D14BA"/>
    <w:rsid w:val="005F20B9"/>
    <w:rsid w:val="00603700"/>
    <w:rsid w:val="006151F3"/>
    <w:rsid w:val="00672176"/>
    <w:rsid w:val="006817D3"/>
    <w:rsid w:val="0069203F"/>
    <w:rsid w:val="00695EA5"/>
    <w:rsid w:val="006D1CAB"/>
    <w:rsid w:val="00702FAD"/>
    <w:rsid w:val="00710546"/>
    <w:rsid w:val="00735AF8"/>
    <w:rsid w:val="00736E17"/>
    <w:rsid w:val="00737278"/>
    <w:rsid w:val="00751957"/>
    <w:rsid w:val="00754B09"/>
    <w:rsid w:val="00796036"/>
    <w:rsid w:val="007B270B"/>
    <w:rsid w:val="008418F7"/>
    <w:rsid w:val="0085188B"/>
    <w:rsid w:val="0087041D"/>
    <w:rsid w:val="008A1611"/>
    <w:rsid w:val="008E04B3"/>
    <w:rsid w:val="00905D1B"/>
    <w:rsid w:val="00915555"/>
    <w:rsid w:val="00922A3E"/>
    <w:rsid w:val="00963007"/>
    <w:rsid w:val="00963034"/>
    <w:rsid w:val="00966056"/>
    <w:rsid w:val="0099016A"/>
    <w:rsid w:val="009B1517"/>
    <w:rsid w:val="009C6DF9"/>
    <w:rsid w:val="009D2445"/>
    <w:rsid w:val="009D4482"/>
    <w:rsid w:val="00A1721B"/>
    <w:rsid w:val="00A34804"/>
    <w:rsid w:val="00A52881"/>
    <w:rsid w:val="00A77B8B"/>
    <w:rsid w:val="00A8148A"/>
    <w:rsid w:val="00B22D02"/>
    <w:rsid w:val="00B27D02"/>
    <w:rsid w:val="00B6248C"/>
    <w:rsid w:val="00BA7279"/>
    <w:rsid w:val="00BB0449"/>
    <w:rsid w:val="00C2197A"/>
    <w:rsid w:val="00C479FC"/>
    <w:rsid w:val="00C74869"/>
    <w:rsid w:val="00C8476A"/>
    <w:rsid w:val="00C851DD"/>
    <w:rsid w:val="00CB13AE"/>
    <w:rsid w:val="00CB4872"/>
    <w:rsid w:val="00CC4073"/>
    <w:rsid w:val="00CF02D5"/>
    <w:rsid w:val="00D343B1"/>
    <w:rsid w:val="00D46EEC"/>
    <w:rsid w:val="00D6620D"/>
    <w:rsid w:val="00D73B7E"/>
    <w:rsid w:val="00D76CF0"/>
    <w:rsid w:val="00DA19C9"/>
    <w:rsid w:val="00E26925"/>
    <w:rsid w:val="00E5037C"/>
    <w:rsid w:val="00E72A53"/>
    <w:rsid w:val="00EA181D"/>
    <w:rsid w:val="00EB4DC3"/>
    <w:rsid w:val="00EE69C4"/>
    <w:rsid w:val="00F10221"/>
    <w:rsid w:val="00F41BC3"/>
    <w:rsid w:val="00F507E1"/>
    <w:rsid w:val="00F63DC3"/>
    <w:rsid w:val="00F95903"/>
    <w:rsid w:val="00FF04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A3B44"/>
  <w15:chartTrackingRefBased/>
  <w15:docId w15:val="{209E2D06-92A5-4D26-8702-AB679BD10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B8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01B8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01B88"/>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03700"/>
    <w:pPr>
      <w:keepNext/>
      <w:keepLines/>
      <w:spacing w:before="40" w:after="0"/>
      <w:outlineLvl w:val="2"/>
    </w:pPr>
    <w:rPr>
      <w:rFonts w:eastAsiaTheme="majorEastAsia" w:cstheme="majorBidi"/>
      <w:i/>
      <w:color w:val="1F3763" w:themeColor="accent1" w:themeShade="7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B8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01B88"/>
    <w:rPr>
      <w:rFonts w:ascii="Times New Roman" w:eastAsiaTheme="majorEastAsia" w:hAnsi="Times New Roman" w:cstheme="majorBidi"/>
      <w:b/>
      <w:sz w:val="24"/>
      <w:szCs w:val="26"/>
    </w:rPr>
  </w:style>
  <w:style w:type="paragraph" w:styleId="ListParagraph">
    <w:name w:val="List Paragraph"/>
    <w:basedOn w:val="Normal"/>
    <w:uiPriority w:val="34"/>
    <w:qFormat/>
    <w:rsid w:val="00101B88"/>
    <w:pPr>
      <w:ind w:left="720"/>
      <w:contextualSpacing/>
    </w:pPr>
  </w:style>
  <w:style w:type="character" w:customStyle="1" w:styleId="Heading3Char">
    <w:name w:val="Heading 3 Char"/>
    <w:basedOn w:val="DefaultParagraphFont"/>
    <w:link w:val="Heading3"/>
    <w:uiPriority w:val="9"/>
    <w:rsid w:val="00603700"/>
    <w:rPr>
      <w:rFonts w:ascii="Times New Roman" w:eastAsiaTheme="majorEastAsia" w:hAnsi="Times New Roman" w:cstheme="majorBidi"/>
      <w:i/>
      <w:color w:val="1F3763" w:themeColor="accent1" w:themeShade="7F"/>
      <w:szCs w:val="24"/>
    </w:rPr>
  </w:style>
  <w:style w:type="paragraph" w:styleId="NoSpacing">
    <w:name w:val="No Spacing"/>
    <w:link w:val="NoSpacingChar"/>
    <w:uiPriority w:val="1"/>
    <w:qFormat/>
    <w:rsid w:val="004C41FB"/>
    <w:pPr>
      <w:spacing w:after="0" w:line="240" w:lineRule="auto"/>
    </w:pPr>
    <w:rPr>
      <w:rFonts w:eastAsiaTheme="minorEastAsia"/>
    </w:rPr>
  </w:style>
  <w:style w:type="character" w:customStyle="1" w:styleId="NoSpacingChar">
    <w:name w:val="No Spacing Char"/>
    <w:basedOn w:val="DefaultParagraphFont"/>
    <w:link w:val="NoSpacing"/>
    <w:uiPriority w:val="1"/>
    <w:rsid w:val="004C41FB"/>
    <w:rPr>
      <w:rFonts w:eastAsiaTheme="minorEastAsia"/>
    </w:rPr>
  </w:style>
  <w:style w:type="paragraph" w:styleId="Bibliography">
    <w:name w:val="Bibliography"/>
    <w:basedOn w:val="Normal"/>
    <w:next w:val="Normal"/>
    <w:uiPriority w:val="37"/>
    <w:unhideWhenUsed/>
    <w:rsid w:val="004C41FB"/>
  </w:style>
  <w:style w:type="paragraph" w:styleId="TOCHeading">
    <w:name w:val="TOC Heading"/>
    <w:basedOn w:val="Heading1"/>
    <w:next w:val="Normal"/>
    <w:uiPriority w:val="39"/>
    <w:unhideWhenUsed/>
    <w:qFormat/>
    <w:rsid w:val="00475B12"/>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75B12"/>
    <w:pPr>
      <w:spacing w:after="100"/>
    </w:pPr>
  </w:style>
  <w:style w:type="paragraph" w:styleId="TOC2">
    <w:name w:val="toc 2"/>
    <w:basedOn w:val="Normal"/>
    <w:next w:val="Normal"/>
    <w:autoRedefine/>
    <w:uiPriority w:val="39"/>
    <w:unhideWhenUsed/>
    <w:rsid w:val="00475B12"/>
    <w:pPr>
      <w:spacing w:after="100"/>
      <w:ind w:left="240"/>
    </w:pPr>
  </w:style>
  <w:style w:type="paragraph" w:styleId="TOC3">
    <w:name w:val="toc 3"/>
    <w:basedOn w:val="Normal"/>
    <w:next w:val="Normal"/>
    <w:autoRedefine/>
    <w:uiPriority w:val="39"/>
    <w:unhideWhenUsed/>
    <w:rsid w:val="00475B12"/>
    <w:pPr>
      <w:spacing w:after="100"/>
      <w:ind w:left="480"/>
    </w:pPr>
  </w:style>
  <w:style w:type="character" w:styleId="Hyperlink">
    <w:name w:val="Hyperlink"/>
    <w:basedOn w:val="DefaultParagraphFont"/>
    <w:uiPriority w:val="99"/>
    <w:unhideWhenUsed/>
    <w:rsid w:val="00475B12"/>
    <w:rPr>
      <w:color w:val="0563C1" w:themeColor="hyperlink"/>
      <w:u w:val="single"/>
    </w:rPr>
  </w:style>
  <w:style w:type="table" w:styleId="TableGrid">
    <w:name w:val="Table Grid"/>
    <w:basedOn w:val="TableNormal"/>
    <w:uiPriority w:val="39"/>
    <w:rsid w:val="00870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7041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219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905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D1B"/>
    <w:rPr>
      <w:rFonts w:ascii="Times New Roman" w:hAnsi="Times New Roman"/>
      <w:sz w:val="24"/>
    </w:rPr>
  </w:style>
  <w:style w:type="paragraph" w:styleId="Footer">
    <w:name w:val="footer"/>
    <w:basedOn w:val="Normal"/>
    <w:link w:val="FooterChar"/>
    <w:uiPriority w:val="99"/>
    <w:unhideWhenUsed/>
    <w:rsid w:val="00905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D1B"/>
    <w:rPr>
      <w:rFonts w:ascii="Times New Roman" w:hAnsi="Times New Roman"/>
      <w:sz w:val="24"/>
    </w:rPr>
  </w:style>
  <w:style w:type="paragraph" w:styleId="NormalWeb">
    <w:name w:val="Normal (Web)"/>
    <w:basedOn w:val="Normal"/>
    <w:uiPriority w:val="99"/>
    <w:unhideWhenUsed/>
    <w:rsid w:val="009D2445"/>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398">
      <w:bodyDiv w:val="1"/>
      <w:marLeft w:val="0"/>
      <w:marRight w:val="0"/>
      <w:marTop w:val="0"/>
      <w:marBottom w:val="0"/>
      <w:divBdr>
        <w:top w:val="none" w:sz="0" w:space="0" w:color="auto"/>
        <w:left w:val="none" w:sz="0" w:space="0" w:color="auto"/>
        <w:bottom w:val="none" w:sz="0" w:space="0" w:color="auto"/>
        <w:right w:val="none" w:sz="0" w:space="0" w:color="auto"/>
      </w:divBdr>
    </w:div>
    <w:div w:id="53967856">
      <w:bodyDiv w:val="1"/>
      <w:marLeft w:val="0"/>
      <w:marRight w:val="0"/>
      <w:marTop w:val="0"/>
      <w:marBottom w:val="0"/>
      <w:divBdr>
        <w:top w:val="none" w:sz="0" w:space="0" w:color="auto"/>
        <w:left w:val="none" w:sz="0" w:space="0" w:color="auto"/>
        <w:bottom w:val="none" w:sz="0" w:space="0" w:color="auto"/>
        <w:right w:val="none" w:sz="0" w:space="0" w:color="auto"/>
      </w:divBdr>
    </w:div>
    <w:div w:id="67459754">
      <w:bodyDiv w:val="1"/>
      <w:marLeft w:val="0"/>
      <w:marRight w:val="0"/>
      <w:marTop w:val="0"/>
      <w:marBottom w:val="0"/>
      <w:divBdr>
        <w:top w:val="none" w:sz="0" w:space="0" w:color="auto"/>
        <w:left w:val="none" w:sz="0" w:space="0" w:color="auto"/>
        <w:bottom w:val="none" w:sz="0" w:space="0" w:color="auto"/>
        <w:right w:val="none" w:sz="0" w:space="0" w:color="auto"/>
      </w:divBdr>
    </w:div>
    <w:div w:id="74792425">
      <w:bodyDiv w:val="1"/>
      <w:marLeft w:val="0"/>
      <w:marRight w:val="0"/>
      <w:marTop w:val="0"/>
      <w:marBottom w:val="0"/>
      <w:divBdr>
        <w:top w:val="none" w:sz="0" w:space="0" w:color="auto"/>
        <w:left w:val="none" w:sz="0" w:space="0" w:color="auto"/>
        <w:bottom w:val="none" w:sz="0" w:space="0" w:color="auto"/>
        <w:right w:val="none" w:sz="0" w:space="0" w:color="auto"/>
      </w:divBdr>
    </w:div>
    <w:div w:id="128713099">
      <w:bodyDiv w:val="1"/>
      <w:marLeft w:val="0"/>
      <w:marRight w:val="0"/>
      <w:marTop w:val="0"/>
      <w:marBottom w:val="0"/>
      <w:divBdr>
        <w:top w:val="none" w:sz="0" w:space="0" w:color="auto"/>
        <w:left w:val="none" w:sz="0" w:space="0" w:color="auto"/>
        <w:bottom w:val="none" w:sz="0" w:space="0" w:color="auto"/>
        <w:right w:val="none" w:sz="0" w:space="0" w:color="auto"/>
      </w:divBdr>
    </w:div>
    <w:div w:id="274097993">
      <w:bodyDiv w:val="1"/>
      <w:marLeft w:val="0"/>
      <w:marRight w:val="0"/>
      <w:marTop w:val="0"/>
      <w:marBottom w:val="0"/>
      <w:divBdr>
        <w:top w:val="none" w:sz="0" w:space="0" w:color="auto"/>
        <w:left w:val="none" w:sz="0" w:space="0" w:color="auto"/>
        <w:bottom w:val="none" w:sz="0" w:space="0" w:color="auto"/>
        <w:right w:val="none" w:sz="0" w:space="0" w:color="auto"/>
      </w:divBdr>
    </w:div>
    <w:div w:id="289671173">
      <w:bodyDiv w:val="1"/>
      <w:marLeft w:val="0"/>
      <w:marRight w:val="0"/>
      <w:marTop w:val="0"/>
      <w:marBottom w:val="0"/>
      <w:divBdr>
        <w:top w:val="none" w:sz="0" w:space="0" w:color="auto"/>
        <w:left w:val="none" w:sz="0" w:space="0" w:color="auto"/>
        <w:bottom w:val="none" w:sz="0" w:space="0" w:color="auto"/>
        <w:right w:val="none" w:sz="0" w:space="0" w:color="auto"/>
      </w:divBdr>
    </w:div>
    <w:div w:id="409739682">
      <w:bodyDiv w:val="1"/>
      <w:marLeft w:val="0"/>
      <w:marRight w:val="0"/>
      <w:marTop w:val="0"/>
      <w:marBottom w:val="0"/>
      <w:divBdr>
        <w:top w:val="none" w:sz="0" w:space="0" w:color="auto"/>
        <w:left w:val="none" w:sz="0" w:space="0" w:color="auto"/>
        <w:bottom w:val="none" w:sz="0" w:space="0" w:color="auto"/>
        <w:right w:val="none" w:sz="0" w:space="0" w:color="auto"/>
      </w:divBdr>
    </w:div>
    <w:div w:id="433289134">
      <w:bodyDiv w:val="1"/>
      <w:marLeft w:val="0"/>
      <w:marRight w:val="0"/>
      <w:marTop w:val="0"/>
      <w:marBottom w:val="0"/>
      <w:divBdr>
        <w:top w:val="none" w:sz="0" w:space="0" w:color="auto"/>
        <w:left w:val="none" w:sz="0" w:space="0" w:color="auto"/>
        <w:bottom w:val="none" w:sz="0" w:space="0" w:color="auto"/>
        <w:right w:val="none" w:sz="0" w:space="0" w:color="auto"/>
      </w:divBdr>
    </w:div>
    <w:div w:id="438455244">
      <w:bodyDiv w:val="1"/>
      <w:marLeft w:val="0"/>
      <w:marRight w:val="0"/>
      <w:marTop w:val="0"/>
      <w:marBottom w:val="0"/>
      <w:divBdr>
        <w:top w:val="none" w:sz="0" w:space="0" w:color="auto"/>
        <w:left w:val="none" w:sz="0" w:space="0" w:color="auto"/>
        <w:bottom w:val="none" w:sz="0" w:space="0" w:color="auto"/>
        <w:right w:val="none" w:sz="0" w:space="0" w:color="auto"/>
      </w:divBdr>
    </w:div>
    <w:div w:id="448820640">
      <w:bodyDiv w:val="1"/>
      <w:marLeft w:val="0"/>
      <w:marRight w:val="0"/>
      <w:marTop w:val="0"/>
      <w:marBottom w:val="0"/>
      <w:divBdr>
        <w:top w:val="none" w:sz="0" w:space="0" w:color="auto"/>
        <w:left w:val="none" w:sz="0" w:space="0" w:color="auto"/>
        <w:bottom w:val="none" w:sz="0" w:space="0" w:color="auto"/>
        <w:right w:val="none" w:sz="0" w:space="0" w:color="auto"/>
      </w:divBdr>
    </w:div>
    <w:div w:id="469130722">
      <w:bodyDiv w:val="1"/>
      <w:marLeft w:val="0"/>
      <w:marRight w:val="0"/>
      <w:marTop w:val="0"/>
      <w:marBottom w:val="0"/>
      <w:divBdr>
        <w:top w:val="none" w:sz="0" w:space="0" w:color="auto"/>
        <w:left w:val="none" w:sz="0" w:space="0" w:color="auto"/>
        <w:bottom w:val="none" w:sz="0" w:space="0" w:color="auto"/>
        <w:right w:val="none" w:sz="0" w:space="0" w:color="auto"/>
      </w:divBdr>
    </w:div>
    <w:div w:id="492188969">
      <w:bodyDiv w:val="1"/>
      <w:marLeft w:val="0"/>
      <w:marRight w:val="0"/>
      <w:marTop w:val="0"/>
      <w:marBottom w:val="0"/>
      <w:divBdr>
        <w:top w:val="none" w:sz="0" w:space="0" w:color="auto"/>
        <w:left w:val="none" w:sz="0" w:space="0" w:color="auto"/>
        <w:bottom w:val="none" w:sz="0" w:space="0" w:color="auto"/>
        <w:right w:val="none" w:sz="0" w:space="0" w:color="auto"/>
      </w:divBdr>
    </w:div>
    <w:div w:id="619605983">
      <w:bodyDiv w:val="1"/>
      <w:marLeft w:val="0"/>
      <w:marRight w:val="0"/>
      <w:marTop w:val="0"/>
      <w:marBottom w:val="0"/>
      <w:divBdr>
        <w:top w:val="none" w:sz="0" w:space="0" w:color="auto"/>
        <w:left w:val="none" w:sz="0" w:space="0" w:color="auto"/>
        <w:bottom w:val="none" w:sz="0" w:space="0" w:color="auto"/>
        <w:right w:val="none" w:sz="0" w:space="0" w:color="auto"/>
      </w:divBdr>
    </w:div>
    <w:div w:id="677345259">
      <w:bodyDiv w:val="1"/>
      <w:marLeft w:val="0"/>
      <w:marRight w:val="0"/>
      <w:marTop w:val="0"/>
      <w:marBottom w:val="0"/>
      <w:divBdr>
        <w:top w:val="none" w:sz="0" w:space="0" w:color="auto"/>
        <w:left w:val="none" w:sz="0" w:space="0" w:color="auto"/>
        <w:bottom w:val="none" w:sz="0" w:space="0" w:color="auto"/>
        <w:right w:val="none" w:sz="0" w:space="0" w:color="auto"/>
      </w:divBdr>
    </w:div>
    <w:div w:id="788858839">
      <w:bodyDiv w:val="1"/>
      <w:marLeft w:val="0"/>
      <w:marRight w:val="0"/>
      <w:marTop w:val="0"/>
      <w:marBottom w:val="0"/>
      <w:divBdr>
        <w:top w:val="none" w:sz="0" w:space="0" w:color="auto"/>
        <w:left w:val="none" w:sz="0" w:space="0" w:color="auto"/>
        <w:bottom w:val="none" w:sz="0" w:space="0" w:color="auto"/>
        <w:right w:val="none" w:sz="0" w:space="0" w:color="auto"/>
      </w:divBdr>
    </w:div>
    <w:div w:id="812452972">
      <w:bodyDiv w:val="1"/>
      <w:marLeft w:val="0"/>
      <w:marRight w:val="0"/>
      <w:marTop w:val="0"/>
      <w:marBottom w:val="0"/>
      <w:divBdr>
        <w:top w:val="none" w:sz="0" w:space="0" w:color="auto"/>
        <w:left w:val="none" w:sz="0" w:space="0" w:color="auto"/>
        <w:bottom w:val="none" w:sz="0" w:space="0" w:color="auto"/>
        <w:right w:val="none" w:sz="0" w:space="0" w:color="auto"/>
      </w:divBdr>
    </w:div>
    <w:div w:id="827673475">
      <w:bodyDiv w:val="1"/>
      <w:marLeft w:val="0"/>
      <w:marRight w:val="0"/>
      <w:marTop w:val="0"/>
      <w:marBottom w:val="0"/>
      <w:divBdr>
        <w:top w:val="none" w:sz="0" w:space="0" w:color="auto"/>
        <w:left w:val="none" w:sz="0" w:space="0" w:color="auto"/>
        <w:bottom w:val="none" w:sz="0" w:space="0" w:color="auto"/>
        <w:right w:val="none" w:sz="0" w:space="0" w:color="auto"/>
      </w:divBdr>
    </w:div>
    <w:div w:id="849219821">
      <w:bodyDiv w:val="1"/>
      <w:marLeft w:val="0"/>
      <w:marRight w:val="0"/>
      <w:marTop w:val="0"/>
      <w:marBottom w:val="0"/>
      <w:divBdr>
        <w:top w:val="none" w:sz="0" w:space="0" w:color="auto"/>
        <w:left w:val="none" w:sz="0" w:space="0" w:color="auto"/>
        <w:bottom w:val="none" w:sz="0" w:space="0" w:color="auto"/>
        <w:right w:val="none" w:sz="0" w:space="0" w:color="auto"/>
      </w:divBdr>
    </w:div>
    <w:div w:id="892227881">
      <w:bodyDiv w:val="1"/>
      <w:marLeft w:val="0"/>
      <w:marRight w:val="0"/>
      <w:marTop w:val="0"/>
      <w:marBottom w:val="0"/>
      <w:divBdr>
        <w:top w:val="none" w:sz="0" w:space="0" w:color="auto"/>
        <w:left w:val="none" w:sz="0" w:space="0" w:color="auto"/>
        <w:bottom w:val="none" w:sz="0" w:space="0" w:color="auto"/>
        <w:right w:val="none" w:sz="0" w:space="0" w:color="auto"/>
      </w:divBdr>
    </w:div>
    <w:div w:id="916089965">
      <w:bodyDiv w:val="1"/>
      <w:marLeft w:val="0"/>
      <w:marRight w:val="0"/>
      <w:marTop w:val="0"/>
      <w:marBottom w:val="0"/>
      <w:divBdr>
        <w:top w:val="none" w:sz="0" w:space="0" w:color="auto"/>
        <w:left w:val="none" w:sz="0" w:space="0" w:color="auto"/>
        <w:bottom w:val="none" w:sz="0" w:space="0" w:color="auto"/>
        <w:right w:val="none" w:sz="0" w:space="0" w:color="auto"/>
      </w:divBdr>
    </w:div>
    <w:div w:id="953485921">
      <w:bodyDiv w:val="1"/>
      <w:marLeft w:val="0"/>
      <w:marRight w:val="0"/>
      <w:marTop w:val="0"/>
      <w:marBottom w:val="0"/>
      <w:divBdr>
        <w:top w:val="none" w:sz="0" w:space="0" w:color="auto"/>
        <w:left w:val="none" w:sz="0" w:space="0" w:color="auto"/>
        <w:bottom w:val="none" w:sz="0" w:space="0" w:color="auto"/>
        <w:right w:val="none" w:sz="0" w:space="0" w:color="auto"/>
      </w:divBdr>
    </w:div>
    <w:div w:id="964312666">
      <w:bodyDiv w:val="1"/>
      <w:marLeft w:val="0"/>
      <w:marRight w:val="0"/>
      <w:marTop w:val="0"/>
      <w:marBottom w:val="0"/>
      <w:divBdr>
        <w:top w:val="none" w:sz="0" w:space="0" w:color="auto"/>
        <w:left w:val="none" w:sz="0" w:space="0" w:color="auto"/>
        <w:bottom w:val="none" w:sz="0" w:space="0" w:color="auto"/>
        <w:right w:val="none" w:sz="0" w:space="0" w:color="auto"/>
      </w:divBdr>
    </w:div>
    <w:div w:id="971444427">
      <w:bodyDiv w:val="1"/>
      <w:marLeft w:val="0"/>
      <w:marRight w:val="0"/>
      <w:marTop w:val="0"/>
      <w:marBottom w:val="0"/>
      <w:divBdr>
        <w:top w:val="none" w:sz="0" w:space="0" w:color="auto"/>
        <w:left w:val="none" w:sz="0" w:space="0" w:color="auto"/>
        <w:bottom w:val="none" w:sz="0" w:space="0" w:color="auto"/>
        <w:right w:val="none" w:sz="0" w:space="0" w:color="auto"/>
      </w:divBdr>
    </w:div>
    <w:div w:id="1004670877">
      <w:bodyDiv w:val="1"/>
      <w:marLeft w:val="0"/>
      <w:marRight w:val="0"/>
      <w:marTop w:val="0"/>
      <w:marBottom w:val="0"/>
      <w:divBdr>
        <w:top w:val="none" w:sz="0" w:space="0" w:color="auto"/>
        <w:left w:val="none" w:sz="0" w:space="0" w:color="auto"/>
        <w:bottom w:val="none" w:sz="0" w:space="0" w:color="auto"/>
        <w:right w:val="none" w:sz="0" w:space="0" w:color="auto"/>
      </w:divBdr>
    </w:div>
    <w:div w:id="1013527944">
      <w:bodyDiv w:val="1"/>
      <w:marLeft w:val="0"/>
      <w:marRight w:val="0"/>
      <w:marTop w:val="0"/>
      <w:marBottom w:val="0"/>
      <w:divBdr>
        <w:top w:val="none" w:sz="0" w:space="0" w:color="auto"/>
        <w:left w:val="none" w:sz="0" w:space="0" w:color="auto"/>
        <w:bottom w:val="none" w:sz="0" w:space="0" w:color="auto"/>
        <w:right w:val="none" w:sz="0" w:space="0" w:color="auto"/>
      </w:divBdr>
    </w:div>
    <w:div w:id="1028144273">
      <w:bodyDiv w:val="1"/>
      <w:marLeft w:val="0"/>
      <w:marRight w:val="0"/>
      <w:marTop w:val="0"/>
      <w:marBottom w:val="0"/>
      <w:divBdr>
        <w:top w:val="none" w:sz="0" w:space="0" w:color="auto"/>
        <w:left w:val="none" w:sz="0" w:space="0" w:color="auto"/>
        <w:bottom w:val="none" w:sz="0" w:space="0" w:color="auto"/>
        <w:right w:val="none" w:sz="0" w:space="0" w:color="auto"/>
      </w:divBdr>
    </w:div>
    <w:div w:id="1057977866">
      <w:bodyDiv w:val="1"/>
      <w:marLeft w:val="0"/>
      <w:marRight w:val="0"/>
      <w:marTop w:val="0"/>
      <w:marBottom w:val="0"/>
      <w:divBdr>
        <w:top w:val="none" w:sz="0" w:space="0" w:color="auto"/>
        <w:left w:val="none" w:sz="0" w:space="0" w:color="auto"/>
        <w:bottom w:val="none" w:sz="0" w:space="0" w:color="auto"/>
        <w:right w:val="none" w:sz="0" w:space="0" w:color="auto"/>
      </w:divBdr>
    </w:div>
    <w:div w:id="1067847979">
      <w:bodyDiv w:val="1"/>
      <w:marLeft w:val="0"/>
      <w:marRight w:val="0"/>
      <w:marTop w:val="0"/>
      <w:marBottom w:val="0"/>
      <w:divBdr>
        <w:top w:val="none" w:sz="0" w:space="0" w:color="auto"/>
        <w:left w:val="none" w:sz="0" w:space="0" w:color="auto"/>
        <w:bottom w:val="none" w:sz="0" w:space="0" w:color="auto"/>
        <w:right w:val="none" w:sz="0" w:space="0" w:color="auto"/>
      </w:divBdr>
    </w:div>
    <w:div w:id="1080563257">
      <w:bodyDiv w:val="1"/>
      <w:marLeft w:val="0"/>
      <w:marRight w:val="0"/>
      <w:marTop w:val="0"/>
      <w:marBottom w:val="0"/>
      <w:divBdr>
        <w:top w:val="none" w:sz="0" w:space="0" w:color="auto"/>
        <w:left w:val="none" w:sz="0" w:space="0" w:color="auto"/>
        <w:bottom w:val="none" w:sz="0" w:space="0" w:color="auto"/>
        <w:right w:val="none" w:sz="0" w:space="0" w:color="auto"/>
      </w:divBdr>
    </w:div>
    <w:div w:id="1105034393">
      <w:bodyDiv w:val="1"/>
      <w:marLeft w:val="0"/>
      <w:marRight w:val="0"/>
      <w:marTop w:val="0"/>
      <w:marBottom w:val="0"/>
      <w:divBdr>
        <w:top w:val="none" w:sz="0" w:space="0" w:color="auto"/>
        <w:left w:val="none" w:sz="0" w:space="0" w:color="auto"/>
        <w:bottom w:val="none" w:sz="0" w:space="0" w:color="auto"/>
        <w:right w:val="none" w:sz="0" w:space="0" w:color="auto"/>
      </w:divBdr>
    </w:div>
    <w:div w:id="1139034600">
      <w:bodyDiv w:val="1"/>
      <w:marLeft w:val="0"/>
      <w:marRight w:val="0"/>
      <w:marTop w:val="0"/>
      <w:marBottom w:val="0"/>
      <w:divBdr>
        <w:top w:val="none" w:sz="0" w:space="0" w:color="auto"/>
        <w:left w:val="none" w:sz="0" w:space="0" w:color="auto"/>
        <w:bottom w:val="none" w:sz="0" w:space="0" w:color="auto"/>
        <w:right w:val="none" w:sz="0" w:space="0" w:color="auto"/>
      </w:divBdr>
      <w:divsChild>
        <w:div w:id="2018069596">
          <w:marLeft w:val="0"/>
          <w:marRight w:val="0"/>
          <w:marTop w:val="0"/>
          <w:marBottom w:val="0"/>
          <w:divBdr>
            <w:top w:val="none" w:sz="0" w:space="0" w:color="auto"/>
            <w:left w:val="none" w:sz="0" w:space="0" w:color="auto"/>
            <w:bottom w:val="none" w:sz="0" w:space="0" w:color="auto"/>
            <w:right w:val="none" w:sz="0" w:space="0" w:color="auto"/>
          </w:divBdr>
        </w:div>
      </w:divsChild>
    </w:div>
    <w:div w:id="1140654399">
      <w:bodyDiv w:val="1"/>
      <w:marLeft w:val="0"/>
      <w:marRight w:val="0"/>
      <w:marTop w:val="0"/>
      <w:marBottom w:val="0"/>
      <w:divBdr>
        <w:top w:val="none" w:sz="0" w:space="0" w:color="auto"/>
        <w:left w:val="none" w:sz="0" w:space="0" w:color="auto"/>
        <w:bottom w:val="none" w:sz="0" w:space="0" w:color="auto"/>
        <w:right w:val="none" w:sz="0" w:space="0" w:color="auto"/>
      </w:divBdr>
    </w:div>
    <w:div w:id="1147698218">
      <w:bodyDiv w:val="1"/>
      <w:marLeft w:val="0"/>
      <w:marRight w:val="0"/>
      <w:marTop w:val="0"/>
      <w:marBottom w:val="0"/>
      <w:divBdr>
        <w:top w:val="none" w:sz="0" w:space="0" w:color="auto"/>
        <w:left w:val="none" w:sz="0" w:space="0" w:color="auto"/>
        <w:bottom w:val="none" w:sz="0" w:space="0" w:color="auto"/>
        <w:right w:val="none" w:sz="0" w:space="0" w:color="auto"/>
      </w:divBdr>
    </w:div>
    <w:div w:id="1192456018">
      <w:bodyDiv w:val="1"/>
      <w:marLeft w:val="0"/>
      <w:marRight w:val="0"/>
      <w:marTop w:val="0"/>
      <w:marBottom w:val="0"/>
      <w:divBdr>
        <w:top w:val="none" w:sz="0" w:space="0" w:color="auto"/>
        <w:left w:val="none" w:sz="0" w:space="0" w:color="auto"/>
        <w:bottom w:val="none" w:sz="0" w:space="0" w:color="auto"/>
        <w:right w:val="none" w:sz="0" w:space="0" w:color="auto"/>
      </w:divBdr>
    </w:div>
    <w:div w:id="1200363968">
      <w:bodyDiv w:val="1"/>
      <w:marLeft w:val="0"/>
      <w:marRight w:val="0"/>
      <w:marTop w:val="0"/>
      <w:marBottom w:val="0"/>
      <w:divBdr>
        <w:top w:val="none" w:sz="0" w:space="0" w:color="auto"/>
        <w:left w:val="none" w:sz="0" w:space="0" w:color="auto"/>
        <w:bottom w:val="none" w:sz="0" w:space="0" w:color="auto"/>
        <w:right w:val="none" w:sz="0" w:space="0" w:color="auto"/>
      </w:divBdr>
    </w:div>
    <w:div w:id="1202325000">
      <w:bodyDiv w:val="1"/>
      <w:marLeft w:val="0"/>
      <w:marRight w:val="0"/>
      <w:marTop w:val="0"/>
      <w:marBottom w:val="0"/>
      <w:divBdr>
        <w:top w:val="none" w:sz="0" w:space="0" w:color="auto"/>
        <w:left w:val="none" w:sz="0" w:space="0" w:color="auto"/>
        <w:bottom w:val="none" w:sz="0" w:space="0" w:color="auto"/>
        <w:right w:val="none" w:sz="0" w:space="0" w:color="auto"/>
      </w:divBdr>
    </w:div>
    <w:div w:id="1213615433">
      <w:bodyDiv w:val="1"/>
      <w:marLeft w:val="0"/>
      <w:marRight w:val="0"/>
      <w:marTop w:val="0"/>
      <w:marBottom w:val="0"/>
      <w:divBdr>
        <w:top w:val="none" w:sz="0" w:space="0" w:color="auto"/>
        <w:left w:val="none" w:sz="0" w:space="0" w:color="auto"/>
        <w:bottom w:val="none" w:sz="0" w:space="0" w:color="auto"/>
        <w:right w:val="none" w:sz="0" w:space="0" w:color="auto"/>
      </w:divBdr>
    </w:div>
    <w:div w:id="1299411338">
      <w:bodyDiv w:val="1"/>
      <w:marLeft w:val="0"/>
      <w:marRight w:val="0"/>
      <w:marTop w:val="0"/>
      <w:marBottom w:val="0"/>
      <w:divBdr>
        <w:top w:val="none" w:sz="0" w:space="0" w:color="auto"/>
        <w:left w:val="none" w:sz="0" w:space="0" w:color="auto"/>
        <w:bottom w:val="none" w:sz="0" w:space="0" w:color="auto"/>
        <w:right w:val="none" w:sz="0" w:space="0" w:color="auto"/>
      </w:divBdr>
    </w:div>
    <w:div w:id="1350328750">
      <w:bodyDiv w:val="1"/>
      <w:marLeft w:val="0"/>
      <w:marRight w:val="0"/>
      <w:marTop w:val="0"/>
      <w:marBottom w:val="0"/>
      <w:divBdr>
        <w:top w:val="none" w:sz="0" w:space="0" w:color="auto"/>
        <w:left w:val="none" w:sz="0" w:space="0" w:color="auto"/>
        <w:bottom w:val="none" w:sz="0" w:space="0" w:color="auto"/>
        <w:right w:val="none" w:sz="0" w:space="0" w:color="auto"/>
      </w:divBdr>
    </w:div>
    <w:div w:id="1369255485">
      <w:bodyDiv w:val="1"/>
      <w:marLeft w:val="0"/>
      <w:marRight w:val="0"/>
      <w:marTop w:val="0"/>
      <w:marBottom w:val="0"/>
      <w:divBdr>
        <w:top w:val="none" w:sz="0" w:space="0" w:color="auto"/>
        <w:left w:val="none" w:sz="0" w:space="0" w:color="auto"/>
        <w:bottom w:val="none" w:sz="0" w:space="0" w:color="auto"/>
        <w:right w:val="none" w:sz="0" w:space="0" w:color="auto"/>
      </w:divBdr>
    </w:div>
    <w:div w:id="1410466686">
      <w:bodyDiv w:val="1"/>
      <w:marLeft w:val="0"/>
      <w:marRight w:val="0"/>
      <w:marTop w:val="0"/>
      <w:marBottom w:val="0"/>
      <w:divBdr>
        <w:top w:val="none" w:sz="0" w:space="0" w:color="auto"/>
        <w:left w:val="none" w:sz="0" w:space="0" w:color="auto"/>
        <w:bottom w:val="none" w:sz="0" w:space="0" w:color="auto"/>
        <w:right w:val="none" w:sz="0" w:space="0" w:color="auto"/>
      </w:divBdr>
    </w:div>
    <w:div w:id="1411535018">
      <w:bodyDiv w:val="1"/>
      <w:marLeft w:val="0"/>
      <w:marRight w:val="0"/>
      <w:marTop w:val="0"/>
      <w:marBottom w:val="0"/>
      <w:divBdr>
        <w:top w:val="none" w:sz="0" w:space="0" w:color="auto"/>
        <w:left w:val="none" w:sz="0" w:space="0" w:color="auto"/>
        <w:bottom w:val="none" w:sz="0" w:space="0" w:color="auto"/>
        <w:right w:val="none" w:sz="0" w:space="0" w:color="auto"/>
      </w:divBdr>
    </w:div>
    <w:div w:id="1424916411">
      <w:bodyDiv w:val="1"/>
      <w:marLeft w:val="0"/>
      <w:marRight w:val="0"/>
      <w:marTop w:val="0"/>
      <w:marBottom w:val="0"/>
      <w:divBdr>
        <w:top w:val="none" w:sz="0" w:space="0" w:color="auto"/>
        <w:left w:val="none" w:sz="0" w:space="0" w:color="auto"/>
        <w:bottom w:val="none" w:sz="0" w:space="0" w:color="auto"/>
        <w:right w:val="none" w:sz="0" w:space="0" w:color="auto"/>
      </w:divBdr>
    </w:div>
    <w:div w:id="1490050965">
      <w:bodyDiv w:val="1"/>
      <w:marLeft w:val="0"/>
      <w:marRight w:val="0"/>
      <w:marTop w:val="0"/>
      <w:marBottom w:val="0"/>
      <w:divBdr>
        <w:top w:val="none" w:sz="0" w:space="0" w:color="auto"/>
        <w:left w:val="none" w:sz="0" w:space="0" w:color="auto"/>
        <w:bottom w:val="none" w:sz="0" w:space="0" w:color="auto"/>
        <w:right w:val="none" w:sz="0" w:space="0" w:color="auto"/>
      </w:divBdr>
    </w:div>
    <w:div w:id="1522165120">
      <w:bodyDiv w:val="1"/>
      <w:marLeft w:val="0"/>
      <w:marRight w:val="0"/>
      <w:marTop w:val="0"/>
      <w:marBottom w:val="0"/>
      <w:divBdr>
        <w:top w:val="none" w:sz="0" w:space="0" w:color="auto"/>
        <w:left w:val="none" w:sz="0" w:space="0" w:color="auto"/>
        <w:bottom w:val="none" w:sz="0" w:space="0" w:color="auto"/>
        <w:right w:val="none" w:sz="0" w:space="0" w:color="auto"/>
      </w:divBdr>
    </w:div>
    <w:div w:id="1542862815">
      <w:bodyDiv w:val="1"/>
      <w:marLeft w:val="0"/>
      <w:marRight w:val="0"/>
      <w:marTop w:val="0"/>
      <w:marBottom w:val="0"/>
      <w:divBdr>
        <w:top w:val="none" w:sz="0" w:space="0" w:color="auto"/>
        <w:left w:val="none" w:sz="0" w:space="0" w:color="auto"/>
        <w:bottom w:val="none" w:sz="0" w:space="0" w:color="auto"/>
        <w:right w:val="none" w:sz="0" w:space="0" w:color="auto"/>
      </w:divBdr>
    </w:div>
    <w:div w:id="1610089628">
      <w:bodyDiv w:val="1"/>
      <w:marLeft w:val="0"/>
      <w:marRight w:val="0"/>
      <w:marTop w:val="0"/>
      <w:marBottom w:val="0"/>
      <w:divBdr>
        <w:top w:val="none" w:sz="0" w:space="0" w:color="auto"/>
        <w:left w:val="none" w:sz="0" w:space="0" w:color="auto"/>
        <w:bottom w:val="none" w:sz="0" w:space="0" w:color="auto"/>
        <w:right w:val="none" w:sz="0" w:space="0" w:color="auto"/>
      </w:divBdr>
    </w:div>
    <w:div w:id="1631669409">
      <w:bodyDiv w:val="1"/>
      <w:marLeft w:val="0"/>
      <w:marRight w:val="0"/>
      <w:marTop w:val="0"/>
      <w:marBottom w:val="0"/>
      <w:divBdr>
        <w:top w:val="none" w:sz="0" w:space="0" w:color="auto"/>
        <w:left w:val="none" w:sz="0" w:space="0" w:color="auto"/>
        <w:bottom w:val="none" w:sz="0" w:space="0" w:color="auto"/>
        <w:right w:val="none" w:sz="0" w:space="0" w:color="auto"/>
      </w:divBdr>
    </w:div>
    <w:div w:id="1634141852">
      <w:bodyDiv w:val="1"/>
      <w:marLeft w:val="0"/>
      <w:marRight w:val="0"/>
      <w:marTop w:val="0"/>
      <w:marBottom w:val="0"/>
      <w:divBdr>
        <w:top w:val="none" w:sz="0" w:space="0" w:color="auto"/>
        <w:left w:val="none" w:sz="0" w:space="0" w:color="auto"/>
        <w:bottom w:val="none" w:sz="0" w:space="0" w:color="auto"/>
        <w:right w:val="none" w:sz="0" w:space="0" w:color="auto"/>
      </w:divBdr>
    </w:div>
    <w:div w:id="1691567224">
      <w:bodyDiv w:val="1"/>
      <w:marLeft w:val="0"/>
      <w:marRight w:val="0"/>
      <w:marTop w:val="0"/>
      <w:marBottom w:val="0"/>
      <w:divBdr>
        <w:top w:val="none" w:sz="0" w:space="0" w:color="auto"/>
        <w:left w:val="none" w:sz="0" w:space="0" w:color="auto"/>
        <w:bottom w:val="none" w:sz="0" w:space="0" w:color="auto"/>
        <w:right w:val="none" w:sz="0" w:space="0" w:color="auto"/>
      </w:divBdr>
    </w:div>
    <w:div w:id="1792940895">
      <w:bodyDiv w:val="1"/>
      <w:marLeft w:val="0"/>
      <w:marRight w:val="0"/>
      <w:marTop w:val="0"/>
      <w:marBottom w:val="0"/>
      <w:divBdr>
        <w:top w:val="none" w:sz="0" w:space="0" w:color="auto"/>
        <w:left w:val="none" w:sz="0" w:space="0" w:color="auto"/>
        <w:bottom w:val="none" w:sz="0" w:space="0" w:color="auto"/>
        <w:right w:val="none" w:sz="0" w:space="0" w:color="auto"/>
      </w:divBdr>
    </w:div>
    <w:div w:id="1803687427">
      <w:bodyDiv w:val="1"/>
      <w:marLeft w:val="0"/>
      <w:marRight w:val="0"/>
      <w:marTop w:val="0"/>
      <w:marBottom w:val="0"/>
      <w:divBdr>
        <w:top w:val="none" w:sz="0" w:space="0" w:color="auto"/>
        <w:left w:val="none" w:sz="0" w:space="0" w:color="auto"/>
        <w:bottom w:val="none" w:sz="0" w:space="0" w:color="auto"/>
        <w:right w:val="none" w:sz="0" w:space="0" w:color="auto"/>
      </w:divBdr>
    </w:div>
    <w:div w:id="1879972222">
      <w:bodyDiv w:val="1"/>
      <w:marLeft w:val="0"/>
      <w:marRight w:val="0"/>
      <w:marTop w:val="0"/>
      <w:marBottom w:val="0"/>
      <w:divBdr>
        <w:top w:val="none" w:sz="0" w:space="0" w:color="auto"/>
        <w:left w:val="none" w:sz="0" w:space="0" w:color="auto"/>
        <w:bottom w:val="none" w:sz="0" w:space="0" w:color="auto"/>
        <w:right w:val="none" w:sz="0" w:space="0" w:color="auto"/>
      </w:divBdr>
    </w:div>
    <w:div w:id="1925145634">
      <w:bodyDiv w:val="1"/>
      <w:marLeft w:val="0"/>
      <w:marRight w:val="0"/>
      <w:marTop w:val="0"/>
      <w:marBottom w:val="0"/>
      <w:divBdr>
        <w:top w:val="none" w:sz="0" w:space="0" w:color="auto"/>
        <w:left w:val="none" w:sz="0" w:space="0" w:color="auto"/>
        <w:bottom w:val="none" w:sz="0" w:space="0" w:color="auto"/>
        <w:right w:val="none" w:sz="0" w:space="0" w:color="auto"/>
      </w:divBdr>
    </w:div>
    <w:div w:id="1953970041">
      <w:bodyDiv w:val="1"/>
      <w:marLeft w:val="0"/>
      <w:marRight w:val="0"/>
      <w:marTop w:val="0"/>
      <w:marBottom w:val="0"/>
      <w:divBdr>
        <w:top w:val="none" w:sz="0" w:space="0" w:color="auto"/>
        <w:left w:val="none" w:sz="0" w:space="0" w:color="auto"/>
        <w:bottom w:val="none" w:sz="0" w:space="0" w:color="auto"/>
        <w:right w:val="none" w:sz="0" w:space="0" w:color="auto"/>
      </w:divBdr>
    </w:div>
    <w:div w:id="1964146516">
      <w:bodyDiv w:val="1"/>
      <w:marLeft w:val="0"/>
      <w:marRight w:val="0"/>
      <w:marTop w:val="0"/>
      <w:marBottom w:val="0"/>
      <w:divBdr>
        <w:top w:val="none" w:sz="0" w:space="0" w:color="auto"/>
        <w:left w:val="none" w:sz="0" w:space="0" w:color="auto"/>
        <w:bottom w:val="none" w:sz="0" w:space="0" w:color="auto"/>
        <w:right w:val="none" w:sz="0" w:space="0" w:color="auto"/>
      </w:divBdr>
    </w:div>
    <w:div w:id="2016685716">
      <w:bodyDiv w:val="1"/>
      <w:marLeft w:val="0"/>
      <w:marRight w:val="0"/>
      <w:marTop w:val="0"/>
      <w:marBottom w:val="0"/>
      <w:divBdr>
        <w:top w:val="none" w:sz="0" w:space="0" w:color="auto"/>
        <w:left w:val="none" w:sz="0" w:space="0" w:color="auto"/>
        <w:bottom w:val="none" w:sz="0" w:space="0" w:color="auto"/>
        <w:right w:val="none" w:sz="0" w:space="0" w:color="auto"/>
      </w:divBdr>
    </w:div>
    <w:div w:id="2018461432">
      <w:bodyDiv w:val="1"/>
      <w:marLeft w:val="0"/>
      <w:marRight w:val="0"/>
      <w:marTop w:val="0"/>
      <w:marBottom w:val="0"/>
      <w:divBdr>
        <w:top w:val="none" w:sz="0" w:space="0" w:color="auto"/>
        <w:left w:val="none" w:sz="0" w:space="0" w:color="auto"/>
        <w:bottom w:val="none" w:sz="0" w:space="0" w:color="auto"/>
        <w:right w:val="none" w:sz="0" w:space="0" w:color="auto"/>
      </w:divBdr>
    </w:div>
    <w:div w:id="2069452595">
      <w:bodyDiv w:val="1"/>
      <w:marLeft w:val="0"/>
      <w:marRight w:val="0"/>
      <w:marTop w:val="0"/>
      <w:marBottom w:val="0"/>
      <w:divBdr>
        <w:top w:val="none" w:sz="0" w:space="0" w:color="auto"/>
        <w:left w:val="none" w:sz="0" w:space="0" w:color="auto"/>
        <w:bottom w:val="none" w:sz="0" w:space="0" w:color="auto"/>
        <w:right w:val="none" w:sz="0" w:space="0" w:color="auto"/>
      </w:divBdr>
    </w:div>
    <w:div w:id="2147121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B2B9655B48490BA3C2DE8E843DC8AE"/>
        <w:category>
          <w:name w:val="General"/>
          <w:gallery w:val="placeholder"/>
        </w:category>
        <w:types>
          <w:type w:val="bbPlcHdr"/>
        </w:types>
        <w:behaviors>
          <w:behavior w:val="content"/>
        </w:behaviors>
        <w:guid w:val="{056E3248-1543-43B5-A9F8-1B7BA9424B03}"/>
      </w:docPartPr>
      <w:docPartBody>
        <w:p w:rsidR="000B4FC2" w:rsidRDefault="005F7492" w:rsidP="005F7492">
          <w:pPr>
            <w:pStyle w:val="CEB2B9655B48490BA3C2DE8E843DC8A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492"/>
    <w:rsid w:val="0006416C"/>
    <w:rsid w:val="000B4FC2"/>
    <w:rsid w:val="000F6933"/>
    <w:rsid w:val="00132D9A"/>
    <w:rsid w:val="00160F77"/>
    <w:rsid w:val="0034590C"/>
    <w:rsid w:val="003B4B72"/>
    <w:rsid w:val="0047562B"/>
    <w:rsid w:val="004B1C4A"/>
    <w:rsid w:val="0054332A"/>
    <w:rsid w:val="005F7492"/>
    <w:rsid w:val="0067163E"/>
    <w:rsid w:val="00701960"/>
    <w:rsid w:val="00773EBC"/>
    <w:rsid w:val="00AA35FA"/>
    <w:rsid w:val="00AF40C2"/>
    <w:rsid w:val="00B27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B2B9655B48490BA3C2DE8E843DC8AE">
    <w:name w:val="CEB2B9655B48490BA3C2DE8E843DC8AE"/>
    <w:rsid w:val="005F74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Zor02</b:Tag>
    <b:SourceType>JournalArticle</b:SourceType>
    <b:Guid>{68648EB6-CF0B-4AD7-8EFD-149F3F2DA946}</b:Guid>
    <b:Title>The Implementation of New Technologies in Tourism and Hospitality Industry - Practices and Challenges</b:Title>
    <b:JournalName>The Implementation of New Technologies in Tourism and Hospitality Industry - Practices and Challenges</b:JournalName>
    <b:Year>2020</b:Year>
    <b:Author>
      <b:Author>
        <b:NameList>
          <b:Person>
            <b:Last>Đikanović</b:Last>
            <b:First>Zoran</b:First>
          </b:Person>
        </b:NameList>
      </b:Author>
    </b:Author>
    <b:URL>https://link.springer.com/chapter/10.1007/978-3-031-05230-9_116</b:URL>
    <b:RefOrder>4</b:RefOrder>
  </b:Source>
  <b:Source>
    <b:Tag>Cat07</b:Tag>
    <b:SourceType>JournalArticle</b:SourceType>
    <b:Guid>{D4C74FA1-F7D4-4123-AC7C-96AFDAAC5F30}</b:Guid>
    <b:Title>Do hotel managers have sufficient financial skills to help them manage their areas?</b:Title>
    <b:JournalName>Do hotel managers have sufficient financial skills to help them manage their areas?</b:JournalName>
    <b:Year>2007</b:Year>
    <b:Author>
      <b:Author>
        <b:NameList>
          <b:Person>
            <b:Last>Burgess</b:Last>
            <b:First>Cathy</b:First>
          </b:Person>
        </b:NameList>
      </b:Author>
    </b:Author>
    <b:URL>https://www.emerald.com/insight/content/doi/10.1108/09596110710739895/full/html</b:URL>
    <b:RefOrder>9</b:RefOrder>
  </b:Source>
  <b:Source>
    <b:Tag>Ami05</b:Tag>
    <b:SourceType>JournalArticle</b:SourceType>
    <b:Guid>{76015653-533F-4789-9B2A-2CBB4F60D1E0}</b:Guid>
    <b:Title>Factors influencing financial performance of small hotels in Tanzania</b:Title>
    <b:JournalName>Factors influencing financial performance of small hotels in Tanzania</b:JournalName>
    <b:Year>2005</b:Year>
    <b:Author>
      <b:Author>
        <b:NameList>
          <b:Person>
            <b:Last>Sharma</b:Last>
            <b:First>Amit</b:First>
          </b:Person>
        </b:NameList>
      </b:Author>
    </b:Author>
    <b:URL>https://www.emerald.com/insight/content/doi/10.1108/09596110510612149/full/html</b:URL>
    <b:RefOrder>10</b:RefOrder>
  </b:Source>
  <b:Source>
    <b:Tag>Cat03</b:Tag>
    <b:SourceType>JournalArticle</b:SourceType>
    <b:Guid>{DD5F4FAE-C70F-45E1-8AC2-0EC6DC3F598A}</b:Guid>
    <b:Title>Gender and salaries in hotel financial management: it’s still a man’s world</b:Title>
    <b:JournalName>Gender and salaries in hotel financial management: it’s still a man’s world</b:JournalName>
    <b:Year>2003</b:Year>
    <b:Author>
      <b:Author>
        <b:NameList>
          <b:Person>
            <b:Last>Burgess</b:Last>
            <b:First>Cathy</b:First>
          </b:Person>
        </b:NameList>
      </b:Author>
    </b:Author>
    <b:URL>https://www.emerald.com/insight/content/doi/10.1108/09649420310462325/full/html</b:URL>
    <b:RefOrder>11</b:RefOrder>
  </b:Source>
  <b:Source>
    <b:Tag>Jer19</b:Tag>
    <b:SourceType>JournalArticle</b:SourceType>
    <b:Guid>{D17F478F-F69A-4BE5-B83C-36B4CD77EC54}</b:Guid>
    <b:Title>Turnaround Strategies in Destination Marketing Organizations</b:Title>
    <b:JournalName>Turnaround Strategies in Destination Marketing Organizations</b:JournalName>
    <b:Year>2019</b:Year>
    <b:Author>
      <b:Author>
        <b:NameList>
          <b:Person>
            <b:Last>Fairley</b:Last>
            <b:First>Jeremy</b:First>
          </b:Person>
        </b:NameList>
      </b:Author>
    </b:Author>
    <b:URL>https://link.springer.com/chapter/10.1007/978-3-030-16981-7_13</b:URL>
    <b:RefOrder>12</b:RefOrder>
  </b:Source>
  <b:Source>
    <b:Tag>Hai11</b:Tag>
    <b:SourceType>JournalArticle</b:SourceType>
    <b:Guid>{71743BCA-B26F-438C-845B-9B026E91B49D}</b:Guid>
    <b:Title>Impact of financial/economic crisis on demand for hotel rooms in Hong Kong</b:Title>
    <b:JournalName>Impact of financial/economic crisis on demand for hotel rooms in Hong Kong</b:JournalName>
    <b:Year>2011</b:Year>
    <b:Author>
      <b:Author>
        <b:NameList>
          <b:Person>
            <b:Last>Song</b:Last>
            <b:First>Haiyan</b:First>
          </b:Person>
        </b:NameList>
      </b:Author>
    </b:Author>
    <b:URL>https://www.sciencedirect.com/science/article/abs/pii/S0261517710000907</b:URL>
    <b:RefOrder>17</b:RefOrder>
  </b:Source>
  <b:Source>
    <b:Tag>Ami06</b:Tag>
    <b:SourceType>JournalArticle</b:SourceType>
    <b:Guid>{D95D2E68-B8BE-4D9D-91BF-AF8D593073D8}</b:Guid>
    <b:Title>Economic Impact and Institutional Dynamics of Small Hotels</b:Title>
    <b:JournalName>Economic Impact and Institutional Dynamics of Small Hotels </b:JournalName>
    <b:Year>2006</b:Year>
    <b:Author>
      <b:Author>
        <b:NameList>
          <b:Person>
            <b:Last>Sharma</b:Last>
            <b:First>Amit</b:First>
          </b:Person>
        </b:NameList>
      </b:Author>
    </b:Author>
    <b:URL>https://journals.sagepub.com/doi/abs/10.1177/1096348005285085</b:URL>
    <b:RefOrder>16</b:RefOrder>
  </b:Source>
  <b:Source>
    <b:Tag>Enz11</b:Tag>
    <b:SourceType>JournalArticle</b:SourceType>
    <b:Guid>{197F11B0-70A1-4791-9B92-50A2D3B4F4C2}</b:Guid>
    <b:Title>The Impact of Terrorism and Economic Shocks on U.S. Hotels</b:Title>
    <b:JournalName>The Impact of Terrorism and Economic Shocks on U.S. Hotels</b:JournalName>
    <b:Year>2011</b:Year>
    <b:Author>
      <b:Author>
        <b:NameList>
          <b:Person>
            <b:Last>Enz</b:Last>
            <b:First>Cathy</b:First>
            <b:Middle>A.</b:Middle>
          </b:Person>
        </b:NameList>
      </b:Author>
    </b:Author>
    <b:URL>https://ecommons.cornell.edu/items/37ddf8b7-5230-4eac-862d-9efb195fef2b</b:URL>
    <b:RefOrder>15</b:RefOrder>
  </b:Source>
  <b:Source>
    <b:Tag>MSr24</b:Tag>
    <b:SourceType>JournalArticle</b:SourceType>
    <b:Guid>{92B5D739-CFF7-4FA2-9A6C-22A28DBD96AA}</b:Guid>
    <b:Title>The Development of the Hospitality Sector Facing the Digital Challenge</b:Title>
    <b:JournalName>The Development of the Hospitality Sector Facing the Digital Challenge</b:JournalName>
    <b:Year>2022</b:Year>
    <b:Author>
      <b:Author>
        <b:NameList>
          <b:Person>
            <b:Last>Perinotto</b:Last>
            <b:First>André</b:First>
            <b:Middle>Riani Costa</b:Middle>
          </b:Person>
        </b:NameList>
      </b:Author>
    </b:Author>
    <b:URL>https://www.mdpi.com/2076-328X/12/6/192</b:URL>
    <b:RefOrder>1</b:RefOrder>
  </b:Source>
  <b:Source>
    <b:Tag>San24</b:Tag>
    <b:SourceType>JournalArticle</b:SourceType>
    <b:Guid>{63DAE3CB-A041-4383-8EF8-857777A80F09}</b:Guid>
    <b:Title>Technology in the Hospitality Industry: Prospects and Challenges</b:Title>
    <b:JournalName>Technology in the Hospitality Industry: Prospects and Challenges</b:JournalName>
    <b:Year>2019</b:Year>
    <b:Author>
      <b:Author>
        <b:NameList>
          <b:Person>
            <b:Last>Kansakar</b:Last>
            <b:First>Prasanna</b:First>
          </b:Person>
        </b:NameList>
      </b:Author>
    </b:Author>
    <b:URL>https://ieeexplore.ieee.org/abstract/document/8684803</b:URL>
    <b:RefOrder>2</b:RefOrder>
  </b:Source>
  <b:Source>
    <b:Tag>Pug22</b:Tag>
    <b:SourceType>JournalArticle</b:SourceType>
    <b:Guid>{DAA0FC10-5CF5-4573-AD59-E40DA6C54653}</b:Guid>
    <b:Title>Identifying Training Challenges in Hospitality Industry: An Exploratory Approach</b:Title>
    <b:JournalName>Identifying Training Challenges in Hospitality Industry: An Exploratory Approach</b:JournalName>
    <b:Year>2012</b:Year>
    <b:Author>
      <b:Author>
        <b:NameList>
          <b:Person>
            <b:Last>Woods</b:Last>
            <b:First>Robert</b:First>
            <b:Middle>H.</b:Middle>
          </b:Person>
        </b:NameList>
      </b:Author>
    </b:Author>
    <b:URL>https://digitalcommons.fiu.edu/hospitalityreview/vol29/iss1/1/</b:URL>
    <b:RefOrder>3</b:RefOrder>
  </b:Source>
  <b:Source>
    <b:Tag>Rac24</b:Tag>
    <b:SourceType>JournalArticle</b:SourceType>
    <b:Guid>{3399CFAF-9138-4AD6-8D7C-D86F3A846B6B}</b:Guid>
    <b:Title>Predicting Lodging Demand Trends in the U.S. Hotel Industry</b:Title>
    <b:JournalName>Predicting Lodging Demand Trends in the U.S. Hotel Industry</b:JournalName>
    <b:Year>2020</b:Year>
    <b:Author>
      <b:Author>
        <b:NameList>
          <b:Person>
            <b:Last>O’Neill</b:Last>
            <b:First>John</b:First>
            <b:Middle>W.</b:Middle>
          </b:Person>
        </b:NameList>
      </b:Author>
    </b:Author>
    <b:URL>https://journals.sagepub.com/doi/abs/10.1177/1938965520916443</b:URL>
    <b:RefOrder>5</b:RefOrder>
  </b:Source>
  <b:Source>
    <b:Tag>Cat06</b:Tag>
    <b:SourceType>JournalArticle</b:SourceType>
    <b:Guid>{898A3F00-9772-4B3C-B5C4-ADCFB9741C53}</b:Guid>
    <b:Title>An overview of hotel revenue management research and emerging key patterns in the third millennium</b:Title>
    <b:JournalName>An overview of hotel revenue management research and emerging key patterns in the third millennium</b:JournalName>
    <b:Year>2016</b:Year>
    <b:Author>
      <b:Author>
        <b:NameList>
          <b:Person>
            <b:Last>Erdem</b:Last>
            <b:First>Mehmet</b:First>
          </b:Person>
        </b:NameList>
      </b:Author>
    </b:Author>
    <b:URL>https://www.emerald.com/insight/content/doi/10.1108/JHTT-10-2014-0058/full/html</b:URL>
    <b:RefOrder>6</b:RefOrder>
  </b:Source>
  <b:Source>
    <b:Tag>Mih13</b:Tag>
    <b:SourceType>JournalArticle</b:SourceType>
    <b:Guid>{74438FF3-9B21-483A-88DC-51BC11A8501C}</b:Guid>
    <b:Title>Economic impacts of the hotel industry: an input-output analysis</b:Title>
    <b:JournalName>Economic impacts of the hotel industry: an input-output analysis</b:JournalName>
    <b:Year>2015</b:Year>
    <b:Author>
      <b:Author>
        <b:NameList>
          <b:Person>
            <b:Last>Kim</b:Last>
            <b:First>Hyojin</b:First>
          </b:Person>
        </b:NameList>
      </b:Author>
    </b:Author>
    <b:URL>https://www.emerald.com/insight/content/doi/10.1108/TR-11-2014-0056/full/html</b:URL>
    <b:RefOrder>7</b:RefOrder>
  </b:Source>
  <b:Source>
    <b:Tag>Ped19</b:Tag>
    <b:SourceType>JournalArticle</b:SourceType>
    <b:Guid>{5B313E9F-59D1-4666-9DBA-C6971B4CF7DB}</b:Guid>
    <b:Title>An evolutionary analysis of revenue management research in hospitality and tourism: Is there a paradigm shift?</b:Title>
    <b:JournalName>An evolutionary analysis of revenue management research in hospitality and tourism: Is there a paradigm shift?</b:JournalName>
    <b:Year>2020</b:Year>
    <b:Author>
      <b:Author>
        <b:NameList>
          <b:Person>
            <b:Last>Guillet</b:Last>
            <b:First>Basak</b:First>
            <b:Middle>Denizci</b:Middle>
          </b:Person>
        </b:NameList>
      </b:Author>
    </b:Author>
    <b:URL>https://www.emerald.com/insight/content/doi/10.1108/IJCHM-06-2019-0515/full/html</b:URL>
    <b:RefOrder>8</b:RefOrder>
  </b:Source>
  <b:Source>
    <b:Tag>Ach19</b:Tag>
    <b:SourceType>JournalArticle</b:SourceType>
    <b:Guid>{4689FFF7-1449-48A0-9866-A8F921E1E499}</b:Guid>
    <b:Title>Intercultural Challenges Facing the Hospitality Industry. Implications for Education and Hospitality Management</b:Title>
    <b:JournalName>Intercultural Challenges Facing the Hospitality Industry. Implications for Education and Hospitality Management</b:JournalName>
    <b:Year>2015</b:Year>
    <b:Author>
      <b:Author>
        <b:NameList>
          <b:Person>
            <b:Last>Grobelna</b:Last>
            <b:First>Aleksandra</b:First>
          </b:Person>
        </b:NameList>
      </b:Author>
    </b:Author>
    <b:URL>https://www.ceeol.com/search/article-detail?id=798971</b:URL>
    <b:RefOrder>13</b:RefOrder>
  </b:Source>
  <b:Source>
    <b:Tag>Ale19</b:Tag>
    <b:SourceType>JournalArticle</b:SourceType>
    <b:Guid>{E90378CF-C15E-47DA-9F08-16D59133DEC7}</b:Guid>
    <b:Title>Challenges in hospitality management education: Perspectives from the United Kingdom</b:Title>
    <b:JournalName>Challenges in hospitality management education: Perspectives from the United Kingdom</b:JournalName>
    <b:Year>2017</b:Year>
    <b:Author>
      <b:Author>
        <b:NameList>
          <b:Person>
            <b:Last>Lugosi</b:Last>
            <b:First>Peter</b:First>
          </b:Person>
        </b:NameList>
      </b:Author>
    </b:Author>
    <b:URL>https://www.sciencedirect.com/science/article/abs/pii/S1447677016301607</b:URL>
    <b:RefOrder>14</b:RefOrder>
  </b:Source>
  <b:Source>
    <b:Tag>Dav08</b:Tag>
    <b:SourceType>JournalArticle</b:SourceType>
    <b:Guid>{1E15C7F9-5629-4939-A9CE-E91B84D7D78B}</b:Guid>
    <b:Title>Research in strategic management in the hospitality industry</b:Title>
    <b:JournalName>Research in strategic management in the hospitality industry</b:JournalName>
    <b:Year>1998</b:Year>
    <b:Author>
      <b:Author>
        <b:NameList>
          <b:Person>
            <b:Last>Olsen</b:Last>
            <b:First>Michael</b:First>
            <b:Middle>D.</b:Middle>
          </b:Person>
        </b:NameList>
      </b:Author>
    </b:Author>
    <b:URL>https://www.sciencedirect.com/science/article/abs/pii/S0278431998000127</b:URL>
    <b:RefOrder>20</b:RefOrder>
  </b:Source>
  <b:Source>
    <b:Tag>Sar21</b:Tag>
    <b:SourceType>JournalArticle</b:SourceType>
    <b:Guid>{2308B9CF-670A-4FE1-9708-0EF2631DB456}</b:Guid>
    <b:Title>Strategic Management in The Hospitality Industry</b:Title>
    <b:JournalName>Strategic Management in The Hospitality Industry</b:JournalName>
    <b:Year>2020</b:Year>
    <b:Author>
      <b:Author>
        <b:NameList>
          <b:Person>
            <b:Last>Vladimirovna</b:Last>
            <b:First>Elena</b:First>
          </b:Person>
        </b:NameList>
      </b:Author>
    </b:Author>
    <b:URL>https://geplat.com/rtep/index.php/tourism/article/view/709</b:URL>
    <b:RefOrder>18</b:RefOrder>
  </b:Source>
  <b:Source>
    <b:Tag>San20</b:Tag>
    <b:SourceType>JournalArticle</b:SourceType>
    <b:Guid>{8AFE461F-CE42-4F6B-BC4A-CE7D8D7D9A25}</b:Guid>
    <b:Title>Forming Approaches to Strategic Management and Development of Tourism and Hospitality Industry in the Regions</b:Title>
    <b:JournalName>Forming Approaches to Strategic Management and Development of Tourism and Hospitality Industry in the Regions</b:JournalName>
    <b:Year>2018</b:Year>
    <b:Author>
      <b:Author>
        <b:NameList>
          <b:Person>
            <b:Last>Viktorovna</b:Last>
            <b:First>Irina</b:First>
          </b:Person>
        </b:NameList>
      </b:Author>
    </b:Author>
    <b:URL>https://journals.aserspublishing.eu/jemt/article/view/2089</b:URL>
    <b:RefOrder>21</b:RefOrder>
  </b:Source>
  <b:Source>
    <b:Tag>Lou16</b:Tag>
    <b:SourceType>JournalArticle</b:SourceType>
    <b:Guid>{9D112180-B62E-44AC-917E-C2DC70E9B4AA}</b:Guid>
    <b:Title>Strategic management in the hospitality industry: a literature review.</b:Title>
    <b:JournalName>Strategic management in the hospitality industry: a literature review.</b:JournalName>
    <b:Year>1991</b:Year>
    <b:Author>
      <b:Author>
        <b:NameList>
          <b:Person>
            <b:Last>Olsen</b:Last>
            <b:First>M.</b:First>
            <b:Middle>D.</b:Middle>
          </b:Person>
        </b:NameList>
      </b:Author>
    </b:Author>
    <b:URL>https://www.cabidigitallibrary.org/doi/full/10.5555/19911890021</b:URL>
    <b:RefOrder>19</b:RefOrder>
  </b:Source>
</b:Sources>
</file>

<file path=customXml/itemProps1.xml><?xml version="1.0" encoding="utf-8"?>
<ds:datastoreItem xmlns:ds="http://schemas.openxmlformats.org/officeDocument/2006/customXml" ds:itemID="{F32E5040-70ED-45FB-A1CA-4FD55D7DC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15</Pages>
  <Words>3329</Words>
  <Characters>18977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Navigating Challenges: A Financial and Strategic Plan for Urban Heights Hotel </vt:lpstr>
    </vt:vector>
  </TitlesOfParts>
  <Company/>
  <LinksUpToDate>false</LinksUpToDate>
  <CharactersWithSpaces>22262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Navigating Challenges: A Financial and Strategic Plan for Urban Heights Hotel </dc:title>
  <dc:creator>Abdullah Zubair</dc:creator>
  <cp:lastModifiedBy>Alexandru Badea (2208275)</cp:lastModifiedBy>
  <cp:revision>88</cp:revision>
  <dcterms:created xsi:type="dcterms:W3CDTF">2024-05-21T17:25:00Z</dcterms:created>
  <dcterms:modified xsi:type="dcterms:W3CDTF">2024-06-03T22:47:00Z</dcterms:modified>
</cp:coreProperties>
</file>