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D5FB7" w14:textId="77777777" w:rsidR="004E3214" w:rsidRDefault="004E3214">
      <w:pPr>
        <w:suppressAutoHyphens w:val="0"/>
        <w:spacing w:after="160" w:line="276" w:lineRule="auto"/>
        <w:ind w:left="0" w:firstLine="0"/>
        <w:jc w:val="center"/>
        <w:rPr>
          <w:sz w:val="24"/>
        </w:rPr>
      </w:pPr>
    </w:p>
    <w:p w14:paraId="335D9997" w14:textId="77777777" w:rsidR="004E3214" w:rsidRDefault="004E3214">
      <w:pPr>
        <w:suppressAutoHyphens w:val="0"/>
        <w:spacing w:after="160" w:line="276" w:lineRule="auto"/>
        <w:ind w:left="0" w:firstLine="0"/>
        <w:jc w:val="center"/>
        <w:rPr>
          <w:sz w:val="24"/>
        </w:rPr>
      </w:pPr>
    </w:p>
    <w:p w14:paraId="28DA12D8" w14:textId="77777777" w:rsidR="004E3214" w:rsidRDefault="004E3214">
      <w:pPr>
        <w:suppressAutoHyphens w:val="0"/>
        <w:spacing w:after="160" w:line="276" w:lineRule="auto"/>
        <w:ind w:left="0" w:firstLine="0"/>
        <w:jc w:val="center"/>
        <w:rPr>
          <w:sz w:val="24"/>
        </w:rPr>
      </w:pPr>
    </w:p>
    <w:p w14:paraId="5111BA4A" w14:textId="77777777" w:rsidR="004E3214" w:rsidRDefault="004E3214">
      <w:pPr>
        <w:suppressAutoHyphens w:val="0"/>
        <w:spacing w:after="160" w:line="276" w:lineRule="auto"/>
        <w:ind w:left="0" w:firstLine="0"/>
        <w:jc w:val="center"/>
        <w:rPr>
          <w:sz w:val="24"/>
        </w:rPr>
      </w:pPr>
    </w:p>
    <w:p w14:paraId="30249036" w14:textId="77777777" w:rsidR="004E3214" w:rsidRDefault="004E3214">
      <w:pPr>
        <w:suppressAutoHyphens w:val="0"/>
        <w:spacing w:after="160" w:line="276" w:lineRule="auto"/>
        <w:ind w:left="0" w:firstLine="0"/>
        <w:jc w:val="center"/>
        <w:rPr>
          <w:sz w:val="24"/>
        </w:rPr>
      </w:pPr>
    </w:p>
    <w:p w14:paraId="05BD2D9B" w14:textId="77777777" w:rsidR="004E3214" w:rsidRDefault="004E3214">
      <w:pPr>
        <w:suppressAutoHyphens w:val="0"/>
        <w:spacing w:after="160" w:line="276" w:lineRule="auto"/>
        <w:ind w:left="0" w:firstLine="0"/>
        <w:jc w:val="center"/>
        <w:rPr>
          <w:sz w:val="24"/>
        </w:rPr>
      </w:pPr>
    </w:p>
    <w:p w14:paraId="458B3972" w14:textId="77777777" w:rsidR="004E3214" w:rsidRDefault="004E3214">
      <w:pPr>
        <w:suppressAutoHyphens w:val="0"/>
        <w:spacing w:after="160" w:line="276" w:lineRule="auto"/>
        <w:ind w:left="0" w:firstLine="0"/>
        <w:jc w:val="center"/>
        <w:rPr>
          <w:sz w:val="24"/>
        </w:rPr>
      </w:pPr>
    </w:p>
    <w:p w14:paraId="0927B5B7" w14:textId="77777777" w:rsidR="004E3214" w:rsidRDefault="004E3214">
      <w:pPr>
        <w:suppressAutoHyphens w:val="0"/>
        <w:spacing w:after="160" w:line="276" w:lineRule="auto"/>
        <w:ind w:left="0" w:firstLine="0"/>
        <w:jc w:val="center"/>
        <w:rPr>
          <w:sz w:val="24"/>
        </w:rPr>
      </w:pPr>
    </w:p>
    <w:p w14:paraId="5372E527" w14:textId="77777777" w:rsidR="004E3214" w:rsidRDefault="004E3214">
      <w:pPr>
        <w:suppressAutoHyphens w:val="0"/>
        <w:spacing w:after="160" w:line="276" w:lineRule="auto"/>
        <w:ind w:left="0" w:firstLine="0"/>
        <w:jc w:val="center"/>
        <w:rPr>
          <w:sz w:val="24"/>
        </w:rPr>
      </w:pPr>
    </w:p>
    <w:p w14:paraId="79CDE16E" w14:textId="77777777" w:rsidR="004E3214" w:rsidRDefault="004E3214">
      <w:pPr>
        <w:suppressAutoHyphens w:val="0"/>
        <w:spacing w:after="160" w:line="276" w:lineRule="auto"/>
        <w:ind w:left="0" w:firstLine="0"/>
        <w:jc w:val="center"/>
        <w:rPr>
          <w:sz w:val="24"/>
        </w:rPr>
      </w:pPr>
    </w:p>
    <w:p w14:paraId="6A4E381D" w14:textId="77777777" w:rsidR="004E3214" w:rsidRDefault="00631357">
      <w:pPr>
        <w:suppressAutoHyphens w:val="0"/>
        <w:spacing w:after="160" w:line="276" w:lineRule="auto"/>
        <w:ind w:left="0" w:firstLine="0"/>
        <w:jc w:val="center"/>
        <w:rPr>
          <w:sz w:val="24"/>
        </w:rPr>
      </w:pPr>
      <w:r>
        <w:rPr>
          <w:sz w:val="24"/>
        </w:rPr>
        <w:t>Student name: mark Samuels</w:t>
      </w:r>
    </w:p>
    <w:p w14:paraId="55CB93D0" w14:textId="77777777" w:rsidR="004E3214" w:rsidRDefault="00631357">
      <w:pPr>
        <w:suppressAutoHyphens w:val="0"/>
        <w:spacing w:after="160" w:line="276" w:lineRule="auto"/>
        <w:ind w:left="0" w:firstLine="0"/>
        <w:jc w:val="center"/>
        <w:rPr>
          <w:sz w:val="24"/>
        </w:rPr>
      </w:pPr>
      <w:r>
        <w:rPr>
          <w:sz w:val="24"/>
        </w:rPr>
        <w:t>Student number: 2318279</w:t>
      </w:r>
    </w:p>
    <w:p w14:paraId="7DF28640" w14:textId="77777777" w:rsidR="004E3214" w:rsidRDefault="00631357">
      <w:pPr>
        <w:suppressAutoHyphens w:val="0"/>
        <w:spacing w:after="160" w:line="276" w:lineRule="auto"/>
        <w:ind w:left="0" w:firstLine="0"/>
        <w:jc w:val="center"/>
        <w:rPr>
          <w:sz w:val="24"/>
        </w:rPr>
      </w:pPr>
      <w:r>
        <w:rPr>
          <w:sz w:val="24"/>
        </w:rPr>
        <w:t>Course name: organisation culture</w:t>
      </w:r>
    </w:p>
    <w:p w14:paraId="5C153079" w14:textId="77777777" w:rsidR="004E3214" w:rsidRDefault="00631357">
      <w:pPr>
        <w:suppressAutoHyphens w:val="0"/>
        <w:spacing w:after="160" w:line="276" w:lineRule="auto"/>
        <w:ind w:left="0" w:firstLine="0"/>
        <w:jc w:val="center"/>
        <w:rPr>
          <w:sz w:val="24"/>
        </w:rPr>
      </w:pPr>
      <w:r>
        <w:rPr>
          <w:sz w:val="24"/>
        </w:rPr>
        <w:t>Lecturer: Amir Homayoun Fard</w:t>
      </w:r>
    </w:p>
    <w:p w14:paraId="33F1691A" w14:textId="77777777" w:rsidR="004E3214" w:rsidRDefault="00631357">
      <w:pPr>
        <w:suppressAutoHyphens w:val="0"/>
        <w:spacing w:after="160" w:line="276" w:lineRule="auto"/>
        <w:ind w:left="0" w:firstLine="0"/>
        <w:jc w:val="center"/>
        <w:rPr>
          <w:sz w:val="24"/>
        </w:rPr>
      </w:pPr>
      <w:r>
        <w:rPr>
          <w:sz w:val="24"/>
        </w:rPr>
        <w:t>Session: March 2026 term</w:t>
      </w:r>
    </w:p>
    <w:p w14:paraId="4F59C770" w14:textId="77777777" w:rsidR="004E3214" w:rsidRDefault="00631357">
      <w:pPr>
        <w:pageBreakBefore/>
        <w:spacing w:after="18" w:line="244" w:lineRule="auto"/>
        <w:ind w:left="0" w:firstLine="0"/>
      </w:pPr>
      <w:r>
        <w:lastRenderedPageBreak/>
        <w:t xml:space="preserve"> </w:t>
      </w:r>
    </w:p>
    <w:p w14:paraId="4244E7FB" w14:textId="77777777" w:rsidR="004E3214" w:rsidRDefault="00631357">
      <w:pPr>
        <w:spacing w:after="18" w:line="244" w:lineRule="auto"/>
        <w:ind w:left="0" w:firstLine="0"/>
      </w:pPr>
      <w:r>
        <w:t xml:space="preserve"> </w:t>
      </w:r>
    </w:p>
    <w:p w14:paraId="68846F48" w14:textId="77777777" w:rsidR="004E3214" w:rsidRDefault="00631357">
      <w:pPr>
        <w:spacing w:after="18" w:line="244" w:lineRule="auto"/>
        <w:ind w:left="0" w:firstLine="0"/>
      </w:pPr>
      <w:r>
        <w:t xml:space="preserve"> </w:t>
      </w:r>
    </w:p>
    <w:p w14:paraId="3BAE1AF6" w14:textId="77777777" w:rsidR="004E3214" w:rsidRDefault="00631357">
      <w:pPr>
        <w:spacing w:after="18" w:line="244" w:lineRule="auto"/>
        <w:ind w:left="0" w:firstLine="0"/>
      </w:pPr>
      <w:r>
        <w:t xml:space="preserve">                                   </w:t>
      </w:r>
    </w:p>
    <w:p w14:paraId="214D283C" w14:textId="77777777" w:rsidR="004E3214" w:rsidRDefault="00631357">
      <w:pPr>
        <w:spacing w:after="18" w:line="244" w:lineRule="auto"/>
        <w:ind w:left="0" w:firstLine="0"/>
      </w:pPr>
      <w:r>
        <w:t xml:space="preserve"> </w:t>
      </w:r>
    </w:p>
    <w:p w14:paraId="280D499C" w14:textId="77777777" w:rsidR="004E3214" w:rsidRDefault="00631357">
      <w:pPr>
        <w:spacing w:after="18" w:line="244" w:lineRule="auto"/>
        <w:ind w:left="0" w:firstLine="0"/>
      </w:pPr>
      <w:r>
        <w:t xml:space="preserve"> </w:t>
      </w:r>
    </w:p>
    <w:p w14:paraId="20CDA7E9" w14:textId="77777777" w:rsidR="004E3214" w:rsidRDefault="00631357">
      <w:pPr>
        <w:spacing w:after="18" w:line="244" w:lineRule="auto"/>
        <w:ind w:left="0" w:firstLine="0"/>
      </w:pPr>
      <w:r>
        <w:t xml:space="preserve"> </w:t>
      </w:r>
    </w:p>
    <w:p w14:paraId="0CAF5F01" w14:textId="77777777" w:rsidR="004E3214" w:rsidRDefault="00631357">
      <w:pPr>
        <w:spacing w:after="18" w:line="244" w:lineRule="auto"/>
        <w:ind w:left="0" w:firstLine="0"/>
      </w:pPr>
      <w:r>
        <w:t xml:space="preserve"> </w:t>
      </w:r>
    </w:p>
    <w:p w14:paraId="3EDC562C" w14:textId="77777777" w:rsidR="004E3214" w:rsidRDefault="00631357">
      <w:pPr>
        <w:spacing w:after="18" w:line="244" w:lineRule="auto"/>
        <w:ind w:left="0" w:firstLine="0"/>
      </w:pPr>
      <w:r>
        <w:t xml:space="preserve"> </w:t>
      </w:r>
    </w:p>
    <w:p w14:paraId="25E2A14A" w14:textId="77777777" w:rsidR="004E3214" w:rsidRDefault="00631357">
      <w:pPr>
        <w:spacing w:after="18" w:line="244" w:lineRule="auto"/>
        <w:ind w:left="0" w:firstLine="0"/>
      </w:pPr>
      <w:r>
        <w:t xml:space="preserve"> </w:t>
      </w:r>
    </w:p>
    <w:p w14:paraId="02525C6B" w14:textId="77777777" w:rsidR="004E3214" w:rsidRDefault="00631357">
      <w:pPr>
        <w:spacing w:after="18" w:line="244" w:lineRule="auto"/>
        <w:ind w:left="0" w:firstLine="0"/>
      </w:pPr>
      <w:r>
        <w:t xml:space="preserve"> </w:t>
      </w:r>
    </w:p>
    <w:p w14:paraId="2CB021C1" w14:textId="77777777" w:rsidR="004E3214" w:rsidRDefault="00631357">
      <w:pPr>
        <w:spacing w:after="18" w:line="244" w:lineRule="auto"/>
        <w:ind w:left="0" w:firstLine="0"/>
      </w:pPr>
      <w:r>
        <w:t xml:space="preserve"> </w:t>
      </w:r>
    </w:p>
    <w:p w14:paraId="7C0BBB62" w14:textId="77777777" w:rsidR="004E3214" w:rsidRDefault="00631357">
      <w:pPr>
        <w:spacing w:after="18" w:line="244" w:lineRule="auto"/>
        <w:ind w:left="0" w:firstLine="0"/>
      </w:pPr>
      <w:r>
        <w:t xml:space="preserve"> </w:t>
      </w:r>
    </w:p>
    <w:p w14:paraId="6920A060" w14:textId="77777777" w:rsidR="004E3214" w:rsidRDefault="00631357">
      <w:pPr>
        <w:spacing w:after="18" w:line="244" w:lineRule="auto"/>
        <w:ind w:left="0" w:firstLine="0"/>
      </w:pPr>
      <w:r>
        <w:t xml:space="preserve"> </w:t>
      </w:r>
    </w:p>
    <w:p w14:paraId="23B573CB" w14:textId="77777777" w:rsidR="004E3214" w:rsidRDefault="00631357">
      <w:pPr>
        <w:spacing w:after="18" w:line="244" w:lineRule="auto"/>
        <w:ind w:left="0" w:firstLine="0"/>
      </w:pPr>
      <w:r>
        <w:t xml:space="preserve"> </w:t>
      </w:r>
    </w:p>
    <w:p w14:paraId="03280253" w14:textId="77777777" w:rsidR="004E3214" w:rsidRDefault="00631357">
      <w:pPr>
        <w:spacing w:after="18" w:line="244" w:lineRule="auto"/>
        <w:ind w:left="0" w:firstLine="0"/>
      </w:pPr>
      <w:r>
        <w:t xml:space="preserve"> </w:t>
      </w:r>
    </w:p>
    <w:p w14:paraId="30EDD9E2" w14:textId="77777777" w:rsidR="004E3214" w:rsidRDefault="00631357">
      <w:pPr>
        <w:spacing w:after="18" w:line="244" w:lineRule="auto"/>
        <w:ind w:left="0" w:firstLine="0"/>
      </w:pPr>
      <w:r>
        <w:t xml:space="preserve"> </w:t>
      </w:r>
    </w:p>
    <w:p w14:paraId="2FCC81A1" w14:textId="77777777" w:rsidR="004E3214" w:rsidRDefault="00631357">
      <w:pPr>
        <w:spacing w:after="18" w:line="244" w:lineRule="auto"/>
        <w:ind w:left="0" w:firstLine="0"/>
      </w:pPr>
      <w:r>
        <w:t xml:space="preserve"> </w:t>
      </w:r>
    </w:p>
    <w:p w14:paraId="5395D5C1" w14:textId="77777777" w:rsidR="004E3214" w:rsidRDefault="00631357">
      <w:pPr>
        <w:spacing w:after="18" w:line="244" w:lineRule="auto"/>
        <w:ind w:left="0" w:firstLine="0"/>
      </w:pPr>
      <w:r>
        <w:t xml:space="preserve"> </w:t>
      </w:r>
    </w:p>
    <w:p w14:paraId="363625E7" w14:textId="77777777" w:rsidR="004E3214" w:rsidRDefault="00631357">
      <w:pPr>
        <w:spacing w:after="18" w:line="244" w:lineRule="auto"/>
        <w:ind w:left="0" w:firstLine="0"/>
      </w:pPr>
      <w:r>
        <w:t xml:space="preserve"> </w:t>
      </w:r>
    </w:p>
    <w:p w14:paraId="5658F21F" w14:textId="77777777" w:rsidR="004E3214" w:rsidRDefault="00631357">
      <w:pPr>
        <w:spacing w:after="18" w:line="244" w:lineRule="auto"/>
        <w:ind w:left="0" w:firstLine="0"/>
      </w:pPr>
      <w:r>
        <w:t xml:space="preserve"> </w:t>
      </w:r>
    </w:p>
    <w:p w14:paraId="2D4D7BFC" w14:textId="77777777" w:rsidR="004E3214" w:rsidRDefault="00631357">
      <w:pPr>
        <w:spacing w:after="18" w:line="244" w:lineRule="auto"/>
        <w:ind w:left="0" w:firstLine="0"/>
      </w:pPr>
      <w:r>
        <w:t xml:space="preserve"> </w:t>
      </w:r>
    </w:p>
    <w:p w14:paraId="109A3B88" w14:textId="77777777" w:rsidR="004E3214" w:rsidRDefault="00631357">
      <w:pPr>
        <w:spacing w:after="18" w:line="244" w:lineRule="auto"/>
        <w:ind w:left="0" w:firstLine="0"/>
      </w:pPr>
      <w:r>
        <w:t xml:space="preserve"> </w:t>
      </w:r>
    </w:p>
    <w:p w14:paraId="07EA80BD" w14:textId="77777777" w:rsidR="004E3214" w:rsidRDefault="00631357">
      <w:pPr>
        <w:spacing w:after="18" w:line="244" w:lineRule="auto"/>
        <w:ind w:left="0" w:firstLine="0"/>
      </w:pPr>
      <w:r>
        <w:t xml:space="preserve"> </w:t>
      </w:r>
    </w:p>
    <w:p w14:paraId="4A598C34" w14:textId="77777777" w:rsidR="004E3214" w:rsidRDefault="00631357">
      <w:pPr>
        <w:spacing w:after="18" w:line="244" w:lineRule="auto"/>
        <w:ind w:left="0" w:firstLine="0"/>
      </w:pPr>
      <w:r>
        <w:t xml:space="preserve"> </w:t>
      </w:r>
    </w:p>
    <w:p w14:paraId="686493E9" w14:textId="77777777" w:rsidR="004E3214" w:rsidRDefault="00631357">
      <w:pPr>
        <w:ind w:left="-5"/>
      </w:pPr>
      <w:r>
        <w:t xml:space="preserve">                                        A dissection of Tesco’s organisational culture </w:t>
      </w:r>
    </w:p>
    <w:p w14:paraId="758B367F" w14:textId="77777777" w:rsidR="004E3214" w:rsidRDefault="00631357">
      <w:pPr>
        <w:spacing w:after="18" w:line="244" w:lineRule="auto"/>
        <w:ind w:left="0" w:firstLine="0"/>
      </w:pPr>
      <w:r>
        <w:t xml:space="preserve"> </w:t>
      </w:r>
    </w:p>
    <w:p w14:paraId="78B692B4" w14:textId="77777777" w:rsidR="004E3214" w:rsidRDefault="00631357">
      <w:pPr>
        <w:spacing w:after="18" w:line="244" w:lineRule="auto"/>
        <w:ind w:left="0" w:firstLine="0"/>
      </w:pPr>
      <w:r>
        <w:t xml:space="preserve"> </w:t>
      </w:r>
    </w:p>
    <w:p w14:paraId="0F270B3D" w14:textId="77777777" w:rsidR="004E3214" w:rsidRDefault="00631357">
      <w:pPr>
        <w:spacing w:after="18" w:line="244" w:lineRule="auto"/>
        <w:ind w:left="0" w:firstLine="0"/>
      </w:pPr>
      <w:r>
        <w:t xml:space="preserve"> </w:t>
      </w:r>
    </w:p>
    <w:p w14:paraId="67E6E2C6" w14:textId="77777777" w:rsidR="004E3214" w:rsidRDefault="00631357">
      <w:pPr>
        <w:spacing w:after="18" w:line="244" w:lineRule="auto"/>
        <w:ind w:left="0" w:firstLine="0"/>
      </w:pPr>
      <w:r>
        <w:t xml:space="preserve"> </w:t>
      </w:r>
    </w:p>
    <w:p w14:paraId="1F96A7F0" w14:textId="77777777" w:rsidR="004E3214" w:rsidRDefault="00631357">
      <w:pPr>
        <w:spacing w:after="18" w:line="244" w:lineRule="auto"/>
        <w:ind w:left="0" w:firstLine="0"/>
      </w:pPr>
      <w:r>
        <w:t xml:space="preserve"> </w:t>
      </w:r>
    </w:p>
    <w:p w14:paraId="71B56C24" w14:textId="77777777" w:rsidR="004E3214" w:rsidRDefault="00631357">
      <w:pPr>
        <w:spacing w:after="18" w:line="244" w:lineRule="auto"/>
        <w:ind w:left="0" w:firstLine="0"/>
      </w:pPr>
      <w:r>
        <w:t xml:space="preserve"> </w:t>
      </w:r>
    </w:p>
    <w:p w14:paraId="580285A1" w14:textId="77777777" w:rsidR="004E3214" w:rsidRDefault="00631357">
      <w:pPr>
        <w:spacing w:after="18" w:line="244" w:lineRule="auto"/>
        <w:ind w:left="0" w:firstLine="0"/>
      </w:pPr>
      <w:r>
        <w:t xml:space="preserve"> </w:t>
      </w:r>
    </w:p>
    <w:p w14:paraId="73CD68B2" w14:textId="77777777" w:rsidR="004E3214" w:rsidRDefault="00631357">
      <w:pPr>
        <w:spacing w:after="18" w:line="244" w:lineRule="auto"/>
        <w:ind w:left="0" w:firstLine="0"/>
      </w:pPr>
      <w:r>
        <w:t xml:space="preserve"> </w:t>
      </w:r>
    </w:p>
    <w:p w14:paraId="2A36747E" w14:textId="77777777" w:rsidR="004E3214" w:rsidRDefault="00631357">
      <w:pPr>
        <w:spacing w:after="18" w:line="244" w:lineRule="auto"/>
        <w:ind w:left="0" w:firstLine="0"/>
      </w:pPr>
      <w:r>
        <w:t xml:space="preserve"> </w:t>
      </w:r>
    </w:p>
    <w:p w14:paraId="061FDB1F" w14:textId="77777777" w:rsidR="004E3214" w:rsidRDefault="00631357">
      <w:pPr>
        <w:spacing w:after="18" w:line="244" w:lineRule="auto"/>
        <w:ind w:left="0" w:firstLine="0"/>
      </w:pPr>
      <w:r>
        <w:t xml:space="preserve"> </w:t>
      </w:r>
    </w:p>
    <w:p w14:paraId="0F25E378" w14:textId="77777777" w:rsidR="004E3214" w:rsidRDefault="00631357">
      <w:pPr>
        <w:spacing w:after="18" w:line="244" w:lineRule="auto"/>
        <w:ind w:left="0" w:firstLine="0"/>
      </w:pPr>
      <w:r>
        <w:t xml:space="preserve"> </w:t>
      </w:r>
    </w:p>
    <w:p w14:paraId="3B9436B4" w14:textId="77777777" w:rsidR="004E3214" w:rsidRDefault="00631357">
      <w:pPr>
        <w:spacing w:after="18" w:line="244" w:lineRule="auto"/>
        <w:ind w:left="0" w:firstLine="0"/>
      </w:pPr>
      <w:r>
        <w:t xml:space="preserve"> </w:t>
      </w:r>
    </w:p>
    <w:p w14:paraId="40037580" w14:textId="77777777" w:rsidR="004E3214" w:rsidRDefault="00631357">
      <w:pPr>
        <w:spacing w:after="18" w:line="244" w:lineRule="auto"/>
        <w:ind w:left="0" w:firstLine="0"/>
      </w:pPr>
      <w:r>
        <w:t xml:space="preserve"> </w:t>
      </w:r>
    </w:p>
    <w:p w14:paraId="5FBF8EBB" w14:textId="77777777" w:rsidR="004E3214" w:rsidRDefault="00631357">
      <w:pPr>
        <w:spacing w:after="18" w:line="244" w:lineRule="auto"/>
        <w:ind w:left="0" w:firstLine="0"/>
      </w:pPr>
      <w:r>
        <w:t xml:space="preserve"> </w:t>
      </w:r>
    </w:p>
    <w:p w14:paraId="52D396F7" w14:textId="77777777" w:rsidR="004E3214" w:rsidRDefault="00631357">
      <w:pPr>
        <w:spacing w:after="18" w:line="244" w:lineRule="auto"/>
        <w:ind w:left="0" w:firstLine="0"/>
      </w:pPr>
      <w:r>
        <w:t xml:space="preserve"> </w:t>
      </w:r>
    </w:p>
    <w:p w14:paraId="1A536550" w14:textId="77777777" w:rsidR="004E3214" w:rsidRDefault="00631357">
      <w:pPr>
        <w:spacing w:after="0" w:line="244" w:lineRule="auto"/>
        <w:ind w:left="0" w:firstLine="0"/>
      </w:pPr>
      <w:r>
        <w:t xml:space="preserve"> </w:t>
      </w:r>
    </w:p>
    <w:p w14:paraId="0C6270E7" w14:textId="77777777" w:rsidR="004E3214" w:rsidRDefault="00631357">
      <w:pPr>
        <w:pStyle w:val="Heading1"/>
        <w:ind w:left="-5"/>
      </w:pPr>
      <w:r>
        <w:t>Contents</w:t>
      </w:r>
      <w:r>
        <w:rPr>
          <w:u w:val="none"/>
        </w:rPr>
        <w:t xml:space="preserve"> </w:t>
      </w:r>
    </w:p>
    <w:p w14:paraId="3792024B" w14:textId="77777777" w:rsidR="004E3214" w:rsidRDefault="00631357">
      <w:pPr>
        <w:spacing w:after="18" w:line="244" w:lineRule="auto"/>
        <w:ind w:left="0" w:firstLine="0"/>
      </w:pPr>
      <w:r>
        <w:t xml:space="preserve"> </w:t>
      </w:r>
    </w:p>
    <w:p w14:paraId="776ECFCF" w14:textId="77777777" w:rsidR="004E3214" w:rsidRDefault="00631357">
      <w:pPr>
        <w:numPr>
          <w:ilvl w:val="0"/>
          <w:numId w:val="1"/>
        </w:numPr>
        <w:spacing w:after="15" w:line="244" w:lineRule="auto"/>
        <w:ind w:hanging="244"/>
      </w:pPr>
      <w:r>
        <w:rPr>
          <w:b/>
        </w:rPr>
        <w:t>Contents</w:t>
      </w:r>
      <w:r>
        <w:t xml:space="preserve">  </w:t>
      </w:r>
    </w:p>
    <w:p w14:paraId="71272CDC" w14:textId="77777777" w:rsidR="004E3214" w:rsidRDefault="00631357">
      <w:pPr>
        <w:spacing w:after="18" w:line="244" w:lineRule="auto"/>
        <w:ind w:left="0" w:firstLine="0"/>
      </w:pPr>
      <w:r>
        <w:t xml:space="preserve"> </w:t>
      </w:r>
    </w:p>
    <w:p w14:paraId="06F0ED16" w14:textId="77777777" w:rsidR="004E3214" w:rsidRDefault="00631357">
      <w:pPr>
        <w:numPr>
          <w:ilvl w:val="0"/>
          <w:numId w:val="1"/>
        </w:numPr>
        <w:spacing w:after="15" w:line="244" w:lineRule="auto"/>
        <w:ind w:hanging="244"/>
      </w:pPr>
      <w:r>
        <w:rPr>
          <w:b/>
        </w:rPr>
        <w:t xml:space="preserve">Introduction </w:t>
      </w:r>
    </w:p>
    <w:p w14:paraId="63C40D87" w14:textId="77777777" w:rsidR="004E3214" w:rsidRDefault="00631357">
      <w:pPr>
        <w:spacing w:after="18" w:line="244" w:lineRule="auto"/>
        <w:ind w:left="0" w:firstLine="0"/>
      </w:pPr>
      <w:r>
        <w:rPr>
          <w:b/>
        </w:rPr>
        <w:t xml:space="preserve"> </w:t>
      </w:r>
    </w:p>
    <w:p w14:paraId="7347D825" w14:textId="77777777" w:rsidR="004E3214" w:rsidRDefault="00631357">
      <w:pPr>
        <w:pStyle w:val="Heading2"/>
        <w:ind w:left="-5"/>
      </w:pPr>
      <w:r>
        <w:t xml:space="preserve">3. Theoretical framework </w:t>
      </w:r>
      <w:r>
        <w:rPr>
          <w:b w:val="0"/>
        </w:rPr>
        <w:t> </w:t>
      </w:r>
    </w:p>
    <w:p w14:paraId="263BF70F" w14:textId="77777777" w:rsidR="004E3214" w:rsidRDefault="00631357">
      <w:pPr>
        <w:ind w:left="-5"/>
      </w:pPr>
      <w:r>
        <w:t xml:space="preserve">3.1 Schein’s Three Levels of Organisational Culture  </w:t>
      </w:r>
    </w:p>
    <w:p w14:paraId="6581B86A" w14:textId="77777777" w:rsidR="004E3214" w:rsidRDefault="00631357">
      <w:pPr>
        <w:ind w:left="-5"/>
      </w:pPr>
      <w:r>
        <w:lastRenderedPageBreak/>
        <w:t xml:space="preserve">3.2 </w:t>
      </w:r>
      <w:r>
        <w:t xml:space="preserve">Handy’s Cultural Typology   </w:t>
      </w:r>
    </w:p>
    <w:p w14:paraId="3C8C9CAA" w14:textId="77777777" w:rsidR="004E3214" w:rsidRDefault="00631357">
      <w:pPr>
        <w:ind w:left="-5"/>
      </w:pPr>
      <w:r>
        <w:t xml:space="preserve">3.3 The Cultural Web  </w:t>
      </w:r>
    </w:p>
    <w:p w14:paraId="7962FDA5" w14:textId="77777777" w:rsidR="004E3214" w:rsidRDefault="00631357">
      <w:pPr>
        <w:spacing w:after="18" w:line="244" w:lineRule="auto"/>
        <w:ind w:left="0" w:firstLine="0"/>
      </w:pPr>
      <w:r>
        <w:t xml:space="preserve"> </w:t>
      </w:r>
    </w:p>
    <w:p w14:paraId="65A9A59D" w14:textId="77777777" w:rsidR="004E3214" w:rsidRDefault="00631357">
      <w:pPr>
        <w:pStyle w:val="Heading2"/>
        <w:ind w:left="-5"/>
      </w:pPr>
      <w:r>
        <w:t xml:space="preserve">4. Tesco' Organisational Culture </w:t>
      </w:r>
      <w:r>
        <w:rPr>
          <w:b w:val="0"/>
        </w:rPr>
        <w:t> </w:t>
      </w:r>
    </w:p>
    <w:p w14:paraId="38436FD9" w14:textId="77777777" w:rsidR="004E3214" w:rsidRDefault="00631357">
      <w:pPr>
        <w:ind w:left="-5"/>
      </w:pPr>
      <w:r>
        <w:t xml:space="preserve">4.1 Artefacts and visible practices   </w:t>
      </w:r>
    </w:p>
    <w:p w14:paraId="0E269C52" w14:textId="77777777" w:rsidR="004E3214" w:rsidRDefault="00631357">
      <w:pPr>
        <w:ind w:left="-5"/>
      </w:pPr>
      <w:r>
        <w:t xml:space="preserve">4.2 Espoused Values and Underlying Assumptions   </w:t>
      </w:r>
    </w:p>
    <w:p w14:paraId="7A47AA03" w14:textId="77777777" w:rsidR="004E3214" w:rsidRDefault="00631357">
      <w:pPr>
        <w:ind w:left="-5"/>
      </w:pPr>
      <w:r>
        <w:t xml:space="preserve">4.3 Cultural Type Identification  </w:t>
      </w:r>
    </w:p>
    <w:p w14:paraId="2A522615" w14:textId="77777777" w:rsidR="004E3214" w:rsidRDefault="00631357">
      <w:pPr>
        <w:spacing w:after="18" w:line="244" w:lineRule="auto"/>
        <w:ind w:left="0" w:firstLine="0"/>
      </w:pPr>
      <w:r>
        <w:t xml:space="preserve"> </w:t>
      </w:r>
    </w:p>
    <w:p w14:paraId="2C8BCA2C" w14:textId="77777777" w:rsidR="004E3214" w:rsidRDefault="00631357">
      <w:pPr>
        <w:pStyle w:val="Heading2"/>
        <w:ind w:left="-5"/>
      </w:pPr>
      <w:r>
        <w:t>5. How Organisational Culture Shapes Structure</w:t>
      </w:r>
      <w:r>
        <w:rPr>
          <w:b w:val="0"/>
        </w:rPr>
        <w:t xml:space="preserve"> </w:t>
      </w:r>
      <w:r>
        <w:rPr>
          <w:b w:val="0"/>
        </w:rPr>
        <w:t> </w:t>
      </w:r>
    </w:p>
    <w:p w14:paraId="09D7CBF6" w14:textId="77777777" w:rsidR="004E3214" w:rsidRDefault="00631357">
      <w:pPr>
        <w:ind w:left="-5"/>
      </w:pPr>
      <w:r>
        <w:t xml:space="preserve">5.1 Defining Organisational Structure   </w:t>
      </w:r>
    </w:p>
    <w:p w14:paraId="36B844E7" w14:textId="77777777" w:rsidR="004E3214" w:rsidRDefault="00631357">
      <w:pPr>
        <w:ind w:left="-5"/>
      </w:pPr>
      <w:r>
        <w:t xml:space="preserve">5.2 Siemens' structure  </w:t>
      </w:r>
    </w:p>
    <w:p w14:paraId="56383605" w14:textId="77777777" w:rsidR="004E3214" w:rsidRDefault="00631357">
      <w:pPr>
        <w:spacing w:after="18" w:line="244" w:lineRule="auto"/>
        <w:ind w:left="0" w:firstLine="0"/>
      </w:pPr>
      <w:r>
        <w:t xml:space="preserve"> </w:t>
      </w:r>
    </w:p>
    <w:p w14:paraId="457D516E" w14:textId="77777777" w:rsidR="004E3214" w:rsidRDefault="00631357">
      <w:pPr>
        <w:pStyle w:val="Heading2"/>
        <w:ind w:left="-5"/>
      </w:pPr>
      <w:r>
        <w:t>6. Culture and Decision-Making</w:t>
      </w:r>
      <w:r>
        <w:rPr>
          <w:b w:val="0"/>
        </w:rPr>
        <w:t xml:space="preserve"> </w:t>
      </w:r>
      <w:r>
        <w:rPr>
          <w:b w:val="0"/>
        </w:rPr>
        <w:t> </w:t>
      </w:r>
    </w:p>
    <w:p w14:paraId="73A9CD36" w14:textId="77777777" w:rsidR="004E3214" w:rsidRDefault="00631357">
      <w:pPr>
        <w:ind w:left="-5"/>
      </w:pPr>
      <w:r>
        <w:t xml:space="preserve">6.1 Organisational Decision-Making   </w:t>
      </w:r>
    </w:p>
    <w:p w14:paraId="5432922B" w14:textId="77777777" w:rsidR="004E3214" w:rsidRDefault="00631357">
      <w:pPr>
        <w:ind w:left="-5"/>
      </w:pPr>
      <w:r>
        <w:t xml:space="preserve">6.2 Autonomy in Decision-Making   </w:t>
      </w:r>
    </w:p>
    <w:p w14:paraId="331E57B6" w14:textId="77777777" w:rsidR="004E3214" w:rsidRDefault="00631357">
      <w:pPr>
        <w:ind w:left="-5"/>
      </w:pPr>
      <w:r>
        <w:t xml:space="preserve">6.3 Risk Tolerance and Innovation   </w:t>
      </w:r>
    </w:p>
    <w:p w14:paraId="2E179DA9" w14:textId="77777777" w:rsidR="004E3214" w:rsidRDefault="00631357">
      <w:pPr>
        <w:ind w:left="-5"/>
      </w:pPr>
      <w:r>
        <w:t xml:space="preserve">6.4 Accountability and Performance-Based Decisions  </w:t>
      </w:r>
    </w:p>
    <w:p w14:paraId="5B082D3E" w14:textId="77777777" w:rsidR="004E3214" w:rsidRDefault="00631357">
      <w:pPr>
        <w:spacing w:after="18" w:line="244" w:lineRule="auto"/>
        <w:ind w:left="0" w:firstLine="0"/>
      </w:pPr>
      <w:r>
        <w:t xml:space="preserve"> </w:t>
      </w:r>
    </w:p>
    <w:p w14:paraId="63BC7CFC" w14:textId="77777777" w:rsidR="004E3214" w:rsidRDefault="00631357">
      <w:pPr>
        <w:pStyle w:val="Heading2"/>
        <w:ind w:left="-5"/>
      </w:pPr>
      <w:r>
        <w:t>7. Organisational Culture and Adaptation to the External Environment</w:t>
      </w:r>
      <w:r>
        <w:rPr>
          <w:b w:val="0"/>
        </w:rPr>
        <w:t xml:space="preserve"> </w:t>
      </w:r>
      <w:r>
        <w:rPr>
          <w:b w:val="0"/>
        </w:rPr>
        <w:t> </w:t>
      </w:r>
    </w:p>
    <w:p w14:paraId="5113CB1A" w14:textId="77777777" w:rsidR="004E3214" w:rsidRDefault="00631357">
      <w:pPr>
        <w:ind w:left="-5"/>
      </w:pPr>
      <w:r>
        <w:t xml:space="preserve">7.1 Technological Disruption and Competitive Pressure   </w:t>
      </w:r>
    </w:p>
    <w:p w14:paraId="7F639270" w14:textId="77777777" w:rsidR="004E3214" w:rsidRDefault="00631357">
      <w:pPr>
        <w:ind w:left="-5"/>
      </w:pPr>
      <w:r>
        <w:t xml:space="preserve">7.2 Culture as a Strategic Enabler   </w:t>
      </w:r>
    </w:p>
    <w:p w14:paraId="29F5C568" w14:textId="77777777" w:rsidR="004E3214" w:rsidRDefault="00631357">
      <w:pPr>
        <w:ind w:left="-5"/>
      </w:pPr>
      <w:r>
        <w:t xml:space="preserve">7.3 Global Expansion and Cultural Sensitivity  </w:t>
      </w:r>
    </w:p>
    <w:p w14:paraId="54A2DDDA" w14:textId="77777777" w:rsidR="004E3214" w:rsidRDefault="00631357">
      <w:pPr>
        <w:spacing w:after="18" w:line="244" w:lineRule="auto"/>
        <w:ind w:left="0" w:firstLine="0"/>
      </w:pPr>
      <w:r>
        <w:t xml:space="preserve"> </w:t>
      </w:r>
    </w:p>
    <w:p w14:paraId="0725E172" w14:textId="77777777" w:rsidR="004E3214" w:rsidRDefault="00631357">
      <w:pPr>
        <w:pStyle w:val="Heading2"/>
        <w:ind w:left="-5"/>
      </w:pPr>
      <w:r>
        <w:t xml:space="preserve">8. Critical </w:t>
      </w:r>
      <w:r>
        <w:t>Evaluation</w:t>
      </w:r>
      <w:r>
        <w:rPr>
          <w:b w:val="0"/>
        </w:rPr>
        <w:t xml:space="preserve"> </w:t>
      </w:r>
      <w:r>
        <w:rPr>
          <w:b w:val="0"/>
        </w:rPr>
        <w:t> </w:t>
      </w:r>
    </w:p>
    <w:p w14:paraId="53467F72" w14:textId="77777777" w:rsidR="004E3214" w:rsidRDefault="00631357">
      <w:pPr>
        <w:ind w:left="-5"/>
      </w:pPr>
      <w:r>
        <w:t xml:space="preserve">8.1 Strengths of Siemens' Culture   </w:t>
      </w:r>
    </w:p>
    <w:p w14:paraId="5294189F" w14:textId="77777777" w:rsidR="004E3214" w:rsidRDefault="00631357">
      <w:pPr>
        <w:ind w:left="-5"/>
      </w:pPr>
      <w:r>
        <w:t xml:space="preserve">8.2 Cultural Risk and Organisational Tensions   </w:t>
      </w:r>
    </w:p>
    <w:p w14:paraId="16816E4C" w14:textId="77777777" w:rsidR="004E3214" w:rsidRDefault="00631357">
      <w:pPr>
        <w:ind w:left="-5"/>
      </w:pPr>
      <w:r>
        <w:t xml:space="preserve">8.3 Evaluative Closing Statement  </w:t>
      </w:r>
    </w:p>
    <w:p w14:paraId="7E71079D" w14:textId="77777777" w:rsidR="004E3214" w:rsidRDefault="00631357">
      <w:pPr>
        <w:spacing w:after="18" w:line="244" w:lineRule="auto"/>
        <w:ind w:left="0" w:firstLine="0"/>
      </w:pPr>
      <w:r>
        <w:t xml:space="preserve"> </w:t>
      </w:r>
    </w:p>
    <w:p w14:paraId="513E001B" w14:textId="77777777" w:rsidR="004E3214" w:rsidRDefault="00631357">
      <w:pPr>
        <w:pStyle w:val="Heading2"/>
        <w:ind w:left="-5"/>
      </w:pPr>
      <w:r>
        <w:t>9. Conclusion</w:t>
      </w:r>
      <w:r>
        <w:rPr>
          <w:b w:val="0"/>
        </w:rPr>
        <w:t xml:space="preserve"> </w:t>
      </w:r>
      <w:r>
        <w:rPr>
          <w:b w:val="0"/>
        </w:rPr>
        <w:t> </w:t>
      </w:r>
    </w:p>
    <w:p w14:paraId="5296DF34" w14:textId="77777777" w:rsidR="004E3214" w:rsidRDefault="00631357">
      <w:pPr>
        <w:ind w:left="-5"/>
      </w:pPr>
      <w:r>
        <w:t xml:space="preserve">9.1 Purpose   </w:t>
      </w:r>
    </w:p>
    <w:p w14:paraId="00FDAE1A" w14:textId="77777777" w:rsidR="004E3214" w:rsidRDefault="00631357">
      <w:pPr>
        <w:ind w:left="-5"/>
      </w:pPr>
      <w:r>
        <w:t xml:space="preserve">9.2 Key Findings   </w:t>
      </w:r>
    </w:p>
    <w:p w14:paraId="1F0CD79D" w14:textId="77777777" w:rsidR="004E3214" w:rsidRDefault="00631357">
      <w:pPr>
        <w:ind w:left="-5"/>
      </w:pPr>
      <w:r>
        <w:t xml:space="preserve">9.3 Evaluative Statement </w:t>
      </w:r>
    </w:p>
    <w:p w14:paraId="4AB87668" w14:textId="77777777" w:rsidR="004E3214" w:rsidRDefault="00631357">
      <w:pPr>
        <w:spacing w:after="18" w:line="244" w:lineRule="auto"/>
        <w:ind w:left="0" w:firstLine="0"/>
      </w:pPr>
      <w:r>
        <w:t xml:space="preserve"> </w:t>
      </w:r>
    </w:p>
    <w:p w14:paraId="21A346FE" w14:textId="77777777" w:rsidR="004E3214" w:rsidRDefault="00631357">
      <w:pPr>
        <w:spacing w:after="15" w:line="244" w:lineRule="auto"/>
        <w:ind w:left="-5"/>
      </w:pPr>
      <w:r>
        <w:rPr>
          <w:b/>
        </w:rPr>
        <w:t xml:space="preserve">10. References </w:t>
      </w:r>
    </w:p>
    <w:p w14:paraId="0FE739EB" w14:textId="77777777" w:rsidR="004E3214" w:rsidRDefault="00631357">
      <w:pPr>
        <w:pStyle w:val="Heading1"/>
        <w:ind w:left="-5"/>
      </w:pPr>
      <w:r>
        <w:t xml:space="preserve"> Introduction</w:t>
      </w:r>
      <w:r>
        <w:rPr>
          <w:u w:val="none"/>
        </w:rPr>
        <w:t xml:space="preserve"> </w:t>
      </w:r>
    </w:p>
    <w:p w14:paraId="34A5B654" w14:textId="77777777" w:rsidR="004E3214" w:rsidRDefault="00631357">
      <w:pPr>
        <w:spacing w:after="18" w:line="244" w:lineRule="auto"/>
        <w:ind w:left="0" w:firstLine="0"/>
      </w:pPr>
      <w:r>
        <w:t xml:space="preserve"> </w:t>
      </w:r>
    </w:p>
    <w:p w14:paraId="545072B5" w14:textId="77777777" w:rsidR="004E3214" w:rsidRDefault="00631357">
      <w:pPr>
        <w:ind w:left="-5"/>
      </w:pPr>
      <w:r>
        <w:t xml:space="preserve">Organisational Culture </w:t>
      </w:r>
    </w:p>
    <w:p w14:paraId="2D4D5A74" w14:textId="77777777" w:rsidR="004E3214" w:rsidRDefault="00631357">
      <w:pPr>
        <w:ind w:left="-5"/>
      </w:pPr>
      <w:r>
        <w:t xml:space="preserve">The organisational culture of a company is defined by the shared values and behaviours of an institution, it refers to the attitude of how the institution should be run is reflected amongst the employees (Schein, 2010). In almost all cases this culture is imposed from the very highest levels-CEOs, COOs, owners and managers- down and across the entire firm. It is more than just a slogan or a mantra but the deep and subconscious levels that guide daily decisions.  </w:t>
      </w:r>
    </w:p>
    <w:p w14:paraId="0B93DFAC" w14:textId="77777777" w:rsidR="004E3214" w:rsidRDefault="00631357">
      <w:pPr>
        <w:ind w:left="-5"/>
      </w:pPr>
      <w:r>
        <w:t xml:space="preserve">Strategic Importance of Culture  </w:t>
      </w:r>
    </w:p>
    <w:p w14:paraId="42F8808F" w14:textId="77777777" w:rsidR="004E3214" w:rsidRDefault="00631357">
      <w:pPr>
        <w:ind w:left="-5"/>
      </w:pPr>
      <w:r>
        <w:t xml:space="preserve">Culture is such an essential factor when assessing any firm because it holds immense influence and sway over multiple facets of the firm (Johnson, Scholes and Whittington, </w:t>
      </w:r>
    </w:p>
    <w:p w14:paraId="5268B4D5" w14:textId="77777777" w:rsidR="004E3214" w:rsidRDefault="00631357">
      <w:pPr>
        <w:ind w:left="-5"/>
      </w:pPr>
      <w:r>
        <w:t xml:space="preserve">2017). The strategy a firm may choose to implement is very dependent on culture-innovative, new tech companies usually opt for fresh, creative approaches. Whilst a small cafe shop in a small village will maintain older, proven techniques. Contrastingly, businesses in industries </w:t>
      </w:r>
      <w:r>
        <w:lastRenderedPageBreak/>
        <w:t xml:space="preserve">where stability is the most desired will prefer to maintain their practices even in the face of invention and innovation.  </w:t>
      </w:r>
    </w:p>
    <w:p w14:paraId="15EE22C7" w14:textId="77777777" w:rsidR="004E3214" w:rsidRDefault="00631357">
      <w:pPr>
        <w:ind w:left="-5"/>
      </w:pPr>
      <w:r>
        <w:t xml:space="preserve">Tesco </w:t>
      </w:r>
    </w:p>
    <w:p w14:paraId="6BB8E623" w14:textId="77777777" w:rsidR="004E3214" w:rsidRDefault="00631357">
      <w:pPr>
        <w:ind w:left="-5"/>
      </w:pPr>
      <w:r>
        <w:t xml:space="preserve">Tesco is a global retail organisation that operates in grocery, merchandise whilst also providing financial services. The company has experienced a large transformation during its history, from a traditional supermarket chain into a leading multichannel retailer with a strong digital presence (Tesco PLC, 2023). This strategic shift has been supported by a customer-focused and performance-driven culture, which emphasises efficiency, teamwork, and accountability. </w:t>
      </w:r>
    </w:p>
    <w:p w14:paraId="2F61AF3F" w14:textId="77777777" w:rsidR="004E3214" w:rsidRDefault="00631357">
      <w:pPr>
        <w:ind w:left="-5"/>
      </w:pPr>
      <w:r>
        <w:t xml:space="preserve">Thesis </w:t>
      </w:r>
    </w:p>
    <w:p w14:paraId="518CD855" w14:textId="77777777" w:rsidR="004E3214" w:rsidRDefault="00631357">
      <w:pPr>
        <w:ind w:left="-5"/>
      </w:pPr>
      <w:r>
        <w:t xml:space="preserve">The following essay will detail how Tesco’s organisational culture-defined by elite customer focus, accountability and performance -affects its processes. The culture fundamentally effects company </w:t>
      </w:r>
      <w:r>
        <w:t xml:space="preserve">structure and decision-making, whilst adapting to a myriad f different environmental pressures and changes. </w:t>
      </w:r>
    </w:p>
    <w:p w14:paraId="2354038E" w14:textId="77777777" w:rsidR="004E3214" w:rsidRDefault="00631357">
      <w:pPr>
        <w:spacing w:after="18" w:line="244" w:lineRule="auto"/>
        <w:ind w:left="0" w:firstLine="0"/>
      </w:pPr>
      <w:r>
        <w:t xml:space="preserve">  </w:t>
      </w:r>
    </w:p>
    <w:p w14:paraId="69192DC8" w14:textId="77777777" w:rsidR="004E3214" w:rsidRDefault="00631357">
      <w:pPr>
        <w:spacing w:after="18" w:line="244" w:lineRule="auto"/>
        <w:ind w:left="0" w:firstLine="0"/>
      </w:pPr>
      <w:r>
        <w:t xml:space="preserve"> </w:t>
      </w:r>
    </w:p>
    <w:p w14:paraId="05FE51A3" w14:textId="77777777" w:rsidR="004E3214" w:rsidRDefault="00631357">
      <w:pPr>
        <w:spacing w:after="18" w:line="244" w:lineRule="auto"/>
        <w:ind w:left="0" w:firstLine="0"/>
      </w:pPr>
      <w:r>
        <w:t xml:space="preserve"> </w:t>
      </w:r>
    </w:p>
    <w:p w14:paraId="088E96FC" w14:textId="77777777" w:rsidR="004E3214" w:rsidRDefault="00631357">
      <w:pPr>
        <w:spacing w:after="18" w:line="244" w:lineRule="auto"/>
        <w:ind w:left="0" w:firstLine="0"/>
      </w:pPr>
      <w:r>
        <w:t xml:space="preserve"> </w:t>
      </w:r>
    </w:p>
    <w:p w14:paraId="614300EF" w14:textId="77777777" w:rsidR="004E3214" w:rsidRDefault="00631357">
      <w:pPr>
        <w:spacing w:after="18" w:line="244" w:lineRule="auto"/>
        <w:ind w:left="0" w:firstLine="0"/>
      </w:pPr>
      <w:r>
        <w:t xml:space="preserve"> </w:t>
      </w:r>
    </w:p>
    <w:p w14:paraId="6287C449" w14:textId="77777777" w:rsidR="004E3214" w:rsidRDefault="00631357">
      <w:pPr>
        <w:spacing w:after="18" w:line="244" w:lineRule="auto"/>
        <w:ind w:left="0" w:firstLine="0"/>
      </w:pPr>
      <w:r>
        <w:t xml:space="preserve"> </w:t>
      </w:r>
    </w:p>
    <w:p w14:paraId="0D822134" w14:textId="77777777" w:rsidR="004E3214" w:rsidRDefault="00631357">
      <w:pPr>
        <w:spacing w:after="18" w:line="244" w:lineRule="auto"/>
        <w:ind w:left="0" w:firstLine="0"/>
      </w:pPr>
      <w:r>
        <w:t xml:space="preserve"> </w:t>
      </w:r>
    </w:p>
    <w:p w14:paraId="544084F5" w14:textId="77777777" w:rsidR="004E3214" w:rsidRDefault="00631357">
      <w:pPr>
        <w:spacing w:after="18" w:line="244" w:lineRule="auto"/>
        <w:ind w:left="0" w:firstLine="0"/>
      </w:pPr>
      <w:r>
        <w:t xml:space="preserve"> </w:t>
      </w:r>
    </w:p>
    <w:p w14:paraId="4A398644" w14:textId="77777777" w:rsidR="004E3214" w:rsidRDefault="00631357">
      <w:pPr>
        <w:spacing w:after="18" w:line="244" w:lineRule="auto"/>
        <w:ind w:left="0" w:firstLine="0"/>
      </w:pPr>
      <w:r>
        <w:t xml:space="preserve"> </w:t>
      </w:r>
    </w:p>
    <w:p w14:paraId="1BE0C1B0" w14:textId="77777777" w:rsidR="004E3214" w:rsidRDefault="00631357">
      <w:pPr>
        <w:spacing w:after="18" w:line="244" w:lineRule="auto"/>
        <w:ind w:left="0" w:firstLine="0"/>
      </w:pPr>
      <w:r>
        <w:t xml:space="preserve"> </w:t>
      </w:r>
    </w:p>
    <w:p w14:paraId="18732E65" w14:textId="77777777" w:rsidR="004E3214" w:rsidRDefault="00631357">
      <w:pPr>
        <w:spacing w:after="18" w:line="244" w:lineRule="auto"/>
        <w:ind w:left="0" w:firstLine="0"/>
      </w:pPr>
      <w:r>
        <w:t xml:space="preserve"> </w:t>
      </w:r>
    </w:p>
    <w:p w14:paraId="15C787AD" w14:textId="77777777" w:rsidR="004E3214" w:rsidRDefault="00631357">
      <w:pPr>
        <w:spacing w:after="18" w:line="244" w:lineRule="auto"/>
        <w:ind w:left="0" w:firstLine="0"/>
      </w:pPr>
      <w:r>
        <w:t xml:space="preserve"> </w:t>
      </w:r>
    </w:p>
    <w:p w14:paraId="22ACA70E" w14:textId="77777777" w:rsidR="004E3214" w:rsidRDefault="00631357">
      <w:pPr>
        <w:spacing w:after="0" w:line="244" w:lineRule="auto"/>
        <w:ind w:left="0" w:firstLine="0"/>
      </w:pPr>
      <w:r>
        <w:t xml:space="preserve"> </w:t>
      </w:r>
    </w:p>
    <w:p w14:paraId="54918832" w14:textId="77777777" w:rsidR="004E3214" w:rsidRDefault="00631357">
      <w:pPr>
        <w:spacing w:after="55" w:line="244" w:lineRule="auto"/>
        <w:ind w:left="0" w:firstLine="0"/>
      </w:pPr>
      <w:r>
        <w:t xml:space="preserve"> </w:t>
      </w:r>
    </w:p>
    <w:p w14:paraId="6E22C446" w14:textId="77777777" w:rsidR="004E3214" w:rsidRDefault="00631357">
      <w:pPr>
        <w:pStyle w:val="Heading1"/>
        <w:ind w:left="-5"/>
      </w:pPr>
      <w:r>
        <w:t>3.Theoretical framework</w:t>
      </w:r>
      <w:r>
        <w:rPr>
          <w:u w:val="none"/>
        </w:rPr>
        <w:t xml:space="preserve"> </w:t>
      </w:r>
    </w:p>
    <w:p w14:paraId="46D090AA" w14:textId="77777777" w:rsidR="004E3214" w:rsidRDefault="00631357">
      <w:pPr>
        <w:pStyle w:val="Heading2"/>
        <w:ind w:left="-5"/>
      </w:pPr>
      <w:r>
        <w:t xml:space="preserve">3.1 Schein’s Three Levels of Organisational Culture  </w:t>
      </w:r>
    </w:p>
    <w:p w14:paraId="4A4A9E80" w14:textId="77777777" w:rsidR="004E3214" w:rsidRDefault="00631357">
      <w:pPr>
        <w:ind w:left="-5"/>
      </w:pPr>
      <w:r>
        <w:t xml:space="preserve">Culture exists at three levels. Artefacts are the visible elements such as layout, behaviours, and language (Schein, 2010). Espoused values represent stated beliefs and principles communicated through formal messaging. Underlying assumptions are the deepest level, consisting of subconscious beliefs that drive behaviour. </w:t>
      </w:r>
    </w:p>
    <w:p w14:paraId="2BAF7F0D" w14:textId="77777777" w:rsidR="004E3214" w:rsidRDefault="00631357">
      <w:pPr>
        <w:spacing w:after="18" w:line="244" w:lineRule="auto"/>
        <w:ind w:left="0" w:firstLine="0"/>
      </w:pPr>
      <w:r>
        <w:t xml:space="preserve">  </w:t>
      </w:r>
    </w:p>
    <w:p w14:paraId="06A9D471" w14:textId="77777777" w:rsidR="004E3214" w:rsidRDefault="00631357">
      <w:pPr>
        <w:pStyle w:val="Heading2"/>
        <w:ind w:left="-5"/>
      </w:pPr>
      <w:r>
        <w:t>3.2 Handy’s Cultural Typology</w:t>
      </w:r>
      <w:r>
        <w:rPr>
          <w:b w:val="0"/>
        </w:rPr>
        <w:t xml:space="preserve">  </w:t>
      </w:r>
    </w:p>
    <w:p w14:paraId="3C47A7CD" w14:textId="77777777" w:rsidR="004E3214" w:rsidRDefault="00631357">
      <w:pPr>
        <w:ind w:left="-5"/>
      </w:pPr>
      <w:r>
        <w:t xml:space="preserve">Handy identifies four cultural types: power, role, task, and person (Handy, 1993). Power cultures centralise authority, while task cultures emphasise teamwork and problem-solving. Person cultures prioritise individuals over the organisation. Role cultures focus on defined responsibilities and structured systems. Task cultures suit dynamic environments, whereas role cultures align with stability and consistency. </w:t>
      </w:r>
    </w:p>
    <w:p w14:paraId="23FD3885" w14:textId="77777777" w:rsidR="004E3214" w:rsidRDefault="00631357">
      <w:pPr>
        <w:ind w:left="-5"/>
      </w:pPr>
      <w:r>
        <w:t xml:space="preserve">Culture Fit  </w:t>
      </w:r>
    </w:p>
    <w:p w14:paraId="446E0003" w14:textId="77777777" w:rsidR="004E3214" w:rsidRDefault="00631357">
      <w:pPr>
        <w:ind w:left="-5"/>
      </w:pPr>
      <w:r>
        <w:t xml:space="preserve">Task </w:t>
      </w:r>
      <w:r>
        <w:t xml:space="preserve">cultures are most effective for a dynamic industry, where it is reasonable to expect rapid change thus the flexible mission focused nature is most effective. Role cultures are most optimal for a stable environment, long-term consistency and predictability are essential targets, made possible by formal hierarchies.  </w:t>
      </w:r>
    </w:p>
    <w:p w14:paraId="4B0347AF" w14:textId="77777777" w:rsidR="004E3214" w:rsidRDefault="00631357">
      <w:pPr>
        <w:spacing w:after="18" w:line="244" w:lineRule="auto"/>
        <w:ind w:left="0" w:firstLine="0"/>
      </w:pPr>
      <w:r>
        <w:t xml:space="preserve"> </w:t>
      </w:r>
    </w:p>
    <w:p w14:paraId="57E1E12F" w14:textId="77777777" w:rsidR="004E3214" w:rsidRDefault="00631357">
      <w:pPr>
        <w:pStyle w:val="Heading2"/>
        <w:ind w:left="-5"/>
      </w:pPr>
      <w:r>
        <w:t xml:space="preserve">3.3 The Cultural Web  </w:t>
      </w:r>
    </w:p>
    <w:p w14:paraId="0F88B566" w14:textId="77777777" w:rsidR="004E3214" w:rsidRDefault="00631357">
      <w:pPr>
        <w:ind w:left="-5"/>
      </w:pPr>
      <w:r>
        <w:t xml:space="preserve">The Six Elements  </w:t>
      </w:r>
    </w:p>
    <w:p w14:paraId="0AA3BE0F" w14:textId="77777777" w:rsidR="004E3214" w:rsidRDefault="00631357">
      <w:pPr>
        <w:ind w:left="-5"/>
      </w:pPr>
      <w:r>
        <w:lastRenderedPageBreak/>
        <w:t xml:space="preserve">Academics Johnson and Scholes explained the many facets of a culture through a paradigm termed “Cultural Web”, consisting of 6 elements </w:t>
      </w:r>
      <w:r>
        <w:t>(Johnson, G., Scholes, R. and Whittington, R. v2017). The first are stories, these are the famous tales of the organisations kept alive through retellings in the canteens, bathrooms and canteens-the contents of which expose the true values of an organisation. Second are the symbols, symbols are the physical obvious expressions of company ideology: the logo, language, design language and dress code. Thirdly, power structure, this has a heavy influence on the paradigm as the individuals with the most power ha</w:t>
      </w:r>
      <w:r>
        <w:t xml:space="preserve">ve the most direct influence. Next, organisational structure-which includes the hierarchical structure as well as the informal and formal tones on relationships between the layers of hierarchy. Another, control systems, refer to how the firm is controlled including financial systems and especially reward systems. Finally, the rituals and routines for the organisation such as afterwork drinks and promotions-truly emphasising what is important to them  </w:t>
      </w:r>
    </w:p>
    <w:p w14:paraId="46BEFB2C" w14:textId="77777777" w:rsidR="004E3214" w:rsidRDefault="00631357">
      <w:pPr>
        <w:spacing w:after="18" w:line="244" w:lineRule="auto"/>
        <w:ind w:left="0" w:firstLine="0"/>
      </w:pPr>
      <w:r>
        <w:t xml:space="preserve"> </w:t>
      </w:r>
    </w:p>
    <w:p w14:paraId="27B6A9E4" w14:textId="77777777" w:rsidR="004E3214" w:rsidRDefault="00631357">
      <w:pPr>
        <w:spacing w:after="18" w:line="244" w:lineRule="auto"/>
        <w:ind w:left="0" w:firstLine="0"/>
      </w:pPr>
      <w:r>
        <w:t xml:space="preserve"> </w:t>
      </w:r>
    </w:p>
    <w:p w14:paraId="25A060AD" w14:textId="77777777" w:rsidR="004E3214" w:rsidRDefault="00631357">
      <w:pPr>
        <w:spacing w:after="18" w:line="244" w:lineRule="auto"/>
        <w:ind w:left="0" w:firstLine="0"/>
      </w:pPr>
      <w:r>
        <w:t xml:space="preserve"> </w:t>
      </w:r>
    </w:p>
    <w:p w14:paraId="14A9A651" w14:textId="77777777" w:rsidR="004E3214" w:rsidRDefault="00631357">
      <w:pPr>
        <w:spacing w:after="18" w:line="244" w:lineRule="auto"/>
        <w:ind w:left="0" w:firstLine="0"/>
      </w:pPr>
      <w:r>
        <w:t xml:space="preserve"> </w:t>
      </w:r>
    </w:p>
    <w:p w14:paraId="4B5E2041" w14:textId="77777777" w:rsidR="004E3214" w:rsidRDefault="00631357">
      <w:pPr>
        <w:spacing w:after="18" w:line="244" w:lineRule="auto"/>
        <w:ind w:left="0" w:firstLine="0"/>
      </w:pPr>
      <w:r>
        <w:t xml:space="preserve"> </w:t>
      </w:r>
    </w:p>
    <w:p w14:paraId="75084B9B" w14:textId="77777777" w:rsidR="004E3214" w:rsidRDefault="00631357">
      <w:pPr>
        <w:spacing w:after="18" w:line="244" w:lineRule="auto"/>
        <w:ind w:left="0" w:firstLine="0"/>
      </w:pPr>
      <w:r>
        <w:t xml:space="preserve"> </w:t>
      </w:r>
    </w:p>
    <w:p w14:paraId="5A496C06" w14:textId="77777777" w:rsidR="004E3214" w:rsidRDefault="00631357">
      <w:pPr>
        <w:spacing w:after="0" w:line="244" w:lineRule="auto"/>
        <w:ind w:left="0" w:firstLine="0"/>
      </w:pPr>
      <w:r>
        <w:t xml:space="preserve"> </w:t>
      </w:r>
    </w:p>
    <w:p w14:paraId="4DC1FF9D" w14:textId="77777777" w:rsidR="004E3214" w:rsidRDefault="00631357">
      <w:pPr>
        <w:spacing w:after="18" w:line="244" w:lineRule="auto"/>
        <w:ind w:left="0" w:firstLine="0"/>
      </w:pPr>
      <w:r>
        <w:t xml:space="preserve"> </w:t>
      </w:r>
    </w:p>
    <w:p w14:paraId="26781748" w14:textId="77777777" w:rsidR="004E3214" w:rsidRDefault="00631357">
      <w:pPr>
        <w:spacing w:after="56" w:line="244" w:lineRule="auto"/>
        <w:ind w:left="0" w:firstLine="0"/>
      </w:pPr>
      <w:r>
        <w:t xml:space="preserve"> </w:t>
      </w:r>
    </w:p>
    <w:p w14:paraId="6821F88D" w14:textId="77777777" w:rsidR="004E3214" w:rsidRDefault="00631357">
      <w:pPr>
        <w:pStyle w:val="Heading1"/>
        <w:ind w:left="-5"/>
      </w:pPr>
      <w:r>
        <w:t>4.Tesco’s Organisational Culture</w:t>
      </w:r>
      <w:r>
        <w:rPr>
          <w:b w:val="0"/>
          <w:sz w:val="22"/>
          <w:u w:val="none"/>
        </w:rPr>
        <w:t xml:space="preserve">  </w:t>
      </w:r>
    </w:p>
    <w:p w14:paraId="7A49196D" w14:textId="77777777" w:rsidR="004E3214" w:rsidRDefault="00631357">
      <w:pPr>
        <w:pStyle w:val="Heading2"/>
        <w:ind w:left="-5"/>
      </w:pPr>
      <w:r>
        <w:t xml:space="preserve">4.1 Artefacts and visible practices </w:t>
      </w:r>
    </w:p>
    <w:p w14:paraId="6161737D" w14:textId="77777777" w:rsidR="004E3214" w:rsidRDefault="00631357">
      <w:pPr>
        <w:ind w:left="-5"/>
      </w:pPr>
      <w:r>
        <w:t xml:space="preserve"> Artefacts  </w:t>
      </w:r>
    </w:p>
    <w:p w14:paraId="72987D37" w14:textId="77777777" w:rsidR="004E3214" w:rsidRDefault="00631357">
      <w:pPr>
        <w:ind w:left="-5"/>
      </w:pPr>
      <w:r>
        <w:t>Artefacts encapsulate the visible and observable elements of a firm’s culture; they are easy to recognise and understand; Artefacts are typically the result of intentional decisions from those in power. Although they may be surface level, often they provide an insight into the deeper underlying beliefs (Schein, 2010). An interesting practice of Tesco is its strong emphasis on customer service standards and employee teamwork, which shows their focus on delivering consistently good customer service at store l</w:t>
      </w:r>
      <w:r>
        <w:t xml:space="preserve">evel. Tesco also promotes structured roles and clear responsibilities, ensuring that at all levels employees understand expectations that the higher ups have for the business. The company also maintains a relatively formal organisational structure within stores, which contributes to better operational efficiency and consistency across locations. Senior leadership encourages employees to engage in lots of communication across different staff levels particularly through regular briefings, integrated feedback </w:t>
      </w:r>
      <w:r>
        <w:t>systems and internal communication platforms. These cultural practices promote transparency and alignment with organisational goals throughout the (Tesco PLC, 2023). As mentioned earlier, Tesco works within defined procedures and performance monitoring systems, they work by basing targets around sales and customer satisfaction. Another key facet is performance, Tesco recognises and rewards employees based on measurable outcomes and contributions to team success, not just tenure. Although these artefacts are</w:t>
      </w:r>
      <w:r>
        <w:t xml:space="preserve"> visible, they reflect deeper espoused values of customer focus, efficiency, accountability, and teamwork. Thus, to understand the visible practices, we must first interpret the underlying beliefs. </w:t>
      </w:r>
    </w:p>
    <w:p w14:paraId="5F089C04" w14:textId="77777777" w:rsidR="004E3214" w:rsidRDefault="00631357">
      <w:pPr>
        <w:spacing w:after="18" w:line="244" w:lineRule="auto"/>
        <w:ind w:left="0" w:firstLine="0"/>
      </w:pPr>
      <w:r>
        <w:t xml:space="preserve"> </w:t>
      </w:r>
    </w:p>
    <w:p w14:paraId="68563B2A" w14:textId="77777777" w:rsidR="004E3214" w:rsidRDefault="00631357">
      <w:pPr>
        <w:pStyle w:val="Heading2"/>
        <w:ind w:left="-5"/>
      </w:pPr>
      <w:r>
        <w:lastRenderedPageBreak/>
        <w:t xml:space="preserve">4.2 Espoused Values and Underlying Assumptions  </w:t>
      </w:r>
    </w:p>
    <w:p w14:paraId="4F28A1CF" w14:textId="77777777" w:rsidR="004E3214" w:rsidRDefault="00631357">
      <w:pPr>
        <w:ind w:left="-5"/>
      </w:pPr>
      <w:r>
        <w:t xml:space="preserve">As per Schein’s model, Espoused Values are the announced principles and philosophies that drive the behaviour and decision making of an organisation. Beneath lay the subconscious beliefs that are the root of the attitudes to industry a company has (Schein, 2010).  </w:t>
      </w:r>
    </w:p>
    <w:p w14:paraId="64D45D16" w14:textId="77777777" w:rsidR="004E3214" w:rsidRDefault="00631357">
      <w:pPr>
        <w:ind w:left="-5"/>
      </w:pPr>
      <w:r>
        <w:t xml:space="preserve">Tesco’s Espoused Values  </w:t>
      </w:r>
    </w:p>
    <w:p w14:paraId="4203FB7F" w14:textId="77777777" w:rsidR="004E3214" w:rsidRDefault="00631357">
      <w:pPr>
        <w:ind w:left="-5"/>
      </w:pPr>
      <w:r>
        <w:t xml:space="preserve">Tesco’s Espoused Values essentially centre around forming good proficient teams in the workplace to deliver good value, in order to further this goal of good value Tesco </w:t>
      </w:r>
      <w:r>
        <w:t>constantly promotes a customer focused lens. The company explicitly encourages employees to prioritise customer needs while working collaboratively to achieve organisational goals. There is also an emphasis on accountability that reflects Tesco’s expectation that employees should be responsible for their decisions and impact on service quality. Through analysing, we can argue that one of Tesco's core philosophies is the importance of customer satisfaction- which must be supported by structured management sy</w:t>
      </w:r>
      <w:r>
        <w:t xml:space="preserve">stems rather than the rejection of control-based approaches. </w:t>
      </w:r>
    </w:p>
    <w:p w14:paraId="2DD3FD32" w14:textId="77777777" w:rsidR="004E3214" w:rsidRDefault="00631357">
      <w:pPr>
        <w:ind w:left="-5"/>
      </w:pPr>
      <w:r>
        <w:t xml:space="preserve">Tesco’s Underlying Assumptions  </w:t>
      </w:r>
    </w:p>
    <w:p w14:paraId="38A53AA3" w14:textId="77777777" w:rsidR="004E3214" w:rsidRDefault="00631357">
      <w:pPr>
        <w:spacing w:after="248"/>
        <w:ind w:left="-5"/>
      </w:pPr>
      <w:r>
        <w:t xml:space="preserve">The previously Espoused Values suggest Tesco’s leadership believes that staff are more likely to perform effectively where clear structures and defined roles exist-having clear performance expectations can also aide this. Quite unlike heavily autonomous companies, this type of culture reflects the idea that consistency and standardisation are essential for success in a large-scale retail environment. </w:t>
      </w:r>
    </w:p>
    <w:p w14:paraId="35C74007" w14:textId="77777777" w:rsidR="004E3214" w:rsidRDefault="00631357">
      <w:pPr>
        <w:spacing w:after="0" w:line="244" w:lineRule="auto"/>
        <w:ind w:left="0" w:firstLine="0"/>
      </w:pPr>
      <w:r>
        <w:t xml:space="preserve"> </w:t>
      </w:r>
    </w:p>
    <w:p w14:paraId="37F02AF4" w14:textId="77777777" w:rsidR="004E3214" w:rsidRDefault="00631357">
      <w:pPr>
        <w:pStyle w:val="Heading2"/>
        <w:spacing w:after="258"/>
        <w:ind w:left="-5"/>
      </w:pPr>
      <w:r>
        <w:t xml:space="preserve">4.3 Tesco’s Role Culture with Task Elements </w:t>
      </w:r>
    </w:p>
    <w:p w14:paraId="13ACA763" w14:textId="77777777" w:rsidR="004E3214" w:rsidRDefault="00631357">
      <w:pPr>
        <w:spacing w:after="248"/>
        <w:ind w:left="-5"/>
      </w:pPr>
      <w:r>
        <w:t xml:space="preserve">Organisational role culture is characterised by clearly defined structures and well-established hierarchies, where roles and responsibilities are clearly allocated (Handy, 1993). This aligns really with Tesco-as the company operates through standardised processes and structured management systems, these practices are what ensure consistency across such a large-scale retail operation. Tesco employees are expected to follow set procedures within store operations, which supports good service delivery. Despite </w:t>
      </w:r>
      <w:r>
        <w:t>this, there are aspects of task culture in Tesco, especially when you look at team-based problem solving in stores wherein, staff are required to attend to stock issues and customer needs. These types of situations will always require a degree of flexibility and collaboration, even within a well-structured framework. As well as that, some small aspects could still be present at a senior executive level, where company direction is strategically controlled. Overall, Tesco’s culture is best understood as predo</w:t>
      </w:r>
      <w:r>
        <w:t xml:space="preserve">minantly role-based, with selective task-oriented features that allow limited adaptability within a controlled organisational structure. </w:t>
      </w:r>
    </w:p>
    <w:p w14:paraId="619E4526" w14:textId="77777777" w:rsidR="004E3214" w:rsidRDefault="00631357">
      <w:pPr>
        <w:spacing w:after="18" w:line="244" w:lineRule="auto"/>
        <w:ind w:left="0" w:firstLine="0"/>
      </w:pPr>
      <w:r>
        <w:t xml:space="preserve"> </w:t>
      </w:r>
    </w:p>
    <w:p w14:paraId="0FCFA7E3" w14:textId="77777777" w:rsidR="004E3214" w:rsidRDefault="00631357">
      <w:pPr>
        <w:spacing w:after="18" w:line="244" w:lineRule="auto"/>
        <w:ind w:left="0" w:firstLine="0"/>
      </w:pPr>
      <w:r>
        <w:t xml:space="preserve"> </w:t>
      </w:r>
    </w:p>
    <w:p w14:paraId="2C686437" w14:textId="77777777" w:rsidR="004E3214" w:rsidRDefault="00631357">
      <w:pPr>
        <w:spacing w:after="18" w:line="244" w:lineRule="auto"/>
        <w:ind w:left="0" w:firstLine="0"/>
      </w:pPr>
      <w:r>
        <w:t xml:space="preserve"> </w:t>
      </w:r>
    </w:p>
    <w:p w14:paraId="3BD96706" w14:textId="77777777" w:rsidR="004E3214" w:rsidRDefault="00631357">
      <w:pPr>
        <w:spacing w:after="18" w:line="244" w:lineRule="auto"/>
        <w:ind w:left="0" w:firstLine="0"/>
      </w:pPr>
      <w:r>
        <w:t xml:space="preserve"> </w:t>
      </w:r>
    </w:p>
    <w:p w14:paraId="1E52313D" w14:textId="77777777" w:rsidR="004E3214" w:rsidRDefault="00631357">
      <w:pPr>
        <w:spacing w:after="18" w:line="244" w:lineRule="auto"/>
        <w:ind w:left="0" w:firstLine="0"/>
      </w:pPr>
      <w:r>
        <w:t xml:space="preserve"> </w:t>
      </w:r>
    </w:p>
    <w:p w14:paraId="5237C5C1" w14:textId="77777777" w:rsidR="004E3214" w:rsidRDefault="00631357">
      <w:pPr>
        <w:spacing w:after="18" w:line="244" w:lineRule="auto"/>
        <w:ind w:left="0" w:firstLine="0"/>
      </w:pPr>
      <w:r>
        <w:t xml:space="preserve"> </w:t>
      </w:r>
    </w:p>
    <w:p w14:paraId="40AA59BA" w14:textId="77777777" w:rsidR="004E3214" w:rsidRDefault="00631357">
      <w:pPr>
        <w:spacing w:after="18" w:line="244" w:lineRule="auto"/>
        <w:ind w:left="0" w:firstLine="0"/>
      </w:pPr>
      <w:r>
        <w:t xml:space="preserve"> </w:t>
      </w:r>
    </w:p>
    <w:p w14:paraId="6240FB87" w14:textId="77777777" w:rsidR="004E3214" w:rsidRDefault="00631357">
      <w:pPr>
        <w:spacing w:after="18" w:line="244" w:lineRule="auto"/>
        <w:ind w:left="0" w:firstLine="0"/>
      </w:pPr>
      <w:r>
        <w:t xml:space="preserve"> </w:t>
      </w:r>
    </w:p>
    <w:p w14:paraId="71FE4467" w14:textId="77777777" w:rsidR="004E3214" w:rsidRDefault="00631357">
      <w:pPr>
        <w:spacing w:after="18" w:line="244" w:lineRule="auto"/>
        <w:ind w:left="0" w:firstLine="0"/>
      </w:pPr>
      <w:r>
        <w:t xml:space="preserve"> </w:t>
      </w:r>
    </w:p>
    <w:p w14:paraId="429325DE" w14:textId="77777777" w:rsidR="004E3214" w:rsidRDefault="00631357">
      <w:pPr>
        <w:spacing w:after="18" w:line="244" w:lineRule="auto"/>
        <w:ind w:left="0" w:firstLine="0"/>
      </w:pPr>
      <w:r>
        <w:t xml:space="preserve"> </w:t>
      </w:r>
    </w:p>
    <w:p w14:paraId="222098A1" w14:textId="77777777" w:rsidR="004E3214" w:rsidRDefault="00631357">
      <w:pPr>
        <w:spacing w:after="18" w:line="244" w:lineRule="auto"/>
        <w:ind w:left="0" w:firstLine="0"/>
      </w:pPr>
      <w:r>
        <w:t xml:space="preserve"> </w:t>
      </w:r>
    </w:p>
    <w:p w14:paraId="578C304E" w14:textId="77777777" w:rsidR="004E3214" w:rsidRDefault="00631357">
      <w:pPr>
        <w:spacing w:after="18" w:line="244" w:lineRule="auto"/>
        <w:ind w:left="0" w:firstLine="0"/>
      </w:pPr>
      <w:r>
        <w:t xml:space="preserve"> </w:t>
      </w:r>
    </w:p>
    <w:p w14:paraId="3825F5AE" w14:textId="77777777" w:rsidR="004E3214" w:rsidRDefault="00631357">
      <w:pPr>
        <w:spacing w:after="18" w:line="244" w:lineRule="auto"/>
        <w:ind w:left="0" w:firstLine="0"/>
      </w:pPr>
      <w:r>
        <w:lastRenderedPageBreak/>
        <w:t xml:space="preserve"> </w:t>
      </w:r>
    </w:p>
    <w:p w14:paraId="234EE9C8" w14:textId="77777777" w:rsidR="004E3214" w:rsidRDefault="00631357">
      <w:pPr>
        <w:spacing w:after="18" w:line="244" w:lineRule="auto"/>
        <w:ind w:left="0" w:firstLine="0"/>
      </w:pPr>
      <w:r>
        <w:t xml:space="preserve"> </w:t>
      </w:r>
    </w:p>
    <w:p w14:paraId="256B61C5" w14:textId="77777777" w:rsidR="004E3214" w:rsidRDefault="00631357">
      <w:pPr>
        <w:spacing w:after="18" w:line="244" w:lineRule="auto"/>
        <w:ind w:left="0" w:firstLine="0"/>
      </w:pPr>
      <w:r>
        <w:t xml:space="preserve"> </w:t>
      </w:r>
    </w:p>
    <w:p w14:paraId="23927A51" w14:textId="77777777" w:rsidR="004E3214" w:rsidRDefault="00631357">
      <w:pPr>
        <w:spacing w:after="18" w:line="244" w:lineRule="auto"/>
        <w:ind w:left="0" w:firstLine="0"/>
      </w:pPr>
      <w:r>
        <w:t xml:space="preserve"> </w:t>
      </w:r>
    </w:p>
    <w:p w14:paraId="456B2E4C" w14:textId="77777777" w:rsidR="004E3214" w:rsidRDefault="00631357">
      <w:pPr>
        <w:spacing w:after="18" w:line="244" w:lineRule="auto"/>
        <w:ind w:left="0" w:firstLine="0"/>
      </w:pPr>
      <w:r>
        <w:t xml:space="preserve"> </w:t>
      </w:r>
    </w:p>
    <w:p w14:paraId="3BDBEE47" w14:textId="77777777" w:rsidR="004E3214" w:rsidRDefault="00631357">
      <w:pPr>
        <w:spacing w:after="18" w:line="244" w:lineRule="auto"/>
        <w:ind w:left="0" w:firstLine="0"/>
      </w:pPr>
      <w:r>
        <w:t xml:space="preserve"> </w:t>
      </w:r>
    </w:p>
    <w:p w14:paraId="7F50FD5E" w14:textId="77777777" w:rsidR="004E3214" w:rsidRDefault="00631357">
      <w:pPr>
        <w:spacing w:after="18" w:line="244" w:lineRule="auto"/>
        <w:ind w:left="0" w:firstLine="0"/>
      </w:pPr>
      <w:r>
        <w:t xml:space="preserve"> </w:t>
      </w:r>
    </w:p>
    <w:p w14:paraId="61150EB6" w14:textId="77777777" w:rsidR="004E3214" w:rsidRDefault="00631357">
      <w:pPr>
        <w:spacing w:after="18" w:line="244" w:lineRule="auto"/>
        <w:ind w:left="0" w:firstLine="0"/>
      </w:pPr>
      <w:r>
        <w:t xml:space="preserve"> </w:t>
      </w:r>
    </w:p>
    <w:p w14:paraId="7FE236DA" w14:textId="77777777" w:rsidR="004E3214" w:rsidRDefault="00631357">
      <w:pPr>
        <w:spacing w:after="18" w:line="244" w:lineRule="auto"/>
        <w:ind w:left="0" w:firstLine="0"/>
      </w:pPr>
      <w:r>
        <w:t xml:space="preserve"> </w:t>
      </w:r>
    </w:p>
    <w:p w14:paraId="245F4820" w14:textId="77777777" w:rsidR="004E3214" w:rsidRDefault="00631357">
      <w:pPr>
        <w:spacing w:after="18" w:line="244" w:lineRule="auto"/>
        <w:ind w:left="0" w:firstLine="0"/>
      </w:pPr>
      <w:r>
        <w:t xml:space="preserve"> </w:t>
      </w:r>
    </w:p>
    <w:p w14:paraId="765EC212" w14:textId="77777777" w:rsidR="004E3214" w:rsidRDefault="00631357">
      <w:pPr>
        <w:spacing w:after="18" w:line="244" w:lineRule="auto"/>
        <w:ind w:left="0" w:firstLine="0"/>
      </w:pPr>
      <w:r>
        <w:t xml:space="preserve"> </w:t>
      </w:r>
    </w:p>
    <w:p w14:paraId="2C483390" w14:textId="77777777" w:rsidR="004E3214" w:rsidRDefault="00631357">
      <w:pPr>
        <w:spacing w:after="18" w:line="244" w:lineRule="auto"/>
        <w:ind w:left="0" w:firstLine="0"/>
      </w:pPr>
      <w:r>
        <w:t xml:space="preserve"> </w:t>
      </w:r>
    </w:p>
    <w:p w14:paraId="68EEDB13" w14:textId="77777777" w:rsidR="004E3214" w:rsidRDefault="00631357">
      <w:pPr>
        <w:spacing w:after="18" w:line="244" w:lineRule="auto"/>
        <w:ind w:left="0" w:firstLine="0"/>
      </w:pPr>
      <w:r>
        <w:t xml:space="preserve"> </w:t>
      </w:r>
    </w:p>
    <w:p w14:paraId="2E5757D9" w14:textId="77777777" w:rsidR="004E3214" w:rsidRDefault="00631357">
      <w:pPr>
        <w:spacing w:after="18" w:line="244" w:lineRule="auto"/>
        <w:ind w:left="0" w:firstLine="0"/>
      </w:pPr>
      <w:r>
        <w:t xml:space="preserve"> </w:t>
      </w:r>
    </w:p>
    <w:p w14:paraId="67D1E18B" w14:textId="77777777" w:rsidR="004E3214" w:rsidRDefault="00631357">
      <w:pPr>
        <w:spacing w:after="18" w:line="244" w:lineRule="auto"/>
        <w:ind w:left="0" w:firstLine="0"/>
      </w:pPr>
      <w:r>
        <w:t xml:space="preserve"> </w:t>
      </w:r>
    </w:p>
    <w:p w14:paraId="79C676CC" w14:textId="77777777" w:rsidR="004E3214" w:rsidRDefault="00631357">
      <w:pPr>
        <w:spacing w:after="18" w:line="244" w:lineRule="auto"/>
        <w:ind w:left="0" w:firstLine="0"/>
      </w:pPr>
      <w:r>
        <w:t xml:space="preserve"> </w:t>
      </w:r>
    </w:p>
    <w:p w14:paraId="4DC86020" w14:textId="77777777" w:rsidR="004E3214" w:rsidRDefault="00631357">
      <w:pPr>
        <w:spacing w:after="18" w:line="244" w:lineRule="auto"/>
        <w:ind w:left="0" w:firstLine="0"/>
      </w:pPr>
      <w:r>
        <w:t xml:space="preserve"> </w:t>
      </w:r>
    </w:p>
    <w:p w14:paraId="1B1C9ABF" w14:textId="77777777" w:rsidR="004E3214" w:rsidRDefault="00631357">
      <w:pPr>
        <w:spacing w:after="18" w:line="244" w:lineRule="auto"/>
        <w:ind w:left="0" w:firstLine="0"/>
      </w:pPr>
      <w:r>
        <w:t xml:space="preserve"> </w:t>
      </w:r>
    </w:p>
    <w:p w14:paraId="3369532D" w14:textId="77777777" w:rsidR="004E3214" w:rsidRDefault="00631357">
      <w:pPr>
        <w:spacing w:after="18" w:line="244" w:lineRule="auto"/>
        <w:ind w:left="0" w:firstLine="0"/>
      </w:pPr>
      <w:r>
        <w:t xml:space="preserve"> </w:t>
      </w:r>
    </w:p>
    <w:p w14:paraId="6AA8AB41" w14:textId="77777777" w:rsidR="004E3214" w:rsidRDefault="00631357">
      <w:pPr>
        <w:spacing w:after="0" w:line="244" w:lineRule="auto"/>
        <w:ind w:left="0" w:firstLine="0"/>
      </w:pPr>
      <w:r>
        <w:t xml:space="preserve"> </w:t>
      </w:r>
    </w:p>
    <w:p w14:paraId="63BEC882" w14:textId="77777777" w:rsidR="004E3214" w:rsidRDefault="00631357">
      <w:pPr>
        <w:pStyle w:val="Heading1"/>
        <w:ind w:left="-5"/>
      </w:pPr>
      <w:r>
        <w:t xml:space="preserve">5. How </w:t>
      </w:r>
      <w:r>
        <w:t>Organisational Culture Shapes Structure</w:t>
      </w:r>
      <w:r>
        <w:rPr>
          <w:u w:val="none"/>
        </w:rPr>
        <w:t xml:space="preserve">  </w:t>
      </w:r>
    </w:p>
    <w:p w14:paraId="291F12A6" w14:textId="77777777" w:rsidR="004E3214" w:rsidRDefault="00631357">
      <w:pPr>
        <w:pStyle w:val="Heading2"/>
        <w:ind w:left="-5"/>
      </w:pPr>
      <w:r>
        <w:t xml:space="preserve">5.1 Defining Organisational Structure  </w:t>
      </w:r>
    </w:p>
    <w:p w14:paraId="281B219B" w14:textId="77777777" w:rsidR="004E3214" w:rsidRDefault="00631357">
      <w:pPr>
        <w:ind w:left="-5"/>
      </w:pPr>
      <w:r>
        <w:t>Organisational structure is defined as the formal official system that dictates the behaviour and formal actions an organisation takes within its industry. This will dictate the different levels of hierarchy, control systems and the processes that command decision making within the organisation. Culture and structure have a strongly linked interdependent relationship as organisational culture inspires the shape that the formal structure is going to develop. Firms that are in dynamic, rapidly changing indust</w:t>
      </w:r>
      <w:r>
        <w:t xml:space="preserve">ries will most likely take on structures akin to task cultures with high flexibility and decentralised power (Burns and Stalker, 1961).  </w:t>
      </w:r>
    </w:p>
    <w:p w14:paraId="33E4ECBC" w14:textId="77777777" w:rsidR="004E3214" w:rsidRDefault="00631357">
      <w:pPr>
        <w:spacing w:after="18" w:line="244" w:lineRule="auto"/>
        <w:ind w:left="0" w:firstLine="0"/>
      </w:pPr>
      <w:r>
        <w:t xml:space="preserve"> </w:t>
      </w:r>
    </w:p>
    <w:p w14:paraId="705AAF54" w14:textId="77777777" w:rsidR="004E3214" w:rsidRDefault="00631357">
      <w:pPr>
        <w:pStyle w:val="Heading2"/>
        <w:ind w:left="-5"/>
      </w:pPr>
      <w:r>
        <w:t xml:space="preserve">5.2 Tesco’s structure  </w:t>
      </w:r>
    </w:p>
    <w:p w14:paraId="62050AD9" w14:textId="77777777" w:rsidR="004E3214" w:rsidRDefault="00631357">
      <w:pPr>
        <w:ind w:left="-5"/>
      </w:pPr>
      <w:r>
        <w:t xml:space="preserve">Hierarchical Structure  </w:t>
      </w:r>
    </w:p>
    <w:p w14:paraId="767DFEDF" w14:textId="77777777" w:rsidR="004E3214" w:rsidRDefault="00631357">
      <w:pPr>
        <w:ind w:left="-5"/>
      </w:pPr>
      <w:r>
        <w:t>In contrast to flat structures, Tesco operates with a hierarchical structure that fits the size and complexity of the organisation, with multiple levels of management that oversee its large-scale operations (Burns and Stalker, 1961). The formal structure and systems rely on multiple levels of authority, and so reporting lines must be clearly defined, maintaining control and coordination in decision-making. This reduces the overall individual autonomy but ensures that operations remain standardised and align</w:t>
      </w:r>
      <w:r>
        <w:t xml:space="preserve">ed with organisational objectives that are set out by executives. Controlled decision-making </w:t>
      </w:r>
    </w:p>
    <w:p w14:paraId="5AA79B42" w14:textId="77777777" w:rsidR="004E3214" w:rsidRDefault="00631357">
      <w:pPr>
        <w:ind w:left="-5"/>
      </w:pPr>
      <w:r>
        <w:t>Tesco operates in a retail environment that shifts quickly as customer habits change, prices fluctuate and competitors respond fast. Online shopping continues to grow, while expectations around convenience and value keep evolving, it is not a stable setting. Control remains important, alongside consistency. Tesco needs stores to operate in a standardised way across locations—similar processes, similar outcomes—yet some flexibility exists at the operational level. Store employees deal with immediate, practic</w:t>
      </w:r>
      <w:r>
        <w:t xml:space="preserve">al issues such as stock shortages or customer concerns, so limited adjustment is necessary. Still, this flexibility sits within clear boundaries. The hierarchy remains in place for a reason; it provides stability and coordination across a large organisation. This reflects a more mechanistic structure, which is suited to environments where efficiency and control are critical (Burns and Stalker, 1961). </w:t>
      </w:r>
    </w:p>
    <w:p w14:paraId="6AFC22B1" w14:textId="77777777" w:rsidR="004E3214" w:rsidRDefault="00631357">
      <w:pPr>
        <w:ind w:left="-5"/>
      </w:pPr>
      <w:r>
        <w:t xml:space="preserve">Alignment with a Dynamic External Environment  </w:t>
      </w:r>
    </w:p>
    <w:p w14:paraId="65CBD9D5" w14:textId="77777777" w:rsidR="004E3214" w:rsidRDefault="00631357">
      <w:pPr>
        <w:ind w:left="-5"/>
      </w:pPr>
      <w:r>
        <w:lastRenderedPageBreak/>
        <w:t xml:space="preserve">Decision-making follows a more controlled pattern. It is not entirely centralised, but neither is it fully decentralised. Senior management retains authority over strategic direction, financial </w:t>
      </w:r>
      <w:r>
        <w:t xml:space="preserve">planning, and long-term decisions, ensuring alignment across the organisation. This creates a balance between control and limited flexibility. Decision-making therefore reflects Tesco’s broader role-based culture—structured, consistent, and focused on achieving organisational objectives within defined limits (Handy, 1993). </w:t>
      </w:r>
    </w:p>
    <w:p w14:paraId="5870B232" w14:textId="77777777" w:rsidR="004E3214" w:rsidRDefault="00631357">
      <w:pPr>
        <w:spacing w:after="18" w:line="244" w:lineRule="auto"/>
        <w:ind w:left="0" w:firstLine="0"/>
      </w:pPr>
      <w:r>
        <w:t xml:space="preserve"> </w:t>
      </w:r>
    </w:p>
    <w:p w14:paraId="7670FEA1" w14:textId="77777777" w:rsidR="004E3214" w:rsidRDefault="00631357">
      <w:pPr>
        <w:spacing w:after="18" w:line="244" w:lineRule="auto"/>
        <w:ind w:left="0" w:firstLine="0"/>
      </w:pPr>
      <w:r>
        <w:t xml:space="preserve"> </w:t>
      </w:r>
    </w:p>
    <w:p w14:paraId="67E557DA" w14:textId="77777777" w:rsidR="004E3214" w:rsidRDefault="00631357">
      <w:pPr>
        <w:spacing w:after="18" w:line="244" w:lineRule="auto"/>
        <w:ind w:left="0" w:firstLine="0"/>
      </w:pPr>
      <w:r>
        <w:t xml:space="preserve"> </w:t>
      </w:r>
    </w:p>
    <w:p w14:paraId="64683FA7" w14:textId="77777777" w:rsidR="004E3214" w:rsidRDefault="00631357">
      <w:pPr>
        <w:spacing w:after="18" w:line="244" w:lineRule="auto"/>
        <w:ind w:left="0" w:firstLine="0"/>
      </w:pPr>
      <w:r>
        <w:t xml:space="preserve"> </w:t>
      </w:r>
    </w:p>
    <w:p w14:paraId="0E5ED45F" w14:textId="77777777" w:rsidR="004E3214" w:rsidRDefault="00631357">
      <w:pPr>
        <w:spacing w:after="18" w:line="244" w:lineRule="auto"/>
        <w:ind w:left="0" w:firstLine="0"/>
      </w:pPr>
      <w:r>
        <w:t xml:space="preserve"> </w:t>
      </w:r>
    </w:p>
    <w:p w14:paraId="6705E6CC" w14:textId="77777777" w:rsidR="004E3214" w:rsidRDefault="00631357">
      <w:pPr>
        <w:spacing w:after="18" w:line="244" w:lineRule="auto"/>
        <w:ind w:left="0" w:firstLine="0"/>
      </w:pPr>
      <w:r>
        <w:t xml:space="preserve"> </w:t>
      </w:r>
    </w:p>
    <w:p w14:paraId="68741957" w14:textId="77777777" w:rsidR="004E3214" w:rsidRDefault="00631357">
      <w:pPr>
        <w:spacing w:after="18" w:line="244" w:lineRule="auto"/>
        <w:ind w:left="0" w:firstLine="0"/>
      </w:pPr>
      <w:r>
        <w:t xml:space="preserve"> </w:t>
      </w:r>
    </w:p>
    <w:p w14:paraId="48FD1AC3" w14:textId="77777777" w:rsidR="004E3214" w:rsidRDefault="00631357">
      <w:pPr>
        <w:spacing w:after="56" w:line="244" w:lineRule="auto"/>
        <w:ind w:left="0" w:firstLine="0"/>
      </w:pPr>
      <w:r>
        <w:t xml:space="preserve"> </w:t>
      </w:r>
    </w:p>
    <w:p w14:paraId="30F883DB" w14:textId="77777777" w:rsidR="004E3214" w:rsidRDefault="00631357">
      <w:pPr>
        <w:pStyle w:val="Heading1"/>
        <w:ind w:left="-5"/>
      </w:pPr>
      <w:r>
        <w:t>6. Culture and Decision-Making</w:t>
      </w:r>
      <w:r>
        <w:rPr>
          <w:b w:val="0"/>
          <w:sz w:val="22"/>
          <w:u w:val="none"/>
        </w:rPr>
        <w:t xml:space="preserve">  </w:t>
      </w:r>
    </w:p>
    <w:p w14:paraId="48E73A4E" w14:textId="77777777" w:rsidR="004E3214" w:rsidRDefault="00631357">
      <w:pPr>
        <w:pStyle w:val="Heading2"/>
        <w:ind w:left="-5"/>
      </w:pPr>
      <w:r>
        <w:t xml:space="preserve">6.1 Organisational Decision-Making  </w:t>
      </w:r>
    </w:p>
    <w:p w14:paraId="69B4A2B1" w14:textId="77777777" w:rsidR="004E3214" w:rsidRDefault="00631357">
      <w:pPr>
        <w:ind w:left="-5"/>
      </w:pPr>
      <w:r>
        <w:t>Decision-making refers to the processes firms use to evaluate alternatives and allocate resources, shaped not only by formal systems but also by organisational culture and the distribution of power (Johnson, Scholes and Whittington, 2017). In large retail environments, where margins are tight and competition is constant, the ability to make timely and consistent decisions becomes important, though not necessarily rapid as much as innovation-driven industries. In the case of Tesco, decision-making reflects a</w:t>
      </w:r>
      <w:r>
        <w:t xml:space="preserve"> balance between control and responsiveness. </w:t>
      </w:r>
    </w:p>
    <w:p w14:paraId="51D250C4" w14:textId="77777777" w:rsidR="004E3214" w:rsidRDefault="00631357">
      <w:pPr>
        <w:spacing w:after="18" w:line="244" w:lineRule="auto"/>
        <w:ind w:left="0" w:firstLine="0"/>
      </w:pPr>
      <w:r>
        <w:rPr>
          <w:b/>
        </w:rPr>
        <w:t xml:space="preserve"> </w:t>
      </w:r>
    </w:p>
    <w:p w14:paraId="0C7161B2" w14:textId="77777777" w:rsidR="004E3214" w:rsidRDefault="00631357">
      <w:pPr>
        <w:pStyle w:val="Heading2"/>
        <w:ind w:left="-5"/>
      </w:pPr>
      <w:r>
        <w:t xml:space="preserve"> 6.2 Autonomy in Decision-Making  </w:t>
      </w:r>
    </w:p>
    <w:p w14:paraId="74BDB21E" w14:textId="77777777" w:rsidR="004E3214" w:rsidRDefault="00631357">
      <w:pPr>
        <w:ind w:left="-5"/>
      </w:pPr>
      <w:r>
        <w:t>Through analysing Tesco’s processes, it becomes clear that decision-making is not fully autonomous but guided by established procedures and managerial oversight. Unlike organisations that rely heavily on decentralised authority, Tesco limits individual power, especially where it could have a financial or strategic impact. Authority is distributed across different levels; store managers and team leaders both Have the ability to respond to operational issues within clearly defined boundaries. This allows team</w:t>
      </w:r>
      <w:r>
        <w:t xml:space="preserve">s to seamlessly address immediate challenges without disrupting wider organisational consistency. </w:t>
      </w:r>
    </w:p>
    <w:p w14:paraId="2C671B8A" w14:textId="77777777" w:rsidR="004E3214" w:rsidRDefault="00631357">
      <w:pPr>
        <w:ind w:left="-5"/>
      </w:pPr>
      <w:r>
        <w:t xml:space="preserve">Therefore, the culture does not assume that individuals should always act independently, but that employees will perform most effectively when roles, expectation and accountability are clearly defined (Schein, 2010). </w:t>
      </w:r>
    </w:p>
    <w:p w14:paraId="0A9853AE" w14:textId="77777777" w:rsidR="004E3214" w:rsidRDefault="00631357">
      <w:pPr>
        <w:spacing w:after="18" w:line="244" w:lineRule="auto"/>
        <w:ind w:left="0" w:firstLine="0"/>
      </w:pPr>
      <w:r>
        <w:t xml:space="preserve"> </w:t>
      </w:r>
    </w:p>
    <w:p w14:paraId="10CEE5D3" w14:textId="77777777" w:rsidR="004E3214" w:rsidRDefault="00631357">
      <w:pPr>
        <w:pStyle w:val="Heading2"/>
        <w:ind w:left="-5"/>
      </w:pPr>
      <w:r>
        <w:t xml:space="preserve">6.3 Risk Tolerance and Innovation </w:t>
      </w:r>
    </w:p>
    <w:p w14:paraId="6C537830" w14:textId="77777777" w:rsidR="004E3214" w:rsidRDefault="00631357">
      <w:pPr>
        <w:ind w:left="-5"/>
      </w:pPr>
      <w:r>
        <w:t xml:space="preserve"> The retail sector does not demand the same level of high-risk innovation as engineering or technology industries, but there are still environmental pressures and changes like digital transformation and shifting consumer expectations. Investment decisions, such as expanding online platforms or improving supply chain efficiency, involve very precise calculated risk. Tesco operates with a relatively low to moderate risk tolerance, preferring incremental improvements over radical innovation. This approach alig</w:t>
      </w:r>
      <w:r>
        <w:t xml:space="preserve">ns with its broader culture, where stability, efficiency, and cost control are prioritised. While some innovation is present, particularly in digital services, it is usually introduced in a controlled and measured way rather than through open experimentation. As a result, decision-making is less entrepreneurial and more procedural, shaped by the need to minimise risk while maintaining competitiveness.  </w:t>
      </w:r>
    </w:p>
    <w:p w14:paraId="5936AD8A" w14:textId="77777777" w:rsidR="004E3214" w:rsidRDefault="00631357">
      <w:pPr>
        <w:spacing w:after="18" w:line="244" w:lineRule="auto"/>
        <w:ind w:left="0" w:firstLine="0"/>
      </w:pPr>
      <w:r>
        <w:t xml:space="preserve"> </w:t>
      </w:r>
    </w:p>
    <w:p w14:paraId="21AC7AC0" w14:textId="77777777" w:rsidR="004E3214" w:rsidRDefault="00631357">
      <w:pPr>
        <w:pStyle w:val="Heading2"/>
        <w:ind w:left="-5"/>
      </w:pPr>
      <w:r>
        <w:lastRenderedPageBreak/>
        <w:t xml:space="preserve">6.4 Accountability and Performance-Based Decisions </w:t>
      </w:r>
    </w:p>
    <w:p w14:paraId="70EDD5A3" w14:textId="77777777" w:rsidR="004E3214" w:rsidRDefault="00631357">
      <w:pPr>
        <w:ind w:left="-5"/>
      </w:pPr>
      <w:r>
        <w:t>Despite a more structured approach to decision-making, accountability remains a central feature of Tesco’s organisational culture. Performance is closely monitored across all levels, with managers and team leaders expected to meet targets related to sales, efficiency, and customer satisfaction. These performance measures are aligned with broader organisational objectives, ensuring consistency in how success is defined and evaluated. Unlike cultures that prioritise autonomy, accountability at Tesco is closel</w:t>
      </w:r>
      <w:r>
        <w:t>y tied to adherence to processes and the achievement of measurable outcomes. Employees are not given complete freedom but are expected to perform effectively within the systems in place. This reinforces a performance-oriented culture, where results matter more than tenure, yet it also reflects the pressures associated with maintaining efficiency in a highly competitive retail environment. While this structure supports control and reliability, it may also create pressure for employees, particularly where per</w:t>
      </w:r>
      <w:r>
        <w:t xml:space="preserve">formance is continuously assessed against fixed targets (Kunda, 2006). </w:t>
      </w:r>
    </w:p>
    <w:p w14:paraId="6F29CFC3" w14:textId="77777777" w:rsidR="004E3214" w:rsidRDefault="00631357">
      <w:pPr>
        <w:spacing w:after="0" w:line="244" w:lineRule="auto"/>
        <w:ind w:left="0" w:firstLine="0"/>
      </w:pPr>
      <w:r>
        <w:t xml:space="preserve"> </w:t>
      </w:r>
    </w:p>
    <w:p w14:paraId="32146E4B" w14:textId="77777777" w:rsidR="004E3214" w:rsidRDefault="00631357">
      <w:pPr>
        <w:spacing w:after="18" w:line="244" w:lineRule="auto"/>
        <w:ind w:left="0" w:firstLine="0"/>
      </w:pPr>
      <w:r>
        <w:t xml:space="preserve"> </w:t>
      </w:r>
    </w:p>
    <w:p w14:paraId="54D7EFDD" w14:textId="77777777" w:rsidR="004E3214" w:rsidRDefault="00631357">
      <w:pPr>
        <w:spacing w:after="18" w:line="244" w:lineRule="auto"/>
        <w:ind w:left="0" w:firstLine="0"/>
      </w:pPr>
      <w:r>
        <w:t xml:space="preserve"> </w:t>
      </w:r>
    </w:p>
    <w:p w14:paraId="7B19C919" w14:textId="77777777" w:rsidR="004E3214" w:rsidRDefault="00631357">
      <w:pPr>
        <w:spacing w:after="18" w:line="244" w:lineRule="auto"/>
        <w:ind w:left="0" w:firstLine="0"/>
      </w:pPr>
      <w:r>
        <w:t xml:space="preserve"> </w:t>
      </w:r>
    </w:p>
    <w:p w14:paraId="2744BFCA" w14:textId="77777777" w:rsidR="004E3214" w:rsidRDefault="00631357">
      <w:pPr>
        <w:spacing w:after="18" w:line="244" w:lineRule="auto"/>
        <w:ind w:left="0" w:firstLine="0"/>
      </w:pPr>
      <w:r>
        <w:t xml:space="preserve"> </w:t>
      </w:r>
    </w:p>
    <w:p w14:paraId="137E7E07" w14:textId="77777777" w:rsidR="004E3214" w:rsidRDefault="00631357">
      <w:pPr>
        <w:spacing w:after="18" w:line="244" w:lineRule="auto"/>
        <w:ind w:left="0" w:firstLine="0"/>
      </w:pPr>
      <w:r>
        <w:t xml:space="preserve"> </w:t>
      </w:r>
    </w:p>
    <w:p w14:paraId="76B59D9E" w14:textId="77777777" w:rsidR="004E3214" w:rsidRDefault="00631357">
      <w:pPr>
        <w:spacing w:after="18" w:line="244" w:lineRule="auto"/>
        <w:ind w:left="0" w:firstLine="0"/>
      </w:pPr>
      <w:r>
        <w:t xml:space="preserve"> </w:t>
      </w:r>
    </w:p>
    <w:p w14:paraId="306CB6C0" w14:textId="77777777" w:rsidR="004E3214" w:rsidRDefault="00631357">
      <w:pPr>
        <w:spacing w:after="18" w:line="244" w:lineRule="auto"/>
        <w:ind w:left="0" w:firstLine="0"/>
      </w:pPr>
      <w:r>
        <w:t xml:space="preserve"> </w:t>
      </w:r>
    </w:p>
    <w:p w14:paraId="55ABC36F" w14:textId="77777777" w:rsidR="004E3214" w:rsidRDefault="00631357">
      <w:pPr>
        <w:spacing w:after="18" w:line="244" w:lineRule="auto"/>
        <w:ind w:left="0" w:firstLine="0"/>
      </w:pPr>
      <w:r>
        <w:t xml:space="preserve"> </w:t>
      </w:r>
    </w:p>
    <w:p w14:paraId="39755171" w14:textId="77777777" w:rsidR="004E3214" w:rsidRDefault="00631357">
      <w:pPr>
        <w:spacing w:after="18" w:line="244" w:lineRule="auto"/>
        <w:ind w:left="0" w:firstLine="0"/>
      </w:pPr>
      <w:r>
        <w:t xml:space="preserve"> </w:t>
      </w:r>
    </w:p>
    <w:p w14:paraId="64C226E7" w14:textId="77777777" w:rsidR="004E3214" w:rsidRDefault="00631357">
      <w:pPr>
        <w:spacing w:after="18" w:line="244" w:lineRule="auto"/>
        <w:ind w:left="0" w:firstLine="0"/>
      </w:pPr>
      <w:r>
        <w:t xml:space="preserve"> </w:t>
      </w:r>
    </w:p>
    <w:p w14:paraId="075B575E" w14:textId="77777777" w:rsidR="004E3214" w:rsidRDefault="00631357">
      <w:pPr>
        <w:spacing w:after="18" w:line="244" w:lineRule="auto"/>
        <w:ind w:left="0" w:firstLine="0"/>
      </w:pPr>
      <w:r>
        <w:t xml:space="preserve"> </w:t>
      </w:r>
    </w:p>
    <w:p w14:paraId="563376C1" w14:textId="77777777" w:rsidR="004E3214" w:rsidRDefault="00631357">
      <w:pPr>
        <w:spacing w:after="18" w:line="244" w:lineRule="auto"/>
        <w:ind w:left="0" w:firstLine="0"/>
      </w:pPr>
      <w:r>
        <w:t xml:space="preserve"> </w:t>
      </w:r>
    </w:p>
    <w:p w14:paraId="0F5FC081" w14:textId="77777777" w:rsidR="004E3214" w:rsidRDefault="00631357">
      <w:pPr>
        <w:spacing w:after="18" w:line="244" w:lineRule="auto"/>
        <w:ind w:left="0" w:firstLine="0"/>
      </w:pPr>
      <w:r>
        <w:t xml:space="preserve"> </w:t>
      </w:r>
    </w:p>
    <w:p w14:paraId="6768C80A" w14:textId="77777777" w:rsidR="004E3214" w:rsidRDefault="00631357">
      <w:pPr>
        <w:spacing w:after="18" w:line="244" w:lineRule="auto"/>
        <w:ind w:left="0" w:firstLine="0"/>
      </w:pPr>
      <w:r>
        <w:t xml:space="preserve"> </w:t>
      </w:r>
    </w:p>
    <w:p w14:paraId="39CF03CC" w14:textId="77777777" w:rsidR="004E3214" w:rsidRDefault="00631357">
      <w:pPr>
        <w:spacing w:after="18" w:line="244" w:lineRule="auto"/>
        <w:ind w:left="0" w:firstLine="0"/>
      </w:pPr>
      <w:r>
        <w:t xml:space="preserve"> </w:t>
      </w:r>
    </w:p>
    <w:p w14:paraId="55D16C9E" w14:textId="77777777" w:rsidR="004E3214" w:rsidRDefault="00631357">
      <w:pPr>
        <w:spacing w:after="18" w:line="244" w:lineRule="auto"/>
        <w:ind w:left="0" w:firstLine="0"/>
      </w:pPr>
      <w:r>
        <w:t xml:space="preserve"> </w:t>
      </w:r>
    </w:p>
    <w:p w14:paraId="5E40DC7D" w14:textId="77777777" w:rsidR="004E3214" w:rsidRDefault="00631357">
      <w:pPr>
        <w:spacing w:after="18" w:line="244" w:lineRule="auto"/>
        <w:ind w:left="0" w:firstLine="0"/>
      </w:pPr>
      <w:r>
        <w:t xml:space="preserve"> </w:t>
      </w:r>
    </w:p>
    <w:p w14:paraId="7957813F" w14:textId="77777777" w:rsidR="004E3214" w:rsidRDefault="00631357">
      <w:pPr>
        <w:spacing w:after="18" w:line="244" w:lineRule="auto"/>
        <w:ind w:left="0" w:firstLine="0"/>
      </w:pPr>
      <w:r>
        <w:t xml:space="preserve"> </w:t>
      </w:r>
    </w:p>
    <w:p w14:paraId="2D0645EC" w14:textId="77777777" w:rsidR="004E3214" w:rsidRDefault="00631357">
      <w:pPr>
        <w:spacing w:after="18" w:line="244" w:lineRule="auto"/>
        <w:ind w:left="0" w:firstLine="0"/>
      </w:pPr>
      <w:r>
        <w:t xml:space="preserve"> </w:t>
      </w:r>
    </w:p>
    <w:p w14:paraId="64B54846" w14:textId="77777777" w:rsidR="004E3214" w:rsidRDefault="00631357">
      <w:pPr>
        <w:spacing w:after="18" w:line="244" w:lineRule="auto"/>
        <w:ind w:left="0" w:firstLine="0"/>
      </w:pPr>
      <w:r>
        <w:t xml:space="preserve"> </w:t>
      </w:r>
    </w:p>
    <w:p w14:paraId="19A28198" w14:textId="77777777" w:rsidR="004E3214" w:rsidRDefault="00631357">
      <w:pPr>
        <w:spacing w:after="18" w:line="244" w:lineRule="auto"/>
        <w:ind w:left="0" w:firstLine="0"/>
      </w:pPr>
      <w:r>
        <w:t xml:space="preserve"> </w:t>
      </w:r>
    </w:p>
    <w:p w14:paraId="0A5267BC" w14:textId="77777777" w:rsidR="004E3214" w:rsidRDefault="00631357">
      <w:pPr>
        <w:spacing w:after="18" w:line="244" w:lineRule="auto"/>
        <w:ind w:left="0" w:firstLine="0"/>
      </w:pPr>
      <w:r>
        <w:t xml:space="preserve"> </w:t>
      </w:r>
    </w:p>
    <w:p w14:paraId="16623DAA" w14:textId="77777777" w:rsidR="004E3214" w:rsidRDefault="00631357">
      <w:pPr>
        <w:spacing w:after="18" w:line="244" w:lineRule="auto"/>
        <w:ind w:left="0" w:firstLine="0"/>
      </w:pPr>
      <w:r>
        <w:t xml:space="preserve"> </w:t>
      </w:r>
    </w:p>
    <w:p w14:paraId="51E4563C" w14:textId="77777777" w:rsidR="004E3214" w:rsidRDefault="00631357">
      <w:pPr>
        <w:spacing w:after="18" w:line="244" w:lineRule="auto"/>
        <w:ind w:left="0" w:firstLine="0"/>
      </w:pPr>
      <w:r>
        <w:t xml:space="preserve"> </w:t>
      </w:r>
    </w:p>
    <w:p w14:paraId="3FCD0D78" w14:textId="77777777" w:rsidR="004E3214" w:rsidRDefault="00631357">
      <w:pPr>
        <w:spacing w:after="18" w:line="244" w:lineRule="auto"/>
        <w:ind w:left="0" w:firstLine="0"/>
      </w:pPr>
      <w:r>
        <w:t xml:space="preserve"> </w:t>
      </w:r>
    </w:p>
    <w:p w14:paraId="388A8DFC" w14:textId="77777777" w:rsidR="004E3214" w:rsidRDefault="00631357">
      <w:pPr>
        <w:spacing w:after="18" w:line="244" w:lineRule="auto"/>
        <w:ind w:left="0" w:firstLine="0"/>
      </w:pPr>
      <w:r>
        <w:t xml:space="preserve"> </w:t>
      </w:r>
    </w:p>
    <w:p w14:paraId="3675CAC6" w14:textId="77777777" w:rsidR="004E3214" w:rsidRDefault="00631357">
      <w:pPr>
        <w:spacing w:after="18" w:line="244" w:lineRule="auto"/>
        <w:ind w:left="0" w:firstLine="0"/>
      </w:pPr>
      <w:r>
        <w:t xml:space="preserve"> </w:t>
      </w:r>
    </w:p>
    <w:p w14:paraId="5FF0D9AE" w14:textId="77777777" w:rsidR="004E3214" w:rsidRDefault="00631357">
      <w:pPr>
        <w:spacing w:after="18" w:line="244" w:lineRule="auto"/>
        <w:ind w:left="0" w:firstLine="0"/>
      </w:pPr>
      <w:r>
        <w:t xml:space="preserve"> </w:t>
      </w:r>
    </w:p>
    <w:p w14:paraId="35DBDA8D" w14:textId="77777777" w:rsidR="004E3214" w:rsidRDefault="00631357">
      <w:pPr>
        <w:spacing w:after="18" w:line="244" w:lineRule="auto"/>
        <w:ind w:left="0" w:firstLine="0"/>
      </w:pPr>
      <w:r>
        <w:t xml:space="preserve"> </w:t>
      </w:r>
    </w:p>
    <w:p w14:paraId="4E5C341B" w14:textId="77777777" w:rsidR="004E3214" w:rsidRDefault="00631357">
      <w:pPr>
        <w:spacing w:after="18" w:line="244" w:lineRule="auto"/>
        <w:ind w:left="0" w:firstLine="0"/>
      </w:pPr>
      <w:r>
        <w:t xml:space="preserve"> </w:t>
      </w:r>
    </w:p>
    <w:p w14:paraId="4247C454" w14:textId="77777777" w:rsidR="004E3214" w:rsidRDefault="00631357">
      <w:pPr>
        <w:spacing w:after="18" w:line="244" w:lineRule="auto"/>
        <w:ind w:left="0" w:firstLine="0"/>
      </w:pPr>
      <w:r>
        <w:t xml:space="preserve"> </w:t>
      </w:r>
    </w:p>
    <w:p w14:paraId="5643A028" w14:textId="77777777" w:rsidR="004E3214" w:rsidRDefault="00631357">
      <w:pPr>
        <w:spacing w:after="18" w:line="244" w:lineRule="auto"/>
        <w:ind w:left="0" w:firstLine="0"/>
      </w:pPr>
      <w:r>
        <w:t xml:space="preserve"> </w:t>
      </w:r>
    </w:p>
    <w:p w14:paraId="7B640FF8" w14:textId="77777777" w:rsidR="004E3214" w:rsidRDefault="00631357">
      <w:pPr>
        <w:spacing w:after="18" w:line="244" w:lineRule="auto"/>
        <w:ind w:left="0" w:firstLine="0"/>
      </w:pPr>
      <w:r>
        <w:t xml:space="preserve"> </w:t>
      </w:r>
    </w:p>
    <w:p w14:paraId="48C59D72" w14:textId="77777777" w:rsidR="004E3214" w:rsidRDefault="00631357">
      <w:pPr>
        <w:spacing w:after="18" w:line="244" w:lineRule="auto"/>
        <w:ind w:left="0" w:firstLine="0"/>
      </w:pPr>
      <w:r>
        <w:t xml:space="preserve"> </w:t>
      </w:r>
    </w:p>
    <w:p w14:paraId="6035FE19" w14:textId="77777777" w:rsidR="004E3214" w:rsidRDefault="00631357">
      <w:pPr>
        <w:spacing w:after="18" w:line="244" w:lineRule="auto"/>
        <w:ind w:left="0" w:firstLine="0"/>
      </w:pPr>
      <w:r>
        <w:t xml:space="preserve"> </w:t>
      </w:r>
    </w:p>
    <w:p w14:paraId="1261DD33" w14:textId="77777777" w:rsidR="004E3214" w:rsidRDefault="00631357">
      <w:pPr>
        <w:spacing w:after="18" w:line="244" w:lineRule="auto"/>
        <w:ind w:left="0" w:firstLine="0"/>
      </w:pPr>
      <w:r>
        <w:lastRenderedPageBreak/>
        <w:t xml:space="preserve"> </w:t>
      </w:r>
    </w:p>
    <w:p w14:paraId="4F6FB861" w14:textId="77777777" w:rsidR="004E3214" w:rsidRDefault="00631357">
      <w:pPr>
        <w:spacing w:after="18" w:line="244" w:lineRule="auto"/>
        <w:ind w:left="0" w:firstLine="0"/>
      </w:pPr>
      <w:r>
        <w:t xml:space="preserve"> </w:t>
      </w:r>
    </w:p>
    <w:p w14:paraId="0C014CB0" w14:textId="77777777" w:rsidR="004E3214" w:rsidRDefault="00631357">
      <w:pPr>
        <w:spacing w:after="18" w:line="244" w:lineRule="auto"/>
        <w:ind w:left="0" w:firstLine="0"/>
      </w:pPr>
      <w:r>
        <w:t xml:space="preserve"> </w:t>
      </w:r>
    </w:p>
    <w:p w14:paraId="28E7C18C" w14:textId="77777777" w:rsidR="004E3214" w:rsidRDefault="00631357">
      <w:pPr>
        <w:spacing w:after="18" w:line="244" w:lineRule="auto"/>
        <w:ind w:left="0" w:firstLine="0"/>
      </w:pPr>
      <w:r>
        <w:t xml:space="preserve"> </w:t>
      </w:r>
    </w:p>
    <w:p w14:paraId="5DF8E7E2" w14:textId="77777777" w:rsidR="004E3214" w:rsidRDefault="00631357">
      <w:pPr>
        <w:spacing w:after="18" w:line="244" w:lineRule="auto"/>
        <w:ind w:left="0" w:firstLine="0"/>
      </w:pPr>
      <w:r>
        <w:t xml:space="preserve"> </w:t>
      </w:r>
    </w:p>
    <w:p w14:paraId="30E4A2A4" w14:textId="77777777" w:rsidR="004E3214" w:rsidRDefault="00631357">
      <w:pPr>
        <w:spacing w:after="18" w:line="244" w:lineRule="auto"/>
        <w:ind w:left="0" w:firstLine="0"/>
      </w:pPr>
      <w:r>
        <w:t xml:space="preserve"> </w:t>
      </w:r>
    </w:p>
    <w:p w14:paraId="4E4049BD" w14:textId="77777777" w:rsidR="004E3214" w:rsidRDefault="00631357">
      <w:pPr>
        <w:spacing w:after="18" w:line="244" w:lineRule="auto"/>
        <w:ind w:left="0" w:firstLine="0"/>
      </w:pPr>
      <w:r>
        <w:t xml:space="preserve"> </w:t>
      </w:r>
    </w:p>
    <w:p w14:paraId="1359C189" w14:textId="77777777" w:rsidR="004E3214" w:rsidRDefault="00631357">
      <w:pPr>
        <w:spacing w:after="18" w:line="244" w:lineRule="auto"/>
        <w:ind w:left="0" w:firstLine="0"/>
      </w:pPr>
      <w:r>
        <w:t xml:space="preserve"> </w:t>
      </w:r>
    </w:p>
    <w:p w14:paraId="7562717E" w14:textId="77777777" w:rsidR="004E3214" w:rsidRDefault="00631357">
      <w:pPr>
        <w:spacing w:after="18" w:line="244" w:lineRule="auto"/>
        <w:ind w:left="0" w:firstLine="0"/>
      </w:pPr>
      <w:r>
        <w:t xml:space="preserve"> </w:t>
      </w:r>
    </w:p>
    <w:p w14:paraId="5CA8EEF9" w14:textId="77777777" w:rsidR="004E3214" w:rsidRDefault="00631357">
      <w:pPr>
        <w:spacing w:after="55" w:line="244" w:lineRule="auto"/>
        <w:ind w:left="0" w:firstLine="0"/>
      </w:pPr>
      <w:r>
        <w:t xml:space="preserve"> </w:t>
      </w:r>
    </w:p>
    <w:p w14:paraId="57E4BE91" w14:textId="77777777" w:rsidR="004E3214" w:rsidRDefault="00631357">
      <w:pPr>
        <w:pStyle w:val="Heading1"/>
        <w:ind w:left="-5"/>
      </w:pPr>
      <w:r>
        <w:t xml:space="preserve">7. Organisational Culture and Adaptation to the </w:t>
      </w:r>
      <w:r>
        <w:t>External Environment at</w:t>
      </w:r>
      <w:r>
        <w:rPr>
          <w:u w:val="none"/>
        </w:rPr>
        <w:t xml:space="preserve"> </w:t>
      </w:r>
      <w:r>
        <w:t>Tesco</w:t>
      </w:r>
      <w:r>
        <w:rPr>
          <w:u w:val="none"/>
        </w:rPr>
        <w:t xml:space="preserve"> </w:t>
      </w:r>
    </w:p>
    <w:p w14:paraId="7D6FA108" w14:textId="77777777" w:rsidR="004E3214" w:rsidRDefault="00631357">
      <w:pPr>
        <w:pStyle w:val="Heading2"/>
        <w:ind w:left="-5"/>
      </w:pPr>
      <w:r>
        <w:t xml:space="preserve">7.1 Technological Disruption and Competitive Pressure  </w:t>
      </w:r>
    </w:p>
    <w:p w14:paraId="3E81A060" w14:textId="77777777" w:rsidR="004E3214" w:rsidRDefault="00631357">
      <w:pPr>
        <w:ind w:left="-5"/>
      </w:pPr>
      <w:r>
        <w:t>Companies within the retail sector operate in a highly competitive environment, shaped by price sensitivity, changing consumer behaviour, and increasing digital disruption. Online platforms, automation in supply chains, and data-driven retailing continue to reshape the industry, placing pressure on firms to adapt while maintaining cost efficiency. Competition remains intense, with major retailers constantly adjusting pricing strategies and service models to protect market share. These competitive forces, in</w:t>
      </w:r>
      <w:r>
        <w:t>cluding industry rivalry and technological change, place sustained pressure on senior management and influence strategic positioning (Porter, 2008). In response, Tesco has gradually adapted its operations, expanded its online presence while improving logistical efficiency and in-store processes. Such adjustments are less about rapid transformation and more about controlled adaptation; the organisation responds to external pressures while maintaining stability. This reflects the need for reliability in large</w:t>
      </w:r>
      <w:r>
        <w:t xml:space="preserve">-scale retail, where sudden structural shifts can disrupt operations rather than improve them (Eisenhardt and Martin, 2000). </w:t>
      </w:r>
    </w:p>
    <w:p w14:paraId="0DF24F15" w14:textId="77777777" w:rsidR="004E3214" w:rsidRDefault="00631357">
      <w:pPr>
        <w:spacing w:after="18" w:line="244" w:lineRule="auto"/>
        <w:ind w:left="0" w:firstLine="0"/>
      </w:pPr>
      <w:r>
        <w:t xml:space="preserve"> </w:t>
      </w:r>
    </w:p>
    <w:p w14:paraId="23D081B1" w14:textId="77777777" w:rsidR="004E3214" w:rsidRDefault="00631357">
      <w:pPr>
        <w:pStyle w:val="Heading2"/>
        <w:ind w:left="-5"/>
      </w:pPr>
      <w:r>
        <w:t xml:space="preserve">7.2 Culture as a Strategic Enabler  </w:t>
      </w:r>
    </w:p>
    <w:p w14:paraId="110C2B76" w14:textId="77777777" w:rsidR="004E3214" w:rsidRDefault="00631357">
      <w:pPr>
        <w:ind w:left="-5"/>
      </w:pPr>
      <w:r>
        <w:t>Tesco’s cultural emphasis on customer focus, efficiency, and consistency supports its ability to respond to external pressures, though not through rapid or disruptive change. Instead, the culture reinforces alignment between employee behaviour and organisational objectives, ensuring that decisions—particularly at operational levels—remain consistent with broader strategy. Rather than minimising bureaucracy entirely, the organisation relies on structured processes to guide decision-making, reducing variabili</w:t>
      </w:r>
      <w:r>
        <w:t xml:space="preserve">ty across stores while still allowing limited responsiveness. This creates a form of internal coherence, where employees operate within clear expectations, yet can adjust to immediate demands when necessary. Culture, in this sense, acts less as a driver of innovation and more as a stabilising mechanism. It enables Tesco to respond to market changes in a controlled manner, maintaining efficiency while gradually adapting to new conditions (Teece, 2018). </w:t>
      </w:r>
    </w:p>
    <w:p w14:paraId="1AEBFE46" w14:textId="77777777" w:rsidR="004E3214" w:rsidRDefault="00631357">
      <w:pPr>
        <w:spacing w:after="18" w:line="244" w:lineRule="auto"/>
        <w:ind w:left="0" w:firstLine="0"/>
      </w:pPr>
      <w:r>
        <w:t xml:space="preserve"> </w:t>
      </w:r>
    </w:p>
    <w:p w14:paraId="6A8683F1" w14:textId="77777777" w:rsidR="004E3214" w:rsidRDefault="00631357">
      <w:pPr>
        <w:pStyle w:val="Heading2"/>
        <w:ind w:left="-5"/>
      </w:pPr>
      <w:r>
        <w:t xml:space="preserve">7.3 Global Expansion and Cultural Sensitivity </w:t>
      </w:r>
    </w:p>
    <w:p w14:paraId="45809D73" w14:textId="77777777" w:rsidR="004E3214" w:rsidRDefault="00631357">
      <w:pPr>
        <w:ind w:left="-5"/>
      </w:pPr>
      <w:r>
        <w:t>As an international retailer, Tesco operates across multiple markets, each with different consumer preferences, shopping behaviours, and cultural expectations. These differences influence how products are positioned, how services are delivered, and how customers engage with the brand (Hofstede, 2001).  This creates a challenge. Standardisation supports efficiency, yet complete uniformity is not always effective across diverse regions. Tesco must therefore balance global consistency with local responsiveness</w:t>
      </w:r>
      <w:r>
        <w:t xml:space="preserve">, adjusting product ranges, pricing strategies, and store formats to reflect regional demand. While decision-making remains structured, some flexibility is allowed at regional and national levels to ensure </w:t>
      </w:r>
      <w:r>
        <w:lastRenderedPageBreak/>
        <w:t>relevance in different markets. This reflects the importance of cultural sensitivity in international operations, as firms that fail to adapt to local conditions often struggle to compete effectively (Ghemawat, 2001). Organisational culture, therefore, supports global adaptation not through full decentral</w:t>
      </w:r>
      <w:r>
        <w:t xml:space="preserve">isation, but through controlled flexibility within an otherwise standardised system. </w:t>
      </w:r>
    </w:p>
    <w:p w14:paraId="72252A01" w14:textId="77777777" w:rsidR="004E3214" w:rsidRDefault="00631357">
      <w:pPr>
        <w:spacing w:after="18" w:line="244" w:lineRule="auto"/>
        <w:ind w:left="0" w:firstLine="0"/>
      </w:pPr>
      <w:r>
        <w:t xml:space="preserve"> </w:t>
      </w:r>
    </w:p>
    <w:p w14:paraId="16C9516A" w14:textId="77777777" w:rsidR="004E3214" w:rsidRDefault="00631357">
      <w:pPr>
        <w:spacing w:after="18" w:line="244" w:lineRule="auto"/>
        <w:ind w:left="0" w:firstLine="0"/>
      </w:pPr>
      <w:r>
        <w:t xml:space="preserve"> </w:t>
      </w:r>
    </w:p>
    <w:p w14:paraId="44451C76" w14:textId="77777777" w:rsidR="004E3214" w:rsidRDefault="00631357">
      <w:pPr>
        <w:spacing w:after="55" w:line="244" w:lineRule="auto"/>
        <w:ind w:left="0" w:firstLine="0"/>
      </w:pPr>
      <w:r>
        <w:t xml:space="preserve"> </w:t>
      </w:r>
    </w:p>
    <w:p w14:paraId="2A61A340" w14:textId="77777777" w:rsidR="004E3214" w:rsidRDefault="00631357">
      <w:pPr>
        <w:pStyle w:val="Heading1"/>
        <w:ind w:left="-5"/>
      </w:pPr>
      <w:r>
        <w:t>8. Critical Evaluation</w:t>
      </w:r>
      <w:r>
        <w:rPr>
          <w:u w:val="none"/>
        </w:rPr>
        <w:t xml:space="preserve">  </w:t>
      </w:r>
    </w:p>
    <w:p w14:paraId="7EC0938E" w14:textId="77777777" w:rsidR="004E3214" w:rsidRDefault="00631357">
      <w:pPr>
        <w:pStyle w:val="Heading2"/>
        <w:ind w:left="-5"/>
      </w:pPr>
      <w:r>
        <w:t xml:space="preserve">8.1 Strengths of Tesco’s Culture  </w:t>
      </w:r>
    </w:p>
    <w:p w14:paraId="3CE9AF77" w14:textId="77777777" w:rsidR="004E3214" w:rsidRDefault="00631357">
      <w:pPr>
        <w:ind w:left="-5"/>
      </w:pPr>
      <w:r>
        <w:t>Tesco’s culture supports operational efficiency through its structured approach to roles, processes, and decision-making. The clear distribution of responsibilities, alongside defined procedures, allows the organisation to maintain consistency across many stores, which is critical in a retail environment where reliability directly affects performance. This, combined with a strong emphasis on accountability, ensures that performance remains measurable and aligned with organisational objectives. Employees are</w:t>
      </w:r>
      <w:r>
        <w:t xml:space="preserve"> aware of expectations, and outcomes are closely monitored, reducing ambiguity in execution. Cultural alignment also plays a role. Shared values around customer focus and efficiency help coordinate behaviour without relying entirely on constant managerial intervention, reinforcing consistency across operations (Schein, 2010). </w:t>
      </w:r>
    </w:p>
    <w:p w14:paraId="6BFD2BE3" w14:textId="77777777" w:rsidR="004E3214" w:rsidRDefault="00631357">
      <w:pPr>
        <w:spacing w:after="18" w:line="244" w:lineRule="auto"/>
        <w:ind w:left="0" w:firstLine="0"/>
      </w:pPr>
      <w:r>
        <w:t xml:space="preserve"> </w:t>
      </w:r>
    </w:p>
    <w:p w14:paraId="6A89A47D" w14:textId="77777777" w:rsidR="004E3214" w:rsidRDefault="00631357">
      <w:pPr>
        <w:pStyle w:val="Heading2"/>
        <w:ind w:left="-5"/>
      </w:pPr>
      <w:r>
        <w:t xml:space="preserve">8.2 Cultural Risk and Organisational Tensions </w:t>
      </w:r>
    </w:p>
    <w:p w14:paraId="3D784785" w14:textId="77777777" w:rsidR="004E3214" w:rsidRDefault="00631357">
      <w:pPr>
        <w:ind w:left="-5"/>
      </w:pPr>
      <w:r>
        <w:t>Despite these strengths, Tesco’s culture may introduce certain limitations. A strong emphasis on structure and performance targets can create pressure for employees, particularly where performance is continuously monitored and linked to measurable outcomes. This may lead to reduced job satisfaction or a perception of limited flexibility within roles. The reliance on formal procedures, while supporting consistency, can also restrict creativity and limit individual initiative. Employees may be less inclined t</w:t>
      </w:r>
      <w:r>
        <w:t xml:space="preserve">o challenge existing processes, especially in environments where adherence to standards is prioritised. In addition, structured decision-making can slow responses in situations that require rapid adjustment, as authority is not fully decentralised. This creates a tension between maintaining control and achieving responsiveness, particularly in a competitive and evolving retail market (Kunda, 2006). </w:t>
      </w:r>
    </w:p>
    <w:p w14:paraId="4A5C99AD" w14:textId="77777777" w:rsidR="004E3214" w:rsidRDefault="00631357">
      <w:pPr>
        <w:spacing w:after="18" w:line="244" w:lineRule="auto"/>
        <w:ind w:left="0" w:firstLine="0"/>
      </w:pPr>
      <w:r>
        <w:t xml:space="preserve"> </w:t>
      </w:r>
    </w:p>
    <w:p w14:paraId="5D804BF3" w14:textId="77777777" w:rsidR="004E3214" w:rsidRDefault="00631357">
      <w:pPr>
        <w:pStyle w:val="Heading2"/>
        <w:ind w:left="-5"/>
      </w:pPr>
      <w:r>
        <w:t xml:space="preserve">8.3 Evaluative Closing Statement </w:t>
      </w:r>
    </w:p>
    <w:p w14:paraId="1DEE9BC5" w14:textId="77777777" w:rsidR="004E3214" w:rsidRDefault="00631357">
      <w:pPr>
        <w:spacing w:after="248"/>
        <w:ind w:left="-5"/>
      </w:pPr>
      <w:r>
        <w:t>Overall, Tesco’s organisational culture reflects a clear prioritisation of efficiency, consistency, and control, shaped by the demands of large-scale retail operations. While this approach supports stability and reliable performance, it also introduces constraints, particularly in relation to flexibility and employee autonomy. The evaluation highlights that organisational culture is not without trade-offs; strengths in control and coordination are often accompanied by limitations in adaptability and individ</w:t>
      </w:r>
      <w:r>
        <w:t xml:space="preserve">ual discretion. </w:t>
      </w:r>
    </w:p>
    <w:p w14:paraId="65DA9D05" w14:textId="77777777" w:rsidR="004E3214" w:rsidRDefault="00631357">
      <w:pPr>
        <w:spacing w:after="258" w:line="244" w:lineRule="auto"/>
        <w:ind w:left="0" w:firstLine="0"/>
      </w:pPr>
      <w:r>
        <w:t xml:space="preserve"> </w:t>
      </w:r>
    </w:p>
    <w:p w14:paraId="0EC6BB76" w14:textId="77777777" w:rsidR="004E3214" w:rsidRDefault="00631357">
      <w:pPr>
        <w:ind w:left="-5"/>
      </w:pPr>
      <w:r>
        <w:t xml:space="preserve">.  </w:t>
      </w:r>
    </w:p>
    <w:p w14:paraId="79124DE5" w14:textId="77777777" w:rsidR="004E3214" w:rsidRDefault="00631357">
      <w:pPr>
        <w:spacing w:after="18" w:line="244" w:lineRule="auto"/>
        <w:ind w:left="0" w:firstLine="0"/>
      </w:pPr>
      <w:r>
        <w:t xml:space="preserve"> </w:t>
      </w:r>
    </w:p>
    <w:p w14:paraId="4E433497" w14:textId="77777777" w:rsidR="004E3214" w:rsidRDefault="00631357">
      <w:pPr>
        <w:spacing w:after="18" w:line="244" w:lineRule="auto"/>
        <w:ind w:left="0" w:firstLine="0"/>
      </w:pPr>
      <w:r>
        <w:t xml:space="preserve"> </w:t>
      </w:r>
    </w:p>
    <w:p w14:paraId="03455C00" w14:textId="77777777" w:rsidR="004E3214" w:rsidRDefault="00631357">
      <w:pPr>
        <w:spacing w:after="18" w:line="244" w:lineRule="auto"/>
        <w:ind w:left="0" w:firstLine="0"/>
      </w:pPr>
      <w:r>
        <w:t xml:space="preserve"> </w:t>
      </w:r>
    </w:p>
    <w:p w14:paraId="16E728FF" w14:textId="77777777" w:rsidR="004E3214" w:rsidRDefault="00631357">
      <w:pPr>
        <w:spacing w:after="18" w:line="244" w:lineRule="auto"/>
        <w:ind w:left="0" w:firstLine="0"/>
      </w:pPr>
      <w:r>
        <w:t xml:space="preserve"> </w:t>
      </w:r>
    </w:p>
    <w:p w14:paraId="3D1C6C92" w14:textId="77777777" w:rsidR="004E3214" w:rsidRDefault="00631357">
      <w:pPr>
        <w:spacing w:after="18" w:line="244" w:lineRule="auto"/>
        <w:ind w:left="0" w:firstLine="0"/>
      </w:pPr>
      <w:r>
        <w:t xml:space="preserve"> </w:t>
      </w:r>
    </w:p>
    <w:p w14:paraId="067DF4C9" w14:textId="77777777" w:rsidR="004E3214" w:rsidRDefault="00631357">
      <w:pPr>
        <w:spacing w:after="18" w:line="244" w:lineRule="auto"/>
        <w:ind w:left="0" w:firstLine="0"/>
      </w:pPr>
      <w:r>
        <w:lastRenderedPageBreak/>
        <w:t xml:space="preserve"> </w:t>
      </w:r>
    </w:p>
    <w:p w14:paraId="29246B08" w14:textId="77777777" w:rsidR="004E3214" w:rsidRDefault="00631357">
      <w:pPr>
        <w:spacing w:after="18" w:line="244" w:lineRule="auto"/>
        <w:ind w:left="0" w:firstLine="0"/>
      </w:pPr>
      <w:r>
        <w:t xml:space="preserve"> </w:t>
      </w:r>
    </w:p>
    <w:p w14:paraId="752AEB98" w14:textId="77777777" w:rsidR="004E3214" w:rsidRDefault="00631357">
      <w:pPr>
        <w:spacing w:after="18" w:line="244" w:lineRule="auto"/>
        <w:ind w:left="0" w:firstLine="0"/>
      </w:pPr>
      <w:r>
        <w:t xml:space="preserve"> </w:t>
      </w:r>
    </w:p>
    <w:p w14:paraId="0A9D1052" w14:textId="77777777" w:rsidR="004E3214" w:rsidRDefault="00631357">
      <w:pPr>
        <w:spacing w:after="18" w:line="244" w:lineRule="auto"/>
        <w:ind w:left="0" w:firstLine="0"/>
      </w:pPr>
      <w:r>
        <w:t xml:space="preserve"> </w:t>
      </w:r>
    </w:p>
    <w:p w14:paraId="4687D50F" w14:textId="77777777" w:rsidR="004E3214" w:rsidRDefault="00631357">
      <w:pPr>
        <w:spacing w:after="18" w:line="244" w:lineRule="auto"/>
        <w:ind w:left="0" w:firstLine="0"/>
      </w:pPr>
      <w:r>
        <w:t xml:space="preserve"> </w:t>
      </w:r>
    </w:p>
    <w:p w14:paraId="64056DEC" w14:textId="77777777" w:rsidR="004E3214" w:rsidRDefault="00631357">
      <w:pPr>
        <w:spacing w:after="55" w:line="244" w:lineRule="auto"/>
        <w:ind w:left="0" w:firstLine="0"/>
      </w:pPr>
      <w:r>
        <w:t xml:space="preserve"> </w:t>
      </w:r>
    </w:p>
    <w:p w14:paraId="3F56EFE5" w14:textId="77777777" w:rsidR="004E3214" w:rsidRDefault="00631357">
      <w:pPr>
        <w:pStyle w:val="Heading1"/>
        <w:ind w:left="-5"/>
      </w:pPr>
      <w:r>
        <w:t xml:space="preserve">9. </w:t>
      </w:r>
      <w:r>
        <w:t>Conclusion</w:t>
      </w:r>
      <w:r>
        <w:rPr>
          <w:u w:val="none"/>
        </w:rPr>
        <w:t xml:space="preserve"> </w:t>
      </w:r>
    </w:p>
    <w:p w14:paraId="053DF305" w14:textId="77777777" w:rsidR="004E3214" w:rsidRDefault="00631357">
      <w:pPr>
        <w:pStyle w:val="Heading2"/>
        <w:ind w:left="-5"/>
      </w:pPr>
      <w:r>
        <w:t xml:space="preserve">9.1 Purpose  </w:t>
      </w:r>
    </w:p>
    <w:p w14:paraId="34A0BD97" w14:textId="77777777" w:rsidR="004E3214" w:rsidRDefault="00631357">
      <w:pPr>
        <w:ind w:left="-5"/>
      </w:pPr>
      <w:r>
        <w:t xml:space="preserve">This academic report has examined the organisational culture of Tesco and analysed how this culture influences company structure, decision-making, and strategic adaptation. Through the application of relevant cultural frameworks, the discussion has shown that culture plays a central role in shaping how effectively an organisation operates within its environment. </w:t>
      </w:r>
    </w:p>
    <w:p w14:paraId="15961B3B" w14:textId="77777777" w:rsidR="004E3214" w:rsidRDefault="00631357">
      <w:pPr>
        <w:spacing w:after="18" w:line="244" w:lineRule="auto"/>
        <w:ind w:left="0" w:firstLine="0"/>
      </w:pPr>
      <w:r>
        <w:t xml:space="preserve"> </w:t>
      </w:r>
    </w:p>
    <w:p w14:paraId="3A9F63F3" w14:textId="77777777" w:rsidR="004E3214" w:rsidRDefault="00631357">
      <w:pPr>
        <w:pStyle w:val="Heading2"/>
        <w:ind w:left="-5"/>
      </w:pPr>
      <w:r>
        <w:t xml:space="preserve">9.2 Key Findings  </w:t>
      </w:r>
    </w:p>
    <w:p w14:paraId="0FCA3FFD" w14:textId="77777777" w:rsidR="004E3214" w:rsidRDefault="00631357">
      <w:pPr>
        <w:ind w:left="-5"/>
      </w:pPr>
      <w:r>
        <w:t>By applying Schein’s model, the analysis highlighted Tesco’s underlying assumptions around consistency, accountability, and customer focus, which guide employee behaviour within structured roles. Through Handy’s typology, Tesco was identified primarily as a role-based culture, supported by elements of task culture at the operational level, allowing limited flexibility within an otherwise controlled system. The organisation’s hierarchical structure and process-driven decision-making reflect strong internal a</w:t>
      </w:r>
      <w:r>
        <w:t xml:space="preserve">lignment, ensuring that performance remains consistent across its operations. In addition, Tesco’s culture supports its ability to respond to competitive pressures, technological change, and differences across international markets, though this is achieved through gradual and controlled adaptation rather than rapid transformation. </w:t>
      </w:r>
    </w:p>
    <w:p w14:paraId="5D05972A" w14:textId="77777777" w:rsidR="004E3214" w:rsidRDefault="00631357">
      <w:pPr>
        <w:spacing w:after="18" w:line="244" w:lineRule="auto"/>
        <w:ind w:left="0" w:firstLine="0"/>
      </w:pPr>
      <w:r>
        <w:t xml:space="preserve"> </w:t>
      </w:r>
    </w:p>
    <w:p w14:paraId="3A850053" w14:textId="77777777" w:rsidR="004E3214" w:rsidRDefault="00631357">
      <w:pPr>
        <w:pStyle w:val="Heading2"/>
        <w:ind w:left="-5"/>
      </w:pPr>
      <w:r>
        <w:t xml:space="preserve">9.3 Evaluative Statement  </w:t>
      </w:r>
    </w:p>
    <w:p w14:paraId="1B6A305E" w14:textId="77777777" w:rsidR="004E3214" w:rsidRDefault="00631357">
      <w:pPr>
        <w:ind w:left="-5"/>
      </w:pPr>
      <w:r>
        <w:t xml:space="preserve">Ultimately, Tesco demonstrates that organisational culture is not a peripheral feature, but a core mechanism that shapes structure and guides decision-making. It supports consistency and operational control, which are essential in large-scale retail, yet also introduces limitations in flexibility and autonomy. Culture, therefore, does not simply support performance—it defines the boundaries within which the organisation can respond to an increasingly competitive and evolving environment. </w:t>
      </w:r>
    </w:p>
    <w:p w14:paraId="53CE532D" w14:textId="77777777" w:rsidR="004E3214" w:rsidRDefault="00631357">
      <w:pPr>
        <w:spacing w:after="335" w:line="244" w:lineRule="auto"/>
        <w:ind w:left="0" w:firstLine="0"/>
      </w:pPr>
      <w:r>
        <w:t xml:space="preserve">  </w:t>
      </w:r>
    </w:p>
    <w:p w14:paraId="2D59B4B3" w14:textId="77777777" w:rsidR="004E3214" w:rsidRDefault="00631357">
      <w:pPr>
        <w:spacing w:after="301" w:line="244" w:lineRule="auto"/>
        <w:ind w:left="0" w:firstLine="0"/>
      </w:pPr>
      <w:r>
        <w:rPr>
          <w:b/>
          <w:sz w:val="26"/>
        </w:rPr>
        <w:t xml:space="preserve"> </w:t>
      </w:r>
    </w:p>
    <w:p w14:paraId="6575F837" w14:textId="77777777" w:rsidR="004E3214" w:rsidRDefault="00631357">
      <w:pPr>
        <w:spacing w:after="301" w:line="244" w:lineRule="auto"/>
        <w:ind w:left="0" w:firstLine="0"/>
      </w:pPr>
      <w:r>
        <w:rPr>
          <w:b/>
          <w:sz w:val="26"/>
        </w:rPr>
        <w:t xml:space="preserve"> </w:t>
      </w:r>
    </w:p>
    <w:p w14:paraId="79C030DE" w14:textId="77777777" w:rsidR="004E3214" w:rsidRDefault="00631357">
      <w:pPr>
        <w:spacing w:after="301" w:line="244" w:lineRule="auto"/>
        <w:ind w:left="0" w:firstLine="0"/>
      </w:pPr>
      <w:r>
        <w:rPr>
          <w:b/>
          <w:sz w:val="26"/>
        </w:rPr>
        <w:t xml:space="preserve"> </w:t>
      </w:r>
    </w:p>
    <w:p w14:paraId="5D1F9B26" w14:textId="77777777" w:rsidR="004E3214" w:rsidRDefault="00631357">
      <w:pPr>
        <w:spacing w:after="301" w:line="244" w:lineRule="auto"/>
        <w:ind w:left="0" w:firstLine="0"/>
      </w:pPr>
      <w:r>
        <w:rPr>
          <w:b/>
          <w:sz w:val="26"/>
        </w:rPr>
        <w:t xml:space="preserve"> </w:t>
      </w:r>
    </w:p>
    <w:p w14:paraId="208FED3A" w14:textId="77777777" w:rsidR="004E3214" w:rsidRDefault="00631357">
      <w:pPr>
        <w:spacing w:after="301" w:line="244" w:lineRule="auto"/>
        <w:ind w:left="0" w:firstLine="0"/>
      </w:pPr>
      <w:r>
        <w:rPr>
          <w:b/>
          <w:sz w:val="26"/>
        </w:rPr>
        <w:t xml:space="preserve"> </w:t>
      </w:r>
    </w:p>
    <w:p w14:paraId="4C8C9D8A" w14:textId="77777777" w:rsidR="004E3214" w:rsidRDefault="00631357">
      <w:pPr>
        <w:spacing w:after="301" w:line="244" w:lineRule="auto"/>
        <w:ind w:left="0" w:firstLine="0"/>
      </w:pPr>
      <w:r>
        <w:rPr>
          <w:b/>
          <w:sz w:val="26"/>
        </w:rPr>
        <w:t xml:space="preserve"> </w:t>
      </w:r>
    </w:p>
    <w:p w14:paraId="49849E4F" w14:textId="77777777" w:rsidR="004E3214" w:rsidRDefault="00631357">
      <w:pPr>
        <w:spacing w:after="301" w:line="244" w:lineRule="auto"/>
        <w:ind w:left="0" w:firstLine="0"/>
      </w:pPr>
      <w:r>
        <w:rPr>
          <w:b/>
          <w:sz w:val="26"/>
        </w:rPr>
        <w:t xml:space="preserve"> </w:t>
      </w:r>
    </w:p>
    <w:p w14:paraId="7FBA1B1B" w14:textId="77777777" w:rsidR="004E3214" w:rsidRDefault="00631357">
      <w:pPr>
        <w:spacing w:after="301" w:line="244" w:lineRule="auto"/>
        <w:ind w:left="0" w:firstLine="0"/>
      </w:pPr>
      <w:r>
        <w:rPr>
          <w:b/>
          <w:sz w:val="26"/>
        </w:rPr>
        <w:lastRenderedPageBreak/>
        <w:t xml:space="preserve"> </w:t>
      </w:r>
    </w:p>
    <w:p w14:paraId="21AED5EB" w14:textId="77777777" w:rsidR="004E3214" w:rsidRDefault="00631357">
      <w:pPr>
        <w:spacing w:after="301" w:line="244" w:lineRule="auto"/>
        <w:ind w:left="0" w:firstLine="0"/>
      </w:pPr>
      <w:r>
        <w:rPr>
          <w:b/>
          <w:sz w:val="26"/>
        </w:rPr>
        <w:t xml:space="preserve"> </w:t>
      </w:r>
    </w:p>
    <w:p w14:paraId="4B515CA1" w14:textId="77777777" w:rsidR="004E3214" w:rsidRDefault="00631357">
      <w:pPr>
        <w:spacing w:after="0" w:line="244" w:lineRule="auto"/>
        <w:ind w:left="0" w:firstLine="0"/>
      </w:pPr>
      <w:r>
        <w:rPr>
          <w:b/>
          <w:sz w:val="26"/>
        </w:rPr>
        <w:t xml:space="preserve">10. References </w:t>
      </w:r>
    </w:p>
    <w:p w14:paraId="0B5B788A" w14:textId="77777777" w:rsidR="004E3214" w:rsidRDefault="00631357">
      <w:pPr>
        <w:spacing w:after="250"/>
        <w:ind w:left="-5"/>
      </w:pPr>
      <w:r>
        <w:t xml:space="preserve">Burns, T. and Stalker, G.M. (1961) </w:t>
      </w:r>
      <w:r>
        <w:rPr>
          <w:i/>
        </w:rPr>
        <w:t>The management of innovation</w:t>
      </w:r>
      <w:r>
        <w:t xml:space="preserve">. London: Tavistock. </w:t>
      </w:r>
    </w:p>
    <w:p w14:paraId="4F2BF6C3" w14:textId="77777777" w:rsidR="004E3214" w:rsidRDefault="00631357">
      <w:pPr>
        <w:spacing w:after="248"/>
        <w:ind w:left="-5"/>
      </w:pPr>
      <w:r>
        <w:t xml:space="preserve">Eisenhardt, K.M. and Martin, J.A. (2000) ‘Dynamic capabilities: What are they?’, </w:t>
      </w:r>
      <w:r>
        <w:rPr>
          <w:i/>
        </w:rPr>
        <w:t>Strategic Management Journal</w:t>
      </w:r>
      <w:r>
        <w:t xml:space="preserve">, 21(10–11), pp. </w:t>
      </w:r>
      <w:r>
        <w:t xml:space="preserve">1105–1121. </w:t>
      </w:r>
    </w:p>
    <w:p w14:paraId="64A66C42" w14:textId="77777777" w:rsidR="004E3214" w:rsidRDefault="00631357">
      <w:pPr>
        <w:spacing w:after="248"/>
        <w:ind w:left="-5"/>
      </w:pPr>
      <w:r>
        <w:t xml:space="preserve">Ghemawat, P. (2001) ‘Distance still matters: The hard reality of global expansion’, </w:t>
      </w:r>
      <w:r>
        <w:rPr>
          <w:i/>
        </w:rPr>
        <w:t>Harvard Business Review</w:t>
      </w:r>
      <w:r>
        <w:t xml:space="preserve">, 79(8), pp. 137–147. </w:t>
      </w:r>
    </w:p>
    <w:p w14:paraId="5F93FC83" w14:textId="77777777" w:rsidR="004E3214" w:rsidRDefault="00631357">
      <w:pPr>
        <w:spacing w:after="250"/>
        <w:ind w:left="-5"/>
      </w:pPr>
      <w:r>
        <w:t xml:space="preserve">Handy, C. (1993) </w:t>
      </w:r>
      <w:r>
        <w:rPr>
          <w:i/>
        </w:rPr>
        <w:t>Understanding organizations</w:t>
      </w:r>
      <w:r>
        <w:t xml:space="preserve">. 4th edn. London: Penguin. </w:t>
      </w:r>
    </w:p>
    <w:p w14:paraId="4B4B13F1" w14:textId="77777777" w:rsidR="004E3214" w:rsidRDefault="00631357">
      <w:pPr>
        <w:spacing w:after="240" w:line="276" w:lineRule="auto"/>
        <w:ind w:left="-5"/>
      </w:pPr>
      <w:r>
        <w:t xml:space="preserve">Hofstede, G. (2001) </w:t>
      </w:r>
      <w:r>
        <w:rPr>
          <w:i/>
        </w:rPr>
        <w:t>Culture’s consequences: Comparing values, behaviours, institutions and organizations across nations</w:t>
      </w:r>
      <w:r>
        <w:t xml:space="preserve">. 2nd edn. Thousand Oaks: Sage. </w:t>
      </w:r>
    </w:p>
    <w:p w14:paraId="1A48E30A" w14:textId="77777777" w:rsidR="004E3214" w:rsidRDefault="00631357">
      <w:pPr>
        <w:spacing w:after="248"/>
        <w:ind w:left="-5"/>
      </w:pPr>
      <w:r>
        <w:t xml:space="preserve">Johnson, G., Scholes, R. and Whittington, R. (2017) </w:t>
      </w:r>
      <w:r>
        <w:rPr>
          <w:i/>
        </w:rPr>
        <w:t>Exploring strategy</w:t>
      </w:r>
      <w:r>
        <w:t xml:space="preserve">. 11th edn. Harlow: Pearson. </w:t>
      </w:r>
    </w:p>
    <w:p w14:paraId="793AABFB" w14:textId="77777777" w:rsidR="004E3214" w:rsidRDefault="00631357">
      <w:pPr>
        <w:spacing w:after="240" w:line="276" w:lineRule="auto"/>
        <w:ind w:left="-5"/>
      </w:pPr>
      <w:r>
        <w:t xml:space="preserve">Kunda, G. (2006) </w:t>
      </w:r>
      <w:r>
        <w:rPr>
          <w:i/>
        </w:rPr>
        <w:t>Engineering culture: Control and commitment in a high-tech corporation</w:t>
      </w:r>
      <w:r>
        <w:t xml:space="preserve">. 2nd edn. Philadelphia: Temple University Press. </w:t>
      </w:r>
    </w:p>
    <w:p w14:paraId="5AE4A29C" w14:textId="77777777" w:rsidR="004E3214" w:rsidRDefault="00631357">
      <w:pPr>
        <w:spacing w:after="248"/>
        <w:ind w:left="-5"/>
      </w:pPr>
      <w:r>
        <w:t xml:space="preserve">Porter, M.E. (2008) ‘The five competitive forces that shape strategy’, </w:t>
      </w:r>
      <w:r>
        <w:rPr>
          <w:i/>
        </w:rPr>
        <w:t>Harvard Business Review</w:t>
      </w:r>
      <w:r>
        <w:t xml:space="preserve">, 86(1), pp. 78–93. </w:t>
      </w:r>
    </w:p>
    <w:p w14:paraId="103F2034" w14:textId="77777777" w:rsidR="004E3214" w:rsidRDefault="00631357">
      <w:pPr>
        <w:spacing w:after="248"/>
        <w:ind w:left="-5"/>
      </w:pPr>
      <w:r>
        <w:t xml:space="preserve">Schein, E.H. (2010) </w:t>
      </w:r>
      <w:r>
        <w:rPr>
          <w:i/>
        </w:rPr>
        <w:t>Organizational culture and leadership</w:t>
      </w:r>
      <w:r>
        <w:t xml:space="preserve">. 4th edn. San Francisco: Jossey-Bass. </w:t>
      </w:r>
    </w:p>
    <w:p w14:paraId="60C32316" w14:textId="77777777" w:rsidR="004E3214" w:rsidRDefault="00631357">
      <w:pPr>
        <w:spacing w:after="250"/>
        <w:ind w:left="-5"/>
      </w:pPr>
      <w:r>
        <w:t xml:space="preserve">Tesco PLC (2023) </w:t>
      </w:r>
      <w:r>
        <w:rPr>
          <w:i/>
        </w:rPr>
        <w:t>Annual Report 2023</w:t>
      </w:r>
      <w:r>
        <w:t xml:space="preserve">. Welwyn Garden City: Tesco PLC. </w:t>
      </w:r>
    </w:p>
    <w:p w14:paraId="3925E5AC" w14:textId="77777777" w:rsidR="004E3214" w:rsidRDefault="00631357">
      <w:pPr>
        <w:spacing w:after="248"/>
        <w:ind w:left="-5"/>
      </w:pPr>
      <w:r>
        <w:t xml:space="preserve">Teece, D.J. (2018) ‘Business models and dynamic capabilities’, </w:t>
      </w:r>
      <w:r>
        <w:rPr>
          <w:i/>
        </w:rPr>
        <w:t>Long Range Planning</w:t>
      </w:r>
      <w:r>
        <w:t xml:space="preserve">, 51(1), pp. 40–49. </w:t>
      </w:r>
    </w:p>
    <w:p w14:paraId="7DE8D9C9" w14:textId="77777777" w:rsidR="004E3214" w:rsidRDefault="00631357">
      <w:pPr>
        <w:spacing w:after="0" w:line="244" w:lineRule="auto"/>
        <w:ind w:left="0" w:firstLine="0"/>
      </w:pPr>
      <w:r>
        <w:t xml:space="preserve"> </w:t>
      </w:r>
    </w:p>
    <w:sectPr w:rsidR="004E3214">
      <w:pgSz w:w="11920" w:h="16840"/>
      <w:pgMar w:top="1486" w:right="1456" w:bottom="1472"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9CE64" w14:textId="77777777" w:rsidR="00631357" w:rsidRDefault="00631357">
      <w:pPr>
        <w:spacing w:after="0" w:line="240" w:lineRule="auto"/>
      </w:pPr>
      <w:r>
        <w:separator/>
      </w:r>
    </w:p>
  </w:endnote>
  <w:endnote w:type="continuationSeparator" w:id="0">
    <w:p w14:paraId="2C2B4428" w14:textId="77777777" w:rsidR="00631357" w:rsidRDefault="00631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002AD" w14:textId="77777777" w:rsidR="00631357" w:rsidRDefault="00631357">
      <w:pPr>
        <w:spacing w:after="0" w:line="240" w:lineRule="auto"/>
      </w:pPr>
      <w:r>
        <w:separator/>
      </w:r>
    </w:p>
  </w:footnote>
  <w:footnote w:type="continuationSeparator" w:id="0">
    <w:p w14:paraId="4D5DE66E" w14:textId="77777777" w:rsidR="00631357" w:rsidRDefault="00631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1A61CB"/>
    <w:multiLevelType w:val="multilevel"/>
    <w:tmpl w:val="E4621ADA"/>
    <w:lvl w:ilvl="0">
      <w:start w:val="1"/>
      <w:numFmt w:val="decimal"/>
      <w:lvlText w:val="%1."/>
      <w:lvlJc w:val="left"/>
      <w:pPr>
        <w:ind w:left="244"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1">
      <w:start w:val="1"/>
      <w:numFmt w:val="lowerLetter"/>
      <w:lvlText w:val=""/>
      <w:lvlJc w:val="left"/>
      <w:pPr>
        <w:ind w:left="108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2">
      <w:start w:val="1"/>
      <w:numFmt w:val="lowerRoman"/>
      <w:lvlText w:val=""/>
      <w:lvlJc w:val="left"/>
      <w:pPr>
        <w:ind w:left="180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3">
      <w:start w:val="1"/>
      <w:numFmt w:val="decimal"/>
      <w:lvlText w:val=""/>
      <w:lvlJc w:val="left"/>
      <w:pPr>
        <w:ind w:left="252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4">
      <w:start w:val="1"/>
      <w:numFmt w:val="lowerLetter"/>
      <w:lvlText w:val=""/>
      <w:lvlJc w:val="left"/>
      <w:pPr>
        <w:ind w:left="324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5">
      <w:start w:val="1"/>
      <w:numFmt w:val="lowerRoman"/>
      <w:lvlText w:val=""/>
      <w:lvlJc w:val="left"/>
      <w:pPr>
        <w:ind w:left="396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6">
      <w:start w:val="1"/>
      <w:numFmt w:val="decimal"/>
      <w:lvlText w:val=""/>
      <w:lvlJc w:val="left"/>
      <w:pPr>
        <w:ind w:left="468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7">
      <w:start w:val="1"/>
      <w:numFmt w:val="lowerLetter"/>
      <w:lvlText w:val=""/>
      <w:lvlJc w:val="left"/>
      <w:pPr>
        <w:ind w:left="540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lvl w:ilvl="8">
      <w:start w:val="1"/>
      <w:numFmt w:val="lowerRoman"/>
      <w:lvlText w:val=""/>
      <w:lvlJc w:val="left"/>
      <w:pPr>
        <w:ind w:left="6120" w:firstLine="0"/>
      </w:pPr>
      <w:rPr>
        <w:rFonts w:ascii="Arial" w:eastAsia="Arial" w:hAnsi="Arial" w:cs="Arial"/>
        <w:b/>
        <w:bCs/>
        <w:i w:val="0"/>
        <w:strike w:val="0"/>
        <w:dstrike w:val="0"/>
        <w:color w:val="000000"/>
        <w:position w:val="0"/>
        <w:sz w:val="22"/>
        <w:szCs w:val="22"/>
        <w:u w:val="none" w:color="000000"/>
        <w:shd w:val="clear" w:color="auto" w:fill="auto"/>
        <w:vertAlign w:val="baseline"/>
      </w:rPr>
    </w:lvl>
  </w:abstractNum>
  <w:num w:numId="1" w16cid:durableId="1362242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E3214"/>
    <w:rsid w:val="004E3214"/>
    <w:rsid w:val="00631357"/>
    <w:rsid w:val="008E1CDF"/>
    <w:rsid w:val="00C92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0D63A"/>
  <w15:docId w15:val="{6C1CA775-C7DA-42E7-9A6A-E25C6567C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kern w:val="3"/>
        <w:sz w:val="24"/>
        <w:szCs w:val="24"/>
        <w:lang w:val="en-GB" w:eastAsia="en-GB"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9" w:line="264" w:lineRule="auto"/>
      <w:ind w:left="10" w:hanging="10"/>
    </w:pPr>
    <w:rPr>
      <w:rFonts w:ascii="Arial" w:eastAsia="Arial" w:hAnsi="Arial" w:cs="Arial"/>
      <w:color w:val="000000"/>
      <w:sz w:val="22"/>
    </w:rPr>
  </w:style>
  <w:style w:type="paragraph" w:styleId="Heading1">
    <w:name w:val="heading 1"/>
    <w:next w:val="Normal"/>
    <w:uiPriority w:val="9"/>
    <w:qFormat/>
    <w:pPr>
      <w:keepNext/>
      <w:keepLines/>
      <w:suppressAutoHyphens/>
      <w:spacing w:after="3" w:line="244" w:lineRule="auto"/>
      <w:ind w:left="10" w:hanging="10"/>
      <w:outlineLvl w:val="0"/>
    </w:pPr>
    <w:rPr>
      <w:rFonts w:ascii="Arial" w:eastAsia="Arial" w:hAnsi="Arial" w:cs="Arial"/>
      <w:b/>
      <w:color w:val="000000"/>
      <w:sz w:val="26"/>
      <w:u w:val="single" w:color="000000"/>
    </w:rPr>
  </w:style>
  <w:style w:type="paragraph" w:styleId="Heading2">
    <w:name w:val="heading 2"/>
    <w:next w:val="Normal"/>
    <w:uiPriority w:val="9"/>
    <w:unhideWhenUsed/>
    <w:qFormat/>
    <w:pPr>
      <w:keepNext/>
      <w:keepLines/>
      <w:suppressAutoHyphens/>
      <w:spacing w:after="15" w:line="244" w:lineRule="auto"/>
      <w:ind w:left="10"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rPr>
      <w:rFonts w:ascii="Arial" w:eastAsia="Arial" w:hAnsi="Arial" w:cs="Arial"/>
      <w:b/>
      <w:color w:val="000000"/>
      <w:sz w:val="22"/>
    </w:rPr>
  </w:style>
  <w:style w:type="character" w:customStyle="1" w:styleId="Heading1Char">
    <w:name w:val="Heading 1 Char"/>
    <w:rPr>
      <w:rFonts w:ascii="Arial" w:eastAsia="Arial" w:hAnsi="Arial" w:cs="Arial"/>
      <w:b/>
      <w:color w:val="000000"/>
      <w:sz w:val="26"/>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3866</Words>
  <Characters>22041</Characters>
  <Application>Microsoft Office Word</Application>
  <DocSecurity>0</DocSecurity>
  <Lines>183</Lines>
  <Paragraphs>51</Paragraphs>
  <ScaleCrop>false</ScaleCrop>
  <Company/>
  <LinksUpToDate>false</LinksUpToDate>
  <CharactersWithSpaces>25856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Untitled document</dc:title>
  <dc:subject/>
  <dc:creator>marcolucky9@gmail.com</dc:creator>
  <cp:lastModifiedBy>marcolucky9@gmail.com</cp:lastModifiedBy>
  <cp:revision>2</cp:revision>
  <dcterms:created xsi:type="dcterms:W3CDTF">2026-04-17T11:01:00Z</dcterms:created>
  <dcterms:modified xsi:type="dcterms:W3CDTF">2026-04-17T11:01:00Z</dcterms:modified>
</cp:coreProperties>
</file>