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Rule="auto"/>
        <w:rPr>
          <w:b w:val="1"/>
          <w:bCs w:val="1"/>
          <w:sz w:val="46"/>
          <w:szCs w:val="46"/>
        </w:rPr>
      </w:pPr>
      <w:bookmarkStart w:colFirst="0" w:colLast="0" w:name="_gpkrzr21uuzc" w:id="0"/>
      <w:bookmarkEnd w:id="0"/>
      <w:r w:rsidDel="00000000" w:rsidR="00000000" w:rsidRPr="00000000">
        <w:rPr>
          <w:b w:val="1"/>
          <w:bCs w:val="1"/>
          <w:sz w:val="46"/>
          <w:szCs w:val="46"/>
          <w:rtl w:val="0"/>
        </w:rPr>
        <w:t xml:space="preserve"> Cover Page</w:t>
      </w:r>
    </w:p>
    <w:p w:rsidR="00000000" w:rsidDel="00000000" w:rsidP="00000000" w:rsidRDefault="00000000" w:rsidRPr="00000000" w14:paraId="00000002">
      <w:pPr>
        <w:spacing w:after="240" w:before="240" w:lineRule="auto"/>
        <w:rPr/>
      </w:pPr>
      <w:r w:rsidDel="00000000" w:rsidR="00000000" w:rsidRPr="00000000">
        <w:rPr>
          <w:rtl w:val="0"/>
        </w:rPr>
      </w:r>
    </w:p>
    <w:p w:rsidR="00000000" w:rsidDel="00000000" w:rsidP="00000000" w:rsidRDefault="00000000" w:rsidRPr="00000000" w14:paraId="00000003">
      <w:pPr>
        <w:spacing w:after="240" w:before="240" w:lineRule="auto"/>
        <w:rPr>
          <w:sz w:val="30"/>
          <w:szCs w:val="30"/>
        </w:rPr>
      </w:pPr>
      <w:r w:rsidDel="00000000" w:rsidR="00000000" w:rsidRPr="00000000">
        <w:rPr>
          <w:b w:val="1"/>
          <w:bCs w:val="1"/>
          <w:sz w:val="32"/>
          <w:szCs w:val="32"/>
          <w:rtl w:val="0"/>
        </w:rPr>
        <w:t xml:space="preserve">Title</w:t>
      </w:r>
      <w:r w:rsidDel="00000000" w:rsidR="00000000" w:rsidRPr="00000000">
        <w:rPr>
          <w:sz w:val="30"/>
          <w:szCs w:val="30"/>
          <w:rtl w:val="0"/>
        </w:rPr>
        <w:t xml:space="preserve">:   Stakeholder Engagement Report for the ConnectPlus Project at Tesco PLC</w:t>
      </w:r>
    </w:p>
    <w:p w:rsidR="00000000" w:rsidDel="00000000" w:rsidP="00000000" w:rsidRDefault="00000000" w:rsidRPr="00000000" w14:paraId="00000004">
      <w:pPr>
        <w:spacing w:after="240" w:before="240" w:lineRule="auto"/>
        <w:rPr>
          <w:sz w:val="30"/>
          <w:szCs w:val="30"/>
        </w:rPr>
      </w:pPr>
      <w:r w:rsidDel="00000000" w:rsidR="00000000" w:rsidRPr="00000000">
        <w:rPr>
          <w:b w:val="1"/>
          <w:bCs w:val="1"/>
          <w:sz w:val="30"/>
          <w:szCs w:val="30"/>
          <w:rtl w:val="0"/>
        </w:rPr>
        <w:t xml:space="preserve">Student Name</w:t>
      </w:r>
      <w:r w:rsidDel="00000000" w:rsidR="00000000" w:rsidRPr="00000000">
        <w:rPr>
          <w:sz w:val="30"/>
          <w:szCs w:val="30"/>
          <w:rtl w:val="0"/>
        </w:rPr>
        <w:t xml:space="preserve">: Yelli Nouria Ginette Traore</w:t>
        <w:br w:type="textWrapping"/>
        <w:t xml:space="preserve"> </w:t>
      </w:r>
    </w:p>
    <w:p w:rsidR="00000000" w:rsidDel="00000000" w:rsidP="00000000" w:rsidRDefault="00000000" w:rsidRPr="00000000" w14:paraId="00000005">
      <w:pPr>
        <w:spacing w:after="240" w:before="240" w:lineRule="auto"/>
        <w:rPr>
          <w:sz w:val="30"/>
          <w:szCs w:val="30"/>
        </w:rPr>
      </w:pPr>
      <w:r w:rsidDel="00000000" w:rsidR="00000000" w:rsidRPr="00000000">
        <w:rPr>
          <w:b w:val="1"/>
          <w:bCs w:val="1"/>
          <w:sz w:val="30"/>
          <w:szCs w:val="30"/>
          <w:rtl w:val="0"/>
        </w:rPr>
        <w:t xml:space="preserve">Student ID:</w:t>
      </w:r>
      <w:r w:rsidDel="00000000" w:rsidR="00000000" w:rsidRPr="00000000">
        <w:rPr>
          <w:sz w:val="30"/>
          <w:szCs w:val="30"/>
          <w:rtl w:val="0"/>
        </w:rPr>
        <w:t xml:space="preserve"> 2425606</w:t>
        <w:br w:type="textWrapping"/>
        <w:t xml:space="preserve"> </w:t>
      </w:r>
    </w:p>
    <w:p w:rsidR="00000000" w:rsidDel="00000000" w:rsidP="00000000" w:rsidRDefault="00000000" w:rsidRPr="00000000" w14:paraId="00000006">
      <w:pPr>
        <w:spacing w:after="240" w:before="240" w:lineRule="auto"/>
        <w:rPr>
          <w:sz w:val="30"/>
          <w:szCs w:val="30"/>
        </w:rPr>
      </w:pPr>
      <w:r w:rsidDel="00000000" w:rsidR="00000000" w:rsidRPr="00000000">
        <w:rPr>
          <w:b w:val="1"/>
          <w:bCs w:val="1"/>
          <w:sz w:val="30"/>
          <w:szCs w:val="30"/>
          <w:rtl w:val="0"/>
        </w:rPr>
        <w:t xml:space="preserve">Module</w:t>
      </w:r>
      <w:r w:rsidDel="00000000" w:rsidR="00000000" w:rsidRPr="00000000">
        <w:rPr>
          <w:sz w:val="30"/>
          <w:szCs w:val="30"/>
          <w:rtl w:val="0"/>
        </w:rPr>
        <w:t xml:space="preserve">: Understanding and Engaging Stakeholders</w:t>
      </w:r>
    </w:p>
    <w:p w:rsidR="00000000" w:rsidDel="00000000" w:rsidP="00000000" w:rsidRDefault="00000000" w:rsidRPr="00000000" w14:paraId="00000007">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08">
      <w:pPr>
        <w:spacing w:after="240" w:before="240" w:lineRule="auto"/>
        <w:rPr>
          <w:sz w:val="30"/>
          <w:szCs w:val="30"/>
        </w:rPr>
      </w:pPr>
      <w:r w:rsidDel="00000000" w:rsidR="00000000" w:rsidRPr="00000000">
        <w:rPr>
          <w:b w:val="1"/>
          <w:bCs w:val="1"/>
          <w:sz w:val="30"/>
          <w:szCs w:val="30"/>
          <w:rtl w:val="0"/>
        </w:rPr>
        <w:t xml:space="preserve">Lecturer:</w:t>
      </w:r>
      <w:r w:rsidDel="00000000" w:rsidR="00000000" w:rsidRPr="00000000">
        <w:rPr>
          <w:sz w:val="30"/>
          <w:szCs w:val="30"/>
          <w:rtl w:val="0"/>
        </w:rPr>
        <w:t xml:space="preserve"> Dr Muhammad TARIQ</w:t>
        <w:br w:type="textWrapping"/>
        <w:t xml:space="preserve"> </w:t>
      </w:r>
    </w:p>
    <w:p w:rsidR="00000000" w:rsidDel="00000000" w:rsidP="00000000" w:rsidRDefault="00000000" w:rsidRPr="00000000" w14:paraId="00000009">
      <w:pPr>
        <w:spacing w:after="240" w:before="240" w:lineRule="auto"/>
        <w:rPr>
          <w:sz w:val="30"/>
          <w:szCs w:val="30"/>
        </w:rPr>
      </w:pPr>
      <w:r w:rsidDel="00000000" w:rsidR="00000000" w:rsidRPr="00000000">
        <w:rPr>
          <w:b w:val="1"/>
          <w:bCs w:val="1"/>
          <w:sz w:val="30"/>
          <w:szCs w:val="30"/>
          <w:rtl w:val="0"/>
        </w:rPr>
        <w:t xml:space="preserve">Submission Date: </w:t>
      </w:r>
      <w:r w:rsidDel="00000000" w:rsidR="00000000" w:rsidRPr="00000000">
        <w:rPr>
          <w:sz w:val="30"/>
          <w:szCs w:val="30"/>
          <w:rtl w:val="0"/>
        </w:rPr>
        <w:t xml:space="preserve">18/08/2026</w:t>
      </w:r>
    </w:p>
    <w:p w:rsidR="00000000" w:rsidDel="00000000" w:rsidP="00000000" w:rsidRDefault="00000000" w:rsidRPr="00000000" w14:paraId="0000000A">
      <w:pPr>
        <w:spacing w:after="240" w:before="240" w:lineRule="auto"/>
        <w:rPr>
          <w:sz w:val="30"/>
          <w:szCs w:val="30"/>
        </w:rPr>
      </w:pPr>
      <w:r w:rsidDel="00000000" w:rsidR="00000000" w:rsidRPr="00000000">
        <w:rPr>
          <w:rtl w:val="0"/>
        </w:rPr>
      </w:r>
    </w:p>
    <w:p w:rsidR="00000000" w:rsidDel="00000000" w:rsidP="00000000" w:rsidRDefault="00000000" w:rsidRPr="00000000" w14:paraId="0000000B">
      <w:pPr>
        <w:spacing w:after="240" w:before="240" w:lineRule="auto"/>
        <w:rPr>
          <w:sz w:val="30"/>
          <w:szCs w:val="30"/>
        </w:rPr>
      </w:pPr>
      <w:r w:rsidDel="00000000" w:rsidR="00000000" w:rsidRPr="00000000">
        <w:rPr>
          <w:rtl w:val="0"/>
        </w:rPr>
      </w:r>
    </w:p>
    <w:p w:rsidR="00000000" w:rsidDel="00000000" w:rsidP="00000000" w:rsidRDefault="00000000" w:rsidRPr="00000000" w14:paraId="0000000C">
      <w:pPr>
        <w:spacing w:after="240" w:before="240" w:lineRule="auto"/>
        <w:rPr>
          <w:sz w:val="30"/>
          <w:szCs w:val="30"/>
        </w:rPr>
      </w:pPr>
      <w:r w:rsidDel="00000000" w:rsidR="00000000" w:rsidRPr="00000000">
        <w:rPr>
          <w:rtl w:val="0"/>
        </w:rPr>
      </w:r>
    </w:p>
    <w:p w:rsidR="00000000" w:rsidDel="00000000" w:rsidP="00000000" w:rsidRDefault="00000000" w:rsidRPr="00000000" w14:paraId="0000000D">
      <w:pPr>
        <w:spacing w:after="240" w:before="240" w:lineRule="auto"/>
        <w:rPr>
          <w:sz w:val="30"/>
          <w:szCs w:val="30"/>
        </w:rPr>
      </w:pPr>
      <w:r w:rsidDel="00000000" w:rsidR="00000000" w:rsidRPr="00000000">
        <w:rPr>
          <w:rtl w:val="0"/>
        </w:rPr>
      </w:r>
    </w:p>
    <w:p w:rsidR="00000000" w:rsidDel="00000000" w:rsidP="00000000" w:rsidRDefault="00000000" w:rsidRPr="00000000" w14:paraId="0000000E">
      <w:pPr>
        <w:spacing w:after="240" w:before="240" w:lineRule="auto"/>
        <w:rPr>
          <w:sz w:val="30"/>
          <w:szCs w:val="30"/>
        </w:rPr>
      </w:pPr>
      <w:r w:rsidDel="00000000" w:rsidR="00000000" w:rsidRPr="00000000">
        <w:rPr>
          <w:rtl w:val="0"/>
        </w:rPr>
      </w:r>
    </w:p>
    <w:p w:rsidR="00000000" w:rsidDel="00000000" w:rsidP="00000000" w:rsidRDefault="00000000" w:rsidRPr="00000000" w14:paraId="0000000F">
      <w:pPr>
        <w:spacing w:after="240" w:before="240" w:lineRule="auto"/>
        <w:rPr>
          <w:sz w:val="30"/>
          <w:szCs w:val="30"/>
        </w:rPr>
      </w:pPr>
      <w:r w:rsidDel="00000000" w:rsidR="00000000" w:rsidRPr="00000000">
        <w:rPr>
          <w:rtl w:val="0"/>
        </w:rPr>
      </w:r>
    </w:p>
    <w:p w:rsidR="00000000" w:rsidDel="00000000" w:rsidP="00000000" w:rsidRDefault="00000000" w:rsidRPr="00000000" w14:paraId="00000010">
      <w:pPr>
        <w:spacing w:after="240" w:before="240" w:lineRule="auto"/>
        <w:rPr>
          <w:sz w:val="30"/>
          <w:szCs w:val="30"/>
        </w:rPr>
      </w:pPr>
      <w:r w:rsidDel="00000000" w:rsidR="00000000" w:rsidRPr="00000000">
        <w:rPr>
          <w:rtl w:val="0"/>
        </w:rPr>
      </w:r>
    </w:p>
    <w:p w:rsidR="00000000" w:rsidDel="00000000" w:rsidP="00000000" w:rsidRDefault="00000000" w:rsidRPr="00000000" w14:paraId="00000011">
      <w:pPr>
        <w:spacing w:after="240" w:before="240" w:lineRule="auto"/>
        <w:rPr>
          <w:sz w:val="30"/>
          <w:szCs w:val="30"/>
        </w:rPr>
      </w:pPr>
      <w:r w:rsidDel="00000000" w:rsidR="00000000" w:rsidRPr="00000000">
        <w:rPr>
          <w:rtl w:val="0"/>
        </w:rPr>
      </w:r>
    </w:p>
    <w:p w:rsidR="00000000" w:rsidDel="00000000" w:rsidP="00000000" w:rsidRDefault="00000000" w:rsidRPr="00000000" w14:paraId="00000012">
      <w:pPr>
        <w:spacing w:after="240" w:before="240" w:lineRule="auto"/>
        <w:rPr>
          <w:sz w:val="30"/>
          <w:szCs w:val="30"/>
        </w:rPr>
      </w:pPr>
      <w:r w:rsidDel="00000000" w:rsidR="00000000" w:rsidRPr="00000000">
        <w:rPr>
          <w:rtl w:val="0"/>
        </w:rPr>
      </w:r>
    </w:p>
    <w:p w:rsidR="00000000" w:rsidDel="00000000" w:rsidP="00000000" w:rsidRDefault="00000000" w:rsidRPr="00000000" w14:paraId="00000013">
      <w:pPr>
        <w:spacing w:after="240" w:before="240" w:lineRule="auto"/>
        <w:rPr>
          <w:sz w:val="30"/>
          <w:szCs w:val="30"/>
        </w:rPr>
      </w:pPr>
      <w:r w:rsidDel="00000000" w:rsidR="00000000" w:rsidRPr="00000000">
        <w:rPr>
          <w:rtl w:val="0"/>
        </w:rPr>
      </w:r>
    </w:p>
    <w:p w:rsidR="00000000" w:rsidDel="00000000" w:rsidP="00000000" w:rsidRDefault="00000000" w:rsidRPr="00000000" w14:paraId="00000014">
      <w:pPr>
        <w:pStyle w:val="Heading1"/>
        <w:keepNext w:val="0"/>
        <w:keepLines w:val="0"/>
        <w:spacing w:before="480" w:lineRule="auto"/>
        <w:rPr>
          <w:b w:val="1"/>
          <w:bCs w:val="1"/>
          <w:sz w:val="30"/>
          <w:szCs w:val="30"/>
        </w:rPr>
      </w:pPr>
      <w:bookmarkStart w:colFirst="0" w:colLast="0" w:name="_34r45wkfl09y" w:id="1"/>
      <w:bookmarkEnd w:id="1"/>
      <w:r w:rsidDel="00000000" w:rsidR="00000000" w:rsidRPr="00000000">
        <w:rPr>
          <w:b w:val="1"/>
          <w:bCs w:val="1"/>
          <w:sz w:val="30"/>
          <w:szCs w:val="30"/>
          <w:rtl w:val="0"/>
        </w:rPr>
        <w:t xml:space="preserve">Executive Summary</w:t>
      </w:r>
    </w:p>
    <w:p w:rsidR="00000000" w:rsidDel="00000000" w:rsidP="00000000" w:rsidRDefault="00000000" w:rsidRPr="00000000" w14:paraId="00000015">
      <w:pPr>
        <w:pStyle w:val="Heading1"/>
        <w:keepNext w:val="0"/>
        <w:keepLines w:val="0"/>
        <w:spacing w:before="480" w:lineRule="auto"/>
        <w:rPr>
          <w:sz w:val="24"/>
          <w:szCs w:val="24"/>
        </w:rPr>
      </w:pPr>
      <w:bookmarkStart w:colFirst="0" w:colLast="0" w:name="_h584ypkx24ql" w:id="2"/>
      <w:bookmarkEnd w:id="2"/>
      <w:r w:rsidDel="00000000" w:rsidR="00000000" w:rsidRPr="00000000">
        <w:rPr>
          <w:sz w:val="24"/>
          <w:szCs w:val="24"/>
          <w:rtl w:val="0"/>
        </w:rPr>
        <w:t xml:space="preserve">This report examined stakeholder engagement for the implementation of the ConnectPlus platform at Tesco PLC. ConnectPlus is a digital loyalty and customer engagement platform that uses AI-driven personalised recommendations, mobile-based rewards and customer data insights to improve customer retention and business performance. The report </w:t>
      </w:r>
      <w:r w:rsidDel="00000000" w:rsidR="00000000" w:rsidRPr="00000000">
        <w:rPr>
          <w:sz w:val="24"/>
          <w:szCs w:val="24"/>
          <w:rtl w:val="0"/>
        </w:rPr>
        <w:t xml:space="preserve">identified</w:t>
      </w:r>
      <w:r w:rsidDel="00000000" w:rsidR="00000000" w:rsidRPr="00000000">
        <w:rPr>
          <w:sz w:val="24"/>
          <w:szCs w:val="24"/>
          <w:rtl w:val="0"/>
        </w:rPr>
        <w:t xml:space="preserve"> key internal and external stakeholders, analyses their roles and responsibilities, and applies stakeholder management frameworks including the Stakeholder Matrix, Salience Model, Stakeholder Engagement Plan, Communication Plan, RACI Matrix and the 4C Framework. It also evaluated the impact of sustainable stakeholder engagement on organisational performance and </w:t>
      </w:r>
      <w:r w:rsidDel="00000000" w:rsidR="00000000" w:rsidRPr="00000000">
        <w:rPr>
          <w:sz w:val="24"/>
          <w:szCs w:val="24"/>
          <w:rtl w:val="0"/>
        </w:rPr>
        <w:t xml:space="preserve">provides</w:t>
      </w:r>
      <w:r w:rsidDel="00000000" w:rsidR="00000000" w:rsidRPr="00000000">
        <w:rPr>
          <w:sz w:val="24"/>
          <w:szCs w:val="24"/>
          <w:rtl w:val="0"/>
        </w:rPr>
        <w:t xml:space="preserve"> recommendations to support the successful implementation of the project. The report concluded  that effective stakeholder engagement is essential for improving collaboration, reducing conflict and ensuring the long-term success of ConnectPlus.</w:t>
      </w:r>
    </w:p>
    <w:p w:rsidR="00000000" w:rsidDel="00000000" w:rsidP="00000000" w:rsidRDefault="00000000" w:rsidRPr="00000000" w14:paraId="00000016">
      <w:pPr>
        <w:spacing w:after="240" w:before="240" w:lineRule="auto"/>
        <w:rPr>
          <w:sz w:val="24"/>
          <w:szCs w:val="24"/>
        </w:rPr>
      </w:pPr>
      <w:r w:rsidDel="00000000" w:rsidR="00000000" w:rsidRPr="00000000">
        <w:rPr>
          <w:rtl w:val="0"/>
        </w:rPr>
      </w:r>
    </w:p>
    <w:p w:rsidR="00000000" w:rsidDel="00000000" w:rsidP="00000000" w:rsidRDefault="00000000" w:rsidRPr="00000000" w14:paraId="00000017">
      <w:pPr>
        <w:spacing w:after="240" w:before="240" w:lineRule="auto"/>
        <w:rPr>
          <w:sz w:val="30"/>
          <w:szCs w:val="30"/>
        </w:rPr>
      </w:pPr>
      <w:r w:rsidDel="00000000" w:rsidR="00000000" w:rsidRPr="00000000">
        <w:rPr>
          <w:rtl w:val="0"/>
        </w:rPr>
      </w:r>
    </w:p>
    <w:p w:rsidR="00000000" w:rsidDel="00000000" w:rsidP="00000000" w:rsidRDefault="00000000" w:rsidRPr="00000000" w14:paraId="00000018">
      <w:pPr>
        <w:spacing w:after="240" w:before="240" w:lineRule="auto"/>
        <w:rPr>
          <w:sz w:val="30"/>
          <w:szCs w:val="30"/>
        </w:rPr>
      </w:pPr>
      <w:r w:rsidDel="00000000" w:rsidR="00000000" w:rsidRPr="00000000">
        <w:rPr>
          <w:rtl w:val="0"/>
        </w:rPr>
      </w:r>
    </w:p>
    <w:p w:rsidR="00000000" w:rsidDel="00000000" w:rsidP="00000000" w:rsidRDefault="00000000" w:rsidRPr="00000000" w14:paraId="00000019">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1A">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1B">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1C">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1D">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1E">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1F">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20">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21">
      <w:pPr>
        <w:pStyle w:val="Heading1"/>
        <w:keepNext w:val="0"/>
        <w:keepLines w:val="0"/>
        <w:spacing w:before="480" w:lineRule="auto"/>
        <w:rPr>
          <w:b w:val="1"/>
          <w:bCs w:val="1"/>
          <w:sz w:val="46"/>
          <w:szCs w:val="46"/>
        </w:rPr>
      </w:pPr>
      <w:bookmarkStart w:colFirst="0" w:colLast="0" w:name="_3qurne8gniws" w:id="3"/>
      <w:bookmarkEnd w:id="3"/>
      <w:r w:rsidDel="00000000" w:rsidR="00000000" w:rsidRPr="00000000">
        <w:rPr>
          <w:rtl w:val="0"/>
        </w:rPr>
      </w:r>
    </w:p>
    <w:p w:rsidR="00000000" w:rsidDel="00000000" w:rsidP="00000000" w:rsidRDefault="00000000" w:rsidRPr="00000000" w14:paraId="00000022">
      <w:pPr>
        <w:pStyle w:val="Heading1"/>
        <w:keepNext w:val="0"/>
        <w:keepLines w:val="0"/>
        <w:spacing w:before="480" w:lineRule="auto"/>
        <w:rPr>
          <w:b w:val="1"/>
          <w:bCs w:val="1"/>
          <w:sz w:val="46"/>
          <w:szCs w:val="46"/>
        </w:rPr>
      </w:pPr>
      <w:bookmarkStart w:colFirst="0" w:colLast="0" w:name="_2o2rpvb3i8fr" w:id="4"/>
      <w:bookmarkEnd w:id="4"/>
      <w:r w:rsidDel="00000000" w:rsidR="00000000" w:rsidRPr="00000000">
        <w:rPr>
          <w:b w:val="1"/>
          <w:bCs w:val="1"/>
          <w:sz w:val="46"/>
          <w:szCs w:val="46"/>
          <w:rtl w:val="0"/>
        </w:rPr>
        <w:t xml:space="preserve">Table of Contents</w:t>
      </w:r>
    </w:p>
    <w:p w:rsidR="00000000" w:rsidDel="00000000" w:rsidP="00000000" w:rsidRDefault="00000000" w:rsidRPr="00000000" w14:paraId="00000023">
      <w:pPr>
        <w:spacing w:after="240" w:before="240" w:lineRule="auto"/>
        <w:rPr>
          <w:b w:val="1"/>
          <w:bCs w:val="1"/>
          <w:sz w:val="20"/>
          <w:szCs w:val="20"/>
        </w:rPr>
      </w:pPr>
      <w:r w:rsidDel="00000000" w:rsidR="00000000" w:rsidRPr="00000000">
        <w:rPr>
          <w:b w:val="1"/>
          <w:bCs w:val="1"/>
          <w:sz w:val="20"/>
          <w:szCs w:val="20"/>
          <w:rtl w:val="0"/>
        </w:rPr>
        <w:t xml:space="preserve">Executive Summary</w:t>
      </w:r>
    </w:p>
    <w:p w:rsidR="00000000" w:rsidDel="00000000" w:rsidP="00000000" w:rsidRDefault="00000000" w:rsidRPr="00000000" w14:paraId="00000024">
      <w:pPr>
        <w:spacing w:after="240" w:before="240" w:lineRule="auto"/>
        <w:rPr>
          <w:b w:val="1"/>
          <w:bCs w:val="1"/>
          <w:sz w:val="20"/>
          <w:szCs w:val="20"/>
        </w:rPr>
      </w:pPr>
      <w:r w:rsidDel="00000000" w:rsidR="00000000" w:rsidRPr="00000000">
        <w:rPr>
          <w:b w:val="1"/>
          <w:bCs w:val="1"/>
          <w:sz w:val="20"/>
          <w:szCs w:val="20"/>
          <w:rtl w:val="0"/>
        </w:rPr>
        <w:t xml:space="preserve">1.0 Introduction</w:t>
      </w:r>
    </w:p>
    <w:p w:rsidR="00000000" w:rsidDel="00000000" w:rsidP="00000000" w:rsidRDefault="00000000" w:rsidRPr="00000000" w14:paraId="00000025">
      <w:pPr>
        <w:spacing w:after="240" w:before="240" w:lineRule="auto"/>
        <w:rPr>
          <w:b w:val="1"/>
          <w:bCs w:val="1"/>
          <w:sz w:val="20"/>
          <w:szCs w:val="20"/>
        </w:rPr>
      </w:pPr>
      <w:r w:rsidDel="00000000" w:rsidR="00000000" w:rsidRPr="00000000">
        <w:rPr>
          <w:b w:val="1"/>
          <w:bCs w:val="1"/>
          <w:sz w:val="20"/>
          <w:szCs w:val="20"/>
          <w:rtl w:val="0"/>
        </w:rPr>
        <w:t xml:space="preserve">2.0 SMART Objectives</w:t>
      </w:r>
    </w:p>
    <w:p w:rsidR="00000000" w:rsidDel="00000000" w:rsidP="00000000" w:rsidRDefault="00000000" w:rsidRPr="00000000" w14:paraId="00000026">
      <w:pPr>
        <w:spacing w:after="240" w:before="240" w:lineRule="auto"/>
        <w:rPr>
          <w:b w:val="1"/>
          <w:bCs w:val="1"/>
          <w:sz w:val="20"/>
          <w:szCs w:val="20"/>
        </w:rPr>
      </w:pPr>
      <w:r w:rsidDel="00000000" w:rsidR="00000000" w:rsidRPr="00000000">
        <w:rPr>
          <w:b w:val="1"/>
          <w:bCs w:val="1"/>
          <w:sz w:val="20"/>
          <w:szCs w:val="20"/>
          <w:rtl w:val="0"/>
        </w:rPr>
        <w:t xml:space="preserve">3.0 Identify and Categorise Key Internal and External Stakeholders</w:t>
        <w:br w:type="textWrapping"/>
        <w:t xml:space="preserve">3.1 Internal Stakeholders</w:t>
        <w:br w:type="textWrapping"/>
        <w:t xml:space="preserve">3.2 External Stakeholders</w:t>
      </w:r>
    </w:p>
    <w:p w:rsidR="00000000" w:rsidDel="00000000" w:rsidP="00000000" w:rsidRDefault="00000000" w:rsidRPr="00000000" w14:paraId="00000027">
      <w:pPr>
        <w:spacing w:after="240" w:before="240" w:lineRule="auto"/>
        <w:rPr>
          <w:b w:val="1"/>
          <w:bCs w:val="1"/>
          <w:sz w:val="20"/>
          <w:szCs w:val="20"/>
        </w:rPr>
      </w:pPr>
      <w:r w:rsidDel="00000000" w:rsidR="00000000" w:rsidRPr="00000000">
        <w:rPr>
          <w:b w:val="1"/>
          <w:bCs w:val="1"/>
          <w:sz w:val="20"/>
          <w:szCs w:val="20"/>
          <w:rtl w:val="0"/>
        </w:rPr>
        <w:t xml:space="preserve">4.0 Challenges</w:t>
        <w:br w:type="textWrapping"/>
        <w:t xml:space="preserve">4.1 Senior Management</w:t>
        <w:br w:type="textWrapping"/>
        <w:t xml:space="preserve">4.2 Project Manager</w:t>
        <w:br w:type="textWrapping"/>
        <w:t xml:space="preserve">4.3 IT Development Team</w:t>
        <w:br w:type="textWrapping"/>
        <w:t xml:space="preserve">4.4 Marketing Team</w:t>
        <w:br w:type="textWrapping"/>
        <w:t xml:space="preserve">4.5 Customers</w:t>
      </w:r>
    </w:p>
    <w:p w:rsidR="00000000" w:rsidDel="00000000" w:rsidP="00000000" w:rsidRDefault="00000000" w:rsidRPr="00000000" w14:paraId="00000028">
      <w:pPr>
        <w:spacing w:after="240" w:before="240" w:lineRule="auto"/>
        <w:rPr>
          <w:b w:val="1"/>
          <w:bCs w:val="1"/>
          <w:sz w:val="20"/>
          <w:szCs w:val="20"/>
        </w:rPr>
      </w:pPr>
      <w:r w:rsidDel="00000000" w:rsidR="00000000" w:rsidRPr="00000000">
        <w:rPr>
          <w:b w:val="1"/>
          <w:bCs w:val="1"/>
          <w:sz w:val="20"/>
          <w:szCs w:val="20"/>
          <w:rtl w:val="0"/>
        </w:rPr>
        <w:t xml:space="preserve">5.0 Benefits and Challenges of Stakeholder Engagement</w:t>
        <w:br w:type="textWrapping"/>
        <w:t xml:space="preserve">5.1 Stakeholder Matrix (Power–Interest Matrix)</w:t>
        <w:br w:type="textWrapping"/>
        <w:t xml:space="preserve">5.2 Salience Model</w:t>
        <w:br w:type="textWrapping"/>
        <w:t xml:space="preserve">5.3 Ethical Considerations</w:t>
        <w:br w:type="textWrapping"/>
        <w:t xml:space="preserve">5.4 Critical Evaluation</w:t>
        <w:br w:type="textWrapping"/>
        <w:t xml:space="preserve">5.5 Stakeholder Conflict</w:t>
      </w:r>
    </w:p>
    <w:p w:rsidR="00000000" w:rsidDel="00000000" w:rsidP="00000000" w:rsidRDefault="00000000" w:rsidRPr="00000000" w14:paraId="00000029">
      <w:pPr>
        <w:spacing w:after="240" w:before="240" w:lineRule="auto"/>
        <w:rPr>
          <w:b w:val="1"/>
          <w:bCs w:val="1"/>
          <w:sz w:val="20"/>
          <w:szCs w:val="20"/>
        </w:rPr>
      </w:pPr>
      <w:r w:rsidDel="00000000" w:rsidR="00000000" w:rsidRPr="00000000">
        <w:rPr>
          <w:b w:val="1"/>
          <w:bCs w:val="1"/>
          <w:sz w:val="20"/>
          <w:szCs w:val="20"/>
          <w:rtl w:val="0"/>
        </w:rPr>
        <w:t xml:space="preserve">6.0 Roles, Responsibilities, Benefits and Challenges</w:t>
        <w:br w:type="textWrapping"/>
        <w:t xml:space="preserve">6.1 Senior Management</w:t>
        <w:br w:type="textWrapping"/>
        <w:t xml:space="preserve">6.2 Project Manager</w:t>
        <w:br w:type="textWrapping"/>
        <w:t xml:space="preserve">6.3 IT Development Team</w:t>
        <w:br w:type="textWrapping"/>
        <w:t xml:space="preserve">6.4 Marketing Team</w:t>
        <w:br w:type="textWrapping"/>
        <w:t xml:space="preserve">6.5 Customers</w:t>
      </w:r>
    </w:p>
    <w:p w:rsidR="00000000" w:rsidDel="00000000" w:rsidP="00000000" w:rsidRDefault="00000000" w:rsidRPr="00000000" w14:paraId="0000002A">
      <w:pPr>
        <w:spacing w:after="240" w:before="240" w:lineRule="auto"/>
        <w:rPr>
          <w:b w:val="1"/>
          <w:bCs w:val="1"/>
          <w:sz w:val="20"/>
          <w:szCs w:val="20"/>
        </w:rPr>
      </w:pPr>
      <w:r w:rsidDel="00000000" w:rsidR="00000000" w:rsidRPr="00000000">
        <w:rPr>
          <w:b w:val="1"/>
          <w:bCs w:val="1"/>
          <w:sz w:val="20"/>
          <w:szCs w:val="20"/>
          <w:rtl w:val="0"/>
        </w:rPr>
        <w:t xml:space="preserve">7.0 Stakeholder Engagement Plan</w:t>
        <w:br w:type="textWrapping"/>
        <w:t xml:space="preserve">7.1 Stakeholder Engagement</w:t>
        <w:br w:type="textWrapping"/>
        <w:t xml:space="preserve">7.2 Communication Plan</w:t>
        <w:br w:type="textWrapping"/>
        <w:t xml:space="preserve">7.3 Applying the 4C Model</w:t>
        <w:br w:type="textWrapping"/>
        <w:t xml:space="preserve">7.4 RACI Matrix</w:t>
      </w:r>
    </w:p>
    <w:p w:rsidR="00000000" w:rsidDel="00000000" w:rsidP="00000000" w:rsidRDefault="00000000" w:rsidRPr="00000000" w14:paraId="0000002B">
      <w:pPr>
        <w:spacing w:after="240" w:before="240" w:lineRule="auto"/>
        <w:rPr>
          <w:b w:val="1"/>
          <w:bCs w:val="1"/>
          <w:sz w:val="20"/>
          <w:szCs w:val="20"/>
        </w:rPr>
      </w:pPr>
      <w:r w:rsidDel="00000000" w:rsidR="00000000" w:rsidRPr="00000000">
        <w:rPr>
          <w:b w:val="1"/>
          <w:bCs w:val="1"/>
          <w:sz w:val="20"/>
          <w:szCs w:val="20"/>
          <w:rtl w:val="0"/>
        </w:rPr>
        <w:t xml:space="preserve">8.0 Evaluating the Impact of Sustainable Stakeholder Engagement on Business Performance</w:t>
        <w:br w:type="textWrapping"/>
        <w:t xml:space="preserve">8.1 Improved Customer Loyalty and Retention</w:t>
        <w:br w:type="textWrapping"/>
        <w:t xml:space="preserve">8.2 Better Decision-Making</w:t>
        <w:br w:type="textWrapping"/>
        <w:t xml:space="preserve">8.3 Stronger Employee Engagement</w:t>
        <w:br w:type="textWrapping"/>
        <w:t xml:space="preserve">8.4 Competitive Advantage</w:t>
        <w:br w:type="textWrapping"/>
        <w:t xml:space="preserve">8.5 Challenges of Sustainable Stakeholder Engagement</w:t>
        <w:br w:type="textWrapping"/>
        <w:t xml:space="preserve">8.6 Overall Evaluation</w:t>
      </w:r>
    </w:p>
    <w:p w:rsidR="00000000" w:rsidDel="00000000" w:rsidP="00000000" w:rsidRDefault="00000000" w:rsidRPr="00000000" w14:paraId="0000002C">
      <w:pPr>
        <w:spacing w:after="240" w:before="240" w:lineRule="auto"/>
        <w:rPr>
          <w:b w:val="1"/>
          <w:bCs w:val="1"/>
          <w:sz w:val="20"/>
          <w:szCs w:val="20"/>
        </w:rPr>
      </w:pPr>
      <w:r w:rsidDel="00000000" w:rsidR="00000000" w:rsidRPr="00000000">
        <w:rPr>
          <w:b w:val="1"/>
          <w:bCs w:val="1"/>
          <w:sz w:val="20"/>
          <w:szCs w:val="20"/>
          <w:rtl w:val="0"/>
        </w:rPr>
        <w:t xml:space="preserve">9.0 Recommendations and Conclusion</w:t>
        <w:br w:type="textWrapping"/>
        <w:t xml:space="preserve">9.1 Recommendations</w:t>
        <w:br w:type="textWrapping"/>
        <w:t xml:space="preserve">9.2 Conclusion</w:t>
      </w:r>
    </w:p>
    <w:p w:rsidR="00000000" w:rsidDel="00000000" w:rsidP="00000000" w:rsidRDefault="00000000" w:rsidRPr="00000000" w14:paraId="0000002D">
      <w:pPr>
        <w:spacing w:after="240" w:before="240" w:lineRule="auto"/>
        <w:rPr>
          <w:b w:val="1"/>
          <w:bCs w:val="1"/>
          <w:sz w:val="30"/>
          <w:szCs w:val="30"/>
        </w:rPr>
      </w:pPr>
      <w:r w:rsidDel="00000000" w:rsidR="00000000" w:rsidRPr="00000000">
        <w:rPr>
          <w:b w:val="1"/>
          <w:bCs w:val="1"/>
          <w:sz w:val="20"/>
          <w:szCs w:val="20"/>
          <w:rtl w:val="0"/>
        </w:rPr>
        <w:t xml:space="preserve">References</w:t>
      </w:r>
      <w:r w:rsidDel="00000000" w:rsidR="00000000" w:rsidRPr="00000000">
        <w:rPr>
          <w:rtl w:val="0"/>
        </w:rPr>
      </w:r>
    </w:p>
    <w:p w:rsidR="00000000" w:rsidDel="00000000" w:rsidP="00000000" w:rsidRDefault="00000000" w:rsidRPr="00000000" w14:paraId="0000002E">
      <w:pPr>
        <w:spacing w:after="240" w:before="240" w:lineRule="auto"/>
        <w:rPr>
          <w:b w:val="1"/>
          <w:bCs w:val="1"/>
          <w:sz w:val="30"/>
          <w:szCs w:val="30"/>
        </w:rPr>
      </w:pPr>
      <w:r w:rsidDel="00000000" w:rsidR="00000000" w:rsidRPr="00000000">
        <w:rPr>
          <w:b w:val="1"/>
          <w:bCs w:val="1"/>
          <w:sz w:val="30"/>
          <w:szCs w:val="30"/>
          <w:rtl w:val="0"/>
        </w:rPr>
        <w:t xml:space="preserve">Introduction </w:t>
      </w:r>
    </w:p>
    <w:p w:rsidR="00000000" w:rsidDel="00000000" w:rsidP="00000000" w:rsidRDefault="00000000" w:rsidRPr="00000000" w14:paraId="0000002F">
      <w:pPr>
        <w:spacing w:after="240" w:before="240" w:lineRule="auto"/>
        <w:rPr>
          <w:sz w:val="24"/>
          <w:szCs w:val="24"/>
        </w:rPr>
      </w:pPr>
      <w:r w:rsidDel="00000000" w:rsidR="00000000" w:rsidRPr="00000000">
        <w:rPr>
          <w:sz w:val="24"/>
          <w:szCs w:val="24"/>
          <w:rtl w:val="0"/>
        </w:rPr>
        <w:t xml:space="preserve">Tesco PLC is one of the largest retail and e-commerce companies in the United Kingdom, serving millions of customers through its supermarkets, online shopping platform and digital services </w:t>
      </w:r>
      <w:r w:rsidDel="00000000" w:rsidR="00000000" w:rsidRPr="00000000">
        <w:rPr>
          <w:b w:val="1"/>
          <w:bCs w:val="1"/>
          <w:sz w:val="24"/>
          <w:szCs w:val="24"/>
          <w:rtl w:val="0"/>
        </w:rPr>
        <w:t xml:space="preserve">(Tesco PLC, 2024)</w:t>
      </w:r>
      <w:r w:rsidDel="00000000" w:rsidR="00000000" w:rsidRPr="00000000">
        <w:rPr>
          <w:sz w:val="24"/>
          <w:szCs w:val="24"/>
          <w:rtl w:val="0"/>
        </w:rPr>
        <w:t xml:space="preserve">. The company has built a strong reputation by offering quality products, competitive prices and innovative customer services. As customer expectations continue to evolve, retailers are increasingly investing in digital technologies to improve customer experience and maintain their competitive advantage </w:t>
      </w:r>
      <w:r w:rsidDel="00000000" w:rsidR="00000000" w:rsidRPr="00000000">
        <w:rPr>
          <w:b w:val="1"/>
          <w:bCs w:val="1"/>
          <w:sz w:val="24"/>
          <w:szCs w:val="24"/>
          <w:rtl w:val="0"/>
        </w:rPr>
        <w:t xml:space="preserve">(Kotler and Keller, 2022)</w:t>
      </w:r>
      <w:r w:rsidDel="00000000" w:rsidR="00000000" w:rsidRPr="00000000">
        <w:rPr>
          <w:sz w:val="24"/>
          <w:szCs w:val="24"/>
          <w:rtl w:val="0"/>
        </w:rPr>
        <w:t xml:space="preserve">.</w:t>
      </w:r>
    </w:p>
    <w:p w:rsidR="00000000" w:rsidDel="00000000" w:rsidP="00000000" w:rsidRDefault="00000000" w:rsidRPr="00000000" w14:paraId="00000030">
      <w:pPr>
        <w:spacing w:after="240" w:before="240" w:lineRule="auto"/>
        <w:rPr>
          <w:sz w:val="24"/>
          <w:szCs w:val="24"/>
        </w:rPr>
      </w:pPr>
      <w:r w:rsidDel="00000000" w:rsidR="00000000" w:rsidRPr="00000000">
        <w:rPr>
          <w:sz w:val="24"/>
          <w:szCs w:val="24"/>
          <w:rtl w:val="0"/>
        </w:rPr>
        <w:t xml:space="preserve">To strengthen customer loyalty and engagement, Tesco is preparing to introduce </w:t>
      </w:r>
      <w:r w:rsidDel="00000000" w:rsidR="00000000" w:rsidRPr="00000000">
        <w:rPr>
          <w:b w:val="1"/>
          <w:bCs w:val="1"/>
          <w:sz w:val="24"/>
          <w:szCs w:val="24"/>
          <w:rtl w:val="0"/>
        </w:rPr>
        <w:t xml:space="preserve">ConnectPlus</w:t>
      </w:r>
      <w:r w:rsidDel="00000000" w:rsidR="00000000" w:rsidRPr="00000000">
        <w:rPr>
          <w:sz w:val="24"/>
          <w:szCs w:val="24"/>
          <w:rtl w:val="0"/>
        </w:rPr>
        <w:t xml:space="preserve">, a new digital customer loyalty and engagement platform. ConnectPlus combines artificial intelligence (AI)-driven personalised recommendations, mobile-based rewards and customer data analytics to deliver a more personalised shopping experience. The platform is expected to improve customer retention, support data-driven decision-making and enhance Tesco's brand differentiation across local and international markets. The project is scheduled to be implemented within six months. The use of digital technologies and AI has become an important strategy for retailers seeking to enhance customer value and business performance </w:t>
      </w:r>
      <w:r w:rsidDel="00000000" w:rsidR="00000000" w:rsidRPr="00000000">
        <w:rPr>
          <w:b w:val="1"/>
          <w:bCs w:val="1"/>
          <w:sz w:val="24"/>
          <w:szCs w:val="24"/>
          <w:rtl w:val="0"/>
        </w:rPr>
        <w:t xml:space="preserve">(Chaffey, 2022)</w:t>
      </w:r>
      <w:r w:rsidDel="00000000" w:rsidR="00000000" w:rsidRPr="00000000">
        <w:rPr>
          <w:sz w:val="24"/>
          <w:szCs w:val="24"/>
          <w:rtl w:val="0"/>
        </w:rPr>
        <w:t xml:space="preserve">.</w:t>
      </w:r>
    </w:p>
    <w:p w:rsidR="00000000" w:rsidDel="00000000" w:rsidP="00000000" w:rsidRDefault="00000000" w:rsidRPr="00000000" w14:paraId="00000031">
      <w:pPr>
        <w:spacing w:after="240" w:before="240" w:lineRule="auto"/>
        <w:rPr>
          <w:sz w:val="24"/>
          <w:szCs w:val="24"/>
        </w:rPr>
      </w:pPr>
      <w:r w:rsidDel="00000000" w:rsidR="00000000" w:rsidRPr="00000000">
        <w:rPr>
          <w:sz w:val="24"/>
          <w:szCs w:val="24"/>
          <w:rtl w:val="0"/>
        </w:rPr>
        <w:t xml:space="preserve">The successful implementation of ConnectPlus depends on effective stakeholder engagement. According to Freeman (1984), stakeholders are individuals or groups who can affect or are affected by the achievement of an organisation's objectives. Internal stakeholders, including senior management, the project manager, IT and marketing teams, will contribute to the planning, development and delivery of the platform. External stakeholders, including customers, technology partners, suppliers and shareholders, will also influence the project's success. Effective stakeholder engagement can improve communication, collaboration and decision-making throughout the project lifecycle (Project Management Institute, 2021). </w:t>
      </w:r>
    </w:p>
    <w:p w:rsidR="00000000" w:rsidDel="00000000" w:rsidP="00000000" w:rsidRDefault="00000000" w:rsidRPr="00000000" w14:paraId="00000032">
      <w:pPr>
        <w:spacing w:after="240" w:before="240" w:lineRule="auto"/>
        <w:rPr>
          <w:sz w:val="24"/>
          <w:szCs w:val="24"/>
        </w:rPr>
      </w:pPr>
      <w:r w:rsidDel="00000000" w:rsidR="00000000" w:rsidRPr="00000000">
        <w:rPr>
          <w:sz w:val="24"/>
          <w:szCs w:val="24"/>
          <w:rtl w:val="0"/>
        </w:rPr>
        <w:t xml:space="preserve">This report analyses the key stakeholders involved in the ConnectPlus project, evaluates their roles and responsibilities, and applies appropriate stakeholder engagement frameworks to support the successful implementation of the platform.</w:t>
      </w:r>
    </w:p>
    <w:p w:rsidR="00000000" w:rsidDel="00000000" w:rsidP="00000000" w:rsidRDefault="00000000" w:rsidRPr="00000000" w14:paraId="00000033">
      <w:pPr>
        <w:numPr>
          <w:ilvl w:val="0"/>
          <w:numId w:val="1"/>
        </w:numPr>
        <w:spacing w:after="0" w:afterAutospacing="0" w:before="240" w:lineRule="auto"/>
        <w:ind w:left="720" w:hanging="360"/>
        <w:rPr>
          <w:sz w:val="24"/>
          <w:szCs w:val="24"/>
          <w:u w:val="none"/>
        </w:rPr>
      </w:pPr>
      <w:r w:rsidDel="00000000" w:rsidR="00000000" w:rsidRPr="00000000">
        <w:rPr>
          <w:b w:val="1"/>
          <w:bCs w:val="1"/>
          <w:sz w:val="24"/>
          <w:szCs w:val="24"/>
          <w:rtl w:val="0"/>
        </w:rPr>
        <w:t xml:space="preserve">Freeman (1984)</w:t>
      </w:r>
      <w:r w:rsidDel="00000000" w:rsidR="00000000" w:rsidRPr="00000000">
        <w:rPr>
          <w:sz w:val="24"/>
          <w:szCs w:val="24"/>
          <w:rtl w:val="0"/>
        </w:rPr>
        <w:t xml:space="preserve"> </w:t>
      </w:r>
    </w:p>
    <w:p w:rsidR="00000000" w:rsidDel="00000000" w:rsidP="00000000" w:rsidRDefault="00000000" w:rsidRPr="00000000" w14:paraId="00000034">
      <w:pPr>
        <w:numPr>
          <w:ilvl w:val="0"/>
          <w:numId w:val="1"/>
        </w:numPr>
        <w:spacing w:after="0" w:afterAutospacing="0" w:before="0" w:beforeAutospacing="0" w:lineRule="auto"/>
        <w:ind w:left="720" w:hanging="360"/>
        <w:rPr>
          <w:sz w:val="24"/>
          <w:szCs w:val="24"/>
          <w:u w:val="none"/>
        </w:rPr>
      </w:pPr>
      <w:r w:rsidDel="00000000" w:rsidR="00000000" w:rsidRPr="00000000">
        <w:rPr>
          <w:b w:val="1"/>
          <w:bCs w:val="1"/>
          <w:sz w:val="24"/>
          <w:szCs w:val="24"/>
          <w:rtl w:val="0"/>
        </w:rPr>
        <w:t xml:space="preserve">Project Management Institute (2021)Chaffey (2022)</w:t>
      </w:r>
      <w:r w:rsidDel="00000000" w:rsidR="00000000" w:rsidRPr="00000000">
        <w:rPr>
          <w:sz w:val="24"/>
          <w:szCs w:val="24"/>
          <w:rtl w:val="0"/>
        </w:rPr>
        <w:t xml:space="preserve"> </w:t>
      </w:r>
    </w:p>
    <w:p w:rsidR="00000000" w:rsidDel="00000000" w:rsidP="00000000" w:rsidRDefault="00000000" w:rsidRPr="00000000" w14:paraId="00000035">
      <w:pPr>
        <w:numPr>
          <w:ilvl w:val="0"/>
          <w:numId w:val="1"/>
        </w:numPr>
        <w:spacing w:after="240" w:before="0" w:beforeAutospacing="0" w:lineRule="auto"/>
        <w:ind w:left="720" w:hanging="360"/>
        <w:rPr>
          <w:b w:val="1"/>
          <w:bCs w:val="1"/>
          <w:sz w:val="24"/>
          <w:szCs w:val="24"/>
          <w:u w:val="none"/>
        </w:rPr>
      </w:pPr>
      <w:r w:rsidDel="00000000" w:rsidR="00000000" w:rsidRPr="00000000">
        <w:rPr>
          <w:b w:val="1"/>
          <w:bCs w:val="1"/>
          <w:sz w:val="24"/>
          <w:szCs w:val="24"/>
          <w:rtl w:val="0"/>
        </w:rPr>
        <w:t xml:space="preserve">Kotler and Keller (2022)</w:t>
      </w:r>
    </w:p>
    <w:p w:rsidR="00000000" w:rsidDel="00000000" w:rsidP="00000000" w:rsidRDefault="00000000" w:rsidRPr="00000000" w14:paraId="00000036">
      <w:pPr>
        <w:spacing w:after="240" w:before="240" w:lineRule="auto"/>
        <w:rPr>
          <w:sz w:val="24"/>
          <w:szCs w:val="24"/>
        </w:rPr>
      </w:pPr>
      <w:r w:rsidDel="00000000" w:rsidR="00000000" w:rsidRPr="00000000">
        <w:rPr>
          <w:rtl w:val="0"/>
        </w:rPr>
      </w:r>
    </w:p>
    <w:p w:rsidR="00000000" w:rsidDel="00000000" w:rsidP="00000000" w:rsidRDefault="00000000" w:rsidRPr="00000000" w14:paraId="00000037">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038">
      <w:pPr>
        <w:spacing w:after="240" w:before="240" w:lineRule="auto"/>
        <w:rPr>
          <w:b w:val="1"/>
          <w:bCs w:val="1"/>
          <w:sz w:val="30"/>
          <w:szCs w:val="30"/>
        </w:rPr>
      </w:pPr>
      <w:r w:rsidDel="00000000" w:rsidR="00000000" w:rsidRPr="00000000">
        <w:rPr>
          <w:b w:val="1"/>
          <w:bCs w:val="1"/>
          <w:sz w:val="30"/>
          <w:szCs w:val="30"/>
          <w:rtl w:val="0"/>
        </w:rPr>
        <w:t xml:space="preserve">2. SMART Objectives </w:t>
      </w:r>
    </w:p>
    <w:p w:rsidR="00000000" w:rsidDel="00000000" w:rsidP="00000000" w:rsidRDefault="00000000" w:rsidRPr="00000000" w14:paraId="00000039">
      <w:pPr>
        <w:spacing w:after="240" w:before="240" w:lineRule="auto"/>
        <w:rPr>
          <w:sz w:val="24"/>
          <w:szCs w:val="24"/>
        </w:rPr>
      </w:pPr>
      <w:r w:rsidDel="00000000" w:rsidR="00000000" w:rsidRPr="00000000">
        <w:rPr>
          <w:b w:val="1"/>
          <w:bCs w:val="1"/>
          <w:sz w:val="24"/>
          <w:szCs w:val="24"/>
          <w:rtl w:val="0"/>
        </w:rPr>
        <w:t xml:space="preserve">Objective 1:</w:t>
        <w:br w:type="textWrapping"/>
      </w:r>
      <w:r w:rsidDel="00000000" w:rsidR="00000000" w:rsidRPr="00000000">
        <w:rPr>
          <w:sz w:val="24"/>
          <w:szCs w:val="24"/>
          <w:rtl w:val="0"/>
        </w:rPr>
        <w:t xml:space="preserve"> To successfully implement the ConnectPlus platform across Tesco's selected UK and international markets within six months to improve customer engagement and loyalty.</w:t>
      </w:r>
    </w:p>
    <w:p w:rsidR="00000000" w:rsidDel="00000000" w:rsidP="00000000" w:rsidRDefault="00000000" w:rsidRPr="00000000" w14:paraId="0000003A">
      <w:pPr>
        <w:spacing w:after="240" w:before="240" w:lineRule="auto"/>
        <w:rPr>
          <w:sz w:val="24"/>
          <w:szCs w:val="24"/>
        </w:rPr>
      </w:pPr>
      <w:r w:rsidDel="00000000" w:rsidR="00000000" w:rsidRPr="00000000">
        <w:rPr>
          <w:b w:val="1"/>
          <w:bCs w:val="1"/>
          <w:sz w:val="24"/>
          <w:szCs w:val="24"/>
          <w:rtl w:val="0"/>
        </w:rPr>
        <w:t xml:space="preserve">Objective 2:</w:t>
        <w:br w:type="textWrapping"/>
      </w:r>
      <w:r w:rsidDel="00000000" w:rsidR="00000000" w:rsidRPr="00000000">
        <w:rPr>
          <w:sz w:val="24"/>
          <w:szCs w:val="24"/>
          <w:rtl w:val="0"/>
        </w:rPr>
        <w:t xml:space="preserve"> To increase customer retention by 15% within the six months after the launch of ConnectPlus through AI-driven personalised recommendations and mobile rewards.</w:t>
      </w:r>
    </w:p>
    <w:p w:rsidR="00000000" w:rsidDel="00000000" w:rsidP="00000000" w:rsidRDefault="00000000" w:rsidRPr="00000000" w14:paraId="0000003B">
      <w:pPr>
        <w:spacing w:after="240" w:before="240" w:lineRule="auto"/>
        <w:rPr>
          <w:sz w:val="24"/>
          <w:szCs w:val="24"/>
        </w:rPr>
      </w:pPr>
      <w:r w:rsidDel="00000000" w:rsidR="00000000" w:rsidRPr="00000000">
        <w:rPr>
          <w:b w:val="1"/>
          <w:bCs w:val="1"/>
          <w:sz w:val="24"/>
          <w:szCs w:val="24"/>
          <w:rtl w:val="0"/>
        </w:rPr>
        <w:t xml:space="preserve">Objective 3:</w:t>
        <w:br w:type="textWrapping"/>
      </w:r>
      <w:r w:rsidDel="00000000" w:rsidR="00000000" w:rsidRPr="00000000">
        <w:rPr>
          <w:sz w:val="24"/>
          <w:szCs w:val="24"/>
          <w:rtl w:val="0"/>
        </w:rPr>
        <w:t xml:space="preserve"> To improve data-driven decision-making by increasing the use of customer insights by 20% within 6 months to support Tesco's marketing and business strategies.</w:t>
      </w:r>
    </w:p>
    <w:p w:rsidR="00000000" w:rsidDel="00000000" w:rsidP="00000000" w:rsidRDefault="00000000" w:rsidRPr="00000000" w14:paraId="0000003C">
      <w:pPr>
        <w:spacing w:after="240" w:before="240" w:lineRule="auto"/>
        <w:rPr>
          <w:sz w:val="24"/>
          <w:szCs w:val="24"/>
        </w:rPr>
      </w:pPr>
      <w:r w:rsidDel="00000000" w:rsidR="00000000" w:rsidRPr="00000000">
        <w:rPr>
          <w:rtl w:val="0"/>
        </w:rPr>
      </w:r>
    </w:p>
    <w:tbl>
      <w:tblPr>
        <w:tblStyle w:val="Table1"/>
        <w:tblW w:w="973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00"/>
        <w:gridCol w:w="1500"/>
        <w:gridCol w:w="1665"/>
        <w:gridCol w:w="1665"/>
        <w:gridCol w:w="1470"/>
        <w:gridCol w:w="1935"/>
        <w:tblGridChange w:id="0">
          <w:tblGrid>
            <w:gridCol w:w="1500"/>
            <w:gridCol w:w="1500"/>
            <w:gridCol w:w="1665"/>
            <w:gridCol w:w="1665"/>
            <w:gridCol w:w="1470"/>
            <w:gridCol w:w="1935"/>
          </w:tblGrid>
        </w:tblGridChange>
      </w:tblGrid>
      <w:tr>
        <w:trPr>
          <w:cantSplit w:val="0"/>
          <w:trHeight w:val="96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objectives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specific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measurable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achievable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relevant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time-bound</w:t>
            </w:r>
          </w:p>
        </w:tc>
      </w:tr>
      <w:tr>
        <w:trPr>
          <w:cantSplit w:val="0"/>
          <w:trHeight w:val="96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Objective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Implement ConnectPlus across selected UK and international Tesco markets.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sz w:val="24"/>
                <w:szCs w:val="24"/>
                <w:rtl w:val="0"/>
              </w:rPr>
              <w:t xml:space="preserve">Successfully launch the platform across selected markets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Use Tesco's IT, marketing and project teams.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Improve customer engagement and loyalty.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Within </w:t>
            </w:r>
            <w:r w:rsidDel="00000000" w:rsidR="00000000" w:rsidRPr="00000000">
              <w:rPr>
                <w:b w:val="1"/>
                <w:bCs w:val="1"/>
                <w:sz w:val="24"/>
                <w:szCs w:val="24"/>
                <w:rtl w:val="0"/>
              </w:rPr>
              <w:t xml:space="preserve">6 months</w:t>
            </w:r>
            <w:r w:rsidDel="00000000" w:rsidR="00000000" w:rsidRPr="00000000">
              <w:rPr>
                <w:sz w:val="24"/>
                <w:szCs w:val="24"/>
                <w:rtl w:val="0"/>
              </w:rPr>
              <w:t xml:space="preserve">. </w:t>
            </w:r>
          </w:p>
        </w:tc>
      </w:tr>
      <w:tr>
        <w:trPr>
          <w:cantSplit w:val="0"/>
          <w:trHeight w:val="96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Objective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Increase customer retention through AI-driven recommendations and mobile rewards.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Increase customer retention by </w:t>
            </w:r>
            <w:r w:rsidDel="00000000" w:rsidR="00000000" w:rsidRPr="00000000">
              <w:rPr>
                <w:b w:val="1"/>
                <w:bCs w:val="1"/>
                <w:sz w:val="24"/>
                <w:szCs w:val="24"/>
                <w:rtl w:val="0"/>
              </w:rPr>
              <w:t xml:space="preserve">15%</w:t>
            </w:r>
            <w:r w:rsidDel="00000000" w:rsidR="00000000" w:rsidRPr="00000000">
              <w:rPr>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spacing w:line="240" w:lineRule="auto"/>
              <w:rPr/>
            </w:pPr>
            <w:r w:rsidDel="00000000" w:rsidR="00000000" w:rsidRPr="00000000">
              <w:rPr>
                <w:rtl w:val="0"/>
              </w:rPr>
              <w:t xml:space="preserve">Use personalised recommendations and mobile rewards.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Strengthen customer loyalty.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sz w:val="24"/>
                <w:szCs w:val="24"/>
                <w:rtl w:val="0"/>
              </w:rPr>
              <w:t xml:space="preserve">Within 6 years after launch</w:t>
            </w:r>
            <w:r w:rsidDel="00000000" w:rsidR="00000000" w:rsidRPr="00000000">
              <w:rPr>
                <w:rtl w:val="0"/>
              </w:rPr>
            </w:r>
          </w:p>
        </w:tc>
      </w:tr>
      <w:tr>
        <w:trPr>
          <w:cantSplit w:val="0"/>
          <w:trHeight w:val="96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objective 3</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Improve the use of customer insights for marketing and business strategies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Increase the use of customer insights by </w:t>
            </w:r>
            <w:r w:rsidDel="00000000" w:rsidR="00000000" w:rsidRPr="00000000">
              <w:rPr>
                <w:b w:val="1"/>
                <w:bCs w:val="1"/>
                <w:sz w:val="24"/>
                <w:szCs w:val="24"/>
                <w:rtl w:val="0"/>
              </w:rPr>
              <w:t xml:space="preserve">20%</w:t>
            </w:r>
            <w:r w:rsidDel="00000000" w:rsidR="00000000" w:rsidRPr="00000000">
              <w:rPr>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Use ConnectPlus data analytics.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Improve data-driven decision-making.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Within 6 months</w:t>
            </w:r>
          </w:p>
        </w:tc>
      </w:tr>
    </w:tbl>
    <w:p w:rsidR="00000000" w:rsidDel="00000000" w:rsidP="00000000" w:rsidRDefault="00000000" w:rsidRPr="00000000" w14:paraId="00000055">
      <w:pPr>
        <w:spacing w:after="240" w:before="240" w:lineRule="auto"/>
        <w:rPr>
          <w:sz w:val="24"/>
          <w:szCs w:val="24"/>
        </w:rPr>
      </w:pPr>
      <w:r w:rsidDel="00000000" w:rsidR="00000000" w:rsidRPr="00000000">
        <w:rPr>
          <w:b w:val="1"/>
          <w:bCs w:val="1"/>
          <w:sz w:val="30"/>
          <w:szCs w:val="30"/>
          <w:rtl w:val="0"/>
        </w:rPr>
        <w:t xml:space="preserve">3. Identify and Categorise Key Internal and External Stakeholders </w:t>
      </w:r>
      <w:r w:rsidDel="00000000" w:rsidR="00000000" w:rsidRPr="00000000">
        <w:rPr>
          <w:rtl w:val="0"/>
        </w:rPr>
      </w:r>
    </w:p>
    <w:p w:rsidR="00000000" w:rsidDel="00000000" w:rsidP="00000000" w:rsidRDefault="00000000" w:rsidRPr="00000000" w14:paraId="00000056">
      <w:pPr>
        <w:spacing w:after="240" w:before="240" w:lineRule="auto"/>
        <w:rPr>
          <w:b w:val="1"/>
          <w:bCs w:val="1"/>
          <w:sz w:val="24"/>
          <w:szCs w:val="24"/>
        </w:rPr>
      </w:pPr>
      <w:r w:rsidDel="00000000" w:rsidR="00000000" w:rsidRPr="00000000">
        <w:rPr>
          <w:b w:val="1"/>
          <w:bCs w:val="1"/>
          <w:sz w:val="24"/>
          <w:szCs w:val="24"/>
          <w:rtl w:val="0"/>
        </w:rPr>
        <w:t xml:space="preserve">3.1 Identify and Categorise Key Internal and External Stakeholders </w:t>
      </w:r>
    </w:p>
    <w:p w:rsidR="00000000" w:rsidDel="00000000" w:rsidP="00000000" w:rsidRDefault="00000000" w:rsidRPr="00000000" w14:paraId="00000057">
      <w:pPr>
        <w:spacing w:after="240" w:before="240" w:lineRule="auto"/>
        <w:rPr>
          <w:sz w:val="24"/>
          <w:szCs w:val="24"/>
        </w:rPr>
      </w:pPr>
      <w:r w:rsidDel="00000000" w:rsidR="00000000" w:rsidRPr="00000000">
        <w:rPr>
          <w:sz w:val="24"/>
          <w:szCs w:val="24"/>
          <w:rtl w:val="0"/>
        </w:rPr>
        <w:t xml:space="preserve">Stakeholders play a vital role in the successful implementation of the ConnectPlus project at Tesco. They influence project planning, decision-making, implementation and long-term success. According to stakeholder theory, organisations should identify and engage individuals or groups who can affect or are affected by a project. For the ConnectPlus project, stakeholders are classified into two main categories: internal stakeholders, who work within Tesco, and external stakeholders, who are outside the organisation but have an interest in the project's outcomes. </w:t>
      </w:r>
    </w:p>
    <w:p w:rsidR="00000000" w:rsidDel="00000000" w:rsidP="00000000" w:rsidRDefault="00000000" w:rsidRPr="00000000" w14:paraId="00000058">
      <w:pPr>
        <w:spacing w:after="240" w:before="240" w:lineRule="auto"/>
        <w:rPr>
          <w:sz w:val="24"/>
          <w:szCs w:val="24"/>
        </w:rPr>
      </w:pPr>
      <w:r w:rsidDel="00000000" w:rsidR="00000000" w:rsidRPr="00000000">
        <w:rPr>
          <w:b w:val="1"/>
          <w:bCs w:val="1"/>
          <w:sz w:val="24"/>
          <w:szCs w:val="24"/>
          <w:rtl w:val="0"/>
        </w:rPr>
        <w:t xml:space="preserve">3.2 Internal Stakeholders </w:t>
      </w:r>
      <w:r w:rsidDel="00000000" w:rsidR="00000000" w:rsidRPr="00000000">
        <w:rPr>
          <w:rtl w:val="0"/>
        </w:rPr>
      </w:r>
    </w:p>
    <w:tbl>
      <w:tblPr>
        <w:tblStyle w:val="Table2"/>
        <w:tblW w:w="10710.0" w:type="dxa"/>
        <w:jc w:val="left"/>
        <w:tblInd w:w="-82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95"/>
        <w:gridCol w:w="6915"/>
        <w:tblGridChange w:id="0">
          <w:tblGrid>
            <w:gridCol w:w="3795"/>
            <w:gridCol w:w="6915"/>
          </w:tblGrid>
        </w:tblGridChange>
      </w:tblGrid>
      <w:tr>
        <w:trPr>
          <w:cantSplit w:val="0"/>
          <w:trHeight w:val="75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Stakeholder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Role in the ConnectPlus Project</w:t>
            </w:r>
          </w:p>
        </w:tc>
      </w:tr>
      <w:tr>
        <w:trPr>
          <w:cantSplit w:val="0"/>
          <w:trHeight w:val="75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Senior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approves the project, provides strategic direction and allocates resources </w:t>
            </w:r>
          </w:p>
        </w:tc>
      </w:tr>
      <w:tr>
        <w:trPr>
          <w:cantSplit w:val="0"/>
          <w:trHeight w:val="75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Plans, coordinates and monitors the implementation of ConnectPlus. </w:t>
            </w:r>
          </w:p>
        </w:tc>
      </w:tr>
      <w:tr>
        <w:trPr>
          <w:cantSplit w:val="0"/>
          <w:trHeight w:val="75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IT Development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Develops, tests and maintains the ConnectPlus platform </w:t>
            </w:r>
          </w:p>
        </w:tc>
      </w:tr>
      <w:tr>
        <w:trPr>
          <w:cantSplit w:val="0"/>
          <w:trHeight w:val="75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Marketing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Promotes the platform and develops customer engagement campaigns. </w:t>
            </w:r>
          </w:p>
        </w:tc>
      </w:tr>
      <w:tr>
        <w:trPr>
          <w:cantSplit w:val="0"/>
          <w:trHeight w:val="75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Customer Service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Assists customers and manages feedback after the platform launch. </w:t>
            </w:r>
          </w:p>
        </w:tc>
      </w:tr>
    </w:tbl>
    <w:p w:rsidR="00000000" w:rsidDel="00000000" w:rsidP="00000000" w:rsidRDefault="00000000" w:rsidRPr="00000000" w14:paraId="00000065">
      <w:pPr>
        <w:spacing w:after="240" w:before="240" w:lineRule="auto"/>
        <w:rPr>
          <w:color w:val="4a86e8"/>
          <w:sz w:val="24"/>
          <w:szCs w:val="24"/>
        </w:rPr>
      </w:pPr>
      <w:r w:rsidDel="00000000" w:rsidR="00000000" w:rsidRPr="00000000">
        <w:rPr>
          <w:b w:val="1"/>
          <w:bCs w:val="1"/>
          <w:sz w:val="24"/>
          <w:szCs w:val="24"/>
          <w:rtl w:val="0"/>
        </w:rPr>
        <w:t xml:space="preserve">3.3 External Stakeholders </w:t>
      </w:r>
      <w:r w:rsidDel="00000000" w:rsidR="00000000" w:rsidRPr="00000000">
        <w:rPr>
          <w:rtl w:val="0"/>
        </w:rPr>
      </w:r>
    </w:p>
    <w:p w:rsidR="00000000" w:rsidDel="00000000" w:rsidP="00000000" w:rsidRDefault="00000000" w:rsidRPr="00000000" w14:paraId="00000066">
      <w:pPr>
        <w:spacing w:after="240" w:before="240" w:lineRule="auto"/>
        <w:rPr>
          <w:color w:val="4a86e8"/>
          <w:sz w:val="24"/>
          <w:szCs w:val="24"/>
        </w:rPr>
      </w:pPr>
      <w:r w:rsidDel="00000000" w:rsidR="00000000" w:rsidRPr="00000000">
        <w:rPr>
          <w:rtl w:val="0"/>
        </w:rPr>
      </w:r>
    </w:p>
    <w:tbl>
      <w:tblPr>
        <w:tblStyle w:val="Table3"/>
        <w:tblW w:w="9600.0" w:type="dxa"/>
        <w:jc w:val="left"/>
        <w:tblInd w:w="-94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90"/>
        <w:gridCol w:w="7110"/>
        <w:tblGridChange w:id="0">
          <w:tblGrid>
            <w:gridCol w:w="2490"/>
            <w:gridCol w:w="7110"/>
          </w:tblGrid>
        </w:tblGridChange>
      </w:tblGrid>
      <w:tr>
        <w:trPr>
          <w:cantSplit w:val="0"/>
          <w:trHeight w:val="82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widowControl w:val="0"/>
              <w:spacing w:line="240" w:lineRule="auto"/>
              <w:rPr>
                <w:b w:val="1"/>
                <w:bCs w:val="1"/>
                <w:color w:val="4a86e8"/>
                <w:sz w:val="24"/>
                <w:szCs w:val="24"/>
              </w:rPr>
            </w:pPr>
            <w:r w:rsidDel="00000000" w:rsidR="00000000" w:rsidRPr="00000000">
              <w:rPr>
                <w:b w:val="1"/>
                <w:bCs w:val="1"/>
                <w:color w:val="4a86e8"/>
                <w:sz w:val="24"/>
                <w:szCs w:val="24"/>
                <w:rtl w:val="0"/>
              </w:rPr>
              <w:t xml:space="preserve">Stakeholder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spacing w:line="240" w:lineRule="auto"/>
              <w:rPr>
                <w:b w:val="1"/>
                <w:bCs w:val="1"/>
                <w:color w:val="4a86e8"/>
                <w:sz w:val="24"/>
                <w:szCs w:val="24"/>
              </w:rPr>
            </w:pPr>
            <w:r w:rsidDel="00000000" w:rsidR="00000000" w:rsidRPr="00000000">
              <w:rPr>
                <w:b w:val="1"/>
                <w:bCs w:val="1"/>
                <w:color w:val="4a86e8"/>
                <w:sz w:val="24"/>
                <w:szCs w:val="24"/>
                <w:rtl w:val="0"/>
              </w:rPr>
              <w:t xml:space="preserve">Role in the ConnectPlus Project</w:t>
            </w:r>
          </w:p>
        </w:tc>
      </w:tr>
      <w:tr>
        <w:trPr>
          <w:cantSplit w:val="0"/>
          <w:trHeight w:val="82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Use the platform and provide valuable feedback. </w:t>
            </w:r>
          </w:p>
        </w:tc>
      </w:tr>
      <w:tr>
        <w:trPr>
          <w:cantSplit w:val="0"/>
          <w:trHeight w:val="82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Technology Partners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Supply AI technologies and technical support. </w:t>
            </w:r>
          </w:p>
        </w:tc>
      </w:tr>
      <w:tr>
        <w:trPr>
          <w:cantSplit w:val="0"/>
          <w:trHeight w:val="82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Suppliers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Support business operations linked to the platform. </w:t>
            </w:r>
          </w:p>
        </w:tc>
      </w:tr>
      <w:tr>
        <w:trPr>
          <w:cantSplit w:val="0"/>
          <w:trHeight w:val="82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Shareholders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Provide financial support and monitor business performance. </w:t>
            </w:r>
          </w:p>
        </w:tc>
      </w:tr>
      <w:tr>
        <w:trPr>
          <w:cantSplit w:val="0"/>
          <w:trHeight w:val="82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1">
            <w:pPr>
              <w:spacing w:line="240" w:lineRule="auto"/>
              <w:rPr/>
            </w:pPr>
            <w:r w:rsidDel="00000000" w:rsidR="00000000" w:rsidRPr="00000000">
              <w:rPr>
                <w:rtl w:val="0"/>
              </w:rPr>
              <w:t xml:space="preserve">Government and Regulatory Authorities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Ensure compliance with legal and data protection regulations. </w:t>
            </w:r>
          </w:p>
        </w:tc>
      </w:tr>
    </w:tbl>
    <w:p w:rsidR="00000000" w:rsidDel="00000000" w:rsidP="00000000" w:rsidRDefault="00000000" w:rsidRPr="00000000" w14:paraId="00000073">
      <w:pPr>
        <w:rPr>
          <w:b w:val="1"/>
          <w:bCs w:val="1"/>
          <w:sz w:val="30"/>
          <w:szCs w:val="30"/>
        </w:rPr>
      </w:pPr>
      <w:r w:rsidDel="00000000" w:rsidR="00000000" w:rsidRPr="00000000">
        <w:rPr>
          <w:rtl w:val="0"/>
        </w:rPr>
      </w:r>
    </w:p>
    <w:p w:rsidR="00000000" w:rsidDel="00000000" w:rsidP="00000000" w:rsidRDefault="00000000" w:rsidRPr="00000000" w14:paraId="00000074">
      <w:pPr>
        <w:rPr>
          <w:b w:val="1"/>
          <w:bCs w:val="1"/>
          <w:sz w:val="30"/>
          <w:szCs w:val="30"/>
        </w:rPr>
      </w:pPr>
      <w:r w:rsidDel="00000000" w:rsidR="00000000" w:rsidRPr="00000000">
        <w:rPr>
          <w:b w:val="1"/>
          <w:bCs w:val="1"/>
          <w:sz w:val="30"/>
          <w:szCs w:val="30"/>
          <w:rtl w:val="0"/>
        </w:rPr>
        <w:t xml:space="preserve">4.Challenges </w:t>
      </w:r>
    </w:p>
    <w:p w:rsidR="00000000" w:rsidDel="00000000" w:rsidP="00000000" w:rsidRDefault="00000000" w:rsidRPr="00000000" w14:paraId="00000075">
      <w:pPr>
        <w:rPr>
          <w:b w:val="1"/>
          <w:bCs w:val="1"/>
          <w:sz w:val="30"/>
          <w:szCs w:val="30"/>
        </w:rPr>
      </w:pPr>
      <w:r w:rsidDel="00000000" w:rsidR="00000000" w:rsidRPr="00000000">
        <w:rPr>
          <w:rtl w:val="0"/>
        </w:rPr>
      </w:r>
    </w:p>
    <w:p w:rsidR="00000000" w:rsidDel="00000000" w:rsidP="00000000" w:rsidRDefault="00000000" w:rsidRPr="00000000" w14:paraId="00000076">
      <w:pPr>
        <w:rPr>
          <w:b w:val="1"/>
          <w:bCs w:val="1"/>
          <w:sz w:val="24"/>
          <w:szCs w:val="24"/>
        </w:rPr>
      </w:pPr>
      <w:r w:rsidDel="00000000" w:rsidR="00000000" w:rsidRPr="00000000">
        <w:rPr>
          <w:b w:val="1"/>
          <w:bCs w:val="1"/>
          <w:sz w:val="24"/>
          <w:szCs w:val="24"/>
          <w:rtl w:val="0"/>
        </w:rPr>
        <w:t xml:space="preserve">4.1 Senior Management </w:t>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rPr>
          <w:sz w:val="24"/>
          <w:szCs w:val="24"/>
        </w:rPr>
      </w:pPr>
      <w:r w:rsidDel="00000000" w:rsidR="00000000" w:rsidRPr="00000000">
        <w:rPr>
          <w:sz w:val="24"/>
          <w:szCs w:val="24"/>
          <w:rtl w:val="0"/>
        </w:rPr>
        <w:t xml:space="preserve">Senior Management plays a crucial role in the success of the ConnectPlus project at Tesco. They are responsible for approving the project, allocating financial resources, setting strategic objectives and monitoring overall project performance. Their leadership ensures that the project aligns with Tesco's long-term business strategy and customer engagement goals. The main benefit they bring is strong strategic direction and effective decision-making, which increases the likelihood of project success. However, they may face challenges such as managing financial risks, balancing organisational priorities and ensuring the project is completed within budget and on schedule. </w:t>
      </w:r>
    </w:p>
    <w:p w:rsidR="00000000" w:rsidDel="00000000" w:rsidP="00000000" w:rsidRDefault="00000000" w:rsidRPr="00000000" w14:paraId="00000079">
      <w:pPr>
        <w:pStyle w:val="Heading2"/>
        <w:keepNext w:val="0"/>
        <w:keepLines w:val="0"/>
        <w:spacing w:after="80" w:lineRule="auto"/>
        <w:rPr>
          <w:b w:val="1"/>
          <w:bCs w:val="1"/>
          <w:sz w:val="24"/>
          <w:szCs w:val="24"/>
        </w:rPr>
      </w:pPr>
      <w:bookmarkStart w:colFirst="0" w:colLast="0" w:name="_4dnu92nfuc8z" w:id="5"/>
      <w:bookmarkEnd w:id="5"/>
      <w:r w:rsidDel="00000000" w:rsidR="00000000" w:rsidRPr="00000000">
        <w:rPr>
          <w:b w:val="1"/>
          <w:bCs w:val="1"/>
          <w:sz w:val="24"/>
          <w:szCs w:val="24"/>
          <w:rtl w:val="0"/>
        </w:rPr>
        <w:t xml:space="preserve">4.2 Project Manager</w:t>
      </w:r>
    </w:p>
    <w:p w:rsidR="00000000" w:rsidDel="00000000" w:rsidP="00000000" w:rsidRDefault="00000000" w:rsidRPr="00000000" w14:paraId="0000007A">
      <w:pPr>
        <w:spacing w:after="240" w:before="240" w:lineRule="auto"/>
        <w:rPr>
          <w:sz w:val="24"/>
          <w:szCs w:val="24"/>
        </w:rPr>
      </w:pPr>
      <w:r w:rsidDel="00000000" w:rsidR="00000000" w:rsidRPr="00000000">
        <w:rPr>
          <w:sz w:val="24"/>
          <w:szCs w:val="24"/>
          <w:rtl w:val="0"/>
        </w:rPr>
        <w:t xml:space="preserve">The Project Manager is responsible for planning, organising and controlling all activities related to the ConnectPlus project. This includes coordinating different departments, monitoring progress, managing risks and ensuring effective communication among stakeholders. The Project Manager helps ensure that the project is delivered within the six-month timeline and meets Tesco's business objectives. Challenges include managing stakeholder expectations, resolving conflicts and responding to unexpected technical or operational issues.</w:t>
      </w:r>
    </w:p>
    <w:p w:rsidR="00000000" w:rsidDel="00000000" w:rsidP="00000000" w:rsidRDefault="00000000" w:rsidRPr="00000000" w14:paraId="0000007B">
      <w:pPr>
        <w:pStyle w:val="Heading2"/>
        <w:keepNext w:val="0"/>
        <w:keepLines w:val="0"/>
        <w:spacing w:after="80" w:lineRule="auto"/>
        <w:rPr>
          <w:b w:val="1"/>
          <w:bCs w:val="1"/>
          <w:sz w:val="24"/>
          <w:szCs w:val="24"/>
        </w:rPr>
      </w:pPr>
      <w:bookmarkStart w:colFirst="0" w:colLast="0" w:name="_zgc4ljdnnu4i" w:id="6"/>
      <w:bookmarkEnd w:id="6"/>
      <w:r w:rsidDel="00000000" w:rsidR="00000000" w:rsidRPr="00000000">
        <w:rPr>
          <w:b w:val="1"/>
          <w:bCs w:val="1"/>
          <w:sz w:val="24"/>
          <w:szCs w:val="24"/>
          <w:rtl w:val="0"/>
        </w:rPr>
        <w:t xml:space="preserve">4.3 IT Development Team</w:t>
      </w:r>
    </w:p>
    <w:p w:rsidR="00000000" w:rsidDel="00000000" w:rsidP="00000000" w:rsidRDefault="00000000" w:rsidRPr="00000000" w14:paraId="0000007C">
      <w:pPr>
        <w:spacing w:after="240" w:before="240" w:lineRule="auto"/>
        <w:rPr>
          <w:b w:val="1"/>
          <w:bCs w:val="1"/>
          <w:sz w:val="34"/>
          <w:szCs w:val="34"/>
        </w:rPr>
      </w:pPr>
      <w:r w:rsidDel="00000000" w:rsidR="00000000" w:rsidRPr="00000000">
        <w:rPr>
          <w:sz w:val="24"/>
          <w:szCs w:val="24"/>
          <w:rtl w:val="0"/>
        </w:rPr>
        <w:t xml:space="preserve">The IT Development Team is responsible for designing, developing, testing and maintaining the ConnectPlus platform. They ensure that AI-driven recommendations, mobile rewards and customer data analytics function efficiently and securely. Their technical expertise is essential for delivering a reliable and innovative platform. However, the team may face challenges such as cybersecurity threats, software integration issues, tight project deadlines and the need to maintain data security and privacy.</w:t>
      </w:r>
      <w:r w:rsidDel="00000000" w:rsidR="00000000" w:rsidRPr="00000000">
        <w:rPr>
          <w:rtl w:val="0"/>
        </w:rPr>
      </w:r>
    </w:p>
    <w:p w:rsidR="00000000" w:rsidDel="00000000" w:rsidP="00000000" w:rsidRDefault="00000000" w:rsidRPr="00000000" w14:paraId="0000007D">
      <w:pPr>
        <w:pStyle w:val="Heading2"/>
        <w:keepNext w:val="0"/>
        <w:keepLines w:val="0"/>
        <w:spacing w:after="80" w:lineRule="auto"/>
        <w:rPr>
          <w:b w:val="1"/>
          <w:bCs w:val="1"/>
          <w:sz w:val="24"/>
          <w:szCs w:val="24"/>
        </w:rPr>
      </w:pPr>
      <w:bookmarkStart w:colFirst="0" w:colLast="0" w:name="_toqq8c2d707z" w:id="7"/>
      <w:bookmarkEnd w:id="7"/>
      <w:r w:rsidDel="00000000" w:rsidR="00000000" w:rsidRPr="00000000">
        <w:rPr>
          <w:b w:val="1"/>
          <w:bCs w:val="1"/>
          <w:sz w:val="24"/>
          <w:szCs w:val="24"/>
          <w:rtl w:val="0"/>
        </w:rPr>
        <w:t xml:space="preserve">4.4 Marketing Team</w:t>
      </w:r>
    </w:p>
    <w:p w:rsidR="00000000" w:rsidDel="00000000" w:rsidP="00000000" w:rsidRDefault="00000000" w:rsidRPr="00000000" w14:paraId="0000007E">
      <w:pPr>
        <w:spacing w:after="240" w:before="240" w:lineRule="auto"/>
        <w:rPr>
          <w:sz w:val="24"/>
          <w:szCs w:val="24"/>
        </w:rPr>
      </w:pPr>
      <w:r w:rsidDel="00000000" w:rsidR="00000000" w:rsidRPr="00000000">
        <w:rPr>
          <w:sz w:val="24"/>
          <w:szCs w:val="24"/>
          <w:rtl w:val="0"/>
        </w:rPr>
        <w:t xml:space="preserve">The Marketing Team is responsible for promoting ConnectPlus and encouraging customers to adopt the new platform. They develop advertising campaigns, manage social media communications and highlight the benefits of personalised rewards and AI recommendations. Their contribution helps increase customer awareness, engagement and loyalty. Challenges include attracting customer interest in a competitive retail market and ensuring that marketing messages accurately reflect the platform's features and benefits.</w:t>
      </w:r>
    </w:p>
    <w:p w:rsidR="00000000" w:rsidDel="00000000" w:rsidP="00000000" w:rsidRDefault="00000000" w:rsidRPr="00000000" w14:paraId="0000007F">
      <w:pPr>
        <w:pStyle w:val="Heading2"/>
        <w:keepNext w:val="0"/>
        <w:keepLines w:val="0"/>
        <w:spacing w:after="80" w:lineRule="auto"/>
        <w:rPr>
          <w:b w:val="1"/>
          <w:bCs w:val="1"/>
          <w:sz w:val="24"/>
          <w:szCs w:val="24"/>
        </w:rPr>
      </w:pPr>
      <w:bookmarkStart w:colFirst="0" w:colLast="0" w:name="_c2z9fy81cshs" w:id="8"/>
      <w:bookmarkEnd w:id="8"/>
      <w:r w:rsidDel="00000000" w:rsidR="00000000" w:rsidRPr="00000000">
        <w:rPr>
          <w:b w:val="1"/>
          <w:bCs w:val="1"/>
          <w:sz w:val="24"/>
          <w:szCs w:val="24"/>
          <w:rtl w:val="0"/>
        </w:rPr>
        <w:t xml:space="preserve">4.5 Customers</w:t>
      </w:r>
    </w:p>
    <w:p w:rsidR="00000000" w:rsidDel="00000000" w:rsidP="00000000" w:rsidRDefault="00000000" w:rsidRPr="00000000" w14:paraId="00000080">
      <w:pPr>
        <w:spacing w:after="240" w:before="240" w:lineRule="auto"/>
        <w:rPr>
          <w:b w:val="1"/>
          <w:bCs w:val="1"/>
          <w:sz w:val="28"/>
          <w:szCs w:val="28"/>
        </w:rPr>
      </w:pPr>
      <w:r w:rsidDel="00000000" w:rsidR="00000000" w:rsidRPr="00000000">
        <w:rPr>
          <w:sz w:val="24"/>
          <w:szCs w:val="24"/>
          <w:rtl w:val="0"/>
        </w:rPr>
        <w:t xml:space="preserve">Customers are the primary beneficiaries of the ConnectPlus platform. Their role is to use the platform, participate in the loyalty programme and provide valuable feedback to help Tesco improve its services. Customers benefit from personalised shopping experiences, mobile rewards and exclusive offers. However, they may have concerns regarding data privacy, system reliability and adapting to new digital technologies.</w:t>
      </w:r>
      <w:r w:rsidDel="00000000" w:rsidR="00000000" w:rsidRPr="00000000">
        <w:rPr>
          <w:rtl w:val="0"/>
        </w:rPr>
      </w:r>
    </w:p>
    <w:p w:rsidR="00000000" w:rsidDel="00000000" w:rsidP="00000000" w:rsidRDefault="00000000" w:rsidRPr="00000000" w14:paraId="00000081">
      <w:pPr>
        <w:spacing w:after="240" w:before="240" w:lineRule="auto"/>
        <w:ind w:left="0" w:firstLine="0"/>
        <w:rPr>
          <w:b w:val="1"/>
          <w:bCs w:val="1"/>
          <w:sz w:val="28"/>
          <w:szCs w:val="28"/>
        </w:rPr>
      </w:pPr>
      <w:r w:rsidDel="00000000" w:rsidR="00000000" w:rsidRPr="00000000">
        <w:rPr>
          <w:b w:val="1"/>
          <w:bCs w:val="1"/>
          <w:sz w:val="28"/>
          <w:szCs w:val="28"/>
          <w:rtl w:val="0"/>
        </w:rPr>
        <w:t xml:space="preserve">5:Benefits and Challenges of Stakeholder Engagement </w:t>
      </w:r>
    </w:p>
    <w:p w:rsidR="00000000" w:rsidDel="00000000" w:rsidP="00000000" w:rsidRDefault="00000000" w:rsidRPr="00000000" w14:paraId="00000082">
      <w:pPr>
        <w:spacing w:after="240" w:before="240" w:lineRule="auto"/>
        <w:rPr>
          <w:sz w:val="24"/>
          <w:szCs w:val="24"/>
        </w:rPr>
      </w:pPr>
      <w:r w:rsidDel="00000000" w:rsidR="00000000" w:rsidRPr="00000000">
        <w:rPr>
          <w:sz w:val="24"/>
          <w:szCs w:val="24"/>
          <w:rtl w:val="0"/>
        </w:rPr>
        <w:t xml:space="preserve">Effective stakeholder engagement is essential for the successful implementation of the ConnectPlus project at Tesco (Freeman, 1984; Project Management Institute, 2021). One of the key benefits is improved communication between internal and external stakeholders, ensuring that project objectives are clearly understood and that everyone works towards the same goals. Active stakeholder engagement also supports better decision-making by allowing Tesco to gather valuable insights from employees, customers, technology partners and senior management. Involving stakeholders throughout the project lifecycle increases collaboration, strengthens trust and reduces resistance to organisational change. Furthermore, engaging customers enables Tesco to understand their expectations and improve the ConnectPlus platform through continuous feedback, leading to greater customer satisfaction and loyalty.</w:t>
      </w:r>
    </w:p>
    <w:p w:rsidR="00000000" w:rsidDel="00000000" w:rsidP="00000000" w:rsidRDefault="00000000" w:rsidRPr="00000000" w14:paraId="00000083">
      <w:pPr>
        <w:spacing w:after="240" w:before="240" w:lineRule="auto"/>
        <w:rPr>
          <w:sz w:val="24"/>
          <w:szCs w:val="24"/>
        </w:rPr>
      </w:pPr>
      <w:r w:rsidDel="00000000" w:rsidR="00000000" w:rsidRPr="00000000">
        <w:rPr>
          <w:sz w:val="24"/>
          <w:szCs w:val="24"/>
          <w:rtl w:val="0"/>
        </w:rPr>
        <w:t xml:space="preserve">Despite these benefits, stakeholder engagement also presents several challenges. Different stakeholder groups often have conflicting interests and priorities, making decision-making more complex. Managing communication across multiple departments and international markets can also be difficult and may result in misunderstandings or delays. In addition, maintaining continuous stakeholder engagement requires significant financial resources, time and effective leadership. If stakeholders are not properly engaged, the project may experience resistance to change, reduced customer confidence and delays in the successful implementation of ConnectPlus. Therefore, Tesco must adopt effective communication and engagement strategies to minimise these challenges and maximise project success (Bourne, 2015). </w:t>
      </w:r>
    </w:p>
    <w:p w:rsidR="00000000" w:rsidDel="00000000" w:rsidP="00000000" w:rsidRDefault="00000000" w:rsidRPr="00000000" w14:paraId="00000084">
      <w:pPr>
        <w:spacing w:after="240" w:before="240" w:lineRule="auto"/>
        <w:rPr>
          <w:b w:val="1"/>
          <w:bCs w:val="1"/>
          <w:sz w:val="24"/>
          <w:szCs w:val="24"/>
        </w:rPr>
      </w:pPr>
      <w:r w:rsidDel="00000000" w:rsidR="00000000" w:rsidRPr="00000000">
        <w:rPr>
          <w:b w:val="1"/>
          <w:bCs w:val="1"/>
          <w:sz w:val="24"/>
          <w:szCs w:val="24"/>
          <w:rtl w:val="0"/>
        </w:rPr>
        <w:t xml:space="preserve">5.1 Stakeholder Matrix (Power–Interest Matrix) </w:t>
      </w:r>
    </w:p>
    <w:p w:rsidR="00000000" w:rsidDel="00000000" w:rsidP="00000000" w:rsidRDefault="00000000" w:rsidRPr="00000000" w14:paraId="00000085">
      <w:pPr>
        <w:spacing w:after="240" w:before="240" w:lineRule="auto"/>
        <w:rPr>
          <w:sz w:val="24"/>
          <w:szCs w:val="24"/>
        </w:rPr>
      </w:pPr>
      <w:r w:rsidDel="00000000" w:rsidR="00000000" w:rsidRPr="00000000">
        <w:rPr>
          <w:sz w:val="24"/>
          <w:szCs w:val="24"/>
          <w:rtl w:val="0"/>
        </w:rPr>
        <w:t xml:space="preserve">The Power–Interest Matrix is an effective stakeholder analysis tool used to classify stakeholders based on their level of power and interest in the ConnectPlus project. This helps the Project Manager identify which stakeholders should be managed closely, kept satisfied, kept informed or monitored throughout the project lifecycle. </w:t>
      </w:r>
    </w:p>
    <w:p w:rsidR="00000000" w:rsidDel="00000000" w:rsidP="00000000" w:rsidRDefault="00000000" w:rsidRPr="00000000" w14:paraId="00000086">
      <w:pPr>
        <w:spacing w:after="240" w:before="240" w:lineRule="auto"/>
        <w:rPr>
          <w:sz w:val="24"/>
          <w:szCs w:val="24"/>
        </w:rPr>
      </w:pPr>
      <w:r w:rsidDel="00000000" w:rsidR="00000000" w:rsidRPr="00000000">
        <w:rPr>
          <w:rtl w:val="0"/>
        </w:rPr>
      </w:r>
    </w:p>
    <w:tbl>
      <w:tblPr>
        <w:tblStyle w:val="Table4"/>
        <w:tblW w:w="9885.0" w:type="dxa"/>
        <w:jc w:val="left"/>
        <w:tblInd w:w="-8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805"/>
        <w:gridCol w:w="4080"/>
        <w:gridCol w:w="3000"/>
        <w:tblGridChange w:id="0">
          <w:tblGrid>
            <w:gridCol w:w="2805"/>
            <w:gridCol w:w="4080"/>
            <w:gridCol w:w="300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widowControl w:val="0"/>
              <w:spacing w:line="240" w:lineRule="auto"/>
              <w:rPr>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widowControl w:val="0"/>
              <w:spacing w:line="240" w:lineRule="auto"/>
              <w:rPr>
                <w:color w:val="4a86e8"/>
                <w:sz w:val="24"/>
                <w:szCs w:val="24"/>
              </w:rPr>
            </w:pPr>
            <w:r w:rsidDel="00000000" w:rsidR="00000000" w:rsidRPr="00000000">
              <w:rPr>
                <w:color w:val="4a86e8"/>
                <w:sz w:val="24"/>
                <w:szCs w:val="24"/>
                <w:rtl w:val="0"/>
              </w:rPr>
              <w:t xml:space="preserve">High Interest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widowControl w:val="0"/>
              <w:spacing w:line="240" w:lineRule="auto"/>
              <w:rPr>
                <w:color w:val="4a86e8"/>
                <w:sz w:val="24"/>
                <w:szCs w:val="24"/>
              </w:rPr>
            </w:pPr>
            <w:r w:rsidDel="00000000" w:rsidR="00000000" w:rsidRPr="00000000">
              <w:rPr>
                <w:color w:val="4a86e8"/>
                <w:sz w:val="24"/>
                <w:szCs w:val="24"/>
                <w:rtl w:val="0"/>
              </w:rPr>
              <w:t xml:space="preserve">Low Interest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widowControl w:val="0"/>
              <w:spacing w:line="240" w:lineRule="auto"/>
              <w:rPr>
                <w:color w:val="4a86e8"/>
                <w:sz w:val="24"/>
                <w:szCs w:val="24"/>
              </w:rPr>
            </w:pPr>
            <w:r w:rsidDel="00000000" w:rsidR="00000000" w:rsidRPr="00000000">
              <w:rPr>
                <w:color w:val="4a86e8"/>
                <w:sz w:val="24"/>
                <w:szCs w:val="24"/>
                <w:rtl w:val="0"/>
              </w:rPr>
              <w:t xml:space="preserve">High Power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widowControl w:val="0"/>
              <w:spacing w:line="240" w:lineRule="auto"/>
              <w:rPr>
                <w:sz w:val="24"/>
                <w:szCs w:val="24"/>
              </w:rPr>
            </w:pPr>
            <w:r w:rsidDel="00000000" w:rsidR="00000000" w:rsidRPr="00000000">
              <w:rPr>
                <w:sz w:val="24"/>
                <w:szCs w:val="24"/>
                <w:rtl w:val="0"/>
              </w:rPr>
              <w:t xml:space="preserve">Senior Management, 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widowControl w:val="0"/>
              <w:spacing w:line="240" w:lineRule="auto"/>
              <w:rPr>
                <w:sz w:val="24"/>
                <w:szCs w:val="24"/>
              </w:rPr>
            </w:pPr>
            <w:r w:rsidDel="00000000" w:rsidR="00000000" w:rsidRPr="00000000">
              <w:rPr>
                <w:sz w:val="24"/>
                <w:szCs w:val="24"/>
                <w:rtl w:val="0"/>
              </w:rPr>
              <w:t xml:space="preserve">Shareholders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widowControl w:val="0"/>
              <w:spacing w:line="240" w:lineRule="auto"/>
              <w:rPr>
                <w:color w:val="4a86e8"/>
                <w:sz w:val="24"/>
                <w:szCs w:val="24"/>
              </w:rPr>
            </w:pPr>
            <w:r w:rsidDel="00000000" w:rsidR="00000000" w:rsidRPr="00000000">
              <w:rPr>
                <w:color w:val="4a86e8"/>
                <w:sz w:val="24"/>
                <w:szCs w:val="24"/>
                <w:rtl w:val="0"/>
              </w:rPr>
              <w:t xml:space="preserve">Low Power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widowControl w:val="0"/>
              <w:spacing w:line="240" w:lineRule="auto"/>
              <w:rPr>
                <w:sz w:val="24"/>
                <w:szCs w:val="24"/>
              </w:rPr>
            </w:pPr>
            <w:r w:rsidDel="00000000" w:rsidR="00000000" w:rsidRPr="00000000">
              <w:rPr>
                <w:sz w:val="24"/>
                <w:szCs w:val="24"/>
                <w:rtl w:val="0"/>
              </w:rPr>
              <w:t xml:space="preserve">IT Team, Marketing Team,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widowControl w:val="0"/>
              <w:spacing w:line="240" w:lineRule="auto"/>
              <w:rPr>
                <w:sz w:val="24"/>
                <w:szCs w:val="24"/>
              </w:rPr>
            </w:pPr>
            <w:r w:rsidDel="00000000" w:rsidR="00000000" w:rsidRPr="00000000">
              <w:rPr>
                <w:sz w:val="24"/>
                <w:szCs w:val="24"/>
                <w:rtl w:val="0"/>
              </w:rPr>
              <w:t xml:space="preserve">Suppliers </w:t>
            </w:r>
          </w:p>
        </w:tc>
      </w:tr>
    </w:tbl>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b w:val="1"/>
          <w:bCs w:val="1"/>
          <w:sz w:val="24"/>
          <w:szCs w:val="24"/>
        </w:rPr>
      </w:pPr>
      <w:r w:rsidDel="00000000" w:rsidR="00000000" w:rsidRPr="00000000">
        <w:rPr>
          <w:sz w:val="24"/>
          <w:szCs w:val="24"/>
          <w:rtl w:val="0"/>
        </w:rPr>
        <w:t xml:space="preserve">The Stakeholder Matrix shows that Senior Management and the Project Manager have both high power and high interest because they make strategic decisions and oversee the successful delivery of the ConnectPlus project. The IT Development Team, Marketing Team and Customers have high interest as they are directly involved in the platform's development, promotion and use. Shareholders have high power due to their financial influence but lower operational involvement. Suppliers and regulatory authorities have lower interest in day-to-day project activities but remain important for ensuring operational support and legal compliance. Using the Power–Interest Matrix enables Tesco to develop appropriate engagement strategies for each stakeholder group and improve project success. </w:t>
      </w:r>
      <w:r w:rsidDel="00000000" w:rsidR="00000000" w:rsidRPr="00000000">
        <w:rPr>
          <w:rtl w:val="0"/>
        </w:rPr>
      </w:r>
    </w:p>
    <w:p w:rsidR="00000000" w:rsidDel="00000000" w:rsidP="00000000" w:rsidRDefault="00000000" w:rsidRPr="00000000" w14:paraId="00000092">
      <w:pPr>
        <w:rPr>
          <w:b w:val="1"/>
          <w:bCs w:val="1"/>
          <w:sz w:val="24"/>
          <w:szCs w:val="24"/>
        </w:rPr>
      </w:pPr>
      <w:r w:rsidDel="00000000" w:rsidR="00000000" w:rsidRPr="00000000">
        <w:rPr>
          <w:rtl w:val="0"/>
        </w:rPr>
      </w:r>
    </w:p>
    <w:p w:rsidR="00000000" w:rsidDel="00000000" w:rsidP="00000000" w:rsidRDefault="00000000" w:rsidRPr="00000000" w14:paraId="00000093">
      <w:pPr>
        <w:rPr>
          <w:b w:val="1"/>
          <w:bCs w:val="1"/>
          <w:sz w:val="24"/>
          <w:szCs w:val="24"/>
        </w:rPr>
      </w:pPr>
      <w:r w:rsidDel="00000000" w:rsidR="00000000" w:rsidRPr="00000000">
        <w:rPr>
          <w:rtl w:val="0"/>
        </w:rPr>
      </w:r>
    </w:p>
    <w:p w:rsidR="00000000" w:rsidDel="00000000" w:rsidP="00000000" w:rsidRDefault="00000000" w:rsidRPr="00000000" w14:paraId="00000094">
      <w:pPr>
        <w:rPr>
          <w:b w:val="1"/>
          <w:bCs w:val="1"/>
          <w:sz w:val="24"/>
          <w:szCs w:val="24"/>
        </w:rPr>
      </w:pPr>
      <w:r w:rsidDel="00000000" w:rsidR="00000000" w:rsidRPr="00000000">
        <w:rPr>
          <w:b w:val="1"/>
          <w:bCs w:val="1"/>
          <w:sz w:val="24"/>
          <w:szCs w:val="24"/>
          <w:rtl w:val="0"/>
        </w:rPr>
        <w:t xml:space="preserve">5.2 Salience Model </w:t>
      </w:r>
    </w:p>
    <w:p w:rsidR="00000000" w:rsidDel="00000000" w:rsidP="00000000" w:rsidRDefault="00000000" w:rsidRPr="00000000" w14:paraId="00000095">
      <w:pPr>
        <w:rPr>
          <w:b w:val="1"/>
          <w:bCs w:val="1"/>
          <w:sz w:val="24"/>
          <w:szCs w:val="24"/>
        </w:rPr>
      </w:pPr>
      <w:r w:rsidDel="00000000" w:rsidR="00000000" w:rsidRPr="00000000">
        <w:rPr>
          <w:rtl w:val="0"/>
        </w:rPr>
      </w:r>
    </w:p>
    <w:p w:rsidR="00000000" w:rsidDel="00000000" w:rsidP="00000000" w:rsidRDefault="00000000" w:rsidRPr="00000000" w14:paraId="00000096">
      <w:pPr>
        <w:rPr>
          <w:b w:val="1"/>
          <w:bCs w:val="1"/>
          <w:sz w:val="30"/>
          <w:szCs w:val="30"/>
        </w:rPr>
      </w:pPr>
      <w:r w:rsidDel="00000000" w:rsidR="00000000" w:rsidRPr="00000000">
        <w:rPr>
          <w:sz w:val="24"/>
          <w:szCs w:val="24"/>
          <w:rtl w:val="0"/>
        </w:rPr>
        <w:t xml:space="preserve">The Salience Model is a stakeholder analysis framework that classifies stakeholders based on three attributes: power, legitimacy and urgency. This model helps the Project Manager prioritise stakeholders according to their influence and importance in the ConnectPlus project. By identifying the most significant stakeholders, Tesco can allocate resources effectively, improve communication and ensure successful stakeholder engagement throughout the project lifecycle. </w:t>
      </w:r>
      <w:r w:rsidDel="00000000" w:rsidR="00000000" w:rsidRPr="00000000">
        <w:rPr>
          <w:rtl w:val="0"/>
        </w:rPr>
      </w:r>
    </w:p>
    <w:p w:rsidR="00000000" w:rsidDel="00000000" w:rsidP="00000000" w:rsidRDefault="00000000" w:rsidRPr="00000000" w14:paraId="00000097">
      <w:pPr>
        <w:rPr>
          <w:sz w:val="24"/>
          <w:szCs w:val="24"/>
        </w:rPr>
      </w:pPr>
      <w:r w:rsidDel="00000000" w:rsidR="00000000" w:rsidRPr="00000000">
        <w:rPr>
          <w:rtl w:val="0"/>
        </w:rPr>
      </w:r>
    </w:p>
    <w:p w:rsidR="00000000" w:rsidDel="00000000" w:rsidP="00000000" w:rsidRDefault="00000000" w:rsidRPr="00000000" w14:paraId="00000098">
      <w:pPr>
        <w:rPr>
          <w:sz w:val="24"/>
          <w:szCs w:val="24"/>
        </w:rPr>
      </w:pPr>
      <w:r w:rsidDel="00000000" w:rsidR="00000000" w:rsidRPr="00000000">
        <w:rPr>
          <w:rtl w:val="0"/>
        </w:rPr>
      </w:r>
    </w:p>
    <w:tbl>
      <w:tblPr>
        <w:tblStyle w:val="Table5"/>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05.8"/>
        <w:gridCol w:w="1805.8"/>
        <w:gridCol w:w="1805.8"/>
        <w:gridCol w:w="1805.8"/>
        <w:gridCol w:w="1805.8"/>
        <w:tblGridChange w:id="0">
          <w:tblGrid>
            <w:gridCol w:w="1805.8"/>
            <w:gridCol w:w="1805.8"/>
            <w:gridCol w:w="1805.8"/>
            <w:gridCol w:w="1805.8"/>
            <w:gridCol w:w="1805.8"/>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9">
            <w:pPr>
              <w:widowControl w:val="0"/>
              <w:spacing w:line="240" w:lineRule="auto"/>
              <w:rPr>
                <w:color w:val="4a86e8"/>
                <w:sz w:val="24"/>
                <w:szCs w:val="24"/>
              </w:rPr>
            </w:pPr>
            <w:r w:rsidDel="00000000" w:rsidR="00000000" w:rsidRPr="00000000">
              <w:rPr>
                <w:color w:val="4a86e8"/>
                <w:sz w:val="24"/>
                <w:szCs w:val="24"/>
                <w:rtl w:val="0"/>
              </w:rPr>
              <w:t xml:space="preserve">Stakeholder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A">
            <w:pPr>
              <w:widowControl w:val="0"/>
              <w:spacing w:line="240" w:lineRule="auto"/>
              <w:rPr>
                <w:color w:val="4a86e8"/>
                <w:sz w:val="24"/>
                <w:szCs w:val="24"/>
              </w:rPr>
            </w:pPr>
            <w:r w:rsidDel="00000000" w:rsidR="00000000" w:rsidRPr="00000000">
              <w:rPr>
                <w:color w:val="4a86e8"/>
                <w:sz w:val="24"/>
                <w:szCs w:val="24"/>
                <w:rtl w:val="0"/>
              </w:rPr>
              <w:t xml:space="preserve">Power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B">
            <w:pPr>
              <w:widowControl w:val="0"/>
              <w:spacing w:line="240" w:lineRule="auto"/>
              <w:rPr>
                <w:color w:val="4a86e8"/>
                <w:sz w:val="24"/>
                <w:szCs w:val="24"/>
              </w:rPr>
            </w:pPr>
            <w:r w:rsidDel="00000000" w:rsidR="00000000" w:rsidRPr="00000000">
              <w:rPr>
                <w:color w:val="4a86e8"/>
                <w:sz w:val="24"/>
                <w:szCs w:val="24"/>
                <w:rtl w:val="0"/>
              </w:rPr>
              <w:t xml:space="preserve">Legitimacy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C">
            <w:pPr>
              <w:widowControl w:val="0"/>
              <w:spacing w:line="240" w:lineRule="auto"/>
              <w:rPr>
                <w:color w:val="4a86e8"/>
                <w:sz w:val="24"/>
                <w:szCs w:val="24"/>
              </w:rPr>
            </w:pPr>
            <w:r w:rsidDel="00000000" w:rsidR="00000000" w:rsidRPr="00000000">
              <w:rPr>
                <w:color w:val="4a86e8"/>
                <w:sz w:val="24"/>
                <w:szCs w:val="24"/>
                <w:rtl w:val="0"/>
              </w:rPr>
              <w:t xml:space="preserve">Urgency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D">
            <w:pPr>
              <w:widowControl w:val="0"/>
              <w:spacing w:line="240" w:lineRule="auto"/>
              <w:rPr>
                <w:color w:val="4a86e8"/>
                <w:sz w:val="24"/>
                <w:szCs w:val="24"/>
              </w:rPr>
            </w:pPr>
            <w:r w:rsidDel="00000000" w:rsidR="00000000" w:rsidRPr="00000000">
              <w:rPr>
                <w:color w:val="4a86e8"/>
                <w:sz w:val="24"/>
                <w:szCs w:val="24"/>
                <w:rtl w:val="0"/>
              </w:rPr>
              <w:t xml:space="preserve">Stakeholder Category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9E">
            <w:pPr>
              <w:widowControl w:val="0"/>
              <w:spacing w:line="240" w:lineRule="auto"/>
              <w:rPr>
                <w:sz w:val="24"/>
                <w:szCs w:val="24"/>
              </w:rPr>
            </w:pPr>
            <w:r w:rsidDel="00000000" w:rsidR="00000000" w:rsidRPr="00000000">
              <w:rPr>
                <w:sz w:val="24"/>
                <w:szCs w:val="24"/>
                <w:rtl w:val="0"/>
              </w:rPr>
              <w:t xml:space="preserve">Senior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F">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0">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1">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2">
            <w:pPr>
              <w:widowControl w:val="0"/>
              <w:spacing w:line="240" w:lineRule="auto"/>
              <w:rPr>
                <w:sz w:val="24"/>
                <w:szCs w:val="24"/>
              </w:rPr>
            </w:pPr>
            <w:r w:rsidDel="00000000" w:rsidR="00000000" w:rsidRPr="00000000">
              <w:rPr>
                <w:sz w:val="24"/>
                <w:szCs w:val="24"/>
                <w:rtl w:val="0"/>
              </w:rPr>
              <w:t xml:space="preserve">Definitive Stakeholder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3">
            <w:pPr>
              <w:widowControl w:val="0"/>
              <w:spacing w:line="240" w:lineRule="auto"/>
              <w:rPr>
                <w:sz w:val="24"/>
                <w:szCs w:val="24"/>
              </w:rPr>
            </w:pPr>
            <w:r w:rsidDel="00000000" w:rsidR="00000000" w:rsidRPr="00000000">
              <w:rPr>
                <w:sz w:val="24"/>
                <w:szCs w:val="24"/>
                <w:rtl w:val="0"/>
              </w:rPr>
              <w:t xml:space="preserve">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4">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5">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widowControl w:val="0"/>
              <w:spacing w:line="240" w:lineRule="auto"/>
              <w:rPr>
                <w:sz w:val="24"/>
                <w:szCs w:val="24"/>
              </w:rPr>
            </w:pPr>
            <w:r w:rsidDel="00000000" w:rsidR="00000000" w:rsidRPr="00000000">
              <w:rPr>
                <w:sz w:val="24"/>
                <w:szCs w:val="24"/>
                <w:rtl w:val="0"/>
              </w:rPr>
              <w:t xml:space="preserve">Definitive Stakeholder </w:t>
            </w:r>
          </w:p>
        </w:tc>
      </w:tr>
      <w:tr>
        <w:trPr>
          <w:cantSplit w:val="0"/>
          <w:trHeight w:val="977.9296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8">
            <w:pPr>
              <w:widowControl w:val="0"/>
              <w:spacing w:line="240" w:lineRule="auto"/>
              <w:rPr>
                <w:sz w:val="24"/>
                <w:szCs w:val="24"/>
              </w:rPr>
            </w:pPr>
            <w:r w:rsidDel="00000000" w:rsidR="00000000" w:rsidRPr="00000000">
              <w:rPr>
                <w:sz w:val="24"/>
                <w:szCs w:val="24"/>
                <w:rtl w:val="0"/>
              </w:rPr>
              <w:t xml:space="preserve">IT Development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9">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widowControl w:val="0"/>
              <w:spacing w:line="240" w:lineRule="auto"/>
              <w:rPr>
                <w:sz w:val="24"/>
                <w:szCs w:val="24"/>
              </w:rPr>
            </w:pPr>
            <w:r w:rsidDel="00000000" w:rsidR="00000000" w:rsidRPr="00000000">
              <w:rPr>
                <w:sz w:val="24"/>
                <w:szCs w:val="24"/>
                <w:rtl w:val="0"/>
              </w:rPr>
              <w:t xml:space="preserve">Dominant Stakeholder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D">
            <w:pPr>
              <w:widowControl w:val="0"/>
              <w:spacing w:line="240" w:lineRule="auto"/>
              <w:rPr>
                <w:sz w:val="24"/>
                <w:szCs w:val="24"/>
              </w:rPr>
            </w:pPr>
            <w:r w:rsidDel="00000000" w:rsidR="00000000" w:rsidRPr="00000000">
              <w:rPr>
                <w:sz w:val="24"/>
                <w:szCs w:val="24"/>
                <w:rtl w:val="0"/>
              </w:rPr>
              <w:t xml:space="preserve">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1">
            <w:pPr>
              <w:widowControl w:val="0"/>
              <w:spacing w:line="240" w:lineRule="auto"/>
              <w:rPr>
                <w:sz w:val="24"/>
                <w:szCs w:val="24"/>
              </w:rPr>
            </w:pPr>
            <w:r w:rsidDel="00000000" w:rsidR="00000000" w:rsidRPr="00000000">
              <w:rPr>
                <w:sz w:val="24"/>
                <w:szCs w:val="24"/>
                <w:rtl w:val="0"/>
              </w:rPr>
              <w:t xml:space="preserve">Dependent Stakeholder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2">
            <w:pPr>
              <w:widowControl w:val="0"/>
              <w:spacing w:line="240" w:lineRule="auto"/>
              <w:rPr>
                <w:sz w:val="24"/>
                <w:szCs w:val="24"/>
              </w:rPr>
            </w:pPr>
            <w:r w:rsidDel="00000000" w:rsidR="00000000" w:rsidRPr="00000000">
              <w:rPr>
                <w:sz w:val="24"/>
                <w:szCs w:val="24"/>
                <w:rtl w:val="0"/>
              </w:rPr>
              <w:t xml:space="preserve">Shareholders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5">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widowControl w:val="0"/>
              <w:spacing w:line="240" w:lineRule="auto"/>
              <w:rPr>
                <w:sz w:val="24"/>
                <w:szCs w:val="24"/>
              </w:rPr>
            </w:pPr>
            <w:r w:rsidDel="00000000" w:rsidR="00000000" w:rsidRPr="00000000">
              <w:rPr>
                <w:sz w:val="24"/>
                <w:szCs w:val="24"/>
                <w:rtl w:val="0"/>
              </w:rPr>
              <w:t xml:space="preserve">Dominant Stakeholder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7">
            <w:pPr>
              <w:widowControl w:val="0"/>
              <w:spacing w:line="240" w:lineRule="auto"/>
              <w:rPr>
                <w:sz w:val="24"/>
                <w:szCs w:val="24"/>
              </w:rPr>
            </w:pPr>
            <w:r w:rsidDel="00000000" w:rsidR="00000000" w:rsidRPr="00000000">
              <w:rPr>
                <w:sz w:val="24"/>
                <w:szCs w:val="24"/>
                <w:rtl w:val="0"/>
              </w:rPr>
              <w:t xml:space="preserve">Marketing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line="240" w:lineRule="auto"/>
              <w:rPr>
                <w:sz w:val="24"/>
                <w:szCs w:val="24"/>
              </w:rPr>
            </w:pPr>
            <w:r w:rsidDel="00000000" w:rsidR="00000000" w:rsidRPr="00000000">
              <w:rPr>
                <w:rFonts w:ascii="Arial Unicode MS" w:cs="Arial Unicode MS" w:eastAsia="Arial Unicode MS" w:hAnsi="Arial Unicode MS"/>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line="240" w:lineRule="auto"/>
              <w:rPr>
                <w:sz w:val="24"/>
                <w:szCs w:val="24"/>
              </w:rPr>
            </w:pPr>
            <w:r w:rsidDel="00000000" w:rsidR="00000000" w:rsidRPr="00000000">
              <w:rPr>
                <w:sz w:val="24"/>
                <w:szCs w:val="24"/>
                <w:rtl w:val="0"/>
              </w:rPr>
              <w:t xml:space="preserve">Dependent Stakeholder </w:t>
            </w:r>
          </w:p>
        </w:tc>
      </w:tr>
    </w:tbl>
    <w:p w:rsidR="00000000" w:rsidDel="00000000" w:rsidP="00000000" w:rsidRDefault="00000000" w:rsidRPr="00000000" w14:paraId="000000BC">
      <w:pPr>
        <w:rPr>
          <w:sz w:val="24"/>
          <w:szCs w:val="24"/>
        </w:rPr>
      </w:pPr>
      <w:r w:rsidDel="00000000" w:rsidR="00000000" w:rsidRPr="00000000">
        <w:rPr>
          <w:rtl w:val="0"/>
        </w:rPr>
      </w:r>
    </w:p>
    <w:p w:rsidR="00000000" w:rsidDel="00000000" w:rsidP="00000000" w:rsidRDefault="00000000" w:rsidRPr="00000000" w14:paraId="000000BD">
      <w:pPr>
        <w:rPr>
          <w:sz w:val="24"/>
          <w:szCs w:val="24"/>
        </w:rPr>
      </w:pPr>
      <w:r w:rsidDel="00000000" w:rsidR="00000000" w:rsidRPr="00000000">
        <w:rPr>
          <w:sz w:val="24"/>
          <w:szCs w:val="24"/>
          <w:rtl w:val="0"/>
        </w:rPr>
        <w:t xml:space="preserve">The Salience Model shows that Senior Management and the Project Manager are the highest priority stakeholders because they have power, legitimacy and urgency. The IT Development Team and Shareholders are dominant stakeholders due to their influence on the project. The Marketing Team and Customers are dependent stakeholders, as they have legitimate interests but rely on management for key decisions. This model helps Tesco prioritise stakeholder engagement and improve project success. </w:t>
      </w:r>
    </w:p>
    <w:p w:rsidR="00000000" w:rsidDel="00000000" w:rsidP="00000000" w:rsidRDefault="00000000" w:rsidRPr="00000000" w14:paraId="000000BE">
      <w:pPr>
        <w:pStyle w:val="Heading2"/>
        <w:keepNext w:val="0"/>
        <w:keepLines w:val="0"/>
        <w:spacing w:after="80" w:lineRule="auto"/>
        <w:ind w:left="720" w:firstLine="0"/>
        <w:rPr>
          <w:b w:val="1"/>
          <w:bCs w:val="1"/>
          <w:sz w:val="24"/>
          <w:szCs w:val="24"/>
        </w:rPr>
      </w:pPr>
      <w:bookmarkStart w:colFirst="0" w:colLast="0" w:name="_ixr30gx510r" w:id="9"/>
      <w:bookmarkEnd w:id="9"/>
      <w:r w:rsidDel="00000000" w:rsidR="00000000" w:rsidRPr="00000000">
        <w:rPr>
          <w:b w:val="1"/>
          <w:bCs w:val="1"/>
          <w:sz w:val="24"/>
          <w:szCs w:val="24"/>
          <w:rtl w:val="0"/>
        </w:rPr>
        <w:t xml:space="preserve">5.3 Ethical Considerations</w:t>
      </w:r>
    </w:p>
    <w:p w:rsidR="00000000" w:rsidDel="00000000" w:rsidP="00000000" w:rsidRDefault="00000000" w:rsidRPr="00000000" w14:paraId="000000BF">
      <w:pPr>
        <w:spacing w:after="240" w:before="240" w:lineRule="auto"/>
        <w:rPr>
          <w:sz w:val="24"/>
          <w:szCs w:val="24"/>
        </w:rPr>
      </w:pPr>
      <w:r w:rsidDel="00000000" w:rsidR="00000000" w:rsidRPr="00000000">
        <w:rPr>
          <w:sz w:val="24"/>
          <w:szCs w:val="24"/>
          <w:rtl w:val="0"/>
        </w:rPr>
        <w:t xml:space="preserve">Ethical considerations play a significant role in the implementation of the ConnectPlus platform because it relies on artificial intelligence, customer data analytics and personalised recommendations. Tesco has a responsibility to ensure that customer information is collected, stored and processed securely while complying with the UK General Data Protection Regulation (UK GDPR)</w:t>
      </w:r>
      <w:r w:rsidDel="00000000" w:rsidR="00000000" w:rsidRPr="00000000">
        <w:rPr>
          <w:b w:val="1"/>
          <w:bCs w:val="1"/>
          <w:sz w:val="24"/>
          <w:szCs w:val="24"/>
          <w:rtl w:val="0"/>
        </w:rPr>
        <w:t xml:space="preserve">(Information Commissioner's Office, 2024)</w:t>
      </w:r>
      <w:r w:rsidDel="00000000" w:rsidR="00000000" w:rsidRPr="00000000">
        <w:rPr>
          <w:sz w:val="24"/>
          <w:szCs w:val="24"/>
          <w:rtl w:val="0"/>
        </w:rPr>
        <w:t xml:space="preserve">. Customers should be clearly informed about how their personal data is used and should have the option to control their privacy preferences. Transparency is essential to maintain customer trust and confidence in the platform.</w:t>
      </w:r>
    </w:p>
    <w:p w:rsidR="00000000" w:rsidDel="00000000" w:rsidP="00000000" w:rsidRDefault="00000000" w:rsidRPr="00000000" w14:paraId="000000C0">
      <w:pPr>
        <w:spacing w:after="240" w:before="240" w:lineRule="auto"/>
        <w:rPr>
          <w:sz w:val="24"/>
          <w:szCs w:val="24"/>
        </w:rPr>
      </w:pPr>
      <w:r w:rsidDel="00000000" w:rsidR="00000000" w:rsidRPr="00000000">
        <w:rPr>
          <w:sz w:val="24"/>
          <w:szCs w:val="24"/>
          <w:rtl w:val="0"/>
        </w:rPr>
        <w:t xml:space="preserve">Another important ethical consideration is the fair use of artificial intelligence. Tesco should ensure that AI algorithms do not create bias or unfairly discriminate against particular groups of customers when providing personalised recommendations or rewards(European Commission, 2020).. In addition, cybersecurity measures should be implemented to protect customer data from unauthorised access or cyberattacks. By maintaining high ethical standards, Tesco can strengthen stakeholder trust, protect its reputation and support the long-term success of the ConnectPlus project.</w:t>
      </w:r>
      <w:r w:rsidDel="00000000" w:rsidR="00000000" w:rsidRPr="00000000">
        <w:rPr>
          <w:b w:val="1"/>
          <w:bCs w:val="1"/>
          <w:sz w:val="24"/>
          <w:szCs w:val="24"/>
          <w:rtl w:val="0"/>
        </w:rPr>
        <w:t xml:space="preserve">(Information Commissioner's Office, 2024).</w:t>
      </w:r>
      <w:r w:rsidDel="00000000" w:rsidR="00000000" w:rsidRPr="00000000">
        <w:rPr>
          <w:sz w:val="24"/>
          <w:szCs w:val="24"/>
          <w:rtl w:val="0"/>
        </w:rPr>
        <w:t xml:space="preserve"> </w:t>
      </w:r>
    </w:p>
    <w:p w:rsidR="00000000" w:rsidDel="00000000" w:rsidP="00000000" w:rsidRDefault="00000000" w:rsidRPr="00000000" w14:paraId="000000C1">
      <w:pPr>
        <w:spacing w:after="240" w:before="240" w:lineRule="auto"/>
        <w:rPr>
          <w:sz w:val="24"/>
          <w:szCs w:val="24"/>
        </w:rPr>
      </w:pPr>
      <w:r w:rsidDel="00000000" w:rsidR="00000000" w:rsidRPr="00000000">
        <w:rPr>
          <w:rtl w:val="0"/>
        </w:rPr>
      </w:r>
    </w:p>
    <w:p w:rsidR="00000000" w:rsidDel="00000000" w:rsidP="00000000" w:rsidRDefault="00000000" w:rsidRPr="00000000" w14:paraId="000000C2">
      <w:pPr>
        <w:numPr>
          <w:ilvl w:val="0"/>
          <w:numId w:val="3"/>
        </w:numPr>
        <w:spacing w:after="240" w:before="240" w:lineRule="auto"/>
        <w:ind w:left="720" w:hanging="360"/>
        <w:rPr>
          <w:sz w:val="24"/>
          <w:szCs w:val="24"/>
          <w:u w:val="none"/>
        </w:rPr>
      </w:pPr>
      <w:r w:rsidDel="00000000" w:rsidR="00000000" w:rsidRPr="00000000">
        <w:rPr>
          <w:sz w:val="24"/>
          <w:szCs w:val="24"/>
          <w:rtl w:val="0"/>
        </w:rPr>
        <w:t xml:space="preserve">The next section explains the roles, responsibilities, benefits and challenges of the key stakeholders involved in the ConnectPlus project.</w:t>
      </w:r>
      <w:r w:rsidDel="00000000" w:rsidR="00000000" w:rsidRPr="00000000">
        <w:rPr>
          <w:rtl w:val="0"/>
        </w:rPr>
      </w:r>
    </w:p>
    <w:p w:rsidR="00000000" w:rsidDel="00000000" w:rsidP="00000000" w:rsidRDefault="00000000" w:rsidRPr="00000000" w14:paraId="000000C3">
      <w:pPr>
        <w:pStyle w:val="Heading2"/>
        <w:keepNext w:val="0"/>
        <w:keepLines w:val="0"/>
        <w:spacing w:after="80" w:lineRule="auto"/>
        <w:ind w:left="0" w:firstLine="0"/>
        <w:rPr>
          <w:b w:val="1"/>
          <w:bCs w:val="1"/>
          <w:sz w:val="24"/>
          <w:szCs w:val="24"/>
        </w:rPr>
      </w:pPr>
      <w:bookmarkStart w:colFirst="0" w:colLast="0" w:name="_1fizlgt6eyo7" w:id="10"/>
      <w:bookmarkEnd w:id="10"/>
      <w:r w:rsidDel="00000000" w:rsidR="00000000" w:rsidRPr="00000000">
        <w:rPr>
          <w:b w:val="1"/>
          <w:bCs w:val="1"/>
          <w:sz w:val="24"/>
          <w:szCs w:val="24"/>
          <w:rtl w:val="0"/>
        </w:rPr>
        <w:t xml:space="preserve">5.4</w:t>
      </w:r>
      <w:r w:rsidDel="00000000" w:rsidR="00000000" w:rsidRPr="00000000">
        <w:rPr>
          <w:b w:val="1"/>
          <w:bCs w:val="1"/>
          <w:sz w:val="24"/>
          <w:szCs w:val="24"/>
          <w:rtl w:val="0"/>
        </w:rPr>
        <w:t xml:space="preserve"> Critical Evaluation</w:t>
      </w:r>
    </w:p>
    <w:p w:rsidR="00000000" w:rsidDel="00000000" w:rsidP="00000000" w:rsidRDefault="00000000" w:rsidRPr="00000000" w14:paraId="000000C4">
      <w:pPr>
        <w:spacing w:after="240" w:before="240" w:lineRule="auto"/>
        <w:rPr>
          <w:b w:val="1"/>
          <w:bCs w:val="1"/>
          <w:color w:val="bf9000"/>
          <w:sz w:val="24"/>
          <w:szCs w:val="24"/>
        </w:rPr>
      </w:pPr>
      <w:r w:rsidDel="00000000" w:rsidR="00000000" w:rsidRPr="00000000">
        <w:rPr>
          <w:sz w:val="24"/>
          <w:szCs w:val="24"/>
          <w:rtl w:val="0"/>
        </w:rPr>
        <w:t xml:space="preserve">Stakeholder engagement is a key factor in determining the success of the ConnectPlus project(Freeman, 1984; Project Management Institute, 2021). Effective engagement improves communication, collaboration and stakeholder commitment, contributing to better project outcomes and higher customer satisfaction. The use of stakeholder engagement frameworks, such as the Stakeholder Matrix, the 4C Model and the RACI Matrix (Bourne, 2015; Project Management Institute, 2021) , enables Tesco to clearly define stakeholder roles, responsibilities and communication strategies throughout the project lifecycle.</w:t>
      </w:r>
      <w:r w:rsidDel="00000000" w:rsidR="00000000" w:rsidRPr="00000000">
        <w:rPr>
          <w:rtl w:val="0"/>
        </w:rPr>
      </w:r>
    </w:p>
    <w:p w:rsidR="00000000" w:rsidDel="00000000" w:rsidP="00000000" w:rsidRDefault="00000000" w:rsidRPr="00000000" w14:paraId="000000C5">
      <w:pPr>
        <w:spacing w:after="240" w:before="240" w:lineRule="auto"/>
        <w:rPr>
          <w:sz w:val="24"/>
          <w:szCs w:val="24"/>
        </w:rPr>
      </w:pPr>
      <w:r w:rsidDel="00000000" w:rsidR="00000000" w:rsidRPr="00000000">
        <w:rPr>
          <w:sz w:val="24"/>
          <w:szCs w:val="24"/>
          <w:rtl w:val="0"/>
        </w:rPr>
        <w:t xml:space="preserve">However, stakeholder engagement is not without limitations. Large organisations such as Tesco must manage diverse stakeholder expectations across different departments and international markets, which can create communication challenges and conflicting priorities. </w:t>
      </w:r>
    </w:p>
    <w:p w:rsidR="00000000" w:rsidDel="00000000" w:rsidP="00000000" w:rsidRDefault="00000000" w:rsidRPr="00000000" w14:paraId="000000C6">
      <w:pPr>
        <w:spacing w:after="240" w:before="240" w:lineRule="auto"/>
        <w:rPr>
          <w:sz w:val="24"/>
          <w:szCs w:val="24"/>
        </w:rPr>
      </w:pPr>
      <w:r w:rsidDel="00000000" w:rsidR="00000000" w:rsidRPr="00000000">
        <w:rPr>
          <w:sz w:val="24"/>
          <w:szCs w:val="24"/>
          <w:rtl w:val="0"/>
        </w:rPr>
        <w:t xml:space="preserve">Furthermore, the increasing use of artificial intelligence and customer data requires Tesco to balance technological innovation with ethical responsibilities, including data privacy, transparency and cybersecurity. Failure to address these issues could damage stakeholder trust and negatively affect the adoption of ConnectPlus. Therefore, Tesco should continuously monitor stakeholder relationships, evaluate engagement strategies and adapt its approach to ensure the long-term success and sustainability of the project.</w:t>
      </w:r>
    </w:p>
    <w:p w:rsidR="00000000" w:rsidDel="00000000" w:rsidP="00000000" w:rsidRDefault="00000000" w:rsidRPr="00000000" w14:paraId="000000C7">
      <w:pPr>
        <w:spacing w:after="240" w:before="240" w:lineRule="auto"/>
        <w:rPr>
          <w:sz w:val="24"/>
          <w:szCs w:val="24"/>
        </w:rPr>
      </w:pPr>
      <w:r w:rsidDel="00000000" w:rsidR="00000000" w:rsidRPr="00000000">
        <w:rPr>
          <w:sz w:val="24"/>
          <w:szCs w:val="24"/>
          <w:rtl w:val="0"/>
        </w:rPr>
        <w:t xml:space="preserve">The use of different stakeholder engagement frameworks provides Tesco with a more complete understanding of stakeholder relationships. The Power–Interest Matrix is useful because it helps the Project Manager identify which stakeholders require close management and which stakeholders mainly need regular information. However, the matrix does not fully explain why stakeholders may change their level of influence or interest during the project. The Salience Model provides additional information by considering power, legitimacy and urgency, allowing Tesco to prioritise stakeholders according to their changing needs. Similarly, the 4C Model focuses on communication, consultation, collaboration and commitment, which supports stronger long-term relationships. The RACI Matrix also improves accountability by clearly identifying who is responsible, accountable, consulted and informed. Therefore, using these frameworks together is more effective than relying on one model alone. However, Tesco should regularly review these frameworks because stakeholder priorities can change during the implementation of ConnectPlus.</w:t>
      </w:r>
    </w:p>
    <w:p w:rsidR="00000000" w:rsidDel="00000000" w:rsidP="00000000" w:rsidRDefault="00000000" w:rsidRPr="00000000" w14:paraId="000000C8">
      <w:pPr>
        <w:spacing w:after="240" w:before="240" w:lineRule="auto"/>
        <w:rPr>
          <w:sz w:val="24"/>
          <w:szCs w:val="24"/>
        </w:rPr>
      </w:pPr>
      <w:r w:rsidDel="00000000" w:rsidR="00000000" w:rsidRPr="00000000">
        <w:rPr>
          <w:rtl w:val="0"/>
        </w:rPr>
      </w:r>
    </w:p>
    <w:p w:rsidR="00000000" w:rsidDel="00000000" w:rsidP="00000000" w:rsidRDefault="00000000" w:rsidRPr="00000000" w14:paraId="000000C9">
      <w:pPr>
        <w:spacing w:after="240" w:before="240" w:lineRule="auto"/>
        <w:rPr>
          <w:b w:val="1"/>
          <w:bCs w:val="1"/>
          <w:sz w:val="24"/>
          <w:szCs w:val="24"/>
        </w:rPr>
      </w:pPr>
      <w:r w:rsidDel="00000000" w:rsidR="00000000" w:rsidRPr="00000000">
        <w:rPr>
          <w:b w:val="1"/>
          <w:bCs w:val="1"/>
          <w:sz w:val="24"/>
          <w:szCs w:val="24"/>
          <w:rtl w:val="0"/>
        </w:rPr>
        <w:t xml:space="preserve">5.5 Stakeholder conflict </w:t>
      </w:r>
    </w:p>
    <w:p w:rsidR="00000000" w:rsidDel="00000000" w:rsidP="00000000" w:rsidRDefault="00000000" w:rsidRPr="00000000" w14:paraId="000000CA">
      <w:pPr>
        <w:spacing w:after="240" w:before="240" w:lineRule="auto"/>
        <w:rPr>
          <w:sz w:val="24"/>
          <w:szCs w:val="24"/>
        </w:rPr>
      </w:pPr>
      <w:r w:rsidDel="00000000" w:rsidR="00000000" w:rsidRPr="00000000">
        <w:rPr>
          <w:sz w:val="24"/>
          <w:szCs w:val="24"/>
          <w:rtl w:val="0"/>
        </w:rPr>
        <w:t xml:space="preserve">Below are the frameworks and models used to reduce conflict and improve communication for the Connectplus project.</w:t>
      </w:r>
    </w:p>
    <w:p w:rsidR="00000000" w:rsidDel="00000000" w:rsidP="00000000" w:rsidRDefault="00000000" w:rsidRPr="00000000" w14:paraId="000000CB">
      <w:pPr>
        <w:spacing w:after="240" w:before="240" w:lineRule="auto"/>
        <w:rPr>
          <w:sz w:val="24"/>
          <w:szCs w:val="24"/>
        </w:rPr>
      </w:pPr>
      <w:r w:rsidDel="00000000" w:rsidR="00000000" w:rsidRPr="00000000">
        <w:rPr>
          <w:rtl w:val="0"/>
        </w:rPr>
      </w:r>
    </w:p>
    <w:tbl>
      <w:tblPr>
        <w:tblStyle w:val="Table6"/>
        <w:tblW w:w="10695.0" w:type="dxa"/>
        <w:jc w:val="left"/>
        <w:tblInd w:w="-8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70"/>
        <w:gridCol w:w="2910"/>
        <w:gridCol w:w="2235"/>
        <w:gridCol w:w="3180"/>
        <w:tblGridChange w:id="0">
          <w:tblGrid>
            <w:gridCol w:w="2370"/>
            <w:gridCol w:w="2910"/>
            <w:gridCol w:w="2235"/>
            <w:gridCol w:w="3180"/>
          </w:tblGrid>
        </w:tblGridChange>
      </w:tblGrid>
      <w:tr>
        <w:trPr>
          <w:cantSplit w:val="0"/>
          <w:trHeight w:val="77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Potential Conflict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Stakeholders Involved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Impact on the Project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Conflict Resolution Strategy </w:t>
            </w:r>
          </w:p>
        </w:tc>
      </w:tr>
      <w:tr>
        <w:trPr>
          <w:cantSplit w:val="0"/>
          <w:trHeight w:val="77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sz w:val="24"/>
                <w:szCs w:val="24"/>
              </w:rPr>
            </w:pPr>
            <w:r w:rsidDel="00000000" w:rsidR="00000000" w:rsidRPr="00000000">
              <w:rPr>
                <w:sz w:val="24"/>
                <w:szCs w:val="24"/>
                <w:rtl w:val="0"/>
              </w:rPr>
              <w:t xml:space="preserve">Different project priorities</w:t>
            </w:r>
            <w:r w:rsidDel="00000000" w:rsidR="00000000" w:rsidRPr="00000000">
              <w:rPr>
                <w:color w:val="4a86e8"/>
                <w:sz w:val="24"/>
                <w:szCs w:val="24"/>
                <w:rtl w:val="0"/>
              </w:rPr>
              <w:t xml:space="preser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Senior Management &amp; IT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Delays in project implementation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Regular meetings and clear project objectives </w:t>
            </w:r>
          </w:p>
        </w:tc>
      </w:tr>
      <w:tr>
        <w:trPr>
          <w:cantSplit w:val="0"/>
          <w:trHeight w:val="77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Budget constraints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Senior Management &amp; 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Reduced project resources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Effective budget planning and regular progress reviews </w:t>
            </w:r>
          </w:p>
        </w:tc>
      </w:tr>
      <w:tr>
        <w:trPr>
          <w:cantSplit w:val="0"/>
          <w:trHeight w:val="77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Resistance to change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Employees &amp; 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Low adoption of ConnectPlus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Training programmes and clear communication </w:t>
            </w:r>
          </w:p>
        </w:tc>
      </w:tr>
      <w:tr>
        <w:trPr>
          <w:cantSplit w:val="0"/>
          <w:trHeight w:val="77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Data privacy concerns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Customers &amp; Tesco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Loss of customer trust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Compliance with UK GDPR and transparent data policies </w:t>
            </w:r>
          </w:p>
        </w:tc>
      </w:tr>
      <w:tr>
        <w:trPr>
          <w:cantSplit w:val="0"/>
          <w:trHeight w:val="773.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Communication breakdown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Project Manager &amp; Marketing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Misunderstandings and project delays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Communication plan and frequent progress meetings </w:t>
            </w:r>
          </w:p>
        </w:tc>
      </w:tr>
    </w:tbl>
    <w:p w:rsidR="00000000" w:rsidDel="00000000" w:rsidP="00000000" w:rsidRDefault="00000000" w:rsidRPr="00000000" w14:paraId="000000E4">
      <w:pPr>
        <w:spacing w:after="240" w:before="240" w:lineRule="auto"/>
        <w:rPr>
          <w:sz w:val="24"/>
          <w:szCs w:val="24"/>
        </w:rPr>
      </w:pPr>
      <w:r w:rsidDel="00000000" w:rsidR="00000000" w:rsidRPr="00000000">
        <w:rPr>
          <w:sz w:val="24"/>
          <w:szCs w:val="24"/>
          <w:rtl w:val="0"/>
        </w:rPr>
        <w:t xml:space="preserve">Stakeholder conflicts are common in large digital transformation projects such as ConnectPlus because different stakeholders often have different expectations, priorities and objectives. If these conflicts are not managed effectively, they can lead to delays, reduced stakeholder commitment and lower project performance. Tesco can minimise these risks by maintaining open communication, organising regular meetings and clearly defining stakeholder roles and responsibilities through frameworks such as the Communication Plan and the RACI Matrix. In addition, involving stakeholders in decision-making and encouraging collaboration helps build trust, reduce misunderstandings and support the successful implementation of the ConnectPlus project.</w:t>
      </w:r>
    </w:p>
    <w:p w:rsidR="00000000" w:rsidDel="00000000" w:rsidP="00000000" w:rsidRDefault="00000000" w:rsidRPr="00000000" w14:paraId="000000E5">
      <w:pPr>
        <w:spacing w:after="240" w:before="240" w:lineRule="auto"/>
        <w:rPr>
          <w:sz w:val="24"/>
          <w:szCs w:val="24"/>
        </w:rPr>
      </w:pPr>
      <w:r w:rsidDel="00000000" w:rsidR="00000000" w:rsidRPr="00000000">
        <w:rPr>
          <w:sz w:val="24"/>
          <w:szCs w:val="24"/>
          <w:rtl w:val="0"/>
        </w:rPr>
        <w:t xml:space="preserve">Stakeholder conflict can also affect the quality and speed of decision-making. For example, Senior Management may prioritise budget control and business performance, while the IT Development Team may require additional time and resources to ensure that the platform is secure and reliable. Similarly, customers may expect simple and convenient services, while Tesco must comply with data protection requirements. These differences can create disagreements if stakeholder expectations are not clearly communicated. Tesco should therefore identify potential conflicts at an early stage and establish clear procedures for resolving them. Regular meetings, progress reports and feedback sessions can allow stakeholders to raise concerns before they become serious problems. The Project Manager should also ensure that decisions are documented and that responsibilities are clearly defined through the RACI Matrix.</w:t>
      </w:r>
    </w:p>
    <w:p w:rsidR="00000000" w:rsidDel="00000000" w:rsidP="00000000" w:rsidRDefault="00000000" w:rsidRPr="00000000" w14:paraId="000000E6">
      <w:pPr>
        <w:spacing w:after="240" w:before="240" w:lineRule="auto"/>
        <w:rPr>
          <w:sz w:val="24"/>
          <w:szCs w:val="24"/>
        </w:rPr>
      </w:pPr>
      <w:r w:rsidDel="00000000" w:rsidR="00000000" w:rsidRPr="00000000">
        <w:rPr>
          <w:rtl w:val="0"/>
        </w:rPr>
      </w:r>
    </w:p>
    <w:p w:rsidR="00000000" w:rsidDel="00000000" w:rsidP="00000000" w:rsidRDefault="00000000" w:rsidRPr="00000000" w14:paraId="000000E7">
      <w:pPr>
        <w:spacing w:after="240" w:before="240" w:lineRule="auto"/>
        <w:rPr>
          <w:b w:val="1"/>
          <w:bCs w:val="1"/>
          <w:sz w:val="30"/>
          <w:szCs w:val="30"/>
        </w:rPr>
      </w:pPr>
      <w:r w:rsidDel="00000000" w:rsidR="00000000" w:rsidRPr="00000000">
        <w:rPr>
          <w:b w:val="1"/>
          <w:bCs w:val="1"/>
          <w:sz w:val="30"/>
          <w:szCs w:val="30"/>
          <w:rtl w:val="0"/>
        </w:rPr>
        <w:t xml:space="preserve">6. Stakeholder Engagement Plan </w:t>
      </w:r>
    </w:p>
    <w:p w:rsidR="00000000" w:rsidDel="00000000" w:rsidP="00000000" w:rsidRDefault="00000000" w:rsidRPr="00000000" w14:paraId="000000E8">
      <w:pPr>
        <w:spacing w:after="240" w:before="240" w:lineRule="auto"/>
        <w:rPr>
          <w:b w:val="1"/>
          <w:bCs w:val="1"/>
          <w:sz w:val="24"/>
          <w:szCs w:val="24"/>
        </w:rPr>
      </w:pPr>
      <w:r w:rsidDel="00000000" w:rsidR="00000000" w:rsidRPr="00000000">
        <w:rPr>
          <w:b w:val="1"/>
          <w:bCs w:val="1"/>
          <w:sz w:val="24"/>
          <w:szCs w:val="24"/>
          <w:rtl w:val="0"/>
        </w:rPr>
        <w:t xml:space="preserve">6.1 </w:t>
      </w:r>
    </w:p>
    <w:p w:rsidR="00000000" w:rsidDel="00000000" w:rsidP="00000000" w:rsidRDefault="00000000" w:rsidRPr="00000000" w14:paraId="000000E9">
      <w:pPr>
        <w:spacing w:after="240" w:before="240" w:lineRule="auto"/>
        <w:rPr>
          <w:sz w:val="24"/>
          <w:szCs w:val="24"/>
        </w:rPr>
      </w:pPr>
      <w:r w:rsidDel="00000000" w:rsidR="00000000" w:rsidRPr="00000000">
        <w:rPr>
          <w:sz w:val="24"/>
          <w:szCs w:val="24"/>
          <w:rtl w:val="0"/>
        </w:rPr>
        <w:t xml:space="preserve">Stakeholder engagement is essential for the successful implementation of the ConnectPlus project at Tesco. Effective engagement ensures that stakeholders understand the project's objectives, actively participate in decision-making and support the successful adoption of the platform. A well-designed engagement plan improves communication, reduces resistance to change and strengthens collaboration throughout the project lifecyc</w:t>
      </w:r>
      <w:r w:rsidDel="00000000" w:rsidR="00000000" w:rsidRPr="00000000">
        <w:rPr>
          <w:sz w:val="24"/>
          <w:szCs w:val="24"/>
          <w:rtl w:val="0"/>
        </w:rPr>
        <w:t xml:space="preserve">le.</w:t>
      </w:r>
    </w:p>
    <w:p w:rsidR="00000000" w:rsidDel="00000000" w:rsidP="00000000" w:rsidRDefault="00000000" w:rsidRPr="00000000" w14:paraId="000000EA">
      <w:pPr>
        <w:spacing w:after="240" w:before="240" w:lineRule="auto"/>
        <w:rPr>
          <w:color w:val="4a86e8"/>
          <w:sz w:val="24"/>
          <w:szCs w:val="24"/>
        </w:rPr>
      </w:pPr>
      <w:r w:rsidDel="00000000" w:rsidR="00000000" w:rsidRPr="00000000">
        <w:rPr>
          <w:rtl w:val="0"/>
        </w:rPr>
      </w:r>
    </w:p>
    <w:tbl>
      <w:tblPr>
        <w:tblStyle w:val="Table7"/>
        <w:tblW w:w="11085.0" w:type="dxa"/>
        <w:jc w:val="left"/>
        <w:tblInd w:w="-93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505"/>
        <w:gridCol w:w="3420"/>
        <w:gridCol w:w="3105"/>
        <w:gridCol w:w="2055"/>
        <w:tblGridChange w:id="0">
          <w:tblGrid>
            <w:gridCol w:w="2505"/>
            <w:gridCol w:w="3420"/>
            <w:gridCol w:w="3105"/>
            <w:gridCol w:w="2055"/>
          </w:tblGrid>
        </w:tblGridChange>
      </w:tblGrid>
      <w:tr>
        <w:trPr>
          <w:cantSplit w:val="0"/>
          <w:trHeight w:val="77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Stakeholder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Engagement Objective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Engagement Method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Frequency </w:t>
            </w:r>
          </w:p>
        </w:tc>
      </w:tr>
      <w:tr>
        <w:trPr>
          <w:cantSplit w:val="0"/>
          <w:trHeight w:val="77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Senior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Gain strategic support and approval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Board meetings, project reports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Monthly</w:t>
            </w:r>
          </w:p>
        </w:tc>
      </w:tr>
      <w:tr>
        <w:trPr>
          <w:cantSplit w:val="0"/>
          <w:trHeight w:val="77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Coordinate project activities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Team meetings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Weekly</w:t>
            </w:r>
          </w:p>
        </w:tc>
      </w:tr>
      <w:tr>
        <w:trPr>
          <w:cantSplit w:val="0"/>
          <w:trHeight w:val="77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IT Development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Ensure successful system development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Daily stand-up meetings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Daily</w:t>
            </w:r>
          </w:p>
        </w:tc>
      </w:tr>
      <w:tr>
        <w:trPr>
          <w:cantSplit w:val="0"/>
          <w:trHeight w:val="77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Marketing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Coordinate promotional activities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Workshops and meetings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Weekly</w:t>
            </w:r>
          </w:p>
        </w:tc>
      </w:tr>
      <w:tr>
        <w:trPr>
          <w:cantSplit w:val="0"/>
          <w:trHeight w:val="778.4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Increase awareness and encourage adoption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Email, Tesco app, social media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Weekly</w:t>
            </w:r>
          </w:p>
        </w:tc>
      </w:tr>
    </w:tbl>
    <w:p w:rsidR="00000000" w:rsidDel="00000000" w:rsidP="00000000" w:rsidRDefault="00000000" w:rsidRPr="00000000" w14:paraId="00000103">
      <w:pPr>
        <w:rPr>
          <w:sz w:val="24"/>
          <w:szCs w:val="24"/>
        </w:rPr>
      </w:pPr>
      <w:r w:rsidDel="00000000" w:rsidR="00000000" w:rsidRPr="00000000">
        <w:rPr>
          <w:rtl w:val="0"/>
        </w:rPr>
      </w:r>
    </w:p>
    <w:p w:rsidR="00000000" w:rsidDel="00000000" w:rsidP="00000000" w:rsidRDefault="00000000" w:rsidRPr="00000000" w14:paraId="00000104">
      <w:pPr>
        <w:spacing w:after="240" w:before="240" w:lineRule="auto"/>
        <w:rPr>
          <w:sz w:val="24"/>
          <w:szCs w:val="24"/>
        </w:rPr>
      </w:pPr>
      <w:r w:rsidDel="00000000" w:rsidR="00000000" w:rsidRPr="00000000">
        <w:rPr>
          <w:sz w:val="24"/>
          <w:szCs w:val="24"/>
          <w:rtl w:val="0"/>
        </w:rPr>
        <w:t xml:space="preserve">The engagement methods selected for each stakeholder are appropriate because different stakeholders have different levels of power, interest and information requirements. Senior Management requires regular reports and board meetings because they are responsible for strategic decisions and resource allocation. The Project Manager needs frequent team meetings to coordinate activities and monitor project progress. The IT Development Team requires daily communication because technical issues can affect the project schedule and system performance. The Marketing Team benefits from weekly workshops and meetings to coordinate promotional activities and ensure that communication reflects the actual features of ConnectPlus. Customers require accessible communication through the Tesco app, email and social media because these channels allow Tesco to provide updates and collect feedback. This approach ensures that engagement is targeted rather than using the same communication method for every stakeholder.</w:t>
      </w:r>
    </w:p>
    <w:p w:rsidR="00000000" w:rsidDel="00000000" w:rsidP="00000000" w:rsidRDefault="00000000" w:rsidRPr="00000000" w14:paraId="00000105">
      <w:pPr>
        <w:rPr>
          <w:sz w:val="24"/>
          <w:szCs w:val="24"/>
        </w:rPr>
      </w:pPr>
      <w:r w:rsidDel="00000000" w:rsidR="00000000" w:rsidRPr="00000000">
        <w:rPr>
          <w:rtl w:val="0"/>
        </w:rPr>
      </w:r>
    </w:p>
    <w:p w:rsidR="00000000" w:rsidDel="00000000" w:rsidP="00000000" w:rsidRDefault="00000000" w:rsidRPr="00000000" w14:paraId="00000106">
      <w:pPr>
        <w:rPr>
          <w:b w:val="1"/>
          <w:bCs w:val="1"/>
          <w:sz w:val="24"/>
          <w:szCs w:val="24"/>
        </w:rPr>
      </w:pPr>
      <w:r w:rsidDel="00000000" w:rsidR="00000000" w:rsidRPr="00000000">
        <w:rPr>
          <w:b w:val="1"/>
          <w:bCs w:val="1"/>
          <w:sz w:val="24"/>
          <w:szCs w:val="24"/>
          <w:rtl w:val="0"/>
        </w:rPr>
        <w:t xml:space="preserve">6.2 Communication plan </w:t>
      </w:r>
    </w:p>
    <w:p w:rsidR="00000000" w:rsidDel="00000000" w:rsidP="00000000" w:rsidRDefault="00000000" w:rsidRPr="00000000" w14:paraId="00000107">
      <w:pPr>
        <w:rPr>
          <w:sz w:val="24"/>
          <w:szCs w:val="24"/>
        </w:rPr>
      </w:pPr>
      <w:r w:rsidDel="00000000" w:rsidR="00000000" w:rsidRPr="00000000">
        <w:rPr>
          <w:rtl w:val="0"/>
        </w:rPr>
      </w:r>
    </w:p>
    <w:p w:rsidR="00000000" w:rsidDel="00000000" w:rsidP="00000000" w:rsidRDefault="00000000" w:rsidRPr="00000000" w14:paraId="00000108">
      <w:pPr>
        <w:rPr>
          <w:sz w:val="24"/>
          <w:szCs w:val="24"/>
        </w:rPr>
      </w:pPr>
      <w:r w:rsidDel="00000000" w:rsidR="00000000" w:rsidRPr="00000000">
        <w:rPr>
          <w:sz w:val="24"/>
          <w:szCs w:val="24"/>
          <w:rtl w:val="0"/>
        </w:rPr>
        <w:t xml:space="preserve">A communication plan ensures that the right information is shared with the right stakeholders at the appropriate time. Effective communication supports collaboration, reduces misunderstandings and keeps stakeholders informed throughout the ConnectPlus project. </w:t>
      </w:r>
    </w:p>
    <w:p w:rsidR="00000000" w:rsidDel="00000000" w:rsidP="00000000" w:rsidRDefault="00000000" w:rsidRPr="00000000" w14:paraId="00000109">
      <w:pPr>
        <w:rPr>
          <w:sz w:val="24"/>
          <w:szCs w:val="24"/>
        </w:rPr>
      </w:pPr>
      <w:r w:rsidDel="00000000" w:rsidR="00000000" w:rsidRPr="00000000">
        <w:rPr>
          <w:rtl w:val="0"/>
        </w:rPr>
      </w:r>
    </w:p>
    <w:p w:rsidR="00000000" w:rsidDel="00000000" w:rsidP="00000000" w:rsidRDefault="00000000" w:rsidRPr="00000000" w14:paraId="0000010A">
      <w:pPr>
        <w:rPr>
          <w:sz w:val="24"/>
          <w:szCs w:val="24"/>
        </w:rPr>
      </w:pPr>
      <w:r w:rsidDel="00000000" w:rsidR="00000000" w:rsidRPr="00000000">
        <w:rPr>
          <w:rtl w:val="0"/>
        </w:rPr>
      </w:r>
    </w:p>
    <w:tbl>
      <w:tblPr>
        <w:tblStyle w:val="Table8"/>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rHeight w:val="73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sz w:val="24"/>
                <w:szCs w:val="24"/>
              </w:rPr>
            </w:pPr>
            <w:r w:rsidDel="00000000" w:rsidR="00000000" w:rsidRPr="00000000">
              <w:rPr>
                <w:color w:val="4a86e8"/>
                <w:sz w:val="24"/>
                <w:szCs w:val="24"/>
                <w:rtl w:val="0"/>
              </w:rPr>
              <w:t xml:space="preserve">Stakeholder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sz w:val="24"/>
                <w:szCs w:val="24"/>
              </w:rPr>
            </w:pPr>
            <w:r w:rsidDel="00000000" w:rsidR="00000000" w:rsidRPr="00000000">
              <w:rPr>
                <w:color w:val="4a86e8"/>
                <w:sz w:val="24"/>
                <w:szCs w:val="24"/>
                <w:rtl w:val="0"/>
              </w:rPr>
              <w:t xml:space="preserve">Information to Communicate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sz w:val="24"/>
                <w:szCs w:val="24"/>
              </w:rPr>
            </w:pPr>
            <w:r w:rsidDel="00000000" w:rsidR="00000000" w:rsidRPr="00000000">
              <w:rPr>
                <w:color w:val="4a86e8"/>
                <w:sz w:val="24"/>
                <w:szCs w:val="24"/>
                <w:rtl w:val="0"/>
              </w:rPr>
              <w:t xml:space="preserve">Communication Method </w:t>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sz w:val="24"/>
                <w:szCs w:val="24"/>
              </w:rPr>
            </w:pPr>
            <w:r w:rsidDel="00000000" w:rsidR="00000000" w:rsidRPr="00000000">
              <w:rPr>
                <w:color w:val="4a86e8"/>
                <w:sz w:val="24"/>
                <w:szCs w:val="24"/>
                <w:rtl w:val="0"/>
              </w:rPr>
              <w:t xml:space="preserve">Frequency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Senior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Project progress and budget updates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Meetings and progress reports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Monthly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Project status and risk updates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Team meetings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Weekly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IT Development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Technical requirements and system updates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Microsoft Teams / Emails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Daily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Marketing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Campaign progress and launch activities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Meetings and Emails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Weekly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Customers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Platform features, rewards and updates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Tesco App, Email and Social Media </w:t>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Monthly </w:t>
            </w:r>
          </w:p>
        </w:tc>
      </w:tr>
    </w:tbl>
    <w:p w:rsidR="00000000" w:rsidDel="00000000" w:rsidP="00000000" w:rsidRDefault="00000000" w:rsidRPr="00000000" w14:paraId="00000123">
      <w:pPr>
        <w:rPr>
          <w:sz w:val="24"/>
          <w:szCs w:val="24"/>
        </w:rPr>
      </w:pPr>
      <w:r w:rsidDel="00000000" w:rsidR="00000000" w:rsidRPr="00000000">
        <w:rPr>
          <w:rtl w:val="0"/>
        </w:rPr>
      </w:r>
    </w:p>
    <w:p w:rsidR="00000000" w:rsidDel="00000000" w:rsidP="00000000" w:rsidRDefault="00000000" w:rsidRPr="00000000" w14:paraId="00000124">
      <w:pPr>
        <w:spacing w:after="240" w:before="240" w:lineRule="auto"/>
        <w:ind w:left="0" w:right="600" w:firstLine="0"/>
        <w:rPr>
          <w:sz w:val="24"/>
          <w:szCs w:val="24"/>
        </w:rPr>
      </w:pPr>
      <w:r w:rsidDel="00000000" w:rsidR="00000000" w:rsidRPr="00000000">
        <w:rPr>
          <w:sz w:val="24"/>
          <w:szCs w:val="24"/>
          <w:rtl w:val="0"/>
        </w:rPr>
        <w:t xml:space="preserve">The Communication Plan ensures that stakeholders receive accurate information through appropriate communication channels. Regular communication improves collaboration, supports informed decision-making and helps Tesco successfully deliver the ConnectPlus project while maintaining positive stakeholder relationships.</w:t>
      </w:r>
    </w:p>
    <w:p w:rsidR="00000000" w:rsidDel="00000000" w:rsidP="00000000" w:rsidRDefault="00000000" w:rsidRPr="00000000" w14:paraId="00000125">
      <w:pPr>
        <w:rPr>
          <w:sz w:val="24"/>
          <w:szCs w:val="24"/>
        </w:rPr>
      </w:pPr>
      <w:r w:rsidDel="00000000" w:rsidR="00000000" w:rsidRPr="00000000">
        <w:rPr>
          <w:rtl w:val="0"/>
        </w:rPr>
      </w:r>
    </w:p>
    <w:p w:rsidR="00000000" w:rsidDel="00000000" w:rsidP="00000000" w:rsidRDefault="00000000" w:rsidRPr="00000000" w14:paraId="00000126">
      <w:pPr>
        <w:rPr>
          <w:sz w:val="24"/>
          <w:szCs w:val="24"/>
        </w:rPr>
      </w:pPr>
      <w:r w:rsidDel="00000000" w:rsidR="00000000" w:rsidRPr="00000000">
        <w:rPr>
          <w:rtl w:val="0"/>
        </w:rPr>
      </w:r>
    </w:p>
    <w:p w:rsidR="00000000" w:rsidDel="00000000" w:rsidP="00000000" w:rsidRDefault="00000000" w:rsidRPr="00000000" w14:paraId="00000127">
      <w:pPr>
        <w:rPr>
          <w:b w:val="1"/>
          <w:bCs w:val="1"/>
          <w:sz w:val="24"/>
          <w:szCs w:val="24"/>
        </w:rPr>
      </w:pPr>
      <w:r w:rsidDel="00000000" w:rsidR="00000000" w:rsidRPr="00000000">
        <w:rPr>
          <w:rtl w:val="0"/>
        </w:rPr>
      </w:r>
    </w:p>
    <w:p w:rsidR="00000000" w:rsidDel="00000000" w:rsidP="00000000" w:rsidRDefault="00000000" w:rsidRPr="00000000" w14:paraId="00000128">
      <w:pPr>
        <w:rPr>
          <w:b w:val="1"/>
          <w:bCs w:val="1"/>
          <w:sz w:val="24"/>
          <w:szCs w:val="24"/>
        </w:rPr>
      </w:pPr>
      <w:r w:rsidDel="00000000" w:rsidR="00000000" w:rsidRPr="00000000">
        <w:rPr>
          <w:rtl w:val="0"/>
        </w:rPr>
      </w:r>
    </w:p>
    <w:p w:rsidR="00000000" w:rsidDel="00000000" w:rsidP="00000000" w:rsidRDefault="00000000" w:rsidRPr="00000000" w14:paraId="00000129">
      <w:pPr>
        <w:rPr>
          <w:b w:val="1"/>
          <w:bCs w:val="1"/>
          <w:sz w:val="24"/>
          <w:szCs w:val="24"/>
        </w:rPr>
      </w:pPr>
      <w:r w:rsidDel="00000000" w:rsidR="00000000" w:rsidRPr="00000000">
        <w:rPr>
          <w:rtl w:val="0"/>
        </w:rPr>
      </w:r>
    </w:p>
    <w:p w:rsidR="00000000" w:rsidDel="00000000" w:rsidP="00000000" w:rsidRDefault="00000000" w:rsidRPr="00000000" w14:paraId="0000012A">
      <w:pPr>
        <w:rPr>
          <w:b w:val="1"/>
          <w:bCs w:val="1"/>
          <w:sz w:val="24"/>
          <w:szCs w:val="24"/>
        </w:rPr>
      </w:pPr>
      <w:r w:rsidDel="00000000" w:rsidR="00000000" w:rsidRPr="00000000">
        <w:rPr>
          <w:b w:val="1"/>
          <w:bCs w:val="1"/>
          <w:sz w:val="24"/>
          <w:szCs w:val="24"/>
          <w:rtl w:val="0"/>
        </w:rPr>
        <w:t xml:space="preserve">6.3 Applying the 4C Model </w:t>
      </w:r>
    </w:p>
    <w:p w:rsidR="00000000" w:rsidDel="00000000" w:rsidP="00000000" w:rsidRDefault="00000000" w:rsidRPr="00000000" w14:paraId="0000012B">
      <w:pPr>
        <w:rPr>
          <w:sz w:val="24"/>
          <w:szCs w:val="24"/>
        </w:rPr>
      </w:pPr>
      <w:r w:rsidDel="00000000" w:rsidR="00000000" w:rsidRPr="00000000">
        <w:rPr>
          <w:rtl w:val="0"/>
        </w:rPr>
      </w:r>
    </w:p>
    <w:p w:rsidR="00000000" w:rsidDel="00000000" w:rsidP="00000000" w:rsidRDefault="00000000" w:rsidRPr="00000000" w14:paraId="0000012C">
      <w:pPr>
        <w:rPr>
          <w:sz w:val="24"/>
          <w:szCs w:val="24"/>
        </w:rPr>
      </w:pPr>
      <w:r w:rsidDel="00000000" w:rsidR="00000000" w:rsidRPr="00000000">
        <w:rPr>
          <w:sz w:val="24"/>
          <w:szCs w:val="24"/>
          <w:rtl w:val="0"/>
        </w:rPr>
        <w:t xml:space="preserve">The 4C Model supports effective stakeholder engagement by focusing on communication, consultation, collaboration and commitment. Applying this model helps Tesco build trust with customers and encourages successful adoption of ConnectPlus.</w:t>
      </w:r>
    </w:p>
    <w:p w:rsidR="00000000" w:rsidDel="00000000" w:rsidP="00000000" w:rsidRDefault="00000000" w:rsidRPr="00000000" w14:paraId="0000012D">
      <w:pPr>
        <w:rPr>
          <w:sz w:val="24"/>
          <w:szCs w:val="24"/>
        </w:rPr>
      </w:pPr>
      <w:r w:rsidDel="00000000" w:rsidR="00000000" w:rsidRPr="00000000">
        <w:rPr>
          <w:rtl w:val="0"/>
        </w:rPr>
      </w:r>
    </w:p>
    <w:p w:rsidR="00000000" w:rsidDel="00000000" w:rsidP="00000000" w:rsidRDefault="00000000" w:rsidRPr="00000000" w14:paraId="0000012E">
      <w:pPr>
        <w:rPr>
          <w:sz w:val="24"/>
          <w:szCs w:val="24"/>
        </w:rPr>
      </w:pPr>
      <w:r w:rsidDel="00000000" w:rsidR="00000000" w:rsidRPr="00000000">
        <w:rPr>
          <w:sz w:val="24"/>
          <w:szCs w:val="24"/>
          <w:rtl w:val="0"/>
        </w:rPr>
        <w:t xml:space="preserve">  </w:t>
      </w:r>
    </w:p>
    <w:p w:rsidR="00000000" w:rsidDel="00000000" w:rsidP="00000000" w:rsidRDefault="00000000" w:rsidRPr="00000000" w14:paraId="0000012F">
      <w:pPr>
        <w:rPr>
          <w:sz w:val="24"/>
          <w:szCs w:val="24"/>
        </w:rPr>
      </w:pPr>
      <w:r w:rsidDel="00000000" w:rsidR="00000000" w:rsidRPr="00000000">
        <w:rPr>
          <w:rtl w:val="0"/>
        </w:rPr>
      </w:r>
    </w:p>
    <w:tbl>
      <w:tblPr>
        <w:tblStyle w:val="Table9"/>
        <w:tblW w:w="10680.0" w:type="dxa"/>
        <w:jc w:val="left"/>
        <w:tblInd w:w="-9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95"/>
        <w:gridCol w:w="4185"/>
        <w:gridCol w:w="4200"/>
        <w:tblGridChange w:id="0">
          <w:tblGrid>
            <w:gridCol w:w="2295"/>
            <w:gridCol w:w="4185"/>
            <w:gridCol w:w="4200"/>
          </w:tblGrid>
        </w:tblGridChange>
      </w:tblGrid>
      <w:tr>
        <w:trPr>
          <w:cantSplit w:val="0"/>
          <w:trHeight w:val="89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4C Model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Brief Explanation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Tesco Example </w:t>
            </w:r>
          </w:p>
        </w:tc>
      </w:tr>
      <w:tr>
        <w:trPr>
          <w:cantSplit w:val="0"/>
          <w:trHeight w:val="89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Communication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Sharing clear information with stakeholders.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Tesco informs customers about ConnectPlus through emails, the Tesco app, website and social media. </w:t>
            </w:r>
          </w:p>
        </w:tc>
      </w:tr>
      <w:tr>
        <w:trPr>
          <w:cantSplit w:val="0"/>
          <w:trHeight w:val="89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Consultation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Gathering stakeholder opinions before making decisions.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Tesco conducts customer surveys and focus groups before and after the launch. </w:t>
            </w:r>
          </w:p>
        </w:tc>
      </w:tr>
      <w:tr>
        <w:trPr>
          <w:cantSplit w:val="0"/>
          <w:trHeight w:val="89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Collaboration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Working together to achieve project objectives.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Tesco collaborates with customers during beta testing and works closely with the IT team. </w:t>
            </w:r>
          </w:p>
        </w:tc>
      </w:tr>
      <w:tr>
        <w:trPr>
          <w:cantSplit w:val="0"/>
          <w:trHeight w:val="89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Commitment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Building long-term relationships and trust.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Tesco encourages continued use of ConnectPlus through personalised rewards and loyalty benefits. </w:t>
            </w:r>
          </w:p>
        </w:tc>
      </w:tr>
    </w:tbl>
    <w:p w:rsidR="00000000" w:rsidDel="00000000" w:rsidP="00000000" w:rsidRDefault="00000000" w:rsidRPr="00000000" w14:paraId="0000013F">
      <w:pPr>
        <w:rPr>
          <w:sz w:val="24"/>
          <w:szCs w:val="24"/>
        </w:rPr>
      </w:pPr>
      <w:r w:rsidDel="00000000" w:rsidR="00000000" w:rsidRPr="00000000">
        <w:rPr>
          <w:rtl w:val="0"/>
        </w:rPr>
      </w:r>
    </w:p>
    <w:p w:rsidR="00000000" w:rsidDel="00000000" w:rsidP="00000000" w:rsidRDefault="00000000" w:rsidRPr="00000000" w14:paraId="00000140">
      <w:pPr>
        <w:rPr>
          <w:sz w:val="24"/>
          <w:szCs w:val="24"/>
        </w:rPr>
      </w:pPr>
      <w:r w:rsidDel="00000000" w:rsidR="00000000" w:rsidRPr="00000000">
        <w:rPr>
          <w:rtl w:val="0"/>
        </w:rPr>
      </w:r>
    </w:p>
    <w:p w:rsidR="00000000" w:rsidDel="00000000" w:rsidP="00000000" w:rsidRDefault="00000000" w:rsidRPr="00000000" w14:paraId="00000141">
      <w:pPr>
        <w:rPr>
          <w:b w:val="1"/>
          <w:bCs w:val="1"/>
          <w:sz w:val="24"/>
          <w:szCs w:val="24"/>
        </w:rPr>
      </w:pPr>
      <w:r w:rsidDel="00000000" w:rsidR="00000000" w:rsidRPr="00000000">
        <w:rPr>
          <w:b w:val="1"/>
          <w:bCs w:val="1"/>
          <w:sz w:val="24"/>
          <w:szCs w:val="24"/>
          <w:rtl w:val="0"/>
        </w:rPr>
        <w:t xml:space="preserve">6.4 RACI Matrix </w:t>
      </w:r>
    </w:p>
    <w:p w:rsidR="00000000" w:rsidDel="00000000" w:rsidP="00000000" w:rsidRDefault="00000000" w:rsidRPr="00000000" w14:paraId="00000142">
      <w:pPr>
        <w:rPr>
          <w:sz w:val="24"/>
          <w:szCs w:val="24"/>
        </w:rPr>
      </w:pPr>
      <w:r w:rsidDel="00000000" w:rsidR="00000000" w:rsidRPr="00000000">
        <w:rPr>
          <w:rtl w:val="0"/>
        </w:rPr>
      </w:r>
    </w:p>
    <w:p w:rsidR="00000000" w:rsidDel="00000000" w:rsidP="00000000" w:rsidRDefault="00000000" w:rsidRPr="00000000" w14:paraId="00000143">
      <w:pPr>
        <w:rPr>
          <w:sz w:val="24"/>
          <w:szCs w:val="24"/>
        </w:rPr>
      </w:pPr>
      <w:r w:rsidDel="00000000" w:rsidR="00000000" w:rsidRPr="00000000">
        <w:rPr>
          <w:sz w:val="24"/>
          <w:szCs w:val="24"/>
          <w:rtl w:val="0"/>
        </w:rPr>
        <w:t xml:space="preserve">A RACI matrix clearly defines stakeholder responsibilities and improves accountability throughout the ConnectPlus project.  </w:t>
      </w:r>
    </w:p>
    <w:p w:rsidR="00000000" w:rsidDel="00000000" w:rsidP="00000000" w:rsidRDefault="00000000" w:rsidRPr="00000000" w14:paraId="00000144">
      <w:pPr>
        <w:rPr>
          <w:sz w:val="24"/>
          <w:szCs w:val="24"/>
        </w:rPr>
      </w:pPr>
      <w:r w:rsidDel="00000000" w:rsidR="00000000" w:rsidRPr="00000000">
        <w:rPr>
          <w:rtl w:val="0"/>
        </w:rPr>
      </w:r>
    </w:p>
    <w:tbl>
      <w:tblPr>
        <w:tblStyle w:val="Table10"/>
        <w:tblW w:w="11070.0" w:type="dxa"/>
        <w:jc w:val="left"/>
        <w:tblInd w:w="-97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45"/>
        <w:gridCol w:w="1665"/>
        <w:gridCol w:w="1665"/>
        <w:gridCol w:w="1665"/>
        <w:gridCol w:w="1665"/>
        <w:gridCol w:w="1665"/>
        <w:tblGridChange w:id="0">
          <w:tblGrid>
            <w:gridCol w:w="2745"/>
            <w:gridCol w:w="1665"/>
            <w:gridCol w:w="1665"/>
            <w:gridCol w:w="1665"/>
            <w:gridCol w:w="1665"/>
            <w:gridCol w:w="1665"/>
          </w:tblGrid>
        </w:tblGridChange>
      </w:tblGrid>
      <w:tr>
        <w:trPr>
          <w:cantSplit w:val="0"/>
          <w:trHeight w:val="90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Project Activity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Project Manager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IT Team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Marketing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Senior Management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a86e8"/>
                <w:sz w:val="24"/>
                <w:szCs w:val="24"/>
              </w:rPr>
            </w:pPr>
            <w:r w:rsidDel="00000000" w:rsidR="00000000" w:rsidRPr="00000000">
              <w:rPr>
                <w:b w:val="1"/>
                <w:bCs w:val="1"/>
                <w:color w:val="4a86e8"/>
                <w:sz w:val="24"/>
                <w:szCs w:val="24"/>
                <w:rtl w:val="0"/>
              </w:rPr>
              <w:t xml:space="preserve">Customer </w:t>
            </w:r>
          </w:p>
        </w:tc>
      </w:tr>
      <w:tr>
        <w:trPr>
          <w:cantSplit w:val="0"/>
          <w:trHeight w:val="90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Develop ConnectPlus Platform </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w:t>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w:t>
            </w:r>
          </w:p>
        </w:tc>
      </w:tr>
      <w:tr>
        <w:trPr>
          <w:cantSplit w:val="0"/>
          <w:trHeight w:val="90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Test the Platform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r>
      <w:tr>
        <w:trPr>
          <w:cantSplit w:val="0"/>
          <w:trHeight w:val="90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Marketing Campaign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w:t>
            </w:r>
          </w:p>
        </w:tc>
      </w:tr>
      <w:tr>
        <w:trPr>
          <w:cantSplit w:val="0"/>
          <w:trHeight w:val="90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Launch ConnectPlus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w:t>
            </w:r>
          </w:p>
        </w:tc>
      </w:tr>
      <w:tr>
        <w:trPr>
          <w:cantSplit w:val="0"/>
          <w:trHeight w:val="905.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Collect Customer Feedback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w:t>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w:t>
            </w:r>
          </w:p>
        </w:tc>
      </w:tr>
    </w:tbl>
    <w:p w:rsidR="00000000" w:rsidDel="00000000" w:rsidP="00000000" w:rsidRDefault="00000000" w:rsidRPr="00000000" w14:paraId="00000169">
      <w:pPr>
        <w:rPr>
          <w:b w:val="1"/>
          <w:bCs w:val="1"/>
          <w:sz w:val="30"/>
          <w:szCs w:val="30"/>
        </w:rPr>
      </w:pPr>
      <w:r w:rsidDel="00000000" w:rsidR="00000000" w:rsidRPr="00000000">
        <w:rPr>
          <w:b w:val="1"/>
          <w:bCs w:val="1"/>
          <w:sz w:val="30"/>
          <w:szCs w:val="30"/>
          <w:rtl w:val="0"/>
        </w:rPr>
        <w:t xml:space="preserve">7.0 Evaluating the Impact of Sustainable Stakeholder Engagement on Business Performance.</w:t>
      </w:r>
    </w:p>
    <w:p w:rsidR="00000000" w:rsidDel="00000000" w:rsidP="00000000" w:rsidRDefault="00000000" w:rsidRPr="00000000" w14:paraId="0000016A">
      <w:pPr>
        <w:spacing w:after="240" w:before="240" w:lineRule="auto"/>
        <w:rPr>
          <w:sz w:val="24"/>
          <w:szCs w:val="24"/>
        </w:rPr>
      </w:pPr>
      <w:r w:rsidDel="00000000" w:rsidR="00000000" w:rsidRPr="00000000">
        <w:rPr>
          <w:sz w:val="24"/>
          <w:szCs w:val="24"/>
          <w:rtl w:val="0"/>
        </w:rPr>
        <w:t xml:space="preserve">Sustainable stakeholder engagement is essential for the long-term success of the ConnectPlus project at Tesco. Engaging stakeholders continuously rather than only during the project implementation helps build trust, strengthen relationships and improve organisational performance. By maintaining effective communication and collaboration with both internal and external stakeholders, Tesco can ensure that ConnectPlus continues to deliver value after its launch.</w:t>
      </w:r>
    </w:p>
    <w:p w:rsidR="00000000" w:rsidDel="00000000" w:rsidP="00000000" w:rsidRDefault="00000000" w:rsidRPr="00000000" w14:paraId="0000016B">
      <w:pPr>
        <w:spacing w:after="240" w:before="240" w:lineRule="auto"/>
        <w:rPr>
          <w:sz w:val="24"/>
          <w:szCs w:val="24"/>
        </w:rPr>
      </w:pPr>
      <w:r w:rsidDel="00000000" w:rsidR="00000000" w:rsidRPr="00000000">
        <w:rPr>
          <w:sz w:val="24"/>
          <w:szCs w:val="24"/>
          <w:rtl w:val="0"/>
        </w:rPr>
        <w:t xml:space="preserve">The impact of sustainable stakeholder engagement should also be measured through clear performance indicators. Tesco could monitor customer retention rates, customer satisfaction scores, platform usage, participation in loyalty rewards and the number of customers actively using ConnectPlus. Employee engagement could be evaluated through training participation, employee feedback and adoption of the new system. From a business perspective, Tesco could also monitor repeat purchases, customer engagement and the effectiveness of personalised marketing campaigns. These indicators would allow Tesco to determine whether stakeholder engagement is producing measurable improvements rather than relying only on general feedback. Regular performance reviews would also help the Project Manager identify areas where engagement strategies need to be improved. For example, if customer adoption remains low, Tesco could increase customer consultation, provide additional guidance or modify the rewards offered through ConnectPlus. This continuous evaluation would support the long-term sustainability of the project.</w:t>
      </w:r>
    </w:p>
    <w:p w:rsidR="00000000" w:rsidDel="00000000" w:rsidP="00000000" w:rsidRDefault="00000000" w:rsidRPr="00000000" w14:paraId="0000016C">
      <w:pPr>
        <w:spacing w:after="240" w:before="240" w:lineRule="auto"/>
        <w:rPr>
          <w:b w:val="1"/>
          <w:bCs w:val="1"/>
          <w:sz w:val="24"/>
          <w:szCs w:val="24"/>
        </w:rPr>
      </w:pPr>
      <w:r w:rsidDel="00000000" w:rsidR="00000000" w:rsidRPr="00000000">
        <w:rPr>
          <w:b w:val="1"/>
          <w:bCs w:val="1"/>
          <w:sz w:val="24"/>
          <w:szCs w:val="24"/>
          <w:rtl w:val="0"/>
        </w:rPr>
        <w:t xml:space="preserve">7.1 Improved Customer Loyalty and Retention</w:t>
      </w:r>
    </w:p>
    <w:p w:rsidR="00000000" w:rsidDel="00000000" w:rsidP="00000000" w:rsidRDefault="00000000" w:rsidRPr="00000000" w14:paraId="0000016D">
      <w:pPr>
        <w:spacing w:after="240" w:before="240" w:lineRule="auto"/>
        <w:rPr>
          <w:sz w:val="24"/>
          <w:szCs w:val="24"/>
        </w:rPr>
      </w:pPr>
      <w:r w:rsidDel="00000000" w:rsidR="00000000" w:rsidRPr="00000000">
        <w:rPr>
          <w:sz w:val="24"/>
          <w:szCs w:val="24"/>
          <w:rtl w:val="0"/>
        </w:rPr>
        <w:t xml:space="preserve">One of the main benefits of sustainable stakeholder engagement is increased customer loyalty. Through ConnectPlus, Tesco can provide AI-driven personalised recommendations, mobile rewards and exclusive promotions that encourage customers to continue shopping with the company. Regular communication and continuous customer feedback also help Tesco understand changing customer needs and improve the platform over time. As customer satisfaction increases, Tesco is likely to experience higher customer retention, repeat purchases and stronger long-term relationships.</w:t>
      </w:r>
    </w:p>
    <w:p w:rsidR="00000000" w:rsidDel="00000000" w:rsidP="00000000" w:rsidRDefault="00000000" w:rsidRPr="00000000" w14:paraId="0000016E">
      <w:pPr>
        <w:spacing w:after="240" w:before="240" w:lineRule="auto"/>
        <w:rPr>
          <w:b w:val="1"/>
          <w:bCs w:val="1"/>
          <w:sz w:val="24"/>
          <w:szCs w:val="24"/>
        </w:rPr>
      </w:pPr>
      <w:r w:rsidDel="00000000" w:rsidR="00000000" w:rsidRPr="00000000">
        <w:rPr>
          <w:b w:val="1"/>
          <w:bCs w:val="1"/>
          <w:sz w:val="24"/>
          <w:szCs w:val="24"/>
          <w:rtl w:val="0"/>
        </w:rPr>
        <w:t xml:space="preserve">7.2 Better Decision-Making</w:t>
      </w:r>
    </w:p>
    <w:p w:rsidR="00000000" w:rsidDel="00000000" w:rsidP="00000000" w:rsidRDefault="00000000" w:rsidRPr="00000000" w14:paraId="0000016F">
      <w:pPr>
        <w:spacing w:after="240" w:before="240" w:lineRule="auto"/>
        <w:rPr>
          <w:sz w:val="24"/>
          <w:szCs w:val="24"/>
        </w:rPr>
      </w:pPr>
      <w:r w:rsidDel="00000000" w:rsidR="00000000" w:rsidRPr="00000000">
        <w:rPr>
          <w:sz w:val="24"/>
          <w:szCs w:val="24"/>
          <w:rtl w:val="0"/>
        </w:rPr>
        <w:t xml:space="preserve">Continuous engagement with stakeholders provides Tesco with valuable information that supports strategic decision-making. Customer feedback, employee suggestions and market insights enable managers to identify problems early and make informed decisions based on accurate data. The customer insight features included in ConnectPlus allow Tesco to analyse shopping behaviour and improve marketing strategies, product offerings and customer service. As a result, the company can respond more effectively to changing market conditions.</w:t>
      </w:r>
    </w:p>
    <w:p w:rsidR="00000000" w:rsidDel="00000000" w:rsidP="00000000" w:rsidRDefault="00000000" w:rsidRPr="00000000" w14:paraId="00000170">
      <w:pPr>
        <w:rPr>
          <w:sz w:val="24"/>
          <w:szCs w:val="24"/>
        </w:rPr>
      </w:pPr>
      <w:r w:rsidDel="00000000" w:rsidR="00000000" w:rsidRPr="00000000">
        <w:rPr>
          <w:rtl w:val="0"/>
        </w:rPr>
      </w:r>
    </w:p>
    <w:p w:rsidR="00000000" w:rsidDel="00000000" w:rsidP="00000000" w:rsidRDefault="00000000" w:rsidRPr="00000000" w14:paraId="00000171">
      <w:pPr>
        <w:pStyle w:val="Heading2"/>
        <w:keepNext w:val="0"/>
        <w:keepLines w:val="0"/>
        <w:spacing w:after="80" w:lineRule="auto"/>
        <w:rPr>
          <w:b w:val="1"/>
          <w:bCs w:val="1"/>
          <w:sz w:val="24"/>
          <w:szCs w:val="24"/>
        </w:rPr>
      </w:pPr>
      <w:bookmarkStart w:colFirst="0" w:colLast="0" w:name="_vvfvos3cwpn" w:id="11"/>
      <w:bookmarkEnd w:id="11"/>
      <w:r w:rsidDel="00000000" w:rsidR="00000000" w:rsidRPr="00000000">
        <w:rPr>
          <w:b w:val="1"/>
          <w:bCs w:val="1"/>
          <w:sz w:val="24"/>
          <w:szCs w:val="24"/>
          <w:rtl w:val="0"/>
        </w:rPr>
        <w:t xml:space="preserve">7.3 Stronger Employee Engagement</w:t>
      </w:r>
    </w:p>
    <w:p w:rsidR="00000000" w:rsidDel="00000000" w:rsidP="00000000" w:rsidRDefault="00000000" w:rsidRPr="00000000" w14:paraId="00000172">
      <w:pPr>
        <w:spacing w:after="240" w:before="240" w:lineRule="auto"/>
        <w:rPr>
          <w:sz w:val="24"/>
          <w:szCs w:val="24"/>
        </w:rPr>
      </w:pPr>
      <w:r w:rsidDel="00000000" w:rsidR="00000000" w:rsidRPr="00000000">
        <w:rPr>
          <w:sz w:val="24"/>
          <w:szCs w:val="24"/>
          <w:rtl w:val="0"/>
        </w:rPr>
        <w:t xml:space="preserve">Employees are key stakeholders in the ConnectPlus project. Sustainable engagement ensures that employees feel involved throughout the project lifecycle. Regular training, communication and collaboration increase employee confidence, motivation and productivity. Employees who understand the objectives of ConnectPlus are more likely to support organisational change and provide better customer service. This contributes to a positive working environment and improves overall project performance.</w:t>
      </w:r>
    </w:p>
    <w:p w:rsidR="00000000" w:rsidDel="00000000" w:rsidP="00000000" w:rsidRDefault="00000000" w:rsidRPr="00000000" w14:paraId="00000173">
      <w:pPr>
        <w:pStyle w:val="Heading2"/>
        <w:keepNext w:val="0"/>
        <w:keepLines w:val="0"/>
        <w:spacing w:after="80" w:lineRule="auto"/>
        <w:rPr>
          <w:b w:val="1"/>
          <w:bCs w:val="1"/>
          <w:sz w:val="24"/>
          <w:szCs w:val="24"/>
        </w:rPr>
      </w:pPr>
      <w:bookmarkStart w:colFirst="0" w:colLast="0" w:name="_9rxiq79c2j1g" w:id="12"/>
      <w:bookmarkEnd w:id="12"/>
      <w:r w:rsidDel="00000000" w:rsidR="00000000" w:rsidRPr="00000000">
        <w:rPr>
          <w:b w:val="1"/>
          <w:bCs w:val="1"/>
          <w:sz w:val="24"/>
          <w:szCs w:val="24"/>
          <w:rtl w:val="0"/>
        </w:rPr>
        <w:t xml:space="preserve">7.4 Competitive Advantage</w:t>
      </w:r>
    </w:p>
    <w:p w:rsidR="00000000" w:rsidDel="00000000" w:rsidP="00000000" w:rsidRDefault="00000000" w:rsidRPr="00000000" w14:paraId="00000174">
      <w:pPr>
        <w:spacing w:after="240" w:before="240" w:lineRule="auto"/>
        <w:rPr>
          <w:sz w:val="24"/>
          <w:szCs w:val="24"/>
        </w:rPr>
      </w:pPr>
      <w:r w:rsidDel="00000000" w:rsidR="00000000" w:rsidRPr="00000000">
        <w:rPr>
          <w:sz w:val="24"/>
          <w:szCs w:val="24"/>
          <w:rtl w:val="0"/>
        </w:rPr>
        <w:t xml:space="preserve">The successful implementation of ConnectPlus can strengthen Tesco's competitive position in the retail and e-commerce industry. By using artificial intelligence, personalised recommendations and mobile loyalty rewards, Tesco can differentiate itself from competitors. Strong stakeholder relationships also enhance Tesco's corporate reputation and demonstrate its commitment to innovation and customer satisfaction. Sustainable engagement therefore supports long-term business growth and brand loyalty.</w:t>
      </w:r>
    </w:p>
    <w:p w:rsidR="00000000" w:rsidDel="00000000" w:rsidP="00000000" w:rsidRDefault="00000000" w:rsidRPr="00000000" w14:paraId="00000175">
      <w:pPr>
        <w:pStyle w:val="Heading2"/>
        <w:keepNext w:val="0"/>
        <w:keepLines w:val="0"/>
        <w:spacing w:after="80" w:lineRule="auto"/>
        <w:rPr>
          <w:b w:val="1"/>
          <w:bCs w:val="1"/>
          <w:sz w:val="24"/>
          <w:szCs w:val="24"/>
        </w:rPr>
      </w:pPr>
      <w:bookmarkStart w:colFirst="0" w:colLast="0" w:name="_ipl8yeb3zcew" w:id="13"/>
      <w:bookmarkEnd w:id="13"/>
      <w:r w:rsidDel="00000000" w:rsidR="00000000" w:rsidRPr="00000000">
        <w:rPr>
          <w:b w:val="1"/>
          <w:bCs w:val="1"/>
          <w:sz w:val="24"/>
          <w:szCs w:val="24"/>
          <w:rtl w:val="0"/>
        </w:rPr>
        <w:t xml:space="preserve">7.5 Challenges of Sustainable Stakeholder Engagement</w:t>
      </w:r>
    </w:p>
    <w:p w:rsidR="00000000" w:rsidDel="00000000" w:rsidP="00000000" w:rsidRDefault="00000000" w:rsidRPr="00000000" w14:paraId="00000176">
      <w:pPr>
        <w:spacing w:after="240" w:before="240" w:lineRule="auto"/>
        <w:rPr>
          <w:sz w:val="24"/>
          <w:szCs w:val="24"/>
        </w:rPr>
      </w:pPr>
      <w:r w:rsidDel="00000000" w:rsidR="00000000" w:rsidRPr="00000000">
        <w:rPr>
          <w:sz w:val="24"/>
          <w:szCs w:val="24"/>
          <w:rtl w:val="0"/>
        </w:rPr>
        <w:t xml:space="preserve">Despite its benefits, sustainable stakeholder engagement also presents several challenges. Maintaining regular communication with a large number of stakeholders requires significant time, financial resources and effective project management. Tesco must also address customer concerns regarding data privacy and cybersecurity when using AI-driven technologies and customer data. In addition, different stakeholder groups may have conflicting interests, making decision-making more complex. Continuous monitoring and effective conflict management are therefore essential to ensure long-term stakeholder support</w:t>
      </w:r>
    </w:p>
    <w:p w:rsidR="00000000" w:rsidDel="00000000" w:rsidP="00000000" w:rsidRDefault="00000000" w:rsidRPr="00000000" w14:paraId="00000177">
      <w:pPr>
        <w:spacing w:after="240" w:before="240" w:lineRule="auto"/>
        <w:rPr>
          <w:b w:val="1"/>
          <w:bCs w:val="1"/>
          <w:sz w:val="24"/>
          <w:szCs w:val="24"/>
        </w:rPr>
      </w:pPr>
      <w:r w:rsidDel="00000000" w:rsidR="00000000" w:rsidRPr="00000000">
        <w:rPr>
          <w:b w:val="1"/>
          <w:bCs w:val="1"/>
          <w:sz w:val="24"/>
          <w:szCs w:val="24"/>
          <w:rtl w:val="0"/>
        </w:rPr>
        <w:t xml:space="preserve">7.6 Overall Evaluation</w:t>
      </w:r>
    </w:p>
    <w:p w:rsidR="00000000" w:rsidDel="00000000" w:rsidP="00000000" w:rsidRDefault="00000000" w:rsidRPr="00000000" w14:paraId="00000178">
      <w:pPr>
        <w:spacing w:after="240" w:before="240" w:lineRule="auto"/>
        <w:rPr>
          <w:b w:val="1"/>
          <w:bCs w:val="1"/>
          <w:sz w:val="30"/>
          <w:szCs w:val="30"/>
        </w:rPr>
      </w:pPr>
      <w:r w:rsidDel="00000000" w:rsidR="00000000" w:rsidRPr="00000000">
        <w:rPr>
          <w:sz w:val="24"/>
          <w:szCs w:val="24"/>
          <w:rtl w:val="0"/>
        </w:rPr>
        <w:t xml:space="preserve">Overall, sustainable stakeholder engagement has a positive impact on Tesco's business performance and the long-term success of the ConnectPlus project. Continuous communication, collaboration and stakeholder involvement improve customer satisfaction, employee commitment and organisational performance. Although challenges such as data privacy concerns and stakeholder conflicts may arise, effective stakeholder management enables Tesco to minimise risks while achieving its strategic objectives</w:t>
      </w:r>
      <w:r w:rsidDel="00000000" w:rsidR="00000000" w:rsidRPr="00000000">
        <w:rPr>
          <w:rtl w:val="0"/>
        </w:rPr>
      </w:r>
    </w:p>
    <w:p w:rsidR="00000000" w:rsidDel="00000000" w:rsidP="00000000" w:rsidRDefault="00000000" w:rsidRPr="00000000" w14:paraId="00000179">
      <w:pPr>
        <w:pStyle w:val="Heading1"/>
        <w:keepNext w:val="0"/>
        <w:keepLines w:val="0"/>
        <w:spacing w:before="480" w:lineRule="auto"/>
        <w:rPr>
          <w:b w:val="1"/>
          <w:bCs w:val="1"/>
          <w:sz w:val="30"/>
          <w:szCs w:val="30"/>
        </w:rPr>
      </w:pPr>
      <w:bookmarkStart w:colFirst="0" w:colLast="0" w:name="_6vz9j8x9n5p2" w:id="14"/>
      <w:bookmarkEnd w:id="14"/>
      <w:r w:rsidDel="00000000" w:rsidR="00000000" w:rsidRPr="00000000">
        <w:rPr>
          <w:b w:val="1"/>
          <w:bCs w:val="1"/>
          <w:sz w:val="30"/>
          <w:szCs w:val="30"/>
          <w:rtl w:val="0"/>
        </w:rPr>
        <w:t xml:space="preserve"> 8.0 Recommendations and Conclusion </w:t>
      </w:r>
    </w:p>
    <w:p w:rsidR="00000000" w:rsidDel="00000000" w:rsidP="00000000" w:rsidRDefault="00000000" w:rsidRPr="00000000" w14:paraId="0000017A">
      <w:pPr>
        <w:pStyle w:val="Heading2"/>
        <w:keepNext w:val="0"/>
        <w:keepLines w:val="0"/>
        <w:spacing w:after="80" w:lineRule="auto"/>
        <w:rPr>
          <w:b w:val="1"/>
          <w:bCs w:val="1"/>
          <w:sz w:val="24"/>
          <w:szCs w:val="24"/>
        </w:rPr>
      </w:pPr>
      <w:bookmarkStart w:colFirst="0" w:colLast="0" w:name="_b6v4qbogkigx" w:id="15"/>
      <w:bookmarkEnd w:id="15"/>
      <w:r w:rsidDel="00000000" w:rsidR="00000000" w:rsidRPr="00000000">
        <w:rPr>
          <w:b w:val="1"/>
          <w:bCs w:val="1"/>
          <w:sz w:val="24"/>
          <w:szCs w:val="24"/>
          <w:rtl w:val="0"/>
        </w:rPr>
        <w:t xml:space="preserve">Recommendations</w:t>
      </w:r>
    </w:p>
    <w:p w:rsidR="00000000" w:rsidDel="00000000" w:rsidP="00000000" w:rsidRDefault="00000000" w:rsidRPr="00000000" w14:paraId="0000017B">
      <w:pPr>
        <w:spacing w:after="240" w:before="240" w:lineRule="auto"/>
        <w:rPr>
          <w:sz w:val="24"/>
          <w:szCs w:val="24"/>
        </w:rPr>
      </w:pPr>
      <w:r w:rsidDel="00000000" w:rsidR="00000000" w:rsidRPr="00000000">
        <w:rPr>
          <w:sz w:val="24"/>
          <w:szCs w:val="24"/>
          <w:rtl w:val="0"/>
        </w:rPr>
        <w:t xml:space="preserve">Based on the findings of this report, several recommendations are proposed to support the long-term success of the ConnectPlus project at Tesco. Firstly, Tesco should continue investing in stakeholder engagement throughout the project lifecycle by maintaining regular communication with customers, employees and technology partners through meetings, surveys and digital communication channels. Secondly, the company should provide continuous employee training to improve digital skills and support organisational change. In addition, Tesco should strengthen cybersecurity measures and ensure compliance with UK data protection regulations to protect customer information. Finally, the company should regularly monitor  stakeholder feedback and use key performance indicators (KPIs) to evaluate and continuously improve the ConnectPlus platform and customer experience.</w:t>
      </w:r>
    </w:p>
    <w:p w:rsidR="00000000" w:rsidDel="00000000" w:rsidP="00000000" w:rsidRDefault="00000000" w:rsidRPr="00000000" w14:paraId="0000017C">
      <w:pPr>
        <w:spacing w:after="240" w:before="240" w:lineRule="auto"/>
        <w:rPr>
          <w:sz w:val="24"/>
          <w:szCs w:val="24"/>
        </w:rPr>
      </w:pPr>
      <w:r w:rsidDel="00000000" w:rsidR="00000000" w:rsidRPr="00000000">
        <w:rPr>
          <w:sz w:val="24"/>
          <w:szCs w:val="24"/>
          <w:rtl w:val="0"/>
        </w:rPr>
        <w:t xml:space="preserve">Tesco should also establish a regular stakeholder review process to evaluate whether the engagement strategies remain effective throughout the ConnectPlus project. The Project Manager could conduct monthly reviews using stakeholder feedback, project performance data and key performance indicators. This would help Tesco identify changes in stakeholder expectations and respond quickly to emerging problems. In addition, customer feedback should be analysed regularly to ensure that the platform continues to meet customer needs. By combining continuous monitoring with stakeholder consultation, Tesco can improve decision-making, reduce risks and maintain stakeholder commitment. This approach would support the long-term success and sustainability of ConnectPlus.</w:t>
      </w:r>
    </w:p>
    <w:p w:rsidR="00000000" w:rsidDel="00000000" w:rsidP="00000000" w:rsidRDefault="00000000" w:rsidRPr="00000000" w14:paraId="0000017D">
      <w:pPr>
        <w:spacing w:after="240" w:before="240" w:lineRule="auto"/>
        <w:rPr>
          <w:sz w:val="24"/>
          <w:szCs w:val="24"/>
        </w:rPr>
      </w:pPr>
      <w:r w:rsidDel="00000000" w:rsidR="00000000" w:rsidRPr="00000000">
        <w:rPr>
          <w:rtl w:val="0"/>
        </w:rPr>
      </w:r>
    </w:p>
    <w:p w:rsidR="00000000" w:rsidDel="00000000" w:rsidP="00000000" w:rsidRDefault="00000000" w:rsidRPr="00000000" w14:paraId="0000017E">
      <w:pPr>
        <w:pStyle w:val="Heading2"/>
        <w:keepNext w:val="0"/>
        <w:keepLines w:val="0"/>
        <w:spacing w:after="80" w:lineRule="auto"/>
        <w:rPr>
          <w:b w:val="1"/>
          <w:bCs w:val="1"/>
          <w:sz w:val="24"/>
          <w:szCs w:val="24"/>
        </w:rPr>
      </w:pPr>
      <w:bookmarkStart w:colFirst="0" w:colLast="0" w:name="_1akuwuluo92e" w:id="16"/>
      <w:bookmarkEnd w:id="16"/>
      <w:r w:rsidDel="00000000" w:rsidR="00000000" w:rsidRPr="00000000">
        <w:rPr>
          <w:rtl w:val="0"/>
        </w:rPr>
      </w:r>
    </w:p>
    <w:p w:rsidR="00000000" w:rsidDel="00000000" w:rsidP="00000000" w:rsidRDefault="00000000" w:rsidRPr="00000000" w14:paraId="0000017F">
      <w:pPr>
        <w:pStyle w:val="Heading2"/>
        <w:keepNext w:val="0"/>
        <w:keepLines w:val="0"/>
        <w:spacing w:after="80" w:lineRule="auto"/>
        <w:rPr>
          <w:b w:val="1"/>
          <w:bCs w:val="1"/>
          <w:sz w:val="24"/>
          <w:szCs w:val="24"/>
        </w:rPr>
      </w:pPr>
      <w:bookmarkStart w:colFirst="0" w:colLast="0" w:name="_tdk25n71ke6r" w:id="17"/>
      <w:bookmarkEnd w:id="17"/>
      <w:r w:rsidDel="00000000" w:rsidR="00000000" w:rsidRPr="00000000">
        <w:rPr>
          <w:rtl w:val="0"/>
        </w:rPr>
      </w:r>
    </w:p>
    <w:p w:rsidR="00000000" w:rsidDel="00000000" w:rsidP="00000000" w:rsidRDefault="00000000" w:rsidRPr="00000000" w14:paraId="00000180">
      <w:pPr>
        <w:pStyle w:val="Heading2"/>
        <w:keepNext w:val="0"/>
        <w:keepLines w:val="0"/>
        <w:spacing w:after="80" w:lineRule="auto"/>
        <w:rPr>
          <w:b w:val="1"/>
          <w:bCs w:val="1"/>
          <w:sz w:val="24"/>
          <w:szCs w:val="24"/>
        </w:rPr>
      </w:pPr>
      <w:bookmarkStart w:colFirst="0" w:colLast="0" w:name="_aqlmi38ug0nr" w:id="18"/>
      <w:bookmarkEnd w:id="18"/>
      <w:r w:rsidDel="00000000" w:rsidR="00000000" w:rsidRPr="00000000">
        <w:rPr>
          <w:rtl w:val="0"/>
        </w:rPr>
      </w:r>
    </w:p>
    <w:p w:rsidR="00000000" w:rsidDel="00000000" w:rsidP="00000000" w:rsidRDefault="00000000" w:rsidRPr="00000000" w14:paraId="00000181">
      <w:pPr>
        <w:pStyle w:val="Heading2"/>
        <w:keepNext w:val="0"/>
        <w:keepLines w:val="0"/>
        <w:spacing w:after="80" w:lineRule="auto"/>
        <w:rPr>
          <w:b w:val="1"/>
          <w:bCs w:val="1"/>
          <w:sz w:val="24"/>
          <w:szCs w:val="24"/>
        </w:rPr>
      </w:pPr>
      <w:bookmarkStart w:colFirst="0" w:colLast="0" w:name="_jmq0njt4u0qn" w:id="19"/>
      <w:bookmarkEnd w:id="19"/>
      <w:r w:rsidDel="00000000" w:rsidR="00000000" w:rsidRPr="00000000">
        <w:rPr>
          <w:b w:val="1"/>
          <w:bCs w:val="1"/>
          <w:sz w:val="24"/>
          <w:szCs w:val="24"/>
          <w:rtl w:val="0"/>
        </w:rPr>
        <w:t xml:space="preserve">Conclusion</w:t>
      </w:r>
    </w:p>
    <w:p w:rsidR="00000000" w:rsidDel="00000000" w:rsidP="00000000" w:rsidRDefault="00000000" w:rsidRPr="00000000" w14:paraId="00000182">
      <w:pPr>
        <w:spacing w:after="240" w:before="240" w:lineRule="auto"/>
        <w:rPr>
          <w:sz w:val="24"/>
          <w:szCs w:val="24"/>
        </w:rPr>
      </w:pPr>
      <w:r w:rsidDel="00000000" w:rsidR="00000000" w:rsidRPr="00000000">
        <w:rPr>
          <w:sz w:val="24"/>
          <w:szCs w:val="24"/>
          <w:rtl w:val="0"/>
        </w:rPr>
        <w:t xml:space="preserve">In conclusion, the ConnectPlus project provides Tesco with an opportunity to strengthen customer loyalty, improve data-driven decision-making and enhance its competitive advantage within the retail and e-commerce sector. This report identified the key internal and external stakeholders involved in the project and analysed their roles, responsibilities, benefits and challenges. It also applied stakeholder engagement frameworks, including the Stakeholder Mapping, Salience Model, Stakeholder Engagement Plan, Communication Plan, 4C Framework, and RACI Matrix, to demonstrate how effective stakeholder engagement supports successful project implementation. Overall, sustainable stakeholder engagement enables Tesco to build stronger stakeholder relationships, improve organisational performance and maximise the long-term success of the ConnectPlus platform.</w:t>
      </w:r>
    </w:p>
    <w:p w:rsidR="00000000" w:rsidDel="00000000" w:rsidP="00000000" w:rsidRDefault="00000000" w:rsidRPr="00000000" w14:paraId="00000183">
      <w:pPr>
        <w:spacing w:after="240" w:before="240" w:lineRule="auto"/>
        <w:rPr>
          <w:sz w:val="24"/>
          <w:szCs w:val="24"/>
        </w:rPr>
      </w:pPr>
      <w:r w:rsidDel="00000000" w:rsidR="00000000" w:rsidRPr="00000000">
        <w:rPr>
          <w:sz w:val="24"/>
          <w:szCs w:val="24"/>
          <w:rtl w:val="0"/>
        </w:rPr>
        <w:t xml:space="preserve">Furthermore, effective stakeholder engagement should remain a continuous priority after the initial implementation of ConnectPlus. Tesco should regularly review stakeholder expectations, collect feedback and monitor project performance to identify opportunities for improvement. This will help the organisation respond to changes in customer needs, employee expectations and technological developments. Maintaining transparent communication and strong collaboration can also increase trust among stakeholders and reduce potential conflicts. By continuing to evaluate and improve its engagement approach, Tesco can ensure that ConnectPlus remains relevant, effective and aligned with its strategic objectives. This will ultimately contribute to stronger customer relationships, improved business performance and sustainable long-term success. </w:t>
      </w:r>
    </w:p>
    <w:p w:rsidR="00000000" w:rsidDel="00000000" w:rsidP="00000000" w:rsidRDefault="00000000" w:rsidRPr="00000000" w14:paraId="00000184">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5">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6">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7">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8">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9">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A">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B">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C">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D">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E">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8F">
      <w:pPr>
        <w:spacing w:after="240" w:before="240" w:lineRule="auto"/>
        <w:rPr>
          <w:b w:val="1"/>
          <w:bCs w:val="1"/>
          <w:sz w:val="30"/>
          <w:szCs w:val="30"/>
        </w:rPr>
      </w:pPr>
      <w:r w:rsidDel="00000000" w:rsidR="00000000" w:rsidRPr="00000000">
        <w:rPr>
          <w:b w:val="1"/>
          <w:bCs w:val="1"/>
          <w:sz w:val="30"/>
          <w:szCs w:val="30"/>
          <w:rtl w:val="0"/>
        </w:rPr>
        <w:t xml:space="preserve">References</w:t>
      </w:r>
    </w:p>
    <w:p w:rsidR="00000000" w:rsidDel="00000000" w:rsidP="00000000" w:rsidRDefault="00000000" w:rsidRPr="00000000" w14:paraId="00000190">
      <w:pPr>
        <w:spacing w:after="240" w:before="240" w:lineRule="auto"/>
        <w:rPr>
          <w:b w:val="1"/>
          <w:bCs w:val="1"/>
          <w:sz w:val="30"/>
          <w:szCs w:val="30"/>
        </w:rPr>
      </w:pPr>
      <w:r w:rsidDel="00000000" w:rsidR="00000000" w:rsidRPr="00000000">
        <w:rPr>
          <w:rtl w:val="0"/>
        </w:rPr>
      </w:r>
    </w:p>
    <w:p w:rsidR="00000000" w:rsidDel="00000000" w:rsidP="00000000" w:rsidRDefault="00000000" w:rsidRPr="00000000" w14:paraId="00000191">
      <w:pPr>
        <w:numPr>
          <w:ilvl w:val="0"/>
          <w:numId w:val="2"/>
        </w:numPr>
        <w:spacing w:after="0" w:afterAutospacing="0" w:before="240" w:lineRule="auto"/>
        <w:ind w:left="720" w:hanging="360"/>
        <w:rPr>
          <w:sz w:val="24"/>
          <w:szCs w:val="24"/>
          <w:u w:val="none"/>
        </w:rPr>
      </w:pPr>
      <w:r w:rsidDel="00000000" w:rsidR="00000000" w:rsidRPr="00000000">
        <w:rPr>
          <w:sz w:val="24"/>
          <w:szCs w:val="24"/>
          <w:rtl w:val="0"/>
        </w:rPr>
        <w:t xml:space="preserve">Bourne, L. (2015) </w:t>
      </w:r>
      <w:r w:rsidDel="00000000" w:rsidR="00000000" w:rsidRPr="00000000">
        <w:rPr>
          <w:i w:val="1"/>
          <w:iCs w:val="1"/>
          <w:sz w:val="24"/>
          <w:szCs w:val="24"/>
          <w:rtl w:val="0"/>
        </w:rPr>
        <w:t xml:space="preserve">Stakeholder Relationship Management: A Maturity Model for Organisational Implementation</w:t>
      </w:r>
      <w:r w:rsidDel="00000000" w:rsidR="00000000" w:rsidRPr="00000000">
        <w:rPr>
          <w:sz w:val="24"/>
          <w:szCs w:val="24"/>
          <w:rtl w:val="0"/>
        </w:rPr>
        <w:t xml:space="preserve">. 2nd ed. Farnham: Gower.</w:t>
      </w:r>
    </w:p>
    <w:p w:rsidR="00000000" w:rsidDel="00000000" w:rsidP="00000000" w:rsidRDefault="00000000" w:rsidRPr="00000000" w14:paraId="00000192">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Chaffey, D. (2022) </w:t>
      </w:r>
      <w:r w:rsidDel="00000000" w:rsidR="00000000" w:rsidRPr="00000000">
        <w:rPr>
          <w:i w:val="1"/>
          <w:iCs w:val="1"/>
          <w:sz w:val="24"/>
          <w:szCs w:val="24"/>
          <w:rtl w:val="0"/>
        </w:rPr>
        <w:t xml:space="preserve">Digital Business and E-Commerce Management</w:t>
      </w:r>
      <w:r w:rsidDel="00000000" w:rsidR="00000000" w:rsidRPr="00000000">
        <w:rPr>
          <w:sz w:val="24"/>
          <w:szCs w:val="24"/>
          <w:rtl w:val="0"/>
        </w:rPr>
        <w:t xml:space="preserve">. 8th ed. Harlow: Pearson.</w:t>
      </w:r>
    </w:p>
    <w:p w:rsidR="00000000" w:rsidDel="00000000" w:rsidP="00000000" w:rsidRDefault="00000000" w:rsidRPr="00000000" w14:paraId="00000193">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European Commission (2020) </w:t>
      </w:r>
      <w:r w:rsidDel="00000000" w:rsidR="00000000" w:rsidRPr="00000000">
        <w:rPr>
          <w:i w:val="1"/>
          <w:iCs w:val="1"/>
          <w:sz w:val="24"/>
          <w:szCs w:val="24"/>
          <w:rtl w:val="0"/>
        </w:rPr>
        <w:t xml:space="preserve">White Paper on Artificial Intelligence: A European approach to excellence and trust</w:t>
      </w:r>
      <w:r w:rsidDel="00000000" w:rsidR="00000000" w:rsidRPr="00000000">
        <w:rPr>
          <w:sz w:val="24"/>
          <w:szCs w:val="24"/>
          <w:rtl w:val="0"/>
        </w:rPr>
        <w:t xml:space="preserve">. Brussels: European Commission.</w:t>
      </w:r>
    </w:p>
    <w:p w:rsidR="00000000" w:rsidDel="00000000" w:rsidP="00000000" w:rsidRDefault="00000000" w:rsidRPr="00000000" w14:paraId="00000194">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Freeman, R.E. (1984) </w:t>
      </w:r>
      <w:r w:rsidDel="00000000" w:rsidR="00000000" w:rsidRPr="00000000">
        <w:rPr>
          <w:i w:val="1"/>
          <w:iCs w:val="1"/>
          <w:sz w:val="24"/>
          <w:szCs w:val="24"/>
          <w:rtl w:val="0"/>
        </w:rPr>
        <w:t xml:space="preserve">Strategic Management: A Stakeholder Approach</w:t>
      </w:r>
      <w:r w:rsidDel="00000000" w:rsidR="00000000" w:rsidRPr="00000000">
        <w:rPr>
          <w:sz w:val="24"/>
          <w:szCs w:val="24"/>
          <w:rtl w:val="0"/>
        </w:rPr>
        <w:t xml:space="preserve">. Boston: Pitman.</w:t>
      </w:r>
    </w:p>
    <w:p w:rsidR="00000000" w:rsidDel="00000000" w:rsidP="00000000" w:rsidRDefault="00000000" w:rsidRPr="00000000" w14:paraId="00000195">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Information Commissioner’s Office (2024) </w:t>
      </w:r>
      <w:r w:rsidDel="00000000" w:rsidR="00000000" w:rsidRPr="00000000">
        <w:rPr>
          <w:i w:val="1"/>
          <w:iCs w:val="1"/>
          <w:sz w:val="24"/>
          <w:szCs w:val="24"/>
          <w:rtl w:val="0"/>
        </w:rPr>
        <w:t xml:space="preserve">Data protection and the UK GDPR</w:t>
      </w:r>
      <w:r w:rsidDel="00000000" w:rsidR="00000000" w:rsidRPr="00000000">
        <w:rPr>
          <w:sz w:val="24"/>
          <w:szCs w:val="24"/>
          <w:rtl w:val="0"/>
        </w:rPr>
        <w:t xml:space="preserve">. Wilmslow: Information Commissioner’s Office.</w:t>
      </w:r>
    </w:p>
    <w:p w:rsidR="00000000" w:rsidDel="00000000" w:rsidP="00000000" w:rsidRDefault="00000000" w:rsidRPr="00000000" w14:paraId="00000196">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Kotler, P. and Keller, K.L. (2022) </w:t>
      </w:r>
      <w:r w:rsidDel="00000000" w:rsidR="00000000" w:rsidRPr="00000000">
        <w:rPr>
          <w:i w:val="1"/>
          <w:iCs w:val="1"/>
          <w:sz w:val="24"/>
          <w:szCs w:val="24"/>
          <w:rtl w:val="0"/>
        </w:rPr>
        <w:t xml:space="preserve">Marketing Management</w:t>
      </w:r>
      <w:r w:rsidDel="00000000" w:rsidR="00000000" w:rsidRPr="00000000">
        <w:rPr>
          <w:sz w:val="24"/>
          <w:szCs w:val="24"/>
          <w:rtl w:val="0"/>
        </w:rPr>
        <w:t xml:space="preserve">. 16th ed. Harlow: Pearson.</w:t>
      </w:r>
    </w:p>
    <w:p w:rsidR="00000000" w:rsidDel="00000000" w:rsidP="00000000" w:rsidRDefault="00000000" w:rsidRPr="00000000" w14:paraId="00000197">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Mitchell, R.K., Agle, B.R. and Wood, D.J. (1997) ‘Toward a theory of stakeholder identification and salience: Defining the principle of who and what really counts’, </w:t>
      </w:r>
      <w:r w:rsidDel="00000000" w:rsidR="00000000" w:rsidRPr="00000000">
        <w:rPr>
          <w:i w:val="1"/>
          <w:iCs w:val="1"/>
          <w:sz w:val="24"/>
          <w:szCs w:val="24"/>
          <w:rtl w:val="0"/>
        </w:rPr>
        <w:t xml:space="preserve">Academy of Management Review</w:t>
      </w:r>
      <w:r w:rsidDel="00000000" w:rsidR="00000000" w:rsidRPr="00000000">
        <w:rPr>
          <w:sz w:val="24"/>
          <w:szCs w:val="24"/>
          <w:rtl w:val="0"/>
        </w:rPr>
        <w:t xml:space="preserve">, 22(4), pp. 853–886.</w:t>
      </w:r>
    </w:p>
    <w:p w:rsidR="00000000" w:rsidDel="00000000" w:rsidP="00000000" w:rsidRDefault="00000000" w:rsidRPr="00000000" w14:paraId="00000198">
      <w:pPr>
        <w:numPr>
          <w:ilvl w:val="0"/>
          <w:numId w:val="2"/>
        </w:numPr>
        <w:spacing w:after="0" w:afterAutospacing="0" w:before="0" w:beforeAutospacing="0" w:lineRule="auto"/>
        <w:ind w:left="720" w:hanging="360"/>
        <w:rPr>
          <w:sz w:val="24"/>
          <w:szCs w:val="24"/>
          <w:u w:val="none"/>
        </w:rPr>
      </w:pPr>
      <w:r w:rsidDel="00000000" w:rsidR="00000000" w:rsidRPr="00000000">
        <w:rPr>
          <w:sz w:val="24"/>
          <w:szCs w:val="24"/>
          <w:rtl w:val="0"/>
        </w:rPr>
        <w:t xml:space="preserve">Project Management Institute (PMI) (2021) </w:t>
      </w:r>
      <w:r w:rsidDel="00000000" w:rsidR="00000000" w:rsidRPr="00000000">
        <w:rPr>
          <w:i w:val="1"/>
          <w:iCs w:val="1"/>
          <w:sz w:val="24"/>
          <w:szCs w:val="24"/>
          <w:rtl w:val="0"/>
        </w:rPr>
        <w:t xml:space="preserve">A Guide to the Project Management Body of Knowledge (PMBOK® Guide)</w:t>
      </w:r>
      <w:r w:rsidDel="00000000" w:rsidR="00000000" w:rsidRPr="00000000">
        <w:rPr>
          <w:sz w:val="24"/>
          <w:szCs w:val="24"/>
          <w:rtl w:val="0"/>
        </w:rPr>
        <w:t xml:space="preserve">. 7th ed. Newtown Square, PA: Project Management Institute.</w:t>
      </w:r>
    </w:p>
    <w:p w:rsidR="00000000" w:rsidDel="00000000" w:rsidP="00000000" w:rsidRDefault="00000000" w:rsidRPr="00000000" w14:paraId="00000199">
      <w:pPr>
        <w:numPr>
          <w:ilvl w:val="0"/>
          <w:numId w:val="2"/>
        </w:numPr>
        <w:spacing w:after="240" w:before="0" w:beforeAutospacing="0" w:lineRule="auto"/>
        <w:ind w:left="720" w:hanging="360"/>
        <w:rPr>
          <w:sz w:val="24"/>
          <w:szCs w:val="24"/>
          <w:u w:val="none"/>
        </w:rPr>
      </w:pPr>
      <w:r w:rsidDel="00000000" w:rsidR="00000000" w:rsidRPr="00000000">
        <w:rPr>
          <w:sz w:val="24"/>
          <w:szCs w:val="24"/>
          <w:rtl w:val="0"/>
        </w:rPr>
        <w:t xml:space="preserve">Tesco PLC (2024) </w:t>
      </w:r>
      <w:r w:rsidDel="00000000" w:rsidR="00000000" w:rsidRPr="00000000">
        <w:rPr>
          <w:i w:val="1"/>
          <w:iCs w:val="1"/>
          <w:sz w:val="24"/>
          <w:szCs w:val="24"/>
          <w:rtl w:val="0"/>
        </w:rPr>
        <w:t xml:space="preserve">Annual Report and Financial Statements 2024</w:t>
      </w:r>
      <w:r w:rsidDel="00000000" w:rsidR="00000000" w:rsidRPr="00000000">
        <w:rPr>
          <w:sz w:val="24"/>
          <w:szCs w:val="24"/>
          <w:rtl w:val="0"/>
        </w:rPr>
        <w:t xml:space="preserve">. Welwyn Garden City: Tesco PLC.</w:t>
      </w:r>
    </w:p>
    <w:p w:rsidR="00000000" w:rsidDel="00000000" w:rsidP="00000000" w:rsidRDefault="00000000" w:rsidRPr="00000000" w14:paraId="0000019A">
      <w:pPr>
        <w:rPr>
          <w:sz w:val="24"/>
          <w:szCs w:val="24"/>
        </w:rPr>
      </w:pPr>
      <w:r w:rsidDel="00000000" w:rsidR="00000000" w:rsidRPr="00000000">
        <w:rPr>
          <w:rtl w:val="0"/>
        </w:rPr>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9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 w:type="table" w:styleId="Table8">
    <w:basedOn w:val="TableNormal"/>
    <w:tblPr>
      <w:tblStyleRowBandSize w:val="1"/>
      <w:tblStyleColBandSize w:val="1"/>
    </w:tblPr>
  </w:style>
  <w:style w:type="table" w:styleId="Table9">
    <w:basedOn w:val="TableNormal"/>
    <w:tblPr>
      <w:tblStyleRowBandSize w:val="1"/>
      <w:tblStyleColBandSize w:val="1"/>
    </w:tblPr>
  </w:style>
  <w:style w:type="table" w:styleId="Table10">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