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548D6" w:rsidRDefault="00A548D6" w:rsidP="00A548D6">
      <w:pPr>
        <w:spacing w:line="480" w:lineRule="auto"/>
        <w:jc w:val="both"/>
        <w:rPr>
          <w:rFonts w:ascii="Arial" w:hAnsi="Arial" w:cs="Arial"/>
          <w:sz w:val="24"/>
          <w:szCs w:val="24"/>
        </w:rPr>
      </w:pPr>
      <w:r>
        <w:rPr>
          <w:rFonts w:ascii="Arial" w:hAnsi="Arial" w:cs="Arial"/>
          <w:sz w:val="24"/>
          <w:szCs w:val="24"/>
        </w:rPr>
        <w:t>For the purpose of this essay the author will discuss the</w:t>
      </w:r>
      <w:r w:rsidR="00230F06">
        <w:rPr>
          <w:rFonts w:ascii="Arial" w:hAnsi="Arial" w:cs="Arial"/>
          <w:sz w:val="24"/>
          <w:szCs w:val="24"/>
        </w:rPr>
        <w:t xml:space="preserve"> rationale</w:t>
      </w:r>
      <w:r>
        <w:rPr>
          <w:rFonts w:ascii="Arial" w:hAnsi="Arial" w:cs="Arial"/>
          <w:sz w:val="24"/>
          <w:szCs w:val="24"/>
        </w:rPr>
        <w:t xml:space="preserve"> </w:t>
      </w:r>
      <w:r w:rsidR="00230F06">
        <w:rPr>
          <w:rFonts w:ascii="Arial" w:hAnsi="Arial" w:cs="Arial"/>
          <w:sz w:val="24"/>
          <w:szCs w:val="24"/>
        </w:rPr>
        <w:t xml:space="preserve">behind the creation of the </w:t>
      </w:r>
      <w:r>
        <w:rPr>
          <w:rFonts w:ascii="Arial" w:hAnsi="Arial" w:cs="Arial"/>
          <w:sz w:val="24"/>
          <w:szCs w:val="24"/>
        </w:rPr>
        <w:t>six week summer programme of activities</w:t>
      </w:r>
      <w:r w:rsidR="00230F06">
        <w:rPr>
          <w:rFonts w:ascii="Arial" w:hAnsi="Arial" w:cs="Arial"/>
          <w:sz w:val="24"/>
          <w:szCs w:val="24"/>
        </w:rPr>
        <w:t xml:space="preserve"> </w:t>
      </w:r>
      <w:r w:rsidR="007A02B6">
        <w:rPr>
          <w:rFonts w:ascii="Arial" w:hAnsi="Arial" w:cs="Arial"/>
          <w:sz w:val="24"/>
          <w:szCs w:val="24"/>
        </w:rPr>
        <w:t>(see appendix 1</w:t>
      </w:r>
      <w:r w:rsidR="001E1BEB">
        <w:rPr>
          <w:rFonts w:ascii="Arial" w:hAnsi="Arial" w:cs="Arial"/>
          <w:sz w:val="24"/>
          <w:szCs w:val="24"/>
        </w:rPr>
        <w:t xml:space="preserve"> – 6 week summer programme of activities</w:t>
      </w:r>
      <w:r w:rsidR="007A02B6">
        <w:rPr>
          <w:rFonts w:ascii="Arial" w:hAnsi="Arial" w:cs="Arial"/>
          <w:sz w:val="24"/>
          <w:szCs w:val="24"/>
        </w:rPr>
        <w:t xml:space="preserve">) </w:t>
      </w:r>
      <w:r w:rsidR="00230F06">
        <w:rPr>
          <w:rFonts w:ascii="Arial" w:hAnsi="Arial" w:cs="Arial"/>
          <w:sz w:val="24"/>
          <w:szCs w:val="24"/>
        </w:rPr>
        <w:t xml:space="preserve">and how it </w:t>
      </w:r>
      <w:r>
        <w:rPr>
          <w:rFonts w:ascii="Arial" w:hAnsi="Arial" w:cs="Arial"/>
          <w:sz w:val="24"/>
          <w:szCs w:val="24"/>
        </w:rPr>
        <w:t>meets current government policies</w:t>
      </w:r>
      <w:r w:rsidR="00230F06">
        <w:rPr>
          <w:rFonts w:ascii="Arial" w:hAnsi="Arial" w:cs="Arial"/>
          <w:sz w:val="24"/>
          <w:szCs w:val="24"/>
        </w:rPr>
        <w:t xml:space="preserve"> such as </w:t>
      </w:r>
      <w:r w:rsidR="002D733C">
        <w:rPr>
          <w:rFonts w:ascii="Arial" w:hAnsi="Arial" w:cs="Arial"/>
          <w:sz w:val="24"/>
          <w:szCs w:val="24"/>
        </w:rPr>
        <w:t xml:space="preserve">The National Youth Work Strategy for Wales (2014-2018) and </w:t>
      </w:r>
      <w:r w:rsidR="005D613E" w:rsidRPr="00D57849">
        <w:rPr>
          <w:rFonts w:ascii="Arial" w:hAnsi="Arial" w:cs="Arial"/>
          <w:sz w:val="24"/>
          <w:szCs w:val="24"/>
        </w:rPr>
        <w:t xml:space="preserve">The Wellbeing of </w:t>
      </w:r>
      <w:r w:rsidR="00B401CB">
        <w:rPr>
          <w:rFonts w:ascii="Arial" w:hAnsi="Arial" w:cs="Arial"/>
          <w:sz w:val="24"/>
          <w:szCs w:val="24"/>
        </w:rPr>
        <w:t>F</w:t>
      </w:r>
      <w:r w:rsidR="005D613E" w:rsidRPr="00D57849">
        <w:rPr>
          <w:rFonts w:ascii="Arial" w:hAnsi="Arial" w:cs="Arial"/>
          <w:sz w:val="24"/>
          <w:szCs w:val="24"/>
        </w:rPr>
        <w:t xml:space="preserve">uture Generations </w:t>
      </w:r>
      <w:r w:rsidR="0034679B" w:rsidRPr="00D57849">
        <w:rPr>
          <w:rFonts w:ascii="Arial" w:hAnsi="Arial" w:cs="Arial"/>
          <w:sz w:val="24"/>
          <w:szCs w:val="24"/>
        </w:rPr>
        <w:t xml:space="preserve">(Wales) </w:t>
      </w:r>
      <w:r w:rsidR="005D613E" w:rsidRPr="00D57849">
        <w:rPr>
          <w:rFonts w:ascii="Arial" w:hAnsi="Arial" w:cs="Arial"/>
          <w:sz w:val="24"/>
          <w:szCs w:val="24"/>
        </w:rPr>
        <w:t>Act (2015)</w:t>
      </w:r>
      <w:r w:rsidRPr="00D57849">
        <w:rPr>
          <w:rFonts w:ascii="Arial" w:hAnsi="Arial" w:cs="Arial"/>
          <w:sz w:val="24"/>
          <w:szCs w:val="24"/>
        </w:rPr>
        <w:t>.</w:t>
      </w:r>
      <w:r w:rsidR="000E1EC4">
        <w:rPr>
          <w:rFonts w:ascii="Arial" w:hAnsi="Arial" w:cs="Arial"/>
          <w:sz w:val="24"/>
          <w:szCs w:val="24"/>
        </w:rPr>
        <w:t xml:space="preserve"> The essay will also consider how </w:t>
      </w:r>
      <w:r w:rsidR="00BC6D9D">
        <w:rPr>
          <w:rFonts w:ascii="Arial" w:hAnsi="Arial" w:cs="Arial"/>
          <w:sz w:val="24"/>
          <w:szCs w:val="24"/>
        </w:rPr>
        <w:t>both the</w:t>
      </w:r>
      <w:r w:rsidR="000E1EC4">
        <w:rPr>
          <w:rFonts w:ascii="Arial" w:hAnsi="Arial" w:cs="Arial"/>
          <w:sz w:val="24"/>
          <w:szCs w:val="24"/>
        </w:rPr>
        <w:t xml:space="preserve"> young people </w:t>
      </w:r>
      <w:r w:rsidR="00E60C9B">
        <w:rPr>
          <w:rFonts w:ascii="Arial" w:hAnsi="Arial" w:cs="Arial"/>
          <w:sz w:val="24"/>
          <w:szCs w:val="24"/>
        </w:rPr>
        <w:t>and Y</w:t>
      </w:r>
      <w:r w:rsidR="00BC6D9D">
        <w:rPr>
          <w:rFonts w:ascii="Arial" w:hAnsi="Arial" w:cs="Arial"/>
          <w:sz w:val="24"/>
          <w:szCs w:val="24"/>
        </w:rPr>
        <w:t xml:space="preserve">outh workers </w:t>
      </w:r>
      <w:r w:rsidR="000E1EC4">
        <w:rPr>
          <w:rFonts w:ascii="Arial" w:hAnsi="Arial" w:cs="Arial"/>
          <w:sz w:val="24"/>
          <w:szCs w:val="24"/>
        </w:rPr>
        <w:t>involvement</w:t>
      </w:r>
      <w:r w:rsidR="00424685">
        <w:rPr>
          <w:rFonts w:ascii="Arial" w:hAnsi="Arial" w:cs="Arial"/>
          <w:sz w:val="24"/>
          <w:szCs w:val="24"/>
        </w:rPr>
        <w:t xml:space="preserve"> throughout this programme is </w:t>
      </w:r>
      <w:r w:rsidR="0071532C">
        <w:rPr>
          <w:rFonts w:ascii="Arial" w:hAnsi="Arial" w:cs="Arial"/>
          <w:sz w:val="24"/>
          <w:szCs w:val="24"/>
        </w:rPr>
        <w:t xml:space="preserve">able to provide positive outcomes and a variety of new skills which can be </w:t>
      </w:r>
      <w:r w:rsidR="00136563">
        <w:rPr>
          <w:rFonts w:ascii="Arial" w:hAnsi="Arial" w:cs="Arial"/>
          <w:sz w:val="24"/>
          <w:szCs w:val="24"/>
        </w:rPr>
        <w:t xml:space="preserve">taken away to be </w:t>
      </w:r>
      <w:r w:rsidR="0071532C">
        <w:rPr>
          <w:rFonts w:ascii="Arial" w:hAnsi="Arial" w:cs="Arial"/>
          <w:sz w:val="24"/>
          <w:szCs w:val="24"/>
        </w:rPr>
        <w:t xml:space="preserve">used throughout their lives. </w:t>
      </w:r>
      <w:r w:rsidR="00BC6D9D">
        <w:rPr>
          <w:rFonts w:ascii="Arial" w:hAnsi="Arial" w:cs="Arial"/>
          <w:sz w:val="24"/>
          <w:szCs w:val="24"/>
        </w:rPr>
        <w:t xml:space="preserve">According to </w:t>
      </w:r>
      <w:r w:rsidR="00BC6D9D" w:rsidRPr="00B23D1B">
        <w:rPr>
          <w:rFonts w:ascii="Arial" w:hAnsi="Arial" w:cs="Arial"/>
          <w:sz w:val="24"/>
          <w:szCs w:val="24"/>
        </w:rPr>
        <w:t>Skinner (2010</w:t>
      </w:r>
      <w:r w:rsidR="00B23D1B" w:rsidRPr="00B23D1B">
        <w:rPr>
          <w:rFonts w:ascii="Arial" w:hAnsi="Arial" w:cs="Arial"/>
          <w:sz w:val="24"/>
          <w:szCs w:val="24"/>
        </w:rPr>
        <w:t>, p.48</w:t>
      </w:r>
      <w:r w:rsidR="00BC6D9D" w:rsidRPr="00B23D1B">
        <w:rPr>
          <w:rFonts w:ascii="Arial" w:hAnsi="Arial" w:cs="Arial"/>
          <w:sz w:val="24"/>
          <w:szCs w:val="24"/>
        </w:rPr>
        <w:t>)</w:t>
      </w:r>
      <w:r w:rsidR="00310ABC">
        <w:rPr>
          <w:rFonts w:ascii="Arial" w:hAnsi="Arial" w:cs="Arial"/>
          <w:sz w:val="24"/>
          <w:szCs w:val="24"/>
        </w:rPr>
        <w:t xml:space="preserve"> both the professional and the young person are on the same journey and although the Youth workers influence is powerful the influence is a two way street,</w:t>
      </w:r>
      <w:r w:rsidR="005C17D3">
        <w:rPr>
          <w:rFonts w:ascii="Arial" w:hAnsi="Arial" w:cs="Arial"/>
          <w:sz w:val="24"/>
          <w:szCs w:val="24"/>
        </w:rPr>
        <w:t xml:space="preserve"> it is</w:t>
      </w:r>
      <w:r w:rsidR="00310ABC">
        <w:rPr>
          <w:rFonts w:ascii="Arial" w:hAnsi="Arial" w:cs="Arial"/>
          <w:sz w:val="24"/>
          <w:szCs w:val="24"/>
        </w:rPr>
        <w:t xml:space="preserve"> a developmental journey</w:t>
      </w:r>
      <w:r w:rsidR="0082471B">
        <w:rPr>
          <w:rFonts w:ascii="Arial" w:hAnsi="Arial" w:cs="Arial"/>
          <w:sz w:val="24"/>
          <w:szCs w:val="24"/>
        </w:rPr>
        <w:t xml:space="preserve"> for all those involved</w:t>
      </w:r>
      <w:r w:rsidR="00310ABC">
        <w:rPr>
          <w:rFonts w:ascii="Arial" w:hAnsi="Arial" w:cs="Arial"/>
          <w:sz w:val="24"/>
          <w:szCs w:val="24"/>
        </w:rPr>
        <w:t xml:space="preserve">. </w:t>
      </w:r>
    </w:p>
    <w:p w:rsidR="00E84B7B" w:rsidRDefault="00E84B7B" w:rsidP="00A548D6">
      <w:pPr>
        <w:spacing w:line="480" w:lineRule="auto"/>
        <w:jc w:val="both"/>
        <w:rPr>
          <w:rFonts w:ascii="Arial" w:hAnsi="Arial" w:cs="Arial"/>
          <w:sz w:val="24"/>
          <w:szCs w:val="24"/>
        </w:rPr>
      </w:pPr>
      <w:r>
        <w:rPr>
          <w:rFonts w:ascii="Arial" w:hAnsi="Arial" w:cs="Arial"/>
          <w:sz w:val="24"/>
          <w:szCs w:val="24"/>
        </w:rPr>
        <w:t xml:space="preserve">The </w:t>
      </w:r>
      <w:r w:rsidR="007037FC">
        <w:rPr>
          <w:rFonts w:ascii="Arial" w:hAnsi="Arial" w:cs="Arial"/>
          <w:sz w:val="24"/>
          <w:szCs w:val="24"/>
        </w:rPr>
        <w:t>assignment</w:t>
      </w:r>
      <w:r>
        <w:rPr>
          <w:rFonts w:ascii="Arial" w:hAnsi="Arial" w:cs="Arial"/>
          <w:sz w:val="24"/>
          <w:szCs w:val="24"/>
        </w:rPr>
        <w:t xml:space="preserve"> will identify the </w:t>
      </w:r>
      <w:r w:rsidR="00A77E27">
        <w:rPr>
          <w:rFonts w:ascii="Arial" w:hAnsi="Arial" w:cs="Arial"/>
          <w:sz w:val="24"/>
          <w:szCs w:val="24"/>
        </w:rPr>
        <w:t>author’s</w:t>
      </w:r>
      <w:r>
        <w:rPr>
          <w:rFonts w:ascii="Arial" w:hAnsi="Arial" w:cs="Arial"/>
          <w:sz w:val="24"/>
          <w:szCs w:val="24"/>
        </w:rPr>
        <w:t xml:space="preserve"> personal strengths and</w:t>
      </w:r>
      <w:r w:rsidR="00EC6766">
        <w:rPr>
          <w:rFonts w:ascii="Arial" w:hAnsi="Arial" w:cs="Arial"/>
          <w:sz w:val="24"/>
          <w:szCs w:val="24"/>
        </w:rPr>
        <w:t xml:space="preserve"> weaknesses in relation to the</w:t>
      </w:r>
      <w:r>
        <w:rPr>
          <w:rFonts w:ascii="Arial" w:hAnsi="Arial" w:cs="Arial"/>
          <w:sz w:val="24"/>
          <w:szCs w:val="24"/>
        </w:rPr>
        <w:t xml:space="preserve"> competencies</w:t>
      </w:r>
      <w:r w:rsidR="00A77E27">
        <w:rPr>
          <w:rFonts w:ascii="Arial" w:hAnsi="Arial" w:cs="Arial"/>
          <w:sz w:val="24"/>
          <w:szCs w:val="24"/>
        </w:rPr>
        <w:t xml:space="preserve"> in the youth work field</w:t>
      </w:r>
      <w:r w:rsidR="00032B8C">
        <w:rPr>
          <w:rFonts w:ascii="Arial" w:hAnsi="Arial" w:cs="Arial"/>
          <w:sz w:val="24"/>
          <w:szCs w:val="24"/>
        </w:rPr>
        <w:t>,</w:t>
      </w:r>
      <w:r>
        <w:rPr>
          <w:rFonts w:ascii="Arial" w:hAnsi="Arial" w:cs="Arial"/>
          <w:sz w:val="24"/>
          <w:szCs w:val="24"/>
        </w:rPr>
        <w:t xml:space="preserve"> as set out in the National Occupational Standards </w:t>
      </w:r>
      <w:r w:rsidRPr="00BA1C5A">
        <w:rPr>
          <w:rFonts w:ascii="Arial" w:hAnsi="Arial" w:cs="Arial"/>
          <w:sz w:val="24"/>
          <w:szCs w:val="24"/>
        </w:rPr>
        <w:t>(</w:t>
      </w:r>
      <w:r w:rsidR="000C5FBA" w:rsidRPr="00BA1C5A">
        <w:rPr>
          <w:rFonts w:ascii="Arial" w:hAnsi="Arial" w:cs="Arial"/>
          <w:sz w:val="24"/>
          <w:szCs w:val="24"/>
        </w:rPr>
        <w:t>NOS</w:t>
      </w:r>
      <w:r w:rsidR="00D92B9A" w:rsidRPr="00BA1C5A">
        <w:rPr>
          <w:rFonts w:ascii="Arial" w:hAnsi="Arial" w:cs="Arial"/>
          <w:sz w:val="24"/>
          <w:szCs w:val="24"/>
        </w:rPr>
        <w:t>) (LSIS</w:t>
      </w:r>
      <w:r w:rsidR="00BA1C5A" w:rsidRPr="00BA1C5A">
        <w:rPr>
          <w:rFonts w:ascii="Arial" w:hAnsi="Arial" w:cs="Arial"/>
          <w:sz w:val="24"/>
          <w:szCs w:val="24"/>
        </w:rPr>
        <w:t>, 2012</w:t>
      </w:r>
      <w:r w:rsidRPr="00BA1C5A">
        <w:rPr>
          <w:rFonts w:ascii="Arial" w:hAnsi="Arial" w:cs="Arial"/>
          <w:sz w:val="24"/>
          <w:szCs w:val="24"/>
        </w:rPr>
        <w:t>).</w:t>
      </w:r>
      <w:r w:rsidR="007720B7">
        <w:rPr>
          <w:rFonts w:ascii="Arial" w:hAnsi="Arial" w:cs="Arial"/>
          <w:sz w:val="24"/>
          <w:szCs w:val="24"/>
        </w:rPr>
        <w:t xml:space="preserve"> </w:t>
      </w:r>
      <w:r w:rsidR="007037FC">
        <w:rPr>
          <w:rFonts w:ascii="Arial" w:hAnsi="Arial" w:cs="Arial"/>
          <w:sz w:val="24"/>
          <w:szCs w:val="24"/>
        </w:rPr>
        <w:t xml:space="preserve">The NOS identifies Youth work as having four main values, one being Partnership working with young people and others. </w:t>
      </w:r>
      <w:r w:rsidR="007720B7">
        <w:rPr>
          <w:rFonts w:ascii="Arial" w:hAnsi="Arial" w:cs="Arial"/>
          <w:sz w:val="24"/>
          <w:szCs w:val="24"/>
        </w:rPr>
        <w:t>A large proportion of the programme involved working in partnership with other local organisations</w:t>
      </w:r>
      <w:r w:rsidR="001C6149">
        <w:rPr>
          <w:rFonts w:ascii="Arial" w:hAnsi="Arial" w:cs="Arial"/>
          <w:sz w:val="24"/>
          <w:szCs w:val="24"/>
        </w:rPr>
        <w:t>. W</w:t>
      </w:r>
      <w:r w:rsidR="007720B7">
        <w:rPr>
          <w:rFonts w:ascii="Arial" w:hAnsi="Arial" w:cs="Arial"/>
          <w:sz w:val="24"/>
          <w:szCs w:val="24"/>
        </w:rPr>
        <w:t>ithin the</w:t>
      </w:r>
      <w:r>
        <w:rPr>
          <w:rFonts w:ascii="Arial" w:hAnsi="Arial" w:cs="Arial"/>
          <w:sz w:val="24"/>
          <w:szCs w:val="24"/>
        </w:rPr>
        <w:t xml:space="preserve"> </w:t>
      </w:r>
      <w:r w:rsidR="007720B7">
        <w:rPr>
          <w:rFonts w:ascii="Arial" w:hAnsi="Arial" w:cs="Arial"/>
          <w:sz w:val="24"/>
          <w:szCs w:val="24"/>
        </w:rPr>
        <w:t>essay the author will examine the importance of partnership workin</w:t>
      </w:r>
      <w:r w:rsidR="0059217C">
        <w:rPr>
          <w:rFonts w:ascii="Arial" w:hAnsi="Arial" w:cs="Arial"/>
          <w:sz w:val="24"/>
          <w:szCs w:val="24"/>
        </w:rPr>
        <w:t>g in the field and the benefits this can have on young people</w:t>
      </w:r>
      <w:r w:rsidR="005C0A77">
        <w:rPr>
          <w:rFonts w:ascii="Arial" w:hAnsi="Arial" w:cs="Arial"/>
          <w:sz w:val="24"/>
          <w:szCs w:val="24"/>
        </w:rPr>
        <w:t xml:space="preserve"> when participating in activities like those in this particular programme</w:t>
      </w:r>
      <w:r w:rsidR="0059217C">
        <w:rPr>
          <w:rFonts w:ascii="Arial" w:hAnsi="Arial" w:cs="Arial"/>
          <w:sz w:val="24"/>
          <w:szCs w:val="24"/>
        </w:rPr>
        <w:t>.</w:t>
      </w:r>
      <w:r w:rsidR="007720B7">
        <w:rPr>
          <w:rFonts w:ascii="Arial" w:hAnsi="Arial" w:cs="Arial"/>
          <w:sz w:val="24"/>
          <w:szCs w:val="24"/>
        </w:rPr>
        <w:t xml:space="preserve">  </w:t>
      </w:r>
      <w:r w:rsidR="00A555EB">
        <w:rPr>
          <w:rFonts w:ascii="Arial" w:hAnsi="Arial" w:cs="Arial"/>
          <w:sz w:val="24"/>
          <w:szCs w:val="24"/>
        </w:rPr>
        <w:t xml:space="preserve">Finally the essay will provide information regarding the monitoring and evaluation which was carried out throughout the programme. </w:t>
      </w:r>
    </w:p>
    <w:p w:rsidR="001A3A95" w:rsidRDefault="00F83D2D" w:rsidP="00A548D6">
      <w:pPr>
        <w:spacing w:line="480" w:lineRule="auto"/>
        <w:jc w:val="both"/>
        <w:rPr>
          <w:rFonts w:ascii="Arial" w:hAnsi="Arial" w:cs="Arial"/>
          <w:sz w:val="24"/>
          <w:szCs w:val="24"/>
        </w:rPr>
      </w:pPr>
      <w:r>
        <w:rPr>
          <w:rFonts w:ascii="Arial" w:hAnsi="Arial" w:cs="Arial"/>
          <w:sz w:val="24"/>
          <w:szCs w:val="24"/>
        </w:rPr>
        <w:t>The programme was created for a youth centre withi</w:t>
      </w:r>
      <w:r w:rsidR="009A0D5C">
        <w:rPr>
          <w:rFonts w:ascii="Arial" w:hAnsi="Arial" w:cs="Arial"/>
          <w:sz w:val="24"/>
          <w:szCs w:val="24"/>
        </w:rPr>
        <w:t>n a rural community who</w:t>
      </w:r>
      <w:r>
        <w:rPr>
          <w:rFonts w:ascii="Arial" w:hAnsi="Arial" w:cs="Arial"/>
          <w:sz w:val="24"/>
          <w:szCs w:val="24"/>
        </w:rPr>
        <w:t xml:space="preserve"> provide opportunities for young people aged eleven to twenty five. </w:t>
      </w:r>
      <w:r w:rsidR="009A0D5C">
        <w:rPr>
          <w:rFonts w:ascii="Arial" w:hAnsi="Arial" w:cs="Arial"/>
          <w:sz w:val="24"/>
          <w:szCs w:val="24"/>
        </w:rPr>
        <w:t xml:space="preserve">The young people who will be involved are those who come from an area of poverty and </w:t>
      </w:r>
      <w:r w:rsidR="00AA39D4">
        <w:rPr>
          <w:rFonts w:ascii="Arial" w:hAnsi="Arial" w:cs="Arial"/>
          <w:sz w:val="24"/>
          <w:szCs w:val="24"/>
        </w:rPr>
        <w:t>whereby alternative</w:t>
      </w:r>
      <w:r w:rsidR="009A0D5C">
        <w:rPr>
          <w:rFonts w:ascii="Arial" w:hAnsi="Arial" w:cs="Arial"/>
          <w:sz w:val="24"/>
          <w:szCs w:val="24"/>
        </w:rPr>
        <w:t xml:space="preserve"> </w:t>
      </w:r>
      <w:r w:rsidR="009A0D5C">
        <w:rPr>
          <w:rFonts w:ascii="Arial" w:hAnsi="Arial" w:cs="Arial"/>
          <w:sz w:val="24"/>
          <w:szCs w:val="24"/>
        </w:rPr>
        <w:lastRenderedPageBreak/>
        <w:t>learning</w:t>
      </w:r>
      <w:r w:rsidR="00033EB1">
        <w:rPr>
          <w:rFonts w:ascii="Arial" w:hAnsi="Arial" w:cs="Arial"/>
          <w:sz w:val="24"/>
          <w:szCs w:val="24"/>
        </w:rPr>
        <w:t xml:space="preserve"> opportunities are extremely</w:t>
      </w:r>
      <w:r w:rsidR="009A0D5C">
        <w:rPr>
          <w:rFonts w:ascii="Arial" w:hAnsi="Arial" w:cs="Arial"/>
          <w:sz w:val="24"/>
          <w:szCs w:val="24"/>
        </w:rPr>
        <w:t xml:space="preserve"> limited</w:t>
      </w:r>
      <w:r w:rsidR="00B5683B">
        <w:rPr>
          <w:rFonts w:ascii="Arial" w:hAnsi="Arial" w:cs="Arial"/>
          <w:sz w:val="24"/>
          <w:szCs w:val="24"/>
        </w:rPr>
        <w:t>,</w:t>
      </w:r>
      <w:r w:rsidR="005A6C08">
        <w:rPr>
          <w:rFonts w:ascii="Arial" w:hAnsi="Arial" w:cs="Arial"/>
          <w:sz w:val="24"/>
          <w:szCs w:val="24"/>
        </w:rPr>
        <w:t xml:space="preserve"> therefore in order for the programme to be accessible to all young people it will be offered free of charge</w:t>
      </w:r>
      <w:r w:rsidR="009A0D5C">
        <w:rPr>
          <w:rFonts w:ascii="Arial" w:hAnsi="Arial" w:cs="Arial"/>
          <w:sz w:val="24"/>
          <w:szCs w:val="24"/>
        </w:rPr>
        <w:t xml:space="preserve">. </w:t>
      </w:r>
      <w:r w:rsidR="003316AE">
        <w:rPr>
          <w:rFonts w:ascii="Arial" w:hAnsi="Arial" w:cs="Arial"/>
          <w:sz w:val="24"/>
          <w:szCs w:val="24"/>
        </w:rPr>
        <w:t xml:space="preserve">According to </w:t>
      </w:r>
      <w:r w:rsidR="00120B63" w:rsidRPr="00525419">
        <w:rPr>
          <w:rFonts w:ascii="Arial" w:hAnsi="Arial" w:cs="Arial"/>
          <w:sz w:val="24"/>
          <w:szCs w:val="24"/>
        </w:rPr>
        <w:t>CWVY</w:t>
      </w:r>
      <w:r w:rsidR="003316AE" w:rsidRPr="00525419">
        <w:rPr>
          <w:rFonts w:ascii="Arial" w:hAnsi="Arial" w:cs="Arial"/>
          <w:sz w:val="24"/>
          <w:szCs w:val="24"/>
        </w:rPr>
        <w:t>S (2018)</w:t>
      </w:r>
      <w:r w:rsidR="003316AE">
        <w:rPr>
          <w:rFonts w:ascii="Arial" w:hAnsi="Arial" w:cs="Arial"/>
          <w:sz w:val="24"/>
          <w:szCs w:val="24"/>
        </w:rPr>
        <w:t xml:space="preserve"> it is essential that Youth workers are able to provide activities and workshops which are accessible to all young people</w:t>
      </w:r>
      <w:r w:rsidR="001C4658">
        <w:rPr>
          <w:rFonts w:ascii="Arial" w:hAnsi="Arial" w:cs="Arial"/>
          <w:sz w:val="24"/>
          <w:szCs w:val="24"/>
        </w:rPr>
        <w:t xml:space="preserve"> and</w:t>
      </w:r>
      <w:r w:rsidR="00626F03">
        <w:rPr>
          <w:rFonts w:ascii="Arial" w:hAnsi="Arial" w:cs="Arial"/>
          <w:sz w:val="24"/>
          <w:szCs w:val="24"/>
        </w:rPr>
        <w:t xml:space="preserve"> it also explains</w:t>
      </w:r>
      <w:r w:rsidR="008843FA">
        <w:rPr>
          <w:rFonts w:ascii="Arial" w:hAnsi="Arial" w:cs="Arial"/>
          <w:sz w:val="24"/>
          <w:szCs w:val="24"/>
        </w:rPr>
        <w:t xml:space="preserve"> how fundamentally important it is to work in line with the principle of</w:t>
      </w:r>
      <w:r w:rsidR="006B3B2D">
        <w:rPr>
          <w:rFonts w:ascii="Arial" w:hAnsi="Arial" w:cs="Arial"/>
          <w:sz w:val="24"/>
          <w:szCs w:val="24"/>
        </w:rPr>
        <w:t xml:space="preserve"> equality and inclusion.</w:t>
      </w:r>
      <w:r w:rsidR="003316AE">
        <w:rPr>
          <w:rFonts w:ascii="Arial" w:hAnsi="Arial" w:cs="Arial"/>
          <w:sz w:val="24"/>
          <w:szCs w:val="24"/>
        </w:rPr>
        <w:t xml:space="preserve"> </w:t>
      </w:r>
    </w:p>
    <w:p w:rsidR="00F83D2D" w:rsidRDefault="00F83D2D" w:rsidP="00A548D6">
      <w:pPr>
        <w:spacing w:line="480" w:lineRule="auto"/>
        <w:jc w:val="both"/>
        <w:rPr>
          <w:rFonts w:ascii="Arial" w:hAnsi="Arial" w:cs="Arial"/>
          <w:sz w:val="24"/>
          <w:szCs w:val="24"/>
        </w:rPr>
      </w:pPr>
      <w:r>
        <w:rPr>
          <w:rFonts w:ascii="Arial" w:hAnsi="Arial" w:cs="Arial"/>
          <w:sz w:val="24"/>
          <w:szCs w:val="24"/>
        </w:rPr>
        <w:t>The programme will run</w:t>
      </w:r>
      <w:r w:rsidR="00B92E92">
        <w:rPr>
          <w:rFonts w:ascii="Arial" w:hAnsi="Arial" w:cs="Arial"/>
          <w:sz w:val="24"/>
          <w:szCs w:val="24"/>
        </w:rPr>
        <w:t xml:space="preserve"> for one full </w:t>
      </w:r>
      <w:r>
        <w:rPr>
          <w:rFonts w:ascii="Arial" w:hAnsi="Arial" w:cs="Arial"/>
          <w:sz w:val="24"/>
          <w:szCs w:val="24"/>
        </w:rPr>
        <w:t xml:space="preserve">day on a weekly basis for six consecutive weeks throughout the summer holidays. The young people who are taking part have a well established relationship with both the youth workers within the provision and the other young people who will participate alongside </w:t>
      </w:r>
      <w:r w:rsidR="004E1CEE">
        <w:rPr>
          <w:rFonts w:ascii="Arial" w:hAnsi="Arial" w:cs="Arial"/>
          <w:sz w:val="24"/>
          <w:szCs w:val="24"/>
        </w:rPr>
        <w:t>them.</w:t>
      </w:r>
    </w:p>
    <w:p w:rsidR="003D4DF0" w:rsidRDefault="00457972" w:rsidP="003D4DF0">
      <w:pPr>
        <w:spacing w:line="480" w:lineRule="auto"/>
        <w:jc w:val="both"/>
        <w:rPr>
          <w:rFonts w:ascii="Arial" w:hAnsi="Arial" w:cs="Arial"/>
          <w:sz w:val="24"/>
          <w:szCs w:val="24"/>
        </w:rPr>
      </w:pPr>
      <w:r>
        <w:rPr>
          <w:rFonts w:ascii="Arial" w:hAnsi="Arial" w:cs="Arial"/>
          <w:sz w:val="24"/>
          <w:szCs w:val="24"/>
        </w:rPr>
        <w:t>A decision was made through discussions</w:t>
      </w:r>
      <w:r w:rsidR="00261B1C">
        <w:rPr>
          <w:rFonts w:ascii="Arial" w:hAnsi="Arial" w:cs="Arial"/>
          <w:sz w:val="24"/>
          <w:szCs w:val="24"/>
        </w:rPr>
        <w:t xml:space="preserve"> with the young people</w:t>
      </w:r>
      <w:r>
        <w:rPr>
          <w:rFonts w:ascii="Arial" w:hAnsi="Arial" w:cs="Arial"/>
          <w:sz w:val="24"/>
          <w:szCs w:val="24"/>
        </w:rPr>
        <w:t xml:space="preserve"> at the centre and </w:t>
      </w:r>
      <w:r w:rsidR="00082DB2">
        <w:rPr>
          <w:rFonts w:ascii="Arial" w:hAnsi="Arial" w:cs="Arial"/>
          <w:sz w:val="24"/>
          <w:szCs w:val="24"/>
        </w:rPr>
        <w:t xml:space="preserve">through </w:t>
      </w:r>
      <w:r>
        <w:rPr>
          <w:rFonts w:ascii="Arial" w:hAnsi="Arial" w:cs="Arial"/>
          <w:sz w:val="24"/>
          <w:szCs w:val="24"/>
        </w:rPr>
        <w:t xml:space="preserve">the </w:t>
      </w:r>
      <w:r w:rsidR="003B248D">
        <w:rPr>
          <w:rFonts w:ascii="Arial" w:hAnsi="Arial" w:cs="Arial"/>
          <w:sz w:val="24"/>
          <w:szCs w:val="24"/>
        </w:rPr>
        <w:t>author’s</w:t>
      </w:r>
      <w:r>
        <w:rPr>
          <w:rFonts w:ascii="Arial" w:hAnsi="Arial" w:cs="Arial"/>
          <w:sz w:val="24"/>
          <w:szCs w:val="24"/>
        </w:rPr>
        <w:t xml:space="preserve"> professional observations that the issue which should be addressed throughout the programme should be wellbeing. </w:t>
      </w:r>
      <w:r w:rsidR="001946A8">
        <w:rPr>
          <w:rFonts w:ascii="Arial" w:hAnsi="Arial" w:cs="Arial"/>
          <w:sz w:val="24"/>
          <w:szCs w:val="24"/>
        </w:rPr>
        <w:t xml:space="preserve">According to </w:t>
      </w:r>
      <w:r w:rsidR="001946A8" w:rsidRPr="00A023A4">
        <w:rPr>
          <w:rFonts w:ascii="Arial" w:hAnsi="Arial" w:cs="Arial"/>
          <w:sz w:val="24"/>
          <w:szCs w:val="24"/>
        </w:rPr>
        <w:t>CWYVS (2018</w:t>
      </w:r>
      <w:r w:rsidR="00A023A4">
        <w:rPr>
          <w:rFonts w:ascii="Arial" w:hAnsi="Arial" w:cs="Arial"/>
          <w:sz w:val="24"/>
          <w:szCs w:val="24"/>
        </w:rPr>
        <w:t>, p.6</w:t>
      </w:r>
      <w:r w:rsidR="00A45378">
        <w:rPr>
          <w:rFonts w:ascii="Arial" w:hAnsi="Arial" w:cs="Arial"/>
          <w:sz w:val="24"/>
          <w:szCs w:val="24"/>
        </w:rPr>
        <w:t>) Y</w:t>
      </w:r>
      <w:r w:rsidR="001946A8">
        <w:rPr>
          <w:rFonts w:ascii="Arial" w:hAnsi="Arial" w:cs="Arial"/>
          <w:sz w:val="24"/>
          <w:szCs w:val="24"/>
        </w:rPr>
        <w:t>outh work should provide young people with</w:t>
      </w:r>
      <w:r w:rsidR="00261B1C">
        <w:rPr>
          <w:rFonts w:ascii="Arial" w:hAnsi="Arial" w:cs="Arial"/>
          <w:sz w:val="24"/>
          <w:szCs w:val="24"/>
        </w:rPr>
        <w:t xml:space="preserve"> an opportunity to have their</w:t>
      </w:r>
      <w:r w:rsidR="001946A8">
        <w:rPr>
          <w:rFonts w:ascii="Arial" w:hAnsi="Arial" w:cs="Arial"/>
          <w:sz w:val="24"/>
          <w:szCs w:val="24"/>
        </w:rPr>
        <w:t xml:space="preserve"> voice</w:t>
      </w:r>
      <w:r w:rsidR="00261B1C">
        <w:rPr>
          <w:rFonts w:ascii="Arial" w:hAnsi="Arial" w:cs="Arial"/>
          <w:sz w:val="24"/>
          <w:szCs w:val="24"/>
        </w:rPr>
        <w:t>s heard</w:t>
      </w:r>
      <w:r w:rsidR="001946A8">
        <w:rPr>
          <w:rFonts w:ascii="Arial" w:hAnsi="Arial" w:cs="Arial"/>
          <w:sz w:val="24"/>
          <w:szCs w:val="24"/>
        </w:rPr>
        <w:t xml:space="preserve"> and</w:t>
      </w:r>
      <w:r w:rsidR="00261B1C">
        <w:rPr>
          <w:rFonts w:ascii="Arial" w:hAnsi="Arial" w:cs="Arial"/>
          <w:sz w:val="24"/>
          <w:szCs w:val="24"/>
        </w:rPr>
        <w:t xml:space="preserve"> to</w:t>
      </w:r>
      <w:r w:rsidR="001946A8">
        <w:rPr>
          <w:rFonts w:ascii="Arial" w:hAnsi="Arial" w:cs="Arial"/>
          <w:sz w:val="24"/>
          <w:szCs w:val="24"/>
        </w:rPr>
        <w:t xml:space="preserve"> empower individuals to make important decisions about their lives, which is also according to the </w:t>
      </w:r>
      <w:r w:rsidR="001946A8" w:rsidRPr="0035406D">
        <w:rPr>
          <w:rFonts w:ascii="Arial" w:hAnsi="Arial" w:cs="Arial"/>
          <w:sz w:val="24"/>
          <w:szCs w:val="24"/>
        </w:rPr>
        <w:t xml:space="preserve">United Nations Conventions on the Rights of the </w:t>
      </w:r>
      <w:r w:rsidR="00545675">
        <w:rPr>
          <w:rFonts w:ascii="Arial" w:hAnsi="Arial" w:cs="Arial"/>
          <w:sz w:val="24"/>
          <w:szCs w:val="24"/>
        </w:rPr>
        <w:t>Child (1992</w:t>
      </w:r>
      <w:r w:rsidR="00C35C5B" w:rsidRPr="0035406D">
        <w:rPr>
          <w:rFonts w:ascii="Arial" w:hAnsi="Arial" w:cs="Arial"/>
          <w:sz w:val="24"/>
          <w:szCs w:val="24"/>
        </w:rPr>
        <w:t>)</w:t>
      </w:r>
      <w:r w:rsidR="002A0B4D">
        <w:rPr>
          <w:rFonts w:ascii="Arial" w:hAnsi="Arial" w:cs="Arial"/>
          <w:sz w:val="24"/>
          <w:szCs w:val="24"/>
        </w:rPr>
        <w:t xml:space="preserve"> </w:t>
      </w:r>
      <w:r w:rsidR="001946A8">
        <w:rPr>
          <w:rFonts w:ascii="Arial" w:hAnsi="Arial" w:cs="Arial"/>
          <w:sz w:val="24"/>
          <w:szCs w:val="24"/>
        </w:rPr>
        <w:t>a right in which they posses. With this in mind a consultation with the young people at the provision was r</w:t>
      </w:r>
      <w:r w:rsidR="00AF1BC2">
        <w:rPr>
          <w:rFonts w:ascii="Arial" w:hAnsi="Arial" w:cs="Arial"/>
          <w:sz w:val="24"/>
          <w:szCs w:val="24"/>
        </w:rPr>
        <w:t>un in order to discuss</w:t>
      </w:r>
      <w:r w:rsidR="004E1CEE">
        <w:rPr>
          <w:rFonts w:ascii="Arial" w:hAnsi="Arial" w:cs="Arial"/>
          <w:sz w:val="24"/>
          <w:szCs w:val="24"/>
        </w:rPr>
        <w:t xml:space="preserve"> the idea behind the programme so that </w:t>
      </w:r>
      <w:r w:rsidR="00F03EB7">
        <w:rPr>
          <w:rFonts w:ascii="Arial" w:hAnsi="Arial" w:cs="Arial"/>
          <w:sz w:val="24"/>
          <w:szCs w:val="24"/>
        </w:rPr>
        <w:t>they were involved from the beginning.</w:t>
      </w:r>
      <w:r w:rsidR="003D4DF0">
        <w:rPr>
          <w:rFonts w:ascii="Arial" w:hAnsi="Arial" w:cs="Arial"/>
          <w:sz w:val="24"/>
          <w:szCs w:val="24"/>
        </w:rPr>
        <w:t xml:space="preserve"> During the consultation it was suggested that the programme should be given a name and it was agreed by youth workers and the young people it would be called ‘’helping me, helping you’’.</w:t>
      </w:r>
    </w:p>
    <w:p w:rsidR="00985639" w:rsidRDefault="00F63B66" w:rsidP="00A548D6">
      <w:pPr>
        <w:spacing w:line="480" w:lineRule="auto"/>
        <w:jc w:val="both"/>
        <w:rPr>
          <w:rFonts w:ascii="Arial" w:hAnsi="Arial" w:cs="Arial"/>
          <w:sz w:val="24"/>
          <w:szCs w:val="24"/>
        </w:rPr>
      </w:pPr>
      <w:r>
        <w:rPr>
          <w:rFonts w:ascii="Arial" w:hAnsi="Arial" w:cs="Arial"/>
          <w:sz w:val="24"/>
          <w:szCs w:val="24"/>
        </w:rPr>
        <w:t xml:space="preserve"> According to </w:t>
      </w:r>
      <w:r w:rsidRPr="003A31D3">
        <w:rPr>
          <w:rFonts w:ascii="Arial" w:hAnsi="Arial" w:cs="Arial"/>
          <w:sz w:val="24"/>
          <w:szCs w:val="24"/>
        </w:rPr>
        <w:t>Hart</w:t>
      </w:r>
      <w:r w:rsidR="003A31D3" w:rsidRPr="003A31D3">
        <w:rPr>
          <w:rFonts w:ascii="Arial" w:hAnsi="Arial" w:cs="Arial"/>
          <w:sz w:val="24"/>
          <w:szCs w:val="24"/>
        </w:rPr>
        <w:t>’s</w:t>
      </w:r>
      <w:r w:rsidRPr="003A31D3">
        <w:rPr>
          <w:rFonts w:ascii="Arial" w:hAnsi="Arial" w:cs="Arial"/>
          <w:sz w:val="24"/>
          <w:szCs w:val="24"/>
        </w:rPr>
        <w:t xml:space="preserve"> </w:t>
      </w:r>
      <w:r w:rsidR="003A31D3">
        <w:rPr>
          <w:rFonts w:ascii="Arial" w:hAnsi="Arial" w:cs="Arial"/>
          <w:sz w:val="24"/>
          <w:szCs w:val="24"/>
        </w:rPr>
        <w:t xml:space="preserve">ladder of participation </w:t>
      </w:r>
      <w:r w:rsidRPr="003A31D3">
        <w:rPr>
          <w:rFonts w:ascii="Arial" w:hAnsi="Arial" w:cs="Arial"/>
          <w:sz w:val="24"/>
          <w:szCs w:val="24"/>
        </w:rPr>
        <w:t>(1992)</w:t>
      </w:r>
      <w:r>
        <w:rPr>
          <w:rFonts w:ascii="Arial" w:hAnsi="Arial" w:cs="Arial"/>
          <w:sz w:val="24"/>
          <w:szCs w:val="24"/>
        </w:rPr>
        <w:t xml:space="preserve"> when working alongside Young people it is paramount that the yo</w:t>
      </w:r>
      <w:r w:rsidR="003B2FCB">
        <w:rPr>
          <w:rFonts w:ascii="Arial" w:hAnsi="Arial" w:cs="Arial"/>
          <w:sz w:val="24"/>
          <w:szCs w:val="24"/>
        </w:rPr>
        <w:t xml:space="preserve">ung people are fully involved and work on the same level as the Youth worker. Programmes such as the ‘’Helping me, helping you’’ </w:t>
      </w:r>
      <w:r w:rsidR="003B2FCB">
        <w:rPr>
          <w:rFonts w:ascii="Arial" w:hAnsi="Arial" w:cs="Arial"/>
          <w:sz w:val="24"/>
          <w:szCs w:val="24"/>
        </w:rPr>
        <w:lastRenderedPageBreak/>
        <w:t>should be level eight on the degree of participation, this is known as youth/adult partnership</w:t>
      </w:r>
      <w:r w:rsidR="000C1668">
        <w:rPr>
          <w:rFonts w:ascii="Arial" w:hAnsi="Arial" w:cs="Arial"/>
          <w:sz w:val="24"/>
          <w:szCs w:val="24"/>
        </w:rPr>
        <w:t xml:space="preserve"> and allows life learning while encouraging</w:t>
      </w:r>
      <w:r w:rsidR="003862BD">
        <w:rPr>
          <w:rFonts w:ascii="Arial" w:hAnsi="Arial" w:cs="Arial"/>
          <w:sz w:val="24"/>
          <w:szCs w:val="24"/>
        </w:rPr>
        <w:t xml:space="preserve"> a feeling of empowerment</w:t>
      </w:r>
      <w:r w:rsidR="00D51399">
        <w:rPr>
          <w:rFonts w:ascii="Arial" w:hAnsi="Arial" w:cs="Arial"/>
          <w:sz w:val="24"/>
          <w:szCs w:val="24"/>
        </w:rPr>
        <w:t xml:space="preserve"> within the young people</w:t>
      </w:r>
      <w:r w:rsidR="003B2FCB">
        <w:rPr>
          <w:rFonts w:ascii="Arial" w:hAnsi="Arial" w:cs="Arial"/>
          <w:sz w:val="24"/>
          <w:szCs w:val="24"/>
        </w:rPr>
        <w:t xml:space="preserve"> (Fletcher, 2008).</w:t>
      </w:r>
    </w:p>
    <w:p w:rsidR="004E19DE" w:rsidRDefault="004E19DE" w:rsidP="00A548D6">
      <w:pPr>
        <w:spacing w:line="480" w:lineRule="auto"/>
        <w:jc w:val="both"/>
        <w:rPr>
          <w:rFonts w:ascii="Arial" w:hAnsi="Arial" w:cs="Arial"/>
          <w:sz w:val="24"/>
          <w:szCs w:val="24"/>
          <w:u w:val="single"/>
        </w:rPr>
      </w:pPr>
      <w:r>
        <w:rPr>
          <w:rFonts w:ascii="Arial" w:hAnsi="Arial" w:cs="Arial"/>
          <w:sz w:val="24"/>
          <w:szCs w:val="24"/>
          <w:u w:val="single"/>
        </w:rPr>
        <w:t xml:space="preserve">Government policies </w:t>
      </w:r>
    </w:p>
    <w:p w:rsidR="00AB7898" w:rsidRDefault="004E19DE" w:rsidP="00A548D6">
      <w:pPr>
        <w:spacing w:line="480" w:lineRule="auto"/>
        <w:jc w:val="both"/>
        <w:rPr>
          <w:rFonts w:ascii="Arial" w:hAnsi="Arial" w:cs="Arial"/>
          <w:sz w:val="24"/>
          <w:szCs w:val="24"/>
        </w:rPr>
      </w:pPr>
      <w:r>
        <w:rPr>
          <w:rFonts w:ascii="Arial" w:hAnsi="Arial" w:cs="Arial"/>
          <w:sz w:val="24"/>
          <w:szCs w:val="24"/>
        </w:rPr>
        <w:t>The author created this programme</w:t>
      </w:r>
      <w:r w:rsidR="00C8262E">
        <w:rPr>
          <w:rFonts w:ascii="Arial" w:hAnsi="Arial" w:cs="Arial"/>
          <w:sz w:val="24"/>
          <w:szCs w:val="24"/>
        </w:rPr>
        <w:t xml:space="preserve"> in collaboration with the young people</w:t>
      </w:r>
      <w:r>
        <w:rPr>
          <w:rFonts w:ascii="Arial" w:hAnsi="Arial" w:cs="Arial"/>
          <w:sz w:val="24"/>
          <w:szCs w:val="24"/>
        </w:rPr>
        <w:t xml:space="preserve"> following numerous discussions and observations surrounding the issue of wellbeing within the youth centre.</w:t>
      </w:r>
      <w:r w:rsidR="008230DC">
        <w:rPr>
          <w:rFonts w:ascii="Arial" w:hAnsi="Arial" w:cs="Arial"/>
          <w:sz w:val="24"/>
          <w:szCs w:val="24"/>
        </w:rPr>
        <w:t xml:space="preserve"> According </w:t>
      </w:r>
      <w:r w:rsidR="002F0296">
        <w:rPr>
          <w:rFonts w:ascii="Arial" w:hAnsi="Arial" w:cs="Arial"/>
          <w:sz w:val="24"/>
          <w:szCs w:val="24"/>
        </w:rPr>
        <w:t>to</w:t>
      </w:r>
      <w:r w:rsidR="00237288">
        <w:rPr>
          <w:rFonts w:ascii="Arial" w:hAnsi="Arial" w:cs="Arial"/>
          <w:sz w:val="24"/>
          <w:szCs w:val="24"/>
        </w:rPr>
        <w:t xml:space="preserve"> CWVYS (2018</w:t>
      </w:r>
      <w:r w:rsidR="00836668">
        <w:rPr>
          <w:rFonts w:ascii="Arial" w:hAnsi="Arial" w:cs="Arial"/>
          <w:sz w:val="24"/>
          <w:szCs w:val="24"/>
        </w:rPr>
        <w:t>.p.2</w:t>
      </w:r>
      <w:r w:rsidR="00237288">
        <w:rPr>
          <w:rFonts w:ascii="Arial" w:hAnsi="Arial" w:cs="Arial"/>
          <w:sz w:val="24"/>
          <w:szCs w:val="24"/>
        </w:rPr>
        <w:t>) Y</w:t>
      </w:r>
      <w:r w:rsidR="00EE36EA">
        <w:rPr>
          <w:rFonts w:ascii="Arial" w:hAnsi="Arial" w:cs="Arial"/>
          <w:sz w:val="24"/>
          <w:szCs w:val="24"/>
        </w:rPr>
        <w:t>outh work is defined as a role which the professional respects both the views and opinions of the young people throughout their assistance in the creation</w:t>
      </w:r>
      <w:r w:rsidR="00681837">
        <w:rPr>
          <w:rFonts w:ascii="Arial" w:hAnsi="Arial" w:cs="Arial"/>
          <w:sz w:val="24"/>
          <w:szCs w:val="24"/>
        </w:rPr>
        <w:t>, design and establishment</w:t>
      </w:r>
      <w:r w:rsidR="00EE36EA">
        <w:rPr>
          <w:rFonts w:ascii="Arial" w:hAnsi="Arial" w:cs="Arial"/>
          <w:sz w:val="24"/>
          <w:szCs w:val="24"/>
        </w:rPr>
        <w:t xml:space="preserve"> of any service. </w:t>
      </w:r>
    </w:p>
    <w:p w:rsidR="00696F36" w:rsidRDefault="00F82C59" w:rsidP="00A548D6">
      <w:pPr>
        <w:spacing w:line="480" w:lineRule="auto"/>
        <w:jc w:val="both"/>
        <w:rPr>
          <w:rFonts w:ascii="Arial" w:hAnsi="Arial" w:cs="Arial"/>
          <w:sz w:val="24"/>
          <w:szCs w:val="24"/>
        </w:rPr>
      </w:pPr>
      <w:r>
        <w:rPr>
          <w:rFonts w:ascii="Arial" w:hAnsi="Arial" w:cs="Arial"/>
          <w:sz w:val="24"/>
          <w:szCs w:val="24"/>
        </w:rPr>
        <w:t>The</w:t>
      </w:r>
      <w:r w:rsidR="005E122F">
        <w:rPr>
          <w:rFonts w:ascii="Arial" w:hAnsi="Arial" w:cs="Arial"/>
          <w:sz w:val="24"/>
          <w:szCs w:val="24"/>
        </w:rPr>
        <w:t xml:space="preserve"> </w:t>
      </w:r>
      <w:r w:rsidR="004E19DE">
        <w:rPr>
          <w:rFonts w:ascii="Arial" w:hAnsi="Arial" w:cs="Arial"/>
          <w:sz w:val="24"/>
          <w:szCs w:val="24"/>
        </w:rPr>
        <w:t xml:space="preserve">programme was planned around the Five ways to wellbeing which is </w:t>
      </w:r>
      <w:r w:rsidR="002F0296">
        <w:rPr>
          <w:rFonts w:ascii="Arial" w:hAnsi="Arial" w:cs="Arial"/>
          <w:sz w:val="24"/>
          <w:szCs w:val="24"/>
        </w:rPr>
        <w:t xml:space="preserve">a framework created by </w:t>
      </w:r>
      <w:r w:rsidR="002F0296" w:rsidRPr="00FA557E">
        <w:rPr>
          <w:rFonts w:ascii="Arial" w:hAnsi="Arial" w:cs="Arial"/>
          <w:sz w:val="24"/>
          <w:szCs w:val="24"/>
        </w:rPr>
        <w:t>the</w:t>
      </w:r>
      <w:r w:rsidR="004E19DE" w:rsidRPr="00FA557E">
        <w:rPr>
          <w:rFonts w:ascii="Arial" w:hAnsi="Arial" w:cs="Arial"/>
          <w:sz w:val="24"/>
          <w:szCs w:val="24"/>
        </w:rPr>
        <w:t xml:space="preserve"> National Health Service (NHS</w:t>
      </w:r>
      <w:r w:rsidR="00FA557E">
        <w:rPr>
          <w:rFonts w:ascii="Arial" w:hAnsi="Arial" w:cs="Arial"/>
          <w:sz w:val="24"/>
          <w:szCs w:val="24"/>
        </w:rPr>
        <w:t>) (</w:t>
      </w:r>
      <w:r w:rsidR="00FA557E" w:rsidRPr="00FA557E">
        <w:rPr>
          <w:rFonts w:ascii="Arial" w:hAnsi="Arial" w:cs="Arial"/>
          <w:sz w:val="24"/>
          <w:szCs w:val="24"/>
        </w:rPr>
        <w:t>2008</w:t>
      </w:r>
      <w:r w:rsidR="004E19DE" w:rsidRPr="00FA557E">
        <w:rPr>
          <w:rFonts w:ascii="Arial" w:hAnsi="Arial" w:cs="Arial"/>
          <w:sz w:val="24"/>
          <w:szCs w:val="24"/>
        </w:rPr>
        <w:t>)</w:t>
      </w:r>
      <w:r w:rsidR="004E19DE">
        <w:rPr>
          <w:rFonts w:ascii="Arial" w:hAnsi="Arial" w:cs="Arial"/>
          <w:sz w:val="24"/>
          <w:szCs w:val="24"/>
        </w:rPr>
        <w:t xml:space="preserve"> </w:t>
      </w:r>
      <w:r w:rsidR="002F0296">
        <w:rPr>
          <w:rFonts w:ascii="Arial" w:hAnsi="Arial" w:cs="Arial"/>
          <w:sz w:val="24"/>
          <w:szCs w:val="24"/>
        </w:rPr>
        <w:t xml:space="preserve">which </w:t>
      </w:r>
      <w:r w:rsidR="004E19DE">
        <w:rPr>
          <w:rFonts w:ascii="Arial" w:hAnsi="Arial" w:cs="Arial"/>
          <w:sz w:val="24"/>
          <w:szCs w:val="24"/>
        </w:rPr>
        <w:t xml:space="preserve">suggest </w:t>
      </w:r>
      <w:r w:rsidR="002F0296">
        <w:rPr>
          <w:rFonts w:ascii="Arial" w:hAnsi="Arial" w:cs="Arial"/>
          <w:sz w:val="24"/>
          <w:szCs w:val="24"/>
        </w:rPr>
        <w:t>there are five ways</w:t>
      </w:r>
      <w:r w:rsidR="004E19DE">
        <w:rPr>
          <w:rFonts w:ascii="Arial" w:hAnsi="Arial" w:cs="Arial"/>
          <w:sz w:val="24"/>
          <w:szCs w:val="24"/>
        </w:rPr>
        <w:t xml:space="preserve"> which can positively impact an individual’s life if </w:t>
      </w:r>
      <w:r w:rsidR="009853F3">
        <w:rPr>
          <w:rFonts w:ascii="Arial" w:hAnsi="Arial" w:cs="Arial"/>
          <w:sz w:val="24"/>
          <w:szCs w:val="24"/>
        </w:rPr>
        <w:t>carried out</w:t>
      </w:r>
      <w:r w:rsidR="002F0296">
        <w:rPr>
          <w:rFonts w:ascii="Arial" w:hAnsi="Arial" w:cs="Arial"/>
          <w:sz w:val="24"/>
          <w:szCs w:val="24"/>
        </w:rPr>
        <w:t xml:space="preserve"> on a regular basis</w:t>
      </w:r>
      <w:r w:rsidR="00D84B97">
        <w:rPr>
          <w:rFonts w:ascii="Arial" w:hAnsi="Arial" w:cs="Arial"/>
          <w:sz w:val="24"/>
          <w:szCs w:val="24"/>
        </w:rPr>
        <w:t>. The</w:t>
      </w:r>
      <w:r w:rsidR="009853F3">
        <w:rPr>
          <w:rFonts w:ascii="Arial" w:hAnsi="Arial" w:cs="Arial"/>
          <w:sz w:val="24"/>
          <w:szCs w:val="24"/>
        </w:rPr>
        <w:t xml:space="preserve"> five ways are </w:t>
      </w:r>
      <w:r w:rsidR="00D449E7">
        <w:rPr>
          <w:rFonts w:ascii="Arial" w:hAnsi="Arial" w:cs="Arial"/>
          <w:sz w:val="24"/>
          <w:szCs w:val="24"/>
        </w:rPr>
        <w:t>connect, keep learnin</w:t>
      </w:r>
      <w:r w:rsidR="00B60D11">
        <w:rPr>
          <w:rFonts w:ascii="Arial" w:hAnsi="Arial" w:cs="Arial"/>
          <w:sz w:val="24"/>
          <w:szCs w:val="24"/>
        </w:rPr>
        <w:t>g, be active, take notice and give</w:t>
      </w:r>
      <w:r w:rsidR="00D449E7">
        <w:rPr>
          <w:rFonts w:ascii="Arial" w:hAnsi="Arial" w:cs="Arial"/>
          <w:sz w:val="24"/>
          <w:szCs w:val="24"/>
        </w:rPr>
        <w:t xml:space="preserve">. </w:t>
      </w:r>
      <w:r w:rsidR="00106531">
        <w:rPr>
          <w:rFonts w:ascii="Arial" w:hAnsi="Arial" w:cs="Arial"/>
          <w:sz w:val="24"/>
          <w:szCs w:val="24"/>
        </w:rPr>
        <w:t>The programme meets these</w:t>
      </w:r>
      <w:r w:rsidR="001E306F">
        <w:rPr>
          <w:rFonts w:ascii="Arial" w:hAnsi="Arial" w:cs="Arial"/>
          <w:sz w:val="24"/>
          <w:szCs w:val="24"/>
        </w:rPr>
        <w:t xml:space="preserve"> five functions</w:t>
      </w:r>
      <w:r w:rsidR="00106531">
        <w:rPr>
          <w:rFonts w:ascii="Arial" w:hAnsi="Arial" w:cs="Arial"/>
          <w:sz w:val="24"/>
          <w:szCs w:val="24"/>
        </w:rPr>
        <w:t xml:space="preserve"> by- </w:t>
      </w:r>
    </w:p>
    <w:tbl>
      <w:tblPr>
        <w:tblStyle w:val="TableGrid"/>
        <w:tblW w:w="0" w:type="auto"/>
        <w:tblLook w:val="04A0"/>
      </w:tblPr>
      <w:tblGrid>
        <w:gridCol w:w="2660"/>
        <w:gridCol w:w="6582"/>
      </w:tblGrid>
      <w:tr w:rsidR="00106531" w:rsidTr="001E306F">
        <w:tc>
          <w:tcPr>
            <w:tcW w:w="2660" w:type="dxa"/>
          </w:tcPr>
          <w:p w:rsidR="00106531" w:rsidRDefault="00106531" w:rsidP="00A548D6">
            <w:pPr>
              <w:spacing w:line="480" w:lineRule="auto"/>
              <w:jc w:val="both"/>
              <w:rPr>
                <w:rFonts w:ascii="Arial" w:hAnsi="Arial" w:cs="Arial"/>
                <w:sz w:val="24"/>
                <w:szCs w:val="24"/>
              </w:rPr>
            </w:pPr>
            <w:r>
              <w:rPr>
                <w:rFonts w:ascii="Arial" w:hAnsi="Arial" w:cs="Arial"/>
                <w:sz w:val="24"/>
                <w:szCs w:val="24"/>
              </w:rPr>
              <w:t>Connect</w:t>
            </w:r>
          </w:p>
        </w:tc>
        <w:tc>
          <w:tcPr>
            <w:tcW w:w="6582" w:type="dxa"/>
          </w:tcPr>
          <w:p w:rsidR="00106531" w:rsidRDefault="001E306F" w:rsidP="00A548D6">
            <w:pPr>
              <w:spacing w:line="480" w:lineRule="auto"/>
              <w:jc w:val="both"/>
              <w:rPr>
                <w:rFonts w:ascii="Arial" w:hAnsi="Arial" w:cs="Arial"/>
                <w:sz w:val="24"/>
                <w:szCs w:val="24"/>
              </w:rPr>
            </w:pPr>
            <w:r>
              <w:rPr>
                <w:rFonts w:ascii="Arial" w:hAnsi="Arial" w:cs="Arial"/>
                <w:sz w:val="24"/>
                <w:szCs w:val="24"/>
              </w:rPr>
              <w:t xml:space="preserve">The young people will cover this function on numerous occasions throughout the six weeks they are in attendance. They will be given opportunities to connect with their natural surroundings on trips such as Strawberry picking and during surfing. They will also connect with their peers who are attending alongside them and also with new individuals who the programme works in collaboration with, such as staff at the </w:t>
            </w:r>
            <w:proofErr w:type="spellStart"/>
            <w:r>
              <w:rPr>
                <w:rFonts w:ascii="Arial" w:hAnsi="Arial" w:cs="Arial"/>
                <w:sz w:val="24"/>
                <w:szCs w:val="24"/>
              </w:rPr>
              <w:t>Llain</w:t>
            </w:r>
            <w:proofErr w:type="spellEnd"/>
            <w:r>
              <w:rPr>
                <w:rFonts w:ascii="Arial" w:hAnsi="Arial" w:cs="Arial"/>
                <w:sz w:val="24"/>
                <w:szCs w:val="24"/>
              </w:rPr>
              <w:t xml:space="preserve"> activity centre.</w:t>
            </w:r>
          </w:p>
        </w:tc>
      </w:tr>
      <w:tr w:rsidR="00106531" w:rsidTr="001E306F">
        <w:tc>
          <w:tcPr>
            <w:tcW w:w="2660" w:type="dxa"/>
          </w:tcPr>
          <w:p w:rsidR="00106531" w:rsidRDefault="00106531" w:rsidP="00A548D6">
            <w:pPr>
              <w:spacing w:line="480" w:lineRule="auto"/>
              <w:jc w:val="both"/>
              <w:rPr>
                <w:rFonts w:ascii="Arial" w:hAnsi="Arial" w:cs="Arial"/>
                <w:sz w:val="24"/>
                <w:szCs w:val="24"/>
              </w:rPr>
            </w:pPr>
            <w:r>
              <w:rPr>
                <w:rFonts w:ascii="Arial" w:hAnsi="Arial" w:cs="Arial"/>
                <w:sz w:val="24"/>
                <w:szCs w:val="24"/>
              </w:rPr>
              <w:t>Keep learning</w:t>
            </w:r>
          </w:p>
        </w:tc>
        <w:tc>
          <w:tcPr>
            <w:tcW w:w="6582" w:type="dxa"/>
          </w:tcPr>
          <w:p w:rsidR="00106531" w:rsidRDefault="00821438" w:rsidP="00821438">
            <w:pPr>
              <w:spacing w:line="480" w:lineRule="auto"/>
              <w:jc w:val="both"/>
              <w:rPr>
                <w:rFonts w:ascii="Arial" w:hAnsi="Arial" w:cs="Arial"/>
                <w:sz w:val="24"/>
                <w:szCs w:val="24"/>
              </w:rPr>
            </w:pPr>
            <w:r>
              <w:rPr>
                <w:rFonts w:ascii="Arial" w:hAnsi="Arial" w:cs="Arial"/>
                <w:sz w:val="24"/>
                <w:szCs w:val="24"/>
              </w:rPr>
              <w:t xml:space="preserve">Again this is another aspect of the programme the young </w:t>
            </w:r>
            <w:r>
              <w:rPr>
                <w:rFonts w:ascii="Arial" w:hAnsi="Arial" w:cs="Arial"/>
                <w:sz w:val="24"/>
                <w:szCs w:val="24"/>
              </w:rPr>
              <w:lastRenderedPageBreak/>
              <w:t>people will find themselves engaging in on several occasions as the programme boasts learning opportunities throughout each session. Some young people may have never attempted surfing or cooking with ingredients they have gathered.</w:t>
            </w:r>
            <w:r w:rsidR="003C359F">
              <w:rPr>
                <w:rFonts w:ascii="Arial" w:hAnsi="Arial" w:cs="Arial"/>
                <w:sz w:val="24"/>
                <w:szCs w:val="24"/>
              </w:rPr>
              <w:t xml:space="preserve"> </w:t>
            </w:r>
          </w:p>
        </w:tc>
      </w:tr>
      <w:tr w:rsidR="00106531" w:rsidTr="001E306F">
        <w:tc>
          <w:tcPr>
            <w:tcW w:w="2660" w:type="dxa"/>
          </w:tcPr>
          <w:p w:rsidR="00106531" w:rsidRDefault="00106531" w:rsidP="00A548D6">
            <w:pPr>
              <w:spacing w:line="480" w:lineRule="auto"/>
              <w:jc w:val="both"/>
              <w:rPr>
                <w:rFonts w:ascii="Arial" w:hAnsi="Arial" w:cs="Arial"/>
                <w:sz w:val="24"/>
                <w:szCs w:val="24"/>
              </w:rPr>
            </w:pPr>
            <w:r>
              <w:rPr>
                <w:rFonts w:ascii="Arial" w:hAnsi="Arial" w:cs="Arial"/>
                <w:sz w:val="24"/>
                <w:szCs w:val="24"/>
              </w:rPr>
              <w:lastRenderedPageBreak/>
              <w:t>Be active</w:t>
            </w:r>
          </w:p>
        </w:tc>
        <w:tc>
          <w:tcPr>
            <w:tcW w:w="6582" w:type="dxa"/>
          </w:tcPr>
          <w:p w:rsidR="00106531" w:rsidRDefault="003C359F" w:rsidP="00A548D6">
            <w:pPr>
              <w:spacing w:line="480" w:lineRule="auto"/>
              <w:jc w:val="both"/>
              <w:rPr>
                <w:rFonts w:ascii="Arial" w:hAnsi="Arial" w:cs="Arial"/>
                <w:sz w:val="24"/>
                <w:szCs w:val="24"/>
              </w:rPr>
            </w:pPr>
            <w:r>
              <w:rPr>
                <w:rFonts w:ascii="Arial" w:hAnsi="Arial" w:cs="Arial"/>
                <w:sz w:val="24"/>
                <w:szCs w:val="24"/>
              </w:rPr>
              <w:t>Being active is</w:t>
            </w:r>
            <w:r w:rsidR="000E3A02">
              <w:rPr>
                <w:rFonts w:ascii="Arial" w:hAnsi="Arial" w:cs="Arial"/>
                <w:sz w:val="24"/>
                <w:szCs w:val="24"/>
              </w:rPr>
              <w:t xml:space="preserve"> a</w:t>
            </w:r>
            <w:r>
              <w:rPr>
                <w:rFonts w:ascii="Arial" w:hAnsi="Arial" w:cs="Arial"/>
                <w:sz w:val="24"/>
                <w:szCs w:val="24"/>
              </w:rPr>
              <w:t xml:space="preserve"> </w:t>
            </w:r>
            <w:r w:rsidR="000E3A02">
              <w:rPr>
                <w:rFonts w:ascii="Arial" w:hAnsi="Arial" w:cs="Arial"/>
                <w:sz w:val="24"/>
                <w:szCs w:val="24"/>
              </w:rPr>
              <w:t>rather</w:t>
            </w:r>
            <w:r>
              <w:rPr>
                <w:rFonts w:ascii="Arial" w:hAnsi="Arial" w:cs="Arial"/>
                <w:sz w:val="24"/>
                <w:szCs w:val="24"/>
              </w:rPr>
              <w:t xml:space="preserve"> important aspect of Wellbeing therefore in the creation of the programme it was incorporated in each session, some sessions this is more apparent than others such as the </w:t>
            </w:r>
            <w:proofErr w:type="spellStart"/>
            <w:r>
              <w:rPr>
                <w:rFonts w:ascii="Arial" w:hAnsi="Arial" w:cs="Arial"/>
                <w:sz w:val="24"/>
                <w:szCs w:val="24"/>
              </w:rPr>
              <w:t>Llain</w:t>
            </w:r>
            <w:proofErr w:type="spellEnd"/>
            <w:r>
              <w:rPr>
                <w:rFonts w:ascii="Arial" w:hAnsi="Arial" w:cs="Arial"/>
                <w:sz w:val="24"/>
                <w:szCs w:val="24"/>
              </w:rPr>
              <w:t xml:space="preserve"> activity trip and the surfing. </w:t>
            </w:r>
          </w:p>
        </w:tc>
      </w:tr>
      <w:tr w:rsidR="00106531" w:rsidTr="001E306F">
        <w:tc>
          <w:tcPr>
            <w:tcW w:w="2660" w:type="dxa"/>
          </w:tcPr>
          <w:p w:rsidR="00106531" w:rsidRDefault="00106531" w:rsidP="00A548D6">
            <w:pPr>
              <w:spacing w:line="480" w:lineRule="auto"/>
              <w:jc w:val="both"/>
              <w:rPr>
                <w:rFonts w:ascii="Arial" w:hAnsi="Arial" w:cs="Arial"/>
                <w:sz w:val="24"/>
                <w:szCs w:val="24"/>
              </w:rPr>
            </w:pPr>
            <w:r>
              <w:rPr>
                <w:rFonts w:ascii="Arial" w:hAnsi="Arial" w:cs="Arial"/>
                <w:sz w:val="24"/>
                <w:szCs w:val="24"/>
              </w:rPr>
              <w:t>Take notice</w:t>
            </w:r>
          </w:p>
        </w:tc>
        <w:tc>
          <w:tcPr>
            <w:tcW w:w="6582" w:type="dxa"/>
          </w:tcPr>
          <w:p w:rsidR="00106531" w:rsidRDefault="00A0044E" w:rsidP="00A548D6">
            <w:pPr>
              <w:spacing w:line="480" w:lineRule="auto"/>
              <w:jc w:val="both"/>
              <w:rPr>
                <w:rFonts w:ascii="Arial" w:hAnsi="Arial" w:cs="Arial"/>
                <w:sz w:val="24"/>
                <w:szCs w:val="24"/>
              </w:rPr>
            </w:pPr>
            <w:r>
              <w:rPr>
                <w:rFonts w:ascii="Arial" w:hAnsi="Arial" w:cs="Arial"/>
                <w:sz w:val="24"/>
                <w:szCs w:val="24"/>
              </w:rPr>
              <w:t xml:space="preserve">Taking notice is another </w:t>
            </w:r>
            <w:r w:rsidR="0075470F">
              <w:rPr>
                <w:rFonts w:ascii="Arial" w:hAnsi="Arial" w:cs="Arial"/>
                <w:sz w:val="24"/>
                <w:szCs w:val="24"/>
              </w:rPr>
              <w:t>category</w:t>
            </w:r>
            <w:r>
              <w:rPr>
                <w:rFonts w:ascii="Arial" w:hAnsi="Arial" w:cs="Arial"/>
                <w:sz w:val="24"/>
                <w:szCs w:val="24"/>
              </w:rPr>
              <w:t xml:space="preserve"> which the youth workers will be incorporating in all sessions. A small amount of time during sessions will be allocated for young people to stop and take notice of their surroundings and embrace these.</w:t>
            </w:r>
          </w:p>
        </w:tc>
      </w:tr>
      <w:tr w:rsidR="00106531" w:rsidTr="001E306F">
        <w:tc>
          <w:tcPr>
            <w:tcW w:w="2660" w:type="dxa"/>
          </w:tcPr>
          <w:p w:rsidR="00106531" w:rsidRDefault="00D95D1F" w:rsidP="00D95D1F">
            <w:pPr>
              <w:spacing w:line="480" w:lineRule="auto"/>
              <w:jc w:val="both"/>
              <w:rPr>
                <w:rFonts w:ascii="Arial" w:hAnsi="Arial" w:cs="Arial"/>
                <w:sz w:val="24"/>
                <w:szCs w:val="24"/>
              </w:rPr>
            </w:pPr>
            <w:r>
              <w:rPr>
                <w:rFonts w:ascii="Arial" w:hAnsi="Arial" w:cs="Arial"/>
                <w:sz w:val="24"/>
                <w:szCs w:val="24"/>
              </w:rPr>
              <w:t>Give</w:t>
            </w:r>
          </w:p>
        </w:tc>
        <w:tc>
          <w:tcPr>
            <w:tcW w:w="6582" w:type="dxa"/>
          </w:tcPr>
          <w:p w:rsidR="00106531" w:rsidRDefault="00762B50" w:rsidP="00B5236D">
            <w:pPr>
              <w:spacing w:line="480" w:lineRule="auto"/>
              <w:jc w:val="both"/>
              <w:rPr>
                <w:rFonts w:ascii="Arial" w:hAnsi="Arial" w:cs="Arial"/>
                <w:sz w:val="24"/>
                <w:szCs w:val="24"/>
              </w:rPr>
            </w:pPr>
            <w:r>
              <w:rPr>
                <w:rFonts w:ascii="Arial" w:hAnsi="Arial" w:cs="Arial"/>
                <w:sz w:val="24"/>
                <w:szCs w:val="24"/>
              </w:rPr>
              <w:t xml:space="preserve">This is done in numerous sessions throughout the six week programme. The </w:t>
            </w:r>
            <w:r w:rsidR="00B5236D">
              <w:rPr>
                <w:rFonts w:ascii="Arial" w:hAnsi="Arial" w:cs="Arial"/>
                <w:sz w:val="24"/>
                <w:szCs w:val="24"/>
              </w:rPr>
              <w:t>young minds award programme shows that the young people are giving their time to learn and understand about others feelings. Also at week six the young people give back to the community by running a craft workshop.</w:t>
            </w:r>
          </w:p>
        </w:tc>
      </w:tr>
    </w:tbl>
    <w:p w:rsidR="00106531" w:rsidRDefault="00106531" w:rsidP="00A548D6">
      <w:pPr>
        <w:spacing w:line="480" w:lineRule="auto"/>
        <w:jc w:val="both"/>
        <w:rPr>
          <w:rFonts w:ascii="Arial" w:hAnsi="Arial" w:cs="Arial"/>
          <w:sz w:val="24"/>
          <w:szCs w:val="24"/>
        </w:rPr>
      </w:pPr>
    </w:p>
    <w:p w:rsidR="00F47936" w:rsidRDefault="00F47936" w:rsidP="00A548D6">
      <w:pPr>
        <w:spacing w:line="480" w:lineRule="auto"/>
        <w:jc w:val="both"/>
        <w:rPr>
          <w:rFonts w:ascii="Arial" w:hAnsi="Arial" w:cs="Arial"/>
          <w:sz w:val="24"/>
          <w:szCs w:val="24"/>
        </w:rPr>
      </w:pPr>
      <w:r>
        <w:rPr>
          <w:rFonts w:ascii="Arial" w:hAnsi="Arial" w:cs="Arial"/>
          <w:sz w:val="24"/>
          <w:szCs w:val="24"/>
        </w:rPr>
        <w:t>This programme links closely with the Wellbeing</w:t>
      </w:r>
      <w:r w:rsidR="003D5A1C">
        <w:rPr>
          <w:rFonts w:ascii="Arial" w:hAnsi="Arial" w:cs="Arial"/>
          <w:sz w:val="24"/>
          <w:szCs w:val="24"/>
        </w:rPr>
        <w:t xml:space="preserve"> of </w:t>
      </w:r>
      <w:r w:rsidR="00B65A14">
        <w:rPr>
          <w:rFonts w:ascii="Arial" w:hAnsi="Arial" w:cs="Arial"/>
          <w:sz w:val="24"/>
          <w:szCs w:val="24"/>
        </w:rPr>
        <w:t>Future G</w:t>
      </w:r>
      <w:r w:rsidR="003D5A1C">
        <w:rPr>
          <w:rFonts w:ascii="Arial" w:hAnsi="Arial" w:cs="Arial"/>
          <w:sz w:val="24"/>
          <w:szCs w:val="24"/>
        </w:rPr>
        <w:t>enerations (Wales) A</w:t>
      </w:r>
      <w:r>
        <w:rPr>
          <w:rFonts w:ascii="Arial" w:hAnsi="Arial" w:cs="Arial"/>
          <w:sz w:val="24"/>
          <w:szCs w:val="24"/>
        </w:rPr>
        <w:t>ct (2015)</w:t>
      </w:r>
      <w:r w:rsidR="008C7ABE">
        <w:rPr>
          <w:rFonts w:ascii="Arial" w:hAnsi="Arial" w:cs="Arial"/>
          <w:sz w:val="24"/>
          <w:szCs w:val="24"/>
        </w:rPr>
        <w:t xml:space="preserve"> as the area this programme will be run is an area of poverty</w:t>
      </w:r>
      <w:r w:rsidR="003F45F5">
        <w:rPr>
          <w:rFonts w:ascii="Arial" w:hAnsi="Arial" w:cs="Arial"/>
          <w:sz w:val="24"/>
          <w:szCs w:val="24"/>
        </w:rPr>
        <w:t xml:space="preserve"> which is discussed in this A</w:t>
      </w:r>
      <w:r w:rsidR="008C7ABE">
        <w:rPr>
          <w:rFonts w:ascii="Arial" w:hAnsi="Arial" w:cs="Arial"/>
          <w:sz w:val="24"/>
          <w:szCs w:val="24"/>
        </w:rPr>
        <w:t>ct</w:t>
      </w:r>
      <w:r w:rsidR="003F45F5">
        <w:rPr>
          <w:rFonts w:ascii="Arial" w:hAnsi="Arial" w:cs="Arial"/>
          <w:sz w:val="24"/>
          <w:szCs w:val="24"/>
        </w:rPr>
        <w:t>. The A</w:t>
      </w:r>
      <w:r w:rsidR="008C7ABE">
        <w:rPr>
          <w:rFonts w:ascii="Arial" w:hAnsi="Arial" w:cs="Arial"/>
          <w:sz w:val="24"/>
          <w:szCs w:val="24"/>
        </w:rPr>
        <w:t>ct discusses the need for an equal Wales, whereby</w:t>
      </w:r>
      <w:r w:rsidR="002B705E">
        <w:rPr>
          <w:rFonts w:ascii="Arial" w:hAnsi="Arial" w:cs="Arial"/>
          <w:sz w:val="24"/>
          <w:szCs w:val="24"/>
        </w:rPr>
        <w:t xml:space="preserve"> each</w:t>
      </w:r>
      <w:r w:rsidR="008C7ABE">
        <w:rPr>
          <w:rFonts w:ascii="Arial" w:hAnsi="Arial" w:cs="Arial"/>
          <w:sz w:val="24"/>
          <w:szCs w:val="24"/>
        </w:rPr>
        <w:t xml:space="preserve"> community should hold all the services that offers opportunities for young people to </w:t>
      </w:r>
      <w:r w:rsidR="008C7ABE">
        <w:rPr>
          <w:rFonts w:ascii="Arial" w:hAnsi="Arial" w:cs="Arial"/>
          <w:sz w:val="24"/>
          <w:szCs w:val="24"/>
        </w:rPr>
        <w:lastRenderedPageBreak/>
        <w:t>thrive and grow.</w:t>
      </w:r>
      <w:r w:rsidR="00C07FE3">
        <w:rPr>
          <w:rFonts w:ascii="Arial" w:hAnsi="Arial" w:cs="Arial"/>
          <w:sz w:val="24"/>
          <w:szCs w:val="24"/>
        </w:rPr>
        <w:t xml:space="preserve"> By a community offering these</w:t>
      </w:r>
      <w:r w:rsidR="008B3F3C">
        <w:rPr>
          <w:rFonts w:ascii="Arial" w:hAnsi="Arial" w:cs="Arial"/>
          <w:sz w:val="24"/>
          <w:szCs w:val="24"/>
        </w:rPr>
        <w:t xml:space="preserve"> opportunities</w:t>
      </w:r>
      <w:r w:rsidR="00C07FE3">
        <w:rPr>
          <w:rFonts w:ascii="Arial" w:hAnsi="Arial" w:cs="Arial"/>
          <w:sz w:val="24"/>
          <w:szCs w:val="24"/>
        </w:rPr>
        <w:t xml:space="preserve"> the act suggests a</w:t>
      </w:r>
      <w:r w:rsidR="008C7ABE">
        <w:rPr>
          <w:rFonts w:ascii="Arial" w:hAnsi="Arial" w:cs="Arial"/>
          <w:sz w:val="24"/>
          <w:szCs w:val="24"/>
        </w:rPr>
        <w:t xml:space="preserve"> positive long term impact</w:t>
      </w:r>
      <w:r w:rsidR="005911C5">
        <w:rPr>
          <w:rFonts w:ascii="Arial" w:hAnsi="Arial" w:cs="Arial"/>
          <w:sz w:val="24"/>
          <w:szCs w:val="24"/>
        </w:rPr>
        <w:t xml:space="preserve"> on </w:t>
      </w:r>
      <w:r w:rsidR="004542AB">
        <w:rPr>
          <w:rFonts w:ascii="Arial" w:hAnsi="Arial" w:cs="Arial"/>
          <w:sz w:val="24"/>
          <w:szCs w:val="24"/>
        </w:rPr>
        <w:t>individual’s</w:t>
      </w:r>
      <w:r w:rsidR="005911C5">
        <w:rPr>
          <w:rFonts w:ascii="Arial" w:hAnsi="Arial" w:cs="Arial"/>
          <w:sz w:val="24"/>
          <w:szCs w:val="24"/>
        </w:rPr>
        <w:t xml:space="preserve"> wellbeing</w:t>
      </w:r>
      <w:r w:rsidR="00FA4BC0">
        <w:rPr>
          <w:rFonts w:ascii="Arial" w:hAnsi="Arial" w:cs="Arial"/>
          <w:sz w:val="24"/>
          <w:szCs w:val="24"/>
        </w:rPr>
        <w:t xml:space="preserve"> (Welsh Government, 2015)</w:t>
      </w:r>
      <w:r w:rsidR="00C07FE3">
        <w:rPr>
          <w:rFonts w:ascii="Arial" w:hAnsi="Arial" w:cs="Arial"/>
          <w:sz w:val="24"/>
          <w:szCs w:val="24"/>
        </w:rPr>
        <w:t xml:space="preserve">. It is about the </w:t>
      </w:r>
      <w:r w:rsidR="008C7ABE">
        <w:rPr>
          <w:rFonts w:ascii="Arial" w:hAnsi="Arial" w:cs="Arial"/>
          <w:sz w:val="24"/>
          <w:szCs w:val="24"/>
        </w:rPr>
        <w:t>involve</w:t>
      </w:r>
      <w:r w:rsidR="00C07FE3">
        <w:rPr>
          <w:rFonts w:ascii="Arial" w:hAnsi="Arial" w:cs="Arial"/>
          <w:sz w:val="24"/>
          <w:szCs w:val="24"/>
        </w:rPr>
        <w:t>ment of</w:t>
      </w:r>
      <w:r w:rsidR="008C7ABE">
        <w:rPr>
          <w:rFonts w:ascii="Arial" w:hAnsi="Arial" w:cs="Arial"/>
          <w:sz w:val="24"/>
          <w:szCs w:val="24"/>
        </w:rPr>
        <w:t xml:space="preserve"> the people we serve</w:t>
      </w:r>
      <w:r w:rsidR="00C07FE3">
        <w:rPr>
          <w:rFonts w:ascii="Arial" w:hAnsi="Arial" w:cs="Arial"/>
          <w:sz w:val="24"/>
          <w:szCs w:val="24"/>
        </w:rPr>
        <w:t xml:space="preserve"> which links directly with the Youth Work in Wales: Principles and purposes (CWVYS</w:t>
      </w:r>
      <w:r w:rsidR="00B15FF9">
        <w:rPr>
          <w:rFonts w:ascii="Arial" w:hAnsi="Arial" w:cs="Arial"/>
          <w:sz w:val="24"/>
          <w:szCs w:val="24"/>
        </w:rPr>
        <w:t>, 2018</w:t>
      </w:r>
      <w:r w:rsidR="00C07FE3">
        <w:rPr>
          <w:rFonts w:ascii="Arial" w:hAnsi="Arial" w:cs="Arial"/>
          <w:sz w:val="24"/>
          <w:szCs w:val="24"/>
        </w:rPr>
        <w:t>)</w:t>
      </w:r>
      <w:r w:rsidR="008C7ABE">
        <w:rPr>
          <w:rFonts w:ascii="Arial" w:hAnsi="Arial" w:cs="Arial"/>
          <w:sz w:val="24"/>
          <w:szCs w:val="24"/>
        </w:rPr>
        <w:t>.</w:t>
      </w:r>
      <w:r w:rsidR="0066634D">
        <w:rPr>
          <w:rFonts w:ascii="Arial" w:hAnsi="Arial" w:cs="Arial"/>
          <w:sz w:val="24"/>
          <w:szCs w:val="24"/>
        </w:rPr>
        <w:t xml:space="preserve"> The Act wants to promote good community health b</w:t>
      </w:r>
      <w:r w:rsidR="00E175C9">
        <w:rPr>
          <w:rFonts w:ascii="Arial" w:hAnsi="Arial" w:cs="Arial"/>
          <w:sz w:val="24"/>
          <w:szCs w:val="24"/>
        </w:rPr>
        <w:t>y</w:t>
      </w:r>
      <w:r w:rsidR="008C7ABE">
        <w:rPr>
          <w:rFonts w:ascii="Arial" w:hAnsi="Arial" w:cs="Arial"/>
          <w:sz w:val="24"/>
          <w:szCs w:val="24"/>
        </w:rPr>
        <w:t xml:space="preserve"> </w:t>
      </w:r>
      <w:r w:rsidR="00E175C9">
        <w:rPr>
          <w:rFonts w:ascii="Arial" w:hAnsi="Arial" w:cs="Arial"/>
          <w:sz w:val="24"/>
          <w:szCs w:val="24"/>
        </w:rPr>
        <w:t>a</w:t>
      </w:r>
      <w:r w:rsidR="008C7ABE">
        <w:rPr>
          <w:rFonts w:ascii="Arial" w:hAnsi="Arial" w:cs="Arial"/>
          <w:sz w:val="24"/>
          <w:szCs w:val="24"/>
        </w:rPr>
        <w:t>ctively prevent</w:t>
      </w:r>
      <w:r w:rsidR="00E175C9">
        <w:rPr>
          <w:rFonts w:ascii="Arial" w:hAnsi="Arial" w:cs="Arial"/>
          <w:sz w:val="24"/>
          <w:szCs w:val="24"/>
        </w:rPr>
        <w:t>ing problems</w:t>
      </w:r>
      <w:r w:rsidR="0066634D">
        <w:rPr>
          <w:rFonts w:ascii="Arial" w:hAnsi="Arial" w:cs="Arial"/>
          <w:sz w:val="24"/>
          <w:szCs w:val="24"/>
        </w:rPr>
        <w:t xml:space="preserve"> which may occur</w:t>
      </w:r>
      <w:r w:rsidR="00E175C9">
        <w:rPr>
          <w:rFonts w:ascii="Arial" w:hAnsi="Arial" w:cs="Arial"/>
          <w:sz w:val="24"/>
          <w:szCs w:val="24"/>
        </w:rPr>
        <w:t xml:space="preserve"> and</w:t>
      </w:r>
      <w:r w:rsidR="0066634D">
        <w:rPr>
          <w:rFonts w:ascii="Arial" w:hAnsi="Arial" w:cs="Arial"/>
          <w:sz w:val="24"/>
          <w:szCs w:val="24"/>
        </w:rPr>
        <w:t xml:space="preserve"> by</w:t>
      </w:r>
      <w:r w:rsidR="00E175C9">
        <w:rPr>
          <w:rFonts w:ascii="Arial" w:hAnsi="Arial" w:cs="Arial"/>
          <w:sz w:val="24"/>
          <w:szCs w:val="24"/>
        </w:rPr>
        <w:t xml:space="preserve"> providing </w:t>
      </w:r>
      <w:r w:rsidR="008C7ABE">
        <w:rPr>
          <w:rFonts w:ascii="Arial" w:hAnsi="Arial" w:cs="Arial"/>
          <w:sz w:val="24"/>
          <w:szCs w:val="24"/>
        </w:rPr>
        <w:t>early intervention</w:t>
      </w:r>
      <w:r w:rsidR="00E175C9">
        <w:rPr>
          <w:rFonts w:ascii="Arial" w:hAnsi="Arial" w:cs="Arial"/>
          <w:sz w:val="24"/>
          <w:szCs w:val="24"/>
        </w:rPr>
        <w:t xml:space="preserve"> and knowledge</w:t>
      </w:r>
      <w:r w:rsidR="008C7ABE">
        <w:rPr>
          <w:rFonts w:ascii="Arial" w:hAnsi="Arial" w:cs="Arial"/>
          <w:sz w:val="24"/>
          <w:szCs w:val="24"/>
        </w:rPr>
        <w:t xml:space="preserve">. </w:t>
      </w:r>
      <w:r w:rsidR="0066634D">
        <w:rPr>
          <w:rFonts w:ascii="Arial" w:hAnsi="Arial" w:cs="Arial"/>
          <w:sz w:val="24"/>
          <w:szCs w:val="24"/>
        </w:rPr>
        <w:t xml:space="preserve">This is the purpose of Youth work and this </w:t>
      </w:r>
      <w:r w:rsidR="00C9405E">
        <w:rPr>
          <w:rFonts w:ascii="Arial" w:hAnsi="Arial" w:cs="Arial"/>
          <w:sz w:val="24"/>
          <w:szCs w:val="24"/>
        </w:rPr>
        <w:t>programme is an example of that.</w:t>
      </w:r>
    </w:p>
    <w:p w:rsidR="00D84B97" w:rsidRDefault="00D84B97" w:rsidP="00A548D6">
      <w:pPr>
        <w:spacing w:line="480" w:lineRule="auto"/>
        <w:jc w:val="both"/>
        <w:rPr>
          <w:rFonts w:ascii="Arial" w:hAnsi="Arial" w:cs="Arial"/>
          <w:sz w:val="24"/>
          <w:szCs w:val="24"/>
        </w:rPr>
      </w:pPr>
      <w:r>
        <w:rPr>
          <w:rFonts w:ascii="Arial" w:hAnsi="Arial" w:cs="Arial"/>
          <w:sz w:val="24"/>
          <w:szCs w:val="24"/>
        </w:rPr>
        <w:t>The programme works in line with various Government policies</w:t>
      </w:r>
      <w:r w:rsidR="00750694">
        <w:rPr>
          <w:rFonts w:ascii="Arial" w:hAnsi="Arial" w:cs="Arial"/>
          <w:sz w:val="24"/>
          <w:szCs w:val="24"/>
        </w:rPr>
        <w:t>, one</w:t>
      </w:r>
      <w:r w:rsidR="004B3980">
        <w:rPr>
          <w:rFonts w:ascii="Arial" w:hAnsi="Arial" w:cs="Arial"/>
          <w:sz w:val="24"/>
          <w:szCs w:val="24"/>
        </w:rPr>
        <w:t xml:space="preserve"> of the</w:t>
      </w:r>
      <w:r w:rsidR="00750694">
        <w:rPr>
          <w:rFonts w:ascii="Arial" w:hAnsi="Arial" w:cs="Arial"/>
          <w:sz w:val="24"/>
          <w:szCs w:val="24"/>
        </w:rPr>
        <w:t xml:space="preserve"> other documents</w:t>
      </w:r>
      <w:r w:rsidR="004B3980">
        <w:rPr>
          <w:rFonts w:ascii="Arial" w:hAnsi="Arial" w:cs="Arial"/>
          <w:sz w:val="24"/>
          <w:szCs w:val="24"/>
        </w:rPr>
        <w:t xml:space="preserve"> </w:t>
      </w:r>
      <w:r w:rsidR="00750694">
        <w:rPr>
          <w:rFonts w:ascii="Arial" w:hAnsi="Arial" w:cs="Arial"/>
          <w:sz w:val="24"/>
          <w:szCs w:val="24"/>
        </w:rPr>
        <w:t>which link closely is</w:t>
      </w:r>
      <w:r w:rsidR="00D45526">
        <w:rPr>
          <w:rFonts w:ascii="Arial" w:hAnsi="Arial" w:cs="Arial"/>
          <w:sz w:val="24"/>
          <w:szCs w:val="24"/>
        </w:rPr>
        <w:t xml:space="preserve"> </w:t>
      </w:r>
      <w:r w:rsidR="000670A3">
        <w:rPr>
          <w:rFonts w:ascii="Arial" w:hAnsi="Arial" w:cs="Arial"/>
          <w:sz w:val="24"/>
          <w:szCs w:val="24"/>
        </w:rPr>
        <w:t xml:space="preserve">The National Youth Work strategy for Wales (2014-2018) as this document acknowledges and values the importance of youth work. It highlights the importance of young people being involved in activities which provide outcomes such as Active participation, </w:t>
      </w:r>
      <w:r w:rsidR="005A33BA">
        <w:rPr>
          <w:rFonts w:ascii="Arial" w:hAnsi="Arial" w:cs="Arial"/>
          <w:sz w:val="24"/>
          <w:szCs w:val="24"/>
        </w:rPr>
        <w:t>wider</w:t>
      </w:r>
      <w:r w:rsidR="000670A3">
        <w:rPr>
          <w:rFonts w:ascii="Arial" w:hAnsi="Arial" w:cs="Arial"/>
          <w:sz w:val="24"/>
          <w:szCs w:val="24"/>
        </w:rPr>
        <w:t xml:space="preserve"> skills development and enhanced emotional competence. </w:t>
      </w:r>
      <w:r w:rsidR="00A933E6">
        <w:rPr>
          <w:rFonts w:ascii="Arial" w:hAnsi="Arial" w:cs="Arial"/>
          <w:sz w:val="24"/>
          <w:szCs w:val="24"/>
        </w:rPr>
        <w:t>This programme</w:t>
      </w:r>
      <w:r w:rsidR="00B6043A">
        <w:rPr>
          <w:rFonts w:ascii="Arial" w:hAnsi="Arial" w:cs="Arial"/>
          <w:sz w:val="24"/>
          <w:szCs w:val="24"/>
        </w:rPr>
        <w:t>s outcomes are expected to fall</w:t>
      </w:r>
      <w:r w:rsidR="00A933E6">
        <w:rPr>
          <w:rFonts w:ascii="Arial" w:hAnsi="Arial" w:cs="Arial"/>
          <w:sz w:val="24"/>
          <w:szCs w:val="24"/>
        </w:rPr>
        <w:t xml:space="preserve"> under all of these themes </w:t>
      </w:r>
      <w:r w:rsidR="00B6043A">
        <w:rPr>
          <w:rFonts w:ascii="Arial" w:hAnsi="Arial" w:cs="Arial"/>
          <w:sz w:val="24"/>
          <w:szCs w:val="24"/>
        </w:rPr>
        <w:t xml:space="preserve">and will be discussed by the author in </w:t>
      </w:r>
      <w:r w:rsidR="00772547">
        <w:rPr>
          <w:rFonts w:ascii="Arial" w:hAnsi="Arial" w:cs="Arial"/>
          <w:sz w:val="24"/>
          <w:szCs w:val="24"/>
        </w:rPr>
        <w:t xml:space="preserve">greater </w:t>
      </w:r>
      <w:r w:rsidR="00B6043A">
        <w:rPr>
          <w:rFonts w:ascii="Arial" w:hAnsi="Arial" w:cs="Arial"/>
          <w:sz w:val="24"/>
          <w:szCs w:val="24"/>
        </w:rPr>
        <w:t>depth within this essay.</w:t>
      </w:r>
    </w:p>
    <w:p w:rsidR="000A5BF2" w:rsidRDefault="000A5BF2" w:rsidP="00A548D6">
      <w:pPr>
        <w:spacing w:line="480" w:lineRule="auto"/>
        <w:jc w:val="both"/>
        <w:rPr>
          <w:rFonts w:ascii="Arial" w:hAnsi="Arial" w:cs="Arial"/>
          <w:sz w:val="24"/>
          <w:szCs w:val="24"/>
          <w:u w:val="single"/>
        </w:rPr>
      </w:pPr>
      <w:r>
        <w:rPr>
          <w:rFonts w:ascii="Arial" w:hAnsi="Arial" w:cs="Arial"/>
          <w:sz w:val="24"/>
          <w:szCs w:val="24"/>
          <w:u w:val="single"/>
        </w:rPr>
        <w:t>Outcomes for Young people and monitoring progression</w:t>
      </w:r>
    </w:p>
    <w:p w:rsidR="00DE7B50" w:rsidRDefault="00BE4CB8" w:rsidP="00A548D6">
      <w:pPr>
        <w:spacing w:line="480" w:lineRule="auto"/>
        <w:jc w:val="both"/>
        <w:rPr>
          <w:rFonts w:ascii="Arial" w:hAnsi="Arial" w:cs="Arial"/>
          <w:sz w:val="24"/>
          <w:szCs w:val="24"/>
        </w:rPr>
      </w:pPr>
      <w:r>
        <w:rPr>
          <w:rFonts w:ascii="Arial" w:hAnsi="Arial" w:cs="Arial"/>
          <w:sz w:val="24"/>
          <w:szCs w:val="24"/>
        </w:rPr>
        <w:t>The aim of the programme is for the young people</w:t>
      </w:r>
      <w:r w:rsidR="00D46638">
        <w:rPr>
          <w:rFonts w:ascii="Arial" w:hAnsi="Arial" w:cs="Arial"/>
          <w:sz w:val="24"/>
          <w:szCs w:val="24"/>
        </w:rPr>
        <w:t xml:space="preserve"> to be fully</w:t>
      </w:r>
      <w:r>
        <w:rPr>
          <w:rFonts w:ascii="Arial" w:hAnsi="Arial" w:cs="Arial"/>
          <w:sz w:val="24"/>
          <w:szCs w:val="24"/>
        </w:rPr>
        <w:t xml:space="preserve"> involved</w:t>
      </w:r>
      <w:r w:rsidR="00D46638">
        <w:rPr>
          <w:rFonts w:ascii="Arial" w:hAnsi="Arial" w:cs="Arial"/>
          <w:sz w:val="24"/>
          <w:szCs w:val="24"/>
        </w:rPr>
        <w:t xml:space="preserve"> in each step of the process and </w:t>
      </w:r>
      <w:r w:rsidR="00F702B1">
        <w:rPr>
          <w:rFonts w:ascii="Arial" w:hAnsi="Arial" w:cs="Arial"/>
          <w:sz w:val="24"/>
          <w:szCs w:val="24"/>
        </w:rPr>
        <w:t xml:space="preserve">in the </w:t>
      </w:r>
      <w:r w:rsidR="00D46638">
        <w:rPr>
          <w:rFonts w:ascii="Arial" w:hAnsi="Arial" w:cs="Arial"/>
          <w:sz w:val="24"/>
          <w:szCs w:val="24"/>
        </w:rPr>
        <w:t>decision making so they are able</w:t>
      </w:r>
      <w:r>
        <w:rPr>
          <w:rFonts w:ascii="Arial" w:hAnsi="Arial" w:cs="Arial"/>
          <w:sz w:val="24"/>
          <w:szCs w:val="24"/>
        </w:rPr>
        <w:t xml:space="preserve"> to be provided with a range of opportunities which they may not have been provided due to the level of poverty they reside in. </w:t>
      </w:r>
      <w:r w:rsidR="00F57397">
        <w:rPr>
          <w:rFonts w:ascii="Arial" w:hAnsi="Arial" w:cs="Arial"/>
          <w:sz w:val="24"/>
          <w:szCs w:val="24"/>
        </w:rPr>
        <w:t xml:space="preserve">The authors hope was </w:t>
      </w:r>
      <w:r w:rsidR="004C4A5B">
        <w:rPr>
          <w:rFonts w:ascii="Arial" w:hAnsi="Arial" w:cs="Arial"/>
          <w:sz w:val="24"/>
          <w:szCs w:val="24"/>
        </w:rPr>
        <w:t xml:space="preserve">by creating a programme surrounded by issues which affect the young people it would be attractive enough </w:t>
      </w:r>
      <w:r w:rsidR="00F57397">
        <w:rPr>
          <w:rFonts w:ascii="Arial" w:hAnsi="Arial" w:cs="Arial"/>
          <w:sz w:val="24"/>
          <w:szCs w:val="24"/>
        </w:rPr>
        <w:t>for the young people to complete the programme and to gain a wide variety of new skills</w:t>
      </w:r>
      <w:r w:rsidR="00137AB1">
        <w:rPr>
          <w:rFonts w:ascii="Arial" w:hAnsi="Arial" w:cs="Arial"/>
          <w:sz w:val="24"/>
          <w:szCs w:val="24"/>
        </w:rPr>
        <w:t xml:space="preserve"> </w:t>
      </w:r>
      <w:r w:rsidR="00FA01F5" w:rsidRPr="00FA01F5">
        <w:rPr>
          <w:rFonts w:ascii="Arial" w:hAnsi="Arial" w:cs="Arial"/>
          <w:sz w:val="24"/>
          <w:szCs w:val="24"/>
        </w:rPr>
        <w:t xml:space="preserve">(Gilchrist, </w:t>
      </w:r>
      <w:r w:rsidR="00137AB1" w:rsidRPr="00FA01F5">
        <w:rPr>
          <w:rFonts w:ascii="Arial" w:hAnsi="Arial" w:cs="Arial"/>
          <w:sz w:val="24"/>
          <w:szCs w:val="24"/>
        </w:rPr>
        <w:t>2010</w:t>
      </w:r>
      <w:r w:rsidR="00FA01F5">
        <w:rPr>
          <w:rFonts w:ascii="Arial" w:hAnsi="Arial" w:cs="Arial"/>
          <w:sz w:val="24"/>
          <w:szCs w:val="24"/>
        </w:rPr>
        <w:t>, p.77</w:t>
      </w:r>
      <w:r w:rsidR="00137AB1" w:rsidRPr="00FA01F5">
        <w:rPr>
          <w:rFonts w:ascii="Arial" w:hAnsi="Arial" w:cs="Arial"/>
          <w:sz w:val="24"/>
          <w:szCs w:val="24"/>
        </w:rPr>
        <w:t>)</w:t>
      </w:r>
      <w:r w:rsidR="007E13E4" w:rsidRPr="00FA01F5">
        <w:rPr>
          <w:rFonts w:ascii="Arial" w:hAnsi="Arial" w:cs="Arial"/>
          <w:sz w:val="24"/>
          <w:szCs w:val="24"/>
        </w:rPr>
        <w:t>.</w:t>
      </w:r>
      <w:r w:rsidR="00C8262E">
        <w:rPr>
          <w:rFonts w:ascii="Arial" w:hAnsi="Arial" w:cs="Arial"/>
          <w:sz w:val="24"/>
          <w:szCs w:val="24"/>
        </w:rPr>
        <w:t xml:space="preserve"> </w:t>
      </w:r>
      <w:r w:rsidR="00D04FD6">
        <w:rPr>
          <w:rFonts w:ascii="Arial" w:hAnsi="Arial" w:cs="Arial"/>
          <w:sz w:val="24"/>
          <w:szCs w:val="24"/>
        </w:rPr>
        <w:t>The author earlier spoke about The National Youth Work strategy for Wales (2014-2018) outcome themes</w:t>
      </w:r>
      <w:r w:rsidR="008E03DB">
        <w:rPr>
          <w:rFonts w:ascii="Arial" w:hAnsi="Arial" w:cs="Arial"/>
          <w:sz w:val="24"/>
          <w:szCs w:val="24"/>
        </w:rPr>
        <w:t xml:space="preserve"> being active participation of young people, wider skills development and enhanced emotional competence. These themes are those which </w:t>
      </w:r>
      <w:r w:rsidR="008E03DB">
        <w:rPr>
          <w:rFonts w:ascii="Arial" w:hAnsi="Arial" w:cs="Arial"/>
          <w:sz w:val="24"/>
          <w:szCs w:val="24"/>
        </w:rPr>
        <w:lastRenderedPageBreak/>
        <w:t>the author believes are achievable throughout the programme.</w:t>
      </w:r>
      <w:r w:rsidR="00DC030F">
        <w:rPr>
          <w:rFonts w:ascii="Arial" w:hAnsi="Arial" w:cs="Arial"/>
          <w:sz w:val="24"/>
          <w:szCs w:val="24"/>
        </w:rPr>
        <w:t xml:space="preserve"> These include the young people enjoying and having their voice heard as well as team building and decision making. With these outcomes being achieved the young people will feel higher levels of self confidence amongst other positives. </w:t>
      </w:r>
      <w:r w:rsidR="008B3F3C">
        <w:rPr>
          <w:rFonts w:ascii="Arial" w:hAnsi="Arial" w:cs="Arial"/>
          <w:sz w:val="24"/>
          <w:szCs w:val="24"/>
        </w:rPr>
        <w:t>As the programmes purpose is</w:t>
      </w:r>
      <w:r w:rsidR="008D1427">
        <w:rPr>
          <w:rFonts w:ascii="Arial" w:hAnsi="Arial" w:cs="Arial"/>
          <w:sz w:val="24"/>
          <w:szCs w:val="24"/>
        </w:rPr>
        <w:t xml:space="preserve"> to address the issue of wellbeing the </w:t>
      </w:r>
      <w:r w:rsidR="002C57D1">
        <w:rPr>
          <w:rFonts w:ascii="Arial" w:hAnsi="Arial" w:cs="Arial"/>
          <w:sz w:val="24"/>
          <w:szCs w:val="24"/>
        </w:rPr>
        <w:t>author’s</w:t>
      </w:r>
      <w:r w:rsidR="008D1427">
        <w:rPr>
          <w:rFonts w:ascii="Arial" w:hAnsi="Arial" w:cs="Arial"/>
          <w:sz w:val="24"/>
          <w:szCs w:val="24"/>
        </w:rPr>
        <w:t xml:space="preserve"> e</w:t>
      </w:r>
      <w:r w:rsidR="002C57D1">
        <w:rPr>
          <w:rFonts w:ascii="Arial" w:hAnsi="Arial" w:cs="Arial"/>
          <w:sz w:val="24"/>
          <w:szCs w:val="24"/>
        </w:rPr>
        <w:t>xpectations</w:t>
      </w:r>
      <w:r w:rsidR="008B3F3C">
        <w:rPr>
          <w:rFonts w:ascii="Arial" w:hAnsi="Arial" w:cs="Arial"/>
          <w:sz w:val="24"/>
          <w:szCs w:val="24"/>
        </w:rPr>
        <w:t xml:space="preserve"> from the project is</w:t>
      </w:r>
      <w:r w:rsidR="008D1427">
        <w:rPr>
          <w:rFonts w:ascii="Arial" w:hAnsi="Arial" w:cs="Arial"/>
          <w:sz w:val="24"/>
          <w:szCs w:val="24"/>
        </w:rPr>
        <w:t xml:space="preserve"> for the young people to </w:t>
      </w:r>
      <w:r w:rsidR="005B298C">
        <w:rPr>
          <w:rFonts w:ascii="Arial" w:hAnsi="Arial" w:cs="Arial"/>
          <w:sz w:val="24"/>
          <w:szCs w:val="24"/>
        </w:rPr>
        <w:t>come away feeling high levels of self esteem and motivation to continue caring for their</w:t>
      </w:r>
      <w:r w:rsidR="009D1108">
        <w:rPr>
          <w:rFonts w:ascii="Arial" w:hAnsi="Arial" w:cs="Arial"/>
          <w:sz w:val="24"/>
          <w:szCs w:val="24"/>
        </w:rPr>
        <w:t xml:space="preserve"> own personal</w:t>
      </w:r>
      <w:r w:rsidR="005B298C">
        <w:rPr>
          <w:rFonts w:ascii="Arial" w:hAnsi="Arial" w:cs="Arial"/>
          <w:sz w:val="24"/>
          <w:szCs w:val="24"/>
        </w:rPr>
        <w:t xml:space="preserve"> wellbeing. </w:t>
      </w:r>
    </w:p>
    <w:p w:rsidR="00BE4CB8" w:rsidRPr="00BE4CB8" w:rsidRDefault="00C8262E" w:rsidP="00A548D6">
      <w:pPr>
        <w:spacing w:line="480" w:lineRule="auto"/>
        <w:jc w:val="both"/>
        <w:rPr>
          <w:rFonts w:ascii="Arial" w:hAnsi="Arial" w:cs="Arial"/>
          <w:sz w:val="24"/>
          <w:szCs w:val="24"/>
        </w:rPr>
      </w:pPr>
      <w:r>
        <w:rPr>
          <w:rFonts w:ascii="Arial" w:hAnsi="Arial" w:cs="Arial"/>
          <w:sz w:val="24"/>
          <w:szCs w:val="24"/>
        </w:rPr>
        <w:t xml:space="preserve">Throughout the programme a </w:t>
      </w:r>
      <w:r w:rsidR="00A24D31">
        <w:rPr>
          <w:rFonts w:ascii="Arial" w:hAnsi="Arial" w:cs="Arial"/>
          <w:sz w:val="24"/>
          <w:szCs w:val="24"/>
        </w:rPr>
        <w:t>range of creative methods are</w:t>
      </w:r>
      <w:r w:rsidR="001A3A95">
        <w:rPr>
          <w:rFonts w:ascii="Arial" w:hAnsi="Arial" w:cs="Arial"/>
          <w:sz w:val="24"/>
          <w:szCs w:val="24"/>
        </w:rPr>
        <w:t xml:space="preserve"> used</w:t>
      </w:r>
      <w:r w:rsidR="00D0093F">
        <w:rPr>
          <w:rFonts w:ascii="Arial" w:hAnsi="Arial" w:cs="Arial"/>
          <w:sz w:val="24"/>
          <w:szCs w:val="24"/>
        </w:rPr>
        <w:t xml:space="preserve"> to monitor the progression of the young people. Following each</w:t>
      </w:r>
      <w:r w:rsidR="00A24D31">
        <w:rPr>
          <w:rFonts w:ascii="Arial" w:hAnsi="Arial" w:cs="Arial"/>
          <w:sz w:val="24"/>
          <w:szCs w:val="24"/>
        </w:rPr>
        <w:t xml:space="preserve"> session a small evaluation will be </w:t>
      </w:r>
      <w:r w:rsidR="00D0093F">
        <w:rPr>
          <w:rFonts w:ascii="Arial" w:hAnsi="Arial" w:cs="Arial"/>
          <w:sz w:val="24"/>
          <w:szCs w:val="24"/>
        </w:rPr>
        <w:t>run in order to gather this vital information.</w:t>
      </w:r>
      <w:r w:rsidR="00EF2F3C">
        <w:rPr>
          <w:rFonts w:ascii="Arial" w:hAnsi="Arial" w:cs="Arial"/>
          <w:sz w:val="24"/>
          <w:szCs w:val="24"/>
        </w:rPr>
        <w:t xml:space="preserve"> The evaluations will see the young people be actively involved and given a chance to produce their true opinions with no judgement.</w:t>
      </w:r>
      <w:r w:rsidR="00D0093F">
        <w:rPr>
          <w:rFonts w:ascii="Arial" w:hAnsi="Arial" w:cs="Arial"/>
          <w:sz w:val="24"/>
          <w:szCs w:val="24"/>
        </w:rPr>
        <w:t xml:space="preserve"> </w:t>
      </w:r>
      <w:r w:rsidR="00EF2F3C">
        <w:rPr>
          <w:rFonts w:ascii="Arial" w:hAnsi="Arial" w:cs="Arial"/>
          <w:sz w:val="24"/>
          <w:szCs w:val="24"/>
        </w:rPr>
        <w:t>According to Rose (2010) the monitoring and evaluation process should reflect the principles and purposes of youth work which places ownership on the young people who are taking part.</w:t>
      </w:r>
    </w:p>
    <w:p w:rsidR="000A5BF2" w:rsidRDefault="000A5BF2" w:rsidP="00A548D6">
      <w:pPr>
        <w:spacing w:line="480" w:lineRule="auto"/>
        <w:jc w:val="both"/>
        <w:rPr>
          <w:rFonts w:ascii="Arial" w:hAnsi="Arial" w:cs="Arial"/>
          <w:sz w:val="24"/>
          <w:szCs w:val="24"/>
          <w:u w:val="single"/>
        </w:rPr>
      </w:pPr>
      <w:r>
        <w:rPr>
          <w:rFonts w:ascii="Arial" w:hAnsi="Arial" w:cs="Arial"/>
          <w:sz w:val="24"/>
          <w:szCs w:val="24"/>
          <w:u w:val="single"/>
        </w:rPr>
        <w:t>The Youth Worker’s Strengths and weaknesses</w:t>
      </w:r>
    </w:p>
    <w:p w:rsidR="00D02BA8" w:rsidRDefault="00D02BA8" w:rsidP="00A548D6">
      <w:pPr>
        <w:spacing w:line="480" w:lineRule="auto"/>
        <w:jc w:val="both"/>
        <w:rPr>
          <w:rFonts w:ascii="Arial" w:hAnsi="Arial" w:cs="Arial"/>
          <w:sz w:val="24"/>
          <w:szCs w:val="24"/>
        </w:rPr>
      </w:pPr>
      <w:r>
        <w:rPr>
          <w:rFonts w:ascii="Arial" w:hAnsi="Arial" w:cs="Arial"/>
          <w:sz w:val="24"/>
          <w:szCs w:val="24"/>
        </w:rPr>
        <w:t xml:space="preserve">According to </w:t>
      </w:r>
      <w:r w:rsidR="00633E07">
        <w:rPr>
          <w:rFonts w:ascii="Arial" w:hAnsi="Arial" w:cs="Arial"/>
          <w:sz w:val="24"/>
          <w:szCs w:val="24"/>
        </w:rPr>
        <w:t xml:space="preserve">Learning and Skills Improvement Service (LSIS, 2012) in order to carry out the role of a Youth worker </w:t>
      </w:r>
      <w:r w:rsidR="00BE7144">
        <w:rPr>
          <w:rFonts w:ascii="Arial" w:hAnsi="Arial" w:cs="Arial"/>
          <w:sz w:val="24"/>
          <w:szCs w:val="24"/>
        </w:rPr>
        <w:t xml:space="preserve">effectively </w:t>
      </w:r>
      <w:r w:rsidR="00AE06F6">
        <w:rPr>
          <w:rFonts w:ascii="Arial" w:hAnsi="Arial" w:cs="Arial"/>
          <w:sz w:val="24"/>
          <w:szCs w:val="24"/>
        </w:rPr>
        <w:t>the professional must work in accordance will the competencies outlined in the</w:t>
      </w:r>
      <w:r w:rsidR="005A5732">
        <w:rPr>
          <w:rFonts w:ascii="Arial" w:hAnsi="Arial" w:cs="Arial"/>
          <w:sz w:val="24"/>
          <w:szCs w:val="24"/>
        </w:rPr>
        <w:t xml:space="preserve"> NOS</w:t>
      </w:r>
      <w:r w:rsidR="00AE06F6">
        <w:rPr>
          <w:rFonts w:ascii="Arial" w:hAnsi="Arial" w:cs="Arial"/>
          <w:sz w:val="24"/>
          <w:szCs w:val="24"/>
        </w:rPr>
        <w:t xml:space="preserve"> document to a high standard.</w:t>
      </w:r>
    </w:p>
    <w:p w:rsidR="00BE7144" w:rsidRDefault="00BE7144" w:rsidP="00A548D6">
      <w:pPr>
        <w:spacing w:line="480" w:lineRule="auto"/>
        <w:jc w:val="both"/>
        <w:rPr>
          <w:rFonts w:ascii="Arial" w:hAnsi="Arial" w:cs="Arial"/>
          <w:sz w:val="24"/>
          <w:szCs w:val="24"/>
        </w:rPr>
      </w:pPr>
      <w:r>
        <w:rPr>
          <w:rFonts w:ascii="Arial" w:hAnsi="Arial" w:cs="Arial"/>
          <w:sz w:val="24"/>
          <w:szCs w:val="24"/>
        </w:rPr>
        <w:t>The author possesses personal experiences surrounding the chosen issue and their knowledge on the sub</w:t>
      </w:r>
      <w:r w:rsidR="000D36E2">
        <w:rPr>
          <w:rFonts w:ascii="Arial" w:hAnsi="Arial" w:cs="Arial"/>
          <w:sz w:val="24"/>
          <w:szCs w:val="24"/>
        </w:rPr>
        <w:t>ject of Wellbeing is extensive. T</w:t>
      </w:r>
      <w:r>
        <w:rPr>
          <w:rFonts w:ascii="Arial" w:hAnsi="Arial" w:cs="Arial"/>
          <w:sz w:val="24"/>
          <w:szCs w:val="24"/>
        </w:rPr>
        <w:t xml:space="preserve">his will act as </w:t>
      </w:r>
      <w:proofErr w:type="gramStart"/>
      <w:r>
        <w:rPr>
          <w:rFonts w:ascii="Arial" w:hAnsi="Arial" w:cs="Arial"/>
          <w:sz w:val="24"/>
          <w:szCs w:val="24"/>
        </w:rPr>
        <w:t xml:space="preserve">a </w:t>
      </w:r>
      <w:r w:rsidR="00F23336">
        <w:rPr>
          <w:rFonts w:ascii="Arial" w:hAnsi="Arial" w:cs="Arial"/>
          <w:sz w:val="24"/>
          <w:szCs w:val="24"/>
        </w:rPr>
        <w:t>strength</w:t>
      </w:r>
      <w:proofErr w:type="gramEnd"/>
      <w:r w:rsidR="00F23336">
        <w:rPr>
          <w:rFonts w:ascii="Arial" w:hAnsi="Arial" w:cs="Arial"/>
          <w:sz w:val="24"/>
          <w:szCs w:val="24"/>
        </w:rPr>
        <w:t xml:space="preserve"> </w:t>
      </w:r>
      <w:r>
        <w:rPr>
          <w:rFonts w:ascii="Arial" w:hAnsi="Arial" w:cs="Arial"/>
          <w:sz w:val="24"/>
          <w:szCs w:val="24"/>
        </w:rPr>
        <w:t>when delivering se</w:t>
      </w:r>
      <w:r w:rsidR="000D36E2">
        <w:rPr>
          <w:rFonts w:ascii="Arial" w:hAnsi="Arial" w:cs="Arial"/>
          <w:sz w:val="24"/>
          <w:szCs w:val="24"/>
        </w:rPr>
        <w:t>ssions throughout the six weeks</w:t>
      </w:r>
      <w:r w:rsidR="004751E0">
        <w:rPr>
          <w:rFonts w:ascii="Arial" w:hAnsi="Arial" w:cs="Arial"/>
          <w:sz w:val="24"/>
          <w:szCs w:val="24"/>
        </w:rPr>
        <w:t>,</w:t>
      </w:r>
      <w:r w:rsidR="00F23336">
        <w:rPr>
          <w:rFonts w:ascii="Arial" w:hAnsi="Arial" w:cs="Arial"/>
          <w:sz w:val="24"/>
          <w:szCs w:val="24"/>
        </w:rPr>
        <w:t xml:space="preserve"> this is due to the inner resources</w:t>
      </w:r>
      <w:r w:rsidR="00A545FA">
        <w:rPr>
          <w:rFonts w:ascii="Arial" w:hAnsi="Arial" w:cs="Arial"/>
          <w:sz w:val="24"/>
          <w:szCs w:val="24"/>
        </w:rPr>
        <w:t xml:space="preserve"> held by the author</w:t>
      </w:r>
      <w:r w:rsidR="00626F03">
        <w:rPr>
          <w:rFonts w:ascii="Arial" w:hAnsi="Arial" w:cs="Arial"/>
          <w:sz w:val="24"/>
          <w:szCs w:val="24"/>
        </w:rPr>
        <w:t xml:space="preserve"> which should</w:t>
      </w:r>
      <w:r w:rsidR="00F23336">
        <w:rPr>
          <w:rFonts w:ascii="Arial" w:hAnsi="Arial" w:cs="Arial"/>
          <w:sz w:val="24"/>
          <w:szCs w:val="24"/>
        </w:rPr>
        <w:t xml:space="preserve"> increase motivation</w:t>
      </w:r>
      <w:r w:rsidR="008B3F3C">
        <w:rPr>
          <w:rFonts w:ascii="Arial" w:hAnsi="Arial" w:cs="Arial"/>
          <w:sz w:val="24"/>
          <w:szCs w:val="24"/>
        </w:rPr>
        <w:t xml:space="preserve"> and interest</w:t>
      </w:r>
      <w:r w:rsidR="00F23336">
        <w:rPr>
          <w:rFonts w:ascii="Arial" w:hAnsi="Arial" w:cs="Arial"/>
          <w:sz w:val="24"/>
          <w:szCs w:val="24"/>
        </w:rPr>
        <w:t xml:space="preserve">. </w:t>
      </w:r>
      <w:r w:rsidR="00CA6FA9">
        <w:rPr>
          <w:rFonts w:ascii="Arial" w:hAnsi="Arial" w:cs="Arial"/>
          <w:sz w:val="24"/>
          <w:szCs w:val="24"/>
        </w:rPr>
        <w:t>A</w:t>
      </w:r>
      <w:r w:rsidR="000D36E2">
        <w:rPr>
          <w:rFonts w:ascii="Arial" w:hAnsi="Arial" w:cs="Arial"/>
          <w:sz w:val="24"/>
          <w:szCs w:val="24"/>
        </w:rPr>
        <w:t xml:space="preserve">s </w:t>
      </w:r>
      <w:r w:rsidR="00B16293">
        <w:rPr>
          <w:rFonts w:ascii="Arial" w:hAnsi="Arial" w:cs="Arial"/>
          <w:sz w:val="24"/>
          <w:szCs w:val="24"/>
        </w:rPr>
        <w:t>discussed in</w:t>
      </w:r>
      <w:r w:rsidR="00CA6FA9">
        <w:rPr>
          <w:rFonts w:ascii="Arial" w:hAnsi="Arial" w:cs="Arial"/>
          <w:sz w:val="24"/>
          <w:szCs w:val="24"/>
        </w:rPr>
        <w:t xml:space="preserve"> the</w:t>
      </w:r>
      <w:r w:rsidR="00B16293">
        <w:rPr>
          <w:rFonts w:ascii="Arial" w:hAnsi="Arial" w:cs="Arial"/>
          <w:sz w:val="24"/>
          <w:szCs w:val="24"/>
        </w:rPr>
        <w:t xml:space="preserve"> NOS (</w:t>
      </w:r>
      <w:r w:rsidR="00CA6FA9">
        <w:rPr>
          <w:rFonts w:ascii="Arial" w:hAnsi="Arial" w:cs="Arial"/>
          <w:sz w:val="24"/>
          <w:szCs w:val="24"/>
        </w:rPr>
        <w:t>LSIS,</w:t>
      </w:r>
      <w:r w:rsidR="00FA1B76">
        <w:rPr>
          <w:rFonts w:ascii="Arial" w:hAnsi="Arial" w:cs="Arial"/>
          <w:sz w:val="24"/>
          <w:szCs w:val="24"/>
        </w:rPr>
        <w:t xml:space="preserve"> </w:t>
      </w:r>
      <w:r w:rsidR="00B16293">
        <w:rPr>
          <w:rFonts w:ascii="Arial" w:hAnsi="Arial" w:cs="Arial"/>
          <w:sz w:val="24"/>
          <w:szCs w:val="24"/>
        </w:rPr>
        <w:t xml:space="preserve">2012) YW16 the author will hold knowledge which will assist in accessing further information sought by the young people. </w:t>
      </w:r>
    </w:p>
    <w:p w:rsidR="00EA48F8" w:rsidRDefault="007F0A74" w:rsidP="00A548D6">
      <w:pPr>
        <w:spacing w:line="480" w:lineRule="auto"/>
        <w:jc w:val="both"/>
        <w:rPr>
          <w:rFonts w:ascii="Arial" w:hAnsi="Arial" w:cs="Arial"/>
          <w:sz w:val="24"/>
          <w:szCs w:val="24"/>
        </w:rPr>
      </w:pPr>
      <w:r>
        <w:rPr>
          <w:rFonts w:ascii="Arial" w:hAnsi="Arial" w:cs="Arial"/>
          <w:sz w:val="24"/>
          <w:szCs w:val="24"/>
        </w:rPr>
        <w:lastRenderedPageBreak/>
        <w:t xml:space="preserve">Another strength that will assist greatly throughout the programme is linked to YW01 in the National occupational </w:t>
      </w:r>
      <w:proofErr w:type="gramStart"/>
      <w:r>
        <w:rPr>
          <w:rFonts w:ascii="Arial" w:hAnsi="Arial" w:cs="Arial"/>
          <w:sz w:val="24"/>
          <w:szCs w:val="24"/>
        </w:rPr>
        <w:t>standards (LSIS,</w:t>
      </w:r>
      <w:r w:rsidR="00817611">
        <w:rPr>
          <w:rFonts w:ascii="Arial" w:hAnsi="Arial" w:cs="Arial"/>
          <w:sz w:val="24"/>
          <w:szCs w:val="24"/>
        </w:rPr>
        <w:t xml:space="preserve"> </w:t>
      </w:r>
      <w:r>
        <w:rPr>
          <w:rFonts w:ascii="Arial" w:hAnsi="Arial" w:cs="Arial"/>
          <w:sz w:val="24"/>
          <w:szCs w:val="24"/>
        </w:rPr>
        <w:t>2012) which is</w:t>
      </w:r>
      <w:proofErr w:type="gramEnd"/>
      <w:r>
        <w:rPr>
          <w:rFonts w:ascii="Arial" w:hAnsi="Arial" w:cs="Arial"/>
          <w:sz w:val="24"/>
          <w:szCs w:val="24"/>
        </w:rPr>
        <w:t xml:space="preserve"> about not only initiating relationships but maintaining those already established. This programme as previously discussed will be delivered to a</w:t>
      </w:r>
      <w:r w:rsidR="00385039">
        <w:rPr>
          <w:rFonts w:ascii="Arial" w:hAnsi="Arial" w:cs="Arial"/>
          <w:sz w:val="24"/>
          <w:szCs w:val="24"/>
        </w:rPr>
        <w:t xml:space="preserve"> group of young people who are known to the youth workers and have a well recognized relationship with them. This key ingredient in Youth work will work to the authors advantage but the maintaining of those relationships should not go</w:t>
      </w:r>
      <w:r w:rsidR="009913E1">
        <w:rPr>
          <w:rFonts w:ascii="Arial" w:hAnsi="Arial" w:cs="Arial"/>
          <w:sz w:val="24"/>
          <w:szCs w:val="24"/>
        </w:rPr>
        <w:t xml:space="preserve"> un</w:t>
      </w:r>
      <w:r w:rsidR="00385039">
        <w:rPr>
          <w:rFonts w:ascii="Arial" w:hAnsi="Arial" w:cs="Arial"/>
          <w:sz w:val="24"/>
          <w:szCs w:val="24"/>
        </w:rPr>
        <w:t xml:space="preserve">forgotten during the project and all work carried out should continue to build upon these. The </w:t>
      </w:r>
      <w:r w:rsidR="00986C8E">
        <w:rPr>
          <w:rFonts w:ascii="Arial" w:hAnsi="Arial" w:cs="Arial"/>
          <w:sz w:val="24"/>
          <w:szCs w:val="24"/>
        </w:rPr>
        <w:t>author’s</w:t>
      </w:r>
      <w:r w:rsidR="00385039">
        <w:rPr>
          <w:rFonts w:ascii="Arial" w:hAnsi="Arial" w:cs="Arial"/>
          <w:sz w:val="24"/>
          <w:szCs w:val="24"/>
        </w:rPr>
        <w:t xml:space="preserve"> professional experience will be of great </w:t>
      </w:r>
      <w:r w:rsidR="005A22B7">
        <w:rPr>
          <w:rFonts w:ascii="Arial" w:hAnsi="Arial" w:cs="Arial"/>
          <w:sz w:val="24"/>
          <w:szCs w:val="24"/>
        </w:rPr>
        <w:t>help</w:t>
      </w:r>
      <w:r w:rsidR="00385039">
        <w:rPr>
          <w:rFonts w:ascii="Arial" w:hAnsi="Arial" w:cs="Arial"/>
          <w:sz w:val="24"/>
          <w:szCs w:val="24"/>
        </w:rPr>
        <w:t xml:space="preserve"> in this area as they in their professional working environment work in accordance with this </w:t>
      </w:r>
      <w:r w:rsidR="005A22B7">
        <w:rPr>
          <w:rFonts w:ascii="Arial" w:hAnsi="Arial" w:cs="Arial"/>
          <w:sz w:val="24"/>
          <w:szCs w:val="24"/>
        </w:rPr>
        <w:t>criteria</w:t>
      </w:r>
      <w:r w:rsidR="007952CC">
        <w:rPr>
          <w:rFonts w:ascii="Arial" w:hAnsi="Arial" w:cs="Arial"/>
          <w:sz w:val="24"/>
          <w:szCs w:val="24"/>
        </w:rPr>
        <w:t xml:space="preserve"> on a regular basis.</w:t>
      </w:r>
    </w:p>
    <w:p w:rsidR="007F0A74" w:rsidRDefault="00195000" w:rsidP="00A548D6">
      <w:pPr>
        <w:spacing w:line="480" w:lineRule="auto"/>
        <w:jc w:val="both"/>
        <w:rPr>
          <w:rFonts w:ascii="Arial" w:hAnsi="Arial" w:cs="Arial"/>
          <w:sz w:val="24"/>
          <w:szCs w:val="24"/>
        </w:rPr>
      </w:pPr>
      <w:r>
        <w:rPr>
          <w:rFonts w:ascii="Arial" w:hAnsi="Arial" w:cs="Arial"/>
          <w:sz w:val="24"/>
          <w:szCs w:val="24"/>
        </w:rPr>
        <w:t>Alongside these strengths come weaknesses</w:t>
      </w:r>
      <w:r w:rsidR="00EA48F8">
        <w:rPr>
          <w:rFonts w:ascii="Arial" w:hAnsi="Arial" w:cs="Arial"/>
          <w:sz w:val="24"/>
          <w:szCs w:val="24"/>
        </w:rPr>
        <w:t xml:space="preserve"> which the author will face during both the planning and running of this programme</w:t>
      </w:r>
      <w:r w:rsidR="00B4206D">
        <w:rPr>
          <w:rFonts w:ascii="Arial" w:hAnsi="Arial" w:cs="Arial"/>
          <w:sz w:val="24"/>
          <w:szCs w:val="24"/>
        </w:rPr>
        <w:t xml:space="preserve">. </w:t>
      </w:r>
      <w:r w:rsidR="00A057C7">
        <w:rPr>
          <w:rFonts w:ascii="Arial" w:hAnsi="Arial" w:cs="Arial"/>
          <w:sz w:val="24"/>
          <w:szCs w:val="24"/>
        </w:rPr>
        <w:t>The first weakness falls</w:t>
      </w:r>
      <w:r>
        <w:rPr>
          <w:rFonts w:ascii="Arial" w:hAnsi="Arial" w:cs="Arial"/>
          <w:sz w:val="24"/>
          <w:szCs w:val="24"/>
        </w:rPr>
        <w:t xml:space="preserve"> during the planning of the programme, this is </w:t>
      </w:r>
      <w:r w:rsidR="00A057C7">
        <w:rPr>
          <w:rFonts w:ascii="Arial" w:hAnsi="Arial" w:cs="Arial"/>
          <w:sz w:val="24"/>
          <w:szCs w:val="24"/>
        </w:rPr>
        <w:t xml:space="preserve">due to this being </w:t>
      </w:r>
      <w:r>
        <w:rPr>
          <w:rFonts w:ascii="Arial" w:hAnsi="Arial" w:cs="Arial"/>
          <w:sz w:val="24"/>
          <w:szCs w:val="24"/>
        </w:rPr>
        <w:t xml:space="preserve">an area in which the </w:t>
      </w:r>
      <w:r w:rsidR="007A02B6">
        <w:rPr>
          <w:rFonts w:ascii="Arial" w:hAnsi="Arial" w:cs="Arial"/>
          <w:sz w:val="24"/>
          <w:szCs w:val="24"/>
        </w:rPr>
        <w:t xml:space="preserve">author has little experience in. In </w:t>
      </w:r>
      <w:r w:rsidR="00E530AE">
        <w:rPr>
          <w:rFonts w:ascii="Arial" w:hAnsi="Arial" w:cs="Arial"/>
          <w:sz w:val="24"/>
          <w:szCs w:val="24"/>
        </w:rPr>
        <w:t xml:space="preserve">an attempt </w:t>
      </w:r>
      <w:r w:rsidR="007A02B6">
        <w:rPr>
          <w:rFonts w:ascii="Arial" w:hAnsi="Arial" w:cs="Arial"/>
          <w:sz w:val="24"/>
          <w:szCs w:val="24"/>
        </w:rPr>
        <w:t xml:space="preserve">to effectively overcome this weakness the author </w:t>
      </w:r>
      <w:r w:rsidR="00267B8F">
        <w:rPr>
          <w:rFonts w:ascii="Arial" w:hAnsi="Arial" w:cs="Arial"/>
          <w:sz w:val="24"/>
          <w:szCs w:val="24"/>
        </w:rPr>
        <w:t xml:space="preserve">has </w:t>
      </w:r>
      <w:r w:rsidR="007A02B6">
        <w:rPr>
          <w:rFonts w:ascii="Arial" w:hAnsi="Arial" w:cs="Arial"/>
          <w:sz w:val="24"/>
          <w:szCs w:val="24"/>
        </w:rPr>
        <w:t>created a NAOMIE (see appendix 2</w:t>
      </w:r>
      <w:r w:rsidR="00186E59">
        <w:rPr>
          <w:rFonts w:ascii="Arial" w:hAnsi="Arial" w:cs="Arial"/>
          <w:sz w:val="24"/>
          <w:szCs w:val="24"/>
        </w:rPr>
        <w:t xml:space="preserve"> -NAOMIE</w:t>
      </w:r>
      <w:r w:rsidR="007A02B6">
        <w:rPr>
          <w:rFonts w:ascii="Arial" w:hAnsi="Arial" w:cs="Arial"/>
          <w:sz w:val="24"/>
          <w:szCs w:val="24"/>
        </w:rPr>
        <w:t>)</w:t>
      </w:r>
      <w:r w:rsidR="00B15947">
        <w:rPr>
          <w:rFonts w:ascii="Arial" w:hAnsi="Arial" w:cs="Arial"/>
          <w:sz w:val="24"/>
          <w:szCs w:val="24"/>
        </w:rPr>
        <w:t xml:space="preserve">. According to </w:t>
      </w:r>
      <w:r w:rsidR="00B15947" w:rsidRPr="00D03783">
        <w:rPr>
          <w:rFonts w:ascii="Arial" w:hAnsi="Arial" w:cs="Arial"/>
          <w:sz w:val="24"/>
          <w:szCs w:val="24"/>
        </w:rPr>
        <w:t>Lewis (2019)</w:t>
      </w:r>
      <w:r w:rsidR="00B15947">
        <w:rPr>
          <w:rFonts w:ascii="Arial" w:hAnsi="Arial" w:cs="Arial"/>
          <w:sz w:val="24"/>
          <w:szCs w:val="24"/>
        </w:rPr>
        <w:t xml:space="preserve"> a NAOMIE is a systematic approach to planning and</w:t>
      </w:r>
      <w:r w:rsidR="0081558E">
        <w:rPr>
          <w:rFonts w:ascii="Arial" w:hAnsi="Arial" w:cs="Arial"/>
          <w:sz w:val="24"/>
          <w:szCs w:val="24"/>
        </w:rPr>
        <w:t xml:space="preserve"> the</w:t>
      </w:r>
      <w:r w:rsidR="00B15947">
        <w:rPr>
          <w:rFonts w:ascii="Arial" w:hAnsi="Arial" w:cs="Arial"/>
          <w:sz w:val="24"/>
          <w:szCs w:val="24"/>
        </w:rPr>
        <w:t xml:space="preserve"> creating</w:t>
      </w:r>
      <w:r w:rsidR="0081558E">
        <w:rPr>
          <w:rFonts w:ascii="Arial" w:hAnsi="Arial" w:cs="Arial"/>
          <w:sz w:val="24"/>
          <w:szCs w:val="24"/>
        </w:rPr>
        <w:t xml:space="preserve"> of</w:t>
      </w:r>
      <w:r w:rsidR="00B15947">
        <w:rPr>
          <w:rFonts w:ascii="Arial" w:hAnsi="Arial" w:cs="Arial"/>
          <w:sz w:val="24"/>
          <w:szCs w:val="24"/>
        </w:rPr>
        <w:t xml:space="preserve"> a plan </w:t>
      </w:r>
      <w:r w:rsidR="0081558E">
        <w:rPr>
          <w:rFonts w:ascii="Arial" w:hAnsi="Arial" w:cs="Arial"/>
          <w:sz w:val="24"/>
          <w:szCs w:val="24"/>
        </w:rPr>
        <w:t>can enable</w:t>
      </w:r>
      <w:r w:rsidR="00B15947">
        <w:rPr>
          <w:rFonts w:ascii="Arial" w:hAnsi="Arial" w:cs="Arial"/>
          <w:sz w:val="24"/>
          <w:szCs w:val="24"/>
        </w:rPr>
        <w:t xml:space="preserve"> a more effective and successful activity.</w:t>
      </w:r>
    </w:p>
    <w:p w:rsidR="00C874F0" w:rsidRDefault="00C874F0" w:rsidP="00A548D6">
      <w:pPr>
        <w:spacing w:line="480" w:lineRule="auto"/>
        <w:jc w:val="both"/>
        <w:rPr>
          <w:rFonts w:ascii="Arial" w:hAnsi="Arial" w:cs="Arial"/>
          <w:sz w:val="24"/>
          <w:szCs w:val="24"/>
        </w:rPr>
      </w:pPr>
      <w:r>
        <w:rPr>
          <w:rFonts w:ascii="Arial" w:hAnsi="Arial" w:cs="Arial"/>
          <w:sz w:val="24"/>
          <w:szCs w:val="24"/>
        </w:rPr>
        <w:t xml:space="preserve">Another weakness the author feels may occur during the running of the programme is </w:t>
      </w:r>
      <w:r w:rsidR="00226F2F">
        <w:rPr>
          <w:rFonts w:ascii="Arial" w:hAnsi="Arial" w:cs="Arial"/>
          <w:sz w:val="24"/>
          <w:szCs w:val="24"/>
        </w:rPr>
        <w:t xml:space="preserve">the inability to </w:t>
      </w:r>
      <w:r w:rsidR="00A920A5">
        <w:rPr>
          <w:rFonts w:ascii="Arial" w:hAnsi="Arial" w:cs="Arial"/>
          <w:sz w:val="24"/>
          <w:szCs w:val="24"/>
        </w:rPr>
        <w:t xml:space="preserve">effectively </w:t>
      </w:r>
      <w:r w:rsidR="00226F2F">
        <w:rPr>
          <w:rFonts w:ascii="Arial" w:hAnsi="Arial" w:cs="Arial"/>
          <w:sz w:val="24"/>
          <w:szCs w:val="24"/>
        </w:rPr>
        <w:t>manage</w:t>
      </w:r>
      <w:r w:rsidR="00A920A5">
        <w:rPr>
          <w:rFonts w:ascii="Arial" w:hAnsi="Arial" w:cs="Arial"/>
          <w:sz w:val="24"/>
          <w:szCs w:val="24"/>
        </w:rPr>
        <w:t xml:space="preserve"> the young people when visiting partnership organisations. This is again due to the author’s lack of experience in this field. In order to address this weakness the author will</w:t>
      </w:r>
      <w:r w:rsidR="004F2879">
        <w:rPr>
          <w:rFonts w:ascii="Arial" w:hAnsi="Arial" w:cs="Arial"/>
          <w:sz w:val="24"/>
          <w:szCs w:val="24"/>
        </w:rPr>
        <w:t xml:space="preserve"> run regular discussions before leaving the centre and upon arrival of the outside organisation reminding the young people of the importance of behaviour and the need to listen to instructions from the professionals. </w:t>
      </w:r>
    </w:p>
    <w:p w:rsidR="000A5BF2" w:rsidRDefault="000A5BF2" w:rsidP="00A548D6">
      <w:pPr>
        <w:spacing w:line="480" w:lineRule="auto"/>
        <w:jc w:val="both"/>
        <w:rPr>
          <w:rFonts w:ascii="Arial" w:hAnsi="Arial" w:cs="Arial"/>
          <w:sz w:val="24"/>
          <w:szCs w:val="24"/>
          <w:u w:val="single"/>
        </w:rPr>
      </w:pPr>
      <w:r>
        <w:rPr>
          <w:rFonts w:ascii="Arial" w:hAnsi="Arial" w:cs="Arial"/>
          <w:sz w:val="24"/>
          <w:szCs w:val="24"/>
          <w:u w:val="single"/>
        </w:rPr>
        <w:lastRenderedPageBreak/>
        <w:t>Partner organisations</w:t>
      </w:r>
    </w:p>
    <w:p w:rsidR="00186E59" w:rsidRDefault="003831BB" w:rsidP="00A548D6">
      <w:pPr>
        <w:spacing w:line="480" w:lineRule="auto"/>
        <w:jc w:val="both"/>
        <w:rPr>
          <w:rFonts w:ascii="Arial" w:hAnsi="Arial" w:cs="Arial"/>
          <w:sz w:val="24"/>
          <w:szCs w:val="24"/>
        </w:rPr>
      </w:pPr>
      <w:r>
        <w:rPr>
          <w:rFonts w:ascii="Arial" w:hAnsi="Arial" w:cs="Arial"/>
          <w:sz w:val="24"/>
          <w:szCs w:val="24"/>
        </w:rPr>
        <w:t>According to</w:t>
      </w:r>
      <w:r w:rsidR="002E45D9">
        <w:rPr>
          <w:rFonts w:ascii="Arial" w:hAnsi="Arial" w:cs="Arial"/>
          <w:sz w:val="24"/>
          <w:szCs w:val="24"/>
        </w:rPr>
        <w:t xml:space="preserve"> </w:t>
      </w:r>
      <w:proofErr w:type="spellStart"/>
      <w:r w:rsidR="002E45D9">
        <w:rPr>
          <w:rFonts w:ascii="Arial" w:hAnsi="Arial" w:cs="Arial"/>
          <w:sz w:val="24"/>
          <w:szCs w:val="24"/>
        </w:rPr>
        <w:t>Sapin</w:t>
      </w:r>
      <w:proofErr w:type="spellEnd"/>
      <w:r w:rsidR="002E45D9">
        <w:rPr>
          <w:rFonts w:ascii="Arial" w:hAnsi="Arial" w:cs="Arial"/>
          <w:sz w:val="24"/>
          <w:szCs w:val="24"/>
        </w:rPr>
        <w:t xml:space="preserve"> (2013.p.25) </w:t>
      </w:r>
      <w:r>
        <w:rPr>
          <w:rFonts w:ascii="Arial" w:hAnsi="Arial" w:cs="Arial"/>
          <w:sz w:val="24"/>
          <w:szCs w:val="24"/>
        </w:rPr>
        <w:t xml:space="preserve">working alongside </w:t>
      </w:r>
      <w:r w:rsidR="00976D6C">
        <w:rPr>
          <w:rFonts w:ascii="Arial" w:hAnsi="Arial" w:cs="Arial"/>
          <w:sz w:val="24"/>
          <w:szCs w:val="24"/>
        </w:rPr>
        <w:t xml:space="preserve">exterior organisations enables </w:t>
      </w:r>
      <w:r w:rsidR="002E45D9">
        <w:rPr>
          <w:rFonts w:ascii="Arial" w:hAnsi="Arial" w:cs="Arial"/>
          <w:sz w:val="24"/>
          <w:szCs w:val="24"/>
        </w:rPr>
        <w:t xml:space="preserve">youth workers to expand the services and resources which they are able to offer to the young people. By working in partnership with other organisations it allows young people the opportunity to gain access to a wide range of expert knowledge in specific areas. </w:t>
      </w:r>
      <w:r w:rsidR="003B2D06">
        <w:rPr>
          <w:rFonts w:ascii="Arial" w:hAnsi="Arial" w:cs="Arial"/>
          <w:sz w:val="24"/>
          <w:szCs w:val="24"/>
        </w:rPr>
        <w:t>It not only allows the young people to learn valuable knowledge but the organisations which host the group can learn from the young people.</w:t>
      </w:r>
    </w:p>
    <w:p w:rsidR="000E3AA6" w:rsidRDefault="003B2D06" w:rsidP="00A548D6">
      <w:pPr>
        <w:spacing w:line="480" w:lineRule="auto"/>
        <w:jc w:val="both"/>
        <w:rPr>
          <w:rFonts w:ascii="Arial" w:hAnsi="Arial" w:cs="Arial"/>
          <w:sz w:val="24"/>
          <w:szCs w:val="24"/>
        </w:rPr>
      </w:pPr>
      <w:r>
        <w:rPr>
          <w:rFonts w:ascii="Arial" w:hAnsi="Arial" w:cs="Arial"/>
          <w:sz w:val="24"/>
          <w:szCs w:val="24"/>
        </w:rPr>
        <w:t xml:space="preserve"> Many youth groups are targets of oppression as the young people are seen in a negative light. This is mainly because of the media portraying young people in a negative way</w:t>
      </w:r>
      <w:r w:rsidR="00AD0C1B">
        <w:rPr>
          <w:rFonts w:ascii="Arial" w:hAnsi="Arial" w:cs="Arial"/>
          <w:sz w:val="24"/>
          <w:szCs w:val="24"/>
        </w:rPr>
        <w:t xml:space="preserve">. </w:t>
      </w:r>
      <w:r w:rsidR="005A1642" w:rsidRPr="00D43204">
        <w:rPr>
          <w:rFonts w:ascii="Arial" w:hAnsi="Arial" w:cs="Arial"/>
          <w:sz w:val="24"/>
          <w:szCs w:val="24"/>
        </w:rPr>
        <w:t>Lewis (2019)</w:t>
      </w:r>
      <w:r w:rsidR="005A1642">
        <w:rPr>
          <w:rFonts w:ascii="Arial" w:hAnsi="Arial" w:cs="Arial"/>
          <w:sz w:val="24"/>
          <w:szCs w:val="24"/>
        </w:rPr>
        <w:t xml:space="preserve"> discusses</w:t>
      </w:r>
      <w:r w:rsidR="001A3F99">
        <w:rPr>
          <w:rFonts w:ascii="Arial" w:hAnsi="Arial" w:cs="Arial"/>
          <w:sz w:val="24"/>
          <w:szCs w:val="24"/>
        </w:rPr>
        <w:t xml:space="preserve"> a</w:t>
      </w:r>
      <w:r w:rsidR="008A1B60">
        <w:rPr>
          <w:rFonts w:ascii="Arial" w:hAnsi="Arial" w:cs="Arial"/>
          <w:sz w:val="24"/>
          <w:szCs w:val="24"/>
        </w:rPr>
        <w:t xml:space="preserve"> survey carried out whereby 98 percent </w:t>
      </w:r>
      <w:r w:rsidR="001A3F99">
        <w:rPr>
          <w:rFonts w:ascii="Arial" w:hAnsi="Arial" w:cs="Arial"/>
          <w:sz w:val="24"/>
          <w:szCs w:val="24"/>
        </w:rPr>
        <w:t xml:space="preserve">of the young people who took part believed the media </w:t>
      </w:r>
      <w:r w:rsidR="00D620EB">
        <w:rPr>
          <w:rFonts w:ascii="Arial" w:hAnsi="Arial" w:cs="Arial"/>
          <w:sz w:val="24"/>
          <w:szCs w:val="24"/>
        </w:rPr>
        <w:t>portrayed</w:t>
      </w:r>
      <w:r w:rsidR="001A3F99">
        <w:rPr>
          <w:rFonts w:ascii="Arial" w:hAnsi="Arial" w:cs="Arial"/>
          <w:sz w:val="24"/>
          <w:szCs w:val="24"/>
        </w:rPr>
        <w:t xml:space="preserve"> them as antisocial. </w:t>
      </w:r>
      <w:r w:rsidR="0058720A">
        <w:rPr>
          <w:rFonts w:ascii="Arial" w:hAnsi="Arial" w:cs="Arial"/>
          <w:sz w:val="24"/>
          <w:szCs w:val="24"/>
        </w:rPr>
        <w:t xml:space="preserve">According to Wells (2004) the media often chose phrases such as thugs and vandals to describe young people which gave the public false images of the youth of today. </w:t>
      </w:r>
      <w:r w:rsidR="005A1642">
        <w:rPr>
          <w:rFonts w:ascii="Arial" w:hAnsi="Arial" w:cs="Arial"/>
          <w:sz w:val="24"/>
          <w:szCs w:val="24"/>
        </w:rPr>
        <w:t>Partnership</w:t>
      </w:r>
      <w:r>
        <w:rPr>
          <w:rFonts w:ascii="Arial" w:hAnsi="Arial" w:cs="Arial"/>
          <w:sz w:val="24"/>
          <w:szCs w:val="24"/>
        </w:rPr>
        <w:t xml:space="preserve"> working can break down barriers in relation to oppression </w:t>
      </w:r>
      <w:r w:rsidR="005A1642">
        <w:rPr>
          <w:rFonts w:ascii="Arial" w:hAnsi="Arial" w:cs="Arial"/>
          <w:sz w:val="24"/>
          <w:szCs w:val="24"/>
        </w:rPr>
        <w:t>and can reconnect communities</w:t>
      </w:r>
      <w:r w:rsidR="006C3562">
        <w:rPr>
          <w:rFonts w:ascii="Arial" w:hAnsi="Arial" w:cs="Arial"/>
          <w:sz w:val="24"/>
          <w:szCs w:val="24"/>
        </w:rPr>
        <w:t xml:space="preserve"> which can have a positive effect on Wellbeing. </w:t>
      </w:r>
    </w:p>
    <w:p w:rsidR="00976D6C" w:rsidRPr="003831BB" w:rsidRDefault="00976D6C" w:rsidP="00A548D6">
      <w:pPr>
        <w:spacing w:line="480" w:lineRule="auto"/>
        <w:jc w:val="both"/>
        <w:rPr>
          <w:rFonts w:ascii="Arial" w:hAnsi="Arial" w:cs="Arial"/>
          <w:sz w:val="24"/>
          <w:szCs w:val="24"/>
        </w:rPr>
      </w:pPr>
      <w:r>
        <w:rPr>
          <w:rFonts w:ascii="Arial" w:hAnsi="Arial" w:cs="Arial"/>
          <w:sz w:val="24"/>
          <w:szCs w:val="24"/>
        </w:rPr>
        <w:t>Throughout the</w:t>
      </w:r>
      <w:r w:rsidR="000552B0">
        <w:rPr>
          <w:rFonts w:ascii="Arial" w:hAnsi="Arial" w:cs="Arial"/>
          <w:sz w:val="24"/>
          <w:szCs w:val="24"/>
        </w:rPr>
        <w:t xml:space="preserve"> programme the young people will be</w:t>
      </w:r>
      <w:r>
        <w:rPr>
          <w:rFonts w:ascii="Arial" w:hAnsi="Arial" w:cs="Arial"/>
          <w:sz w:val="24"/>
          <w:szCs w:val="24"/>
        </w:rPr>
        <w:t xml:space="preserve"> provided with numerous opportunities to work alongside a variety of external organisations </w:t>
      </w:r>
      <w:r w:rsidR="00FB2711">
        <w:rPr>
          <w:rFonts w:ascii="Arial" w:hAnsi="Arial" w:cs="Arial"/>
          <w:sz w:val="24"/>
          <w:szCs w:val="24"/>
        </w:rPr>
        <w:t>that</w:t>
      </w:r>
      <w:r w:rsidR="000552B0">
        <w:rPr>
          <w:rFonts w:ascii="Arial" w:hAnsi="Arial" w:cs="Arial"/>
          <w:sz w:val="24"/>
          <w:szCs w:val="24"/>
        </w:rPr>
        <w:t xml:space="preserve"> provide</w:t>
      </w:r>
      <w:r>
        <w:rPr>
          <w:rFonts w:ascii="Arial" w:hAnsi="Arial" w:cs="Arial"/>
          <w:sz w:val="24"/>
          <w:szCs w:val="24"/>
        </w:rPr>
        <w:t xml:space="preserve"> extensive and alternative knowledge.</w:t>
      </w:r>
      <w:r w:rsidR="000552B0">
        <w:rPr>
          <w:rFonts w:ascii="Arial" w:hAnsi="Arial" w:cs="Arial"/>
          <w:sz w:val="24"/>
          <w:szCs w:val="24"/>
        </w:rPr>
        <w:t xml:space="preserve"> The external organisations will be</w:t>
      </w:r>
      <w:r>
        <w:rPr>
          <w:rFonts w:ascii="Arial" w:hAnsi="Arial" w:cs="Arial"/>
          <w:sz w:val="24"/>
          <w:szCs w:val="24"/>
        </w:rPr>
        <w:t xml:space="preserve"> u</w:t>
      </w:r>
      <w:r w:rsidR="00FB2711">
        <w:rPr>
          <w:rFonts w:ascii="Arial" w:hAnsi="Arial" w:cs="Arial"/>
          <w:sz w:val="24"/>
          <w:szCs w:val="24"/>
        </w:rPr>
        <w:t>sed in this project as they are</w:t>
      </w:r>
      <w:r>
        <w:rPr>
          <w:rFonts w:ascii="Arial" w:hAnsi="Arial" w:cs="Arial"/>
          <w:sz w:val="24"/>
          <w:szCs w:val="24"/>
        </w:rPr>
        <w:t xml:space="preserve"> professionals in </w:t>
      </w:r>
      <w:r w:rsidR="00FB2711">
        <w:rPr>
          <w:rFonts w:ascii="Arial" w:hAnsi="Arial" w:cs="Arial"/>
          <w:sz w:val="24"/>
          <w:szCs w:val="24"/>
        </w:rPr>
        <w:t xml:space="preserve">their </w:t>
      </w:r>
      <w:r>
        <w:rPr>
          <w:rFonts w:ascii="Arial" w:hAnsi="Arial" w:cs="Arial"/>
          <w:sz w:val="24"/>
          <w:szCs w:val="24"/>
        </w:rPr>
        <w:t>particular field and</w:t>
      </w:r>
      <w:r w:rsidR="000E3AA6">
        <w:rPr>
          <w:rFonts w:ascii="Arial" w:hAnsi="Arial" w:cs="Arial"/>
          <w:sz w:val="24"/>
          <w:szCs w:val="24"/>
        </w:rPr>
        <w:t xml:space="preserve"> by travelling to various locations during the programme will</w:t>
      </w:r>
      <w:r>
        <w:rPr>
          <w:rFonts w:ascii="Arial" w:hAnsi="Arial" w:cs="Arial"/>
          <w:sz w:val="24"/>
          <w:szCs w:val="24"/>
        </w:rPr>
        <w:t xml:space="preserve"> provide alternative learning environments</w:t>
      </w:r>
      <w:r w:rsidR="000552B0">
        <w:rPr>
          <w:rFonts w:ascii="Arial" w:hAnsi="Arial" w:cs="Arial"/>
          <w:sz w:val="24"/>
          <w:szCs w:val="24"/>
        </w:rPr>
        <w:t xml:space="preserve"> </w:t>
      </w:r>
      <w:r w:rsidR="000552B0" w:rsidRPr="00F16472">
        <w:rPr>
          <w:rFonts w:ascii="Arial" w:hAnsi="Arial" w:cs="Arial"/>
          <w:sz w:val="24"/>
          <w:szCs w:val="24"/>
        </w:rPr>
        <w:t>which</w:t>
      </w:r>
      <w:r w:rsidRPr="00F16472">
        <w:rPr>
          <w:rFonts w:ascii="Arial" w:hAnsi="Arial" w:cs="Arial"/>
          <w:sz w:val="24"/>
          <w:szCs w:val="24"/>
        </w:rPr>
        <w:t xml:space="preserve"> According</w:t>
      </w:r>
      <w:r w:rsidR="008F42F7" w:rsidRPr="00F16472">
        <w:rPr>
          <w:rFonts w:ascii="Arial" w:hAnsi="Arial" w:cs="Arial"/>
          <w:sz w:val="24"/>
          <w:szCs w:val="24"/>
        </w:rPr>
        <w:t xml:space="preserve"> </w:t>
      </w:r>
      <w:r w:rsidR="00902B82" w:rsidRPr="00F16472">
        <w:rPr>
          <w:rFonts w:ascii="Arial" w:hAnsi="Arial" w:cs="Arial"/>
          <w:sz w:val="24"/>
          <w:szCs w:val="24"/>
        </w:rPr>
        <w:t>to</w:t>
      </w:r>
      <w:r w:rsidR="00F16472" w:rsidRPr="00F16472">
        <w:rPr>
          <w:rFonts w:ascii="Arial" w:hAnsi="Arial" w:cs="Arial"/>
          <w:sz w:val="24"/>
          <w:szCs w:val="24"/>
        </w:rPr>
        <w:t xml:space="preserve"> </w:t>
      </w:r>
      <w:proofErr w:type="spellStart"/>
      <w:r w:rsidR="00F16472" w:rsidRPr="00F16472">
        <w:rPr>
          <w:rFonts w:ascii="Arial" w:hAnsi="Arial" w:cs="Arial"/>
          <w:sz w:val="24"/>
          <w:szCs w:val="24"/>
        </w:rPr>
        <w:t>Buchroth</w:t>
      </w:r>
      <w:proofErr w:type="spellEnd"/>
      <w:r w:rsidR="00F16472" w:rsidRPr="00F16472">
        <w:rPr>
          <w:rFonts w:ascii="Arial" w:hAnsi="Arial" w:cs="Arial"/>
          <w:sz w:val="24"/>
          <w:szCs w:val="24"/>
        </w:rPr>
        <w:t xml:space="preserve"> and </w:t>
      </w:r>
      <w:proofErr w:type="spellStart"/>
      <w:r w:rsidR="00F16472" w:rsidRPr="00F16472">
        <w:rPr>
          <w:rFonts w:ascii="Arial" w:hAnsi="Arial" w:cs="Arial"/>
          <w:sz w:val="24"/>
          <w:szCs w:val="24"/>
        </w:rPr>
        <w:t>Parkin</w:t>
      </w:r>
      <w:proofErr w:type="spellEnd"/>
      <w:r w:rsidR="00F16472" w:rsidRPr="00F16472">
        <w:rPr>
          <w:rFonts w:ascii="Arial" w:hAnsi="Arial" w:cs="Arial"/>
          <w:sz w:val="24"/>
          <w:szCs w:val="24"/>
        </w:rPr>
        <w:t xml:space="preserve"> (2010)</w:t>
      </w:r>
      <w:r w:rsidR="00F16472">
        <w:rPr>
          <w:rFonts w:ascii="Arial" w:hAnsi="Arial" w:cs="Arial"/>
          <w:sz w:val="24"/>
          <w:szCs w:val="24"/>
        </w:rPr>
        <w:t xml:space="preserve"> by providing access to alternative activities the young people begin to realise their potential and the experience can be enhanced.</w:t>
      </w:r>
    </w:p>
    <w:p w:rsidR="00485E2F" w:rsidRDefault="00485E2F" w:rsidP="00A548D6">
      <w:pPr>
        <w:spacing w:line="480" w:lineRule="auto"/>
        <w:jc w:val="both"/>
        <w:rPr>
          <w:rFonts w:ascii="Arial" w:hAnsi="Arial" w:cs="Arial"/>
          <w:sz w:val="24"/>
          <w:szCs w:val="24"/>
          <w:u w:val="single"/>
        </w:rPr>
      </w:pPr>
    </w:p>
    <w:p w:rsidR="000A5BF2" w:rsidRDefault="000A5BF2" w:rsidP="00A548D6">
      <w:pPr>
        <w:spacing w:line="480" w:lineRule="auto"/>
        <w:jc w:val="both"/>
        <w:rPr>
          <w:rFonts w:ascii="Arial" w:hAnsi="Arial" w:cs="Arial"/>
          <w:sz w:val="24"/>
          <w:szCs w:val="24"/>
          <w:u w:val="single"/>
        </w:rPr>
      </w:pPr>
      <w:r>
        <w:rPr>
          <w:rFonts w:ascii="Arial" w:hAnsi="Arial" w:cs="Arial"/>
          <w:sz w:val="24"/>
          <w:szCs w:val="24"/>
          <w:u w:val="single"/>
        </w:rPr>
        <w:lastRenderedPageBreak/>
        <w:t>Monitoring and Evaluation</w:t>
      </w:r>
    </w:p>
    <w:p w:rsidR="000621FF" w:rsidRDefault="00D02BA8" w:rsidP="00A548D6">
      <w:pPr>
        <w:spacing w:line="480" w:lineRule="auto"/>
        <w:jc w:val="both"/>
        <w:rPr>
          <w:rFonts w:ascii="Arial" w:hAnsi="Arial" w:cs="Arial"/>
          <w:sz w:val="24"/>
          <w:szCs w:val="24"/>
        </w:rPr>
      </w:pPr>
      <w:r>
        <w:rPr>
          <w:rFonts w:ascii="Arial" w:hAnsi="Arial" w:cs="Arial"/>
          <w:sz w:val="24"/>
          <w:szCs w:val="24"/>
        </w:rPr>
        <w:t xml:space="preserve">As a result of the young people’s participation in the six week programme the author feels </w:t>
      </w:r>
      <w:r w:rsidR="0034244B">
        <w:rPr>
          <w:rFonts w:ascii="Arial" w:hAnsi="Arial" w:cs="Arial"/>
          <w:sz w:val="24"/>
          <w:szCs w:val="24"/>
        </w:rPr>
        <w:t>they will gain</w:t>
      </w:r>
      <w:r w:rsidR="00570411">
        <w:rPr>
          <w:rFonts w:ascii="Arial" w:hAnsi="Arial" w:cs="Arial"/>
          <w:sz w:val="24"/>
          <w:szCs w:val="24"/>
        </w:rPr>
        <w:t xml:space="preserve"> an understanding of the term wellbeing. From participating in the six sessions the young people should leave with a greater feeling of self worth and self esteem and the ability to continue engaging in similar activities which will assist in the maintaining of positive wellbeing. </w:t>
      </w:r>
      <w:r w:rsidR="000621FF">
        <w:rPr>
          <w:rFonts w:ascii="Arial" w:hAnsi="Arial" w:cs="Arial"/>
          <w:sz w:val="24"/>
          <w:szCs w:val="24"/>
        </w:rPr>
        <w:t>In order to monitor this from beginning to end the author will ask the young people to engage in a evaluation method known as the ‘’evaluation tree’’ which is a tree with various silhouettes of people in various places on the tree. The young people will be asked in the first session to colour the person on the tree which they feel they are in the knowledge and understanding of wellbeing</w:t>
      </w:r>
      <w:r w:rsidR="00897C5A">
        <w:rPr>
          <w:rFonts w:ascii="Arial" w:hAnsi="Arial" w:cs="Arial"/>
          <w:sz w:val="24"/>
          <w:szCs w:val="24"/>
        </w:rPr>
        <w:t xml:space="preserve"> and a separate tree to represent their feelings of self esteem and confidence</w:t>
      </w:r>
      <w:r w:rsidR="000621FF">
        <w:rPr>
          <w:rFonts w:ascii="Arial" w:hAnsi="Arial" w:cs="Arial"/>
          <w:sz w:val="24"/>
          <w:szCs w:val="24"/>
        </w:rPr>
        <w:t xml:space="preserve">. Following the completion of the project the young people will be asked to then colour another person which now represents them and their knowledge. </w:t>
      </w:r>
    </w:p>
    <w:p w:rsidR="00897C5A" w:rsidRDefault="00897C5A" w:rsidP="00A548D6">
      <w:pPr>
        <w:spacing w:line="480" w:lineRule="auto"/>
        <w:jc w:val="both"/>
        <w:rPr>
          <w:rFonts w:ascii="Arial" w:hAnsi="Arial" w:cs="Arial"/>
          <w:sz w:val="24"/>
          <w:szCs w:val="24"/>
        </w:rPr>
      </w:pPr>
      <w:r>
        <w:rPr>
          <w:rFonts w:ascii="Arial" w:hAnsi="Arial" w:cs="Arial"/>
          <w:sz w:val="24"/>
          <w:szCs w:val="24"/>
        </w:rPr>
        <w:t>As well as this method of monitoring the author will run small evaluations</w:t>
      </w:r>
      <w:r w:rsidR="009A2756">
        <w:rPr>
          <w:rFonts w:ascii="Arial" w:hAnsi="Arial" w:cs="Arial"/>
          <w:sz w:val="24"/>
          <w:szCs w:val="24"/>
        </w:rPr>
        <w:t xml:space="preserve"> such as a ‘’target evaluation’’</w:t>
      </w:r>
      <w:r>
        <w:rPr>
          <w:rFonts w:ascii="Arial" w:hAnsi="Arial" w:cs="Arial"/>
          <w:sz w:val="24"/>
          <w:szCs w:val="24"/>
        </w:rPr>
        <w:t xml:space="preserve"> following each session to gain an understanding of the young people’s opinions on each session. </w:t>
      </w:r>
      <w:r w:rsidR="00C62EA8">
        <w:rPr>
          <w:rFonts w:ascii="Arial" w:hAnsi="Arial" w:cs="Arial"/>
          <w:sz w:val="24"/>
          <w:szCs w:val="24"/>
        </w:rPr>
        <w:t>(See appendix 3 – Session plan)</w:t>
      </w:r>
    </w:p>
    <w:p w:rsidR="00AA521D" w:rsidRDefault="006A4089" w:rsidP="004E6E6F">
      <w:pPr>
        <w:spacing w:line="480" w:lineRule="auto"/>
        <w:jc w:val="both"/>
        <w:rPr>
          <w:rFonts w:ascii="Arial" w:hAnsi="Arial" w:cs="Arial"/>
          <w:sz w:val="24"/>
          <w:szCs w:val="24"/>
          <w:u w:val="single"/>
        </w:rPr>
      </w:pPr>
      <w:r>
        <w:rPr>
          <w:rFonts w:ascii="Arial" w:hAnsi="Arial" w:cs="Arial"/>
          <w:sz w:val="24"/>
          <w:szCs w:val="24"/>
          <w:u w:val="single"/>
        </w:rPr>
        <w:t>Key Challenges</w:t>
      </w:r>
    </w:p>
    <w:p w:rsidR="006A4089" w:rsidRDefault="006A4089" w:rsidP="004E6E6F">
      <w:pPr>
        <w:spacing w:line="480" w:lineRule="auto"/>
        <w:jc w:val="both"/>
        <w:rPr>
          <w:rFonts w:ascii="Arial" w:hAnsi="Arial" w:cs="Arial"/>
          <w:sz w:val="24"/>
          <w:szCs w:val="24"/>
        </w:rPr>
      </w:pPr>
      <w:r>
        <w:rPr>
          <w:rFonts w:ascii="Arial" w:hAnsi="Arial" w:cs="Arial"/>
          <w:sz w:val="24"/>
          <w:szCs w:val="24"/>
        </w:rPr>
        <w:t xml:space="preserve">The author acknowledges there may be various challenges throughout this project which include </w:t>
      </w:r>
      <w:r w:rsidR="00A956A5">
        <w:rPr>
          <w:rFonts w:ascii="Arial" w:hAnsi="Arial" w:cs="Arial"/>
          <w:sz w:val="24"/>
          <w:szCs w:val="24"/>
        </w:rPr>
        <w:t xml:space="preserve">possible </w:t>
      </w:r>
      <w:r>
        <w:rPr>
          <w:rFonts w:ascii="Arial" w:hAnsi="Arial" w:cs="Arial"/>
          <w:sz w:val="24"/>
          <w:szCs w:val="24"/>
        </w:rPr>
        <w:t>lack of attendance, lack of experienc</w:t>
      </w:r>
      <w:r w:rsidR="00B4491A">
        <w:rPr>
          <w:rFonts w:ascii="Arial" w:hAnsi="Arial" w:cs="Arial"/>
          <w:sz w:val="24"/>
          <w:szCs w:val="24"/>
        </w:rPr>
        <w:t>e in the running of the sessions</w:t>
      </w:r>
      <w:r w:rsidR="009E5184">
        <w:rPr>
          <w:rFonts w:ascii="Arial" w:hAnsi="Arial" w:cs="Arial"/>
          <w:sz w:val="24"/>
          <w:szCs w:val="24"/>
        </w:rPr>
        <w:t xml:space="preserve"> on a professional level</w:t>
      </w:r>
      <w:r w:rsidR="00B4491A">
        <w:rPr>
          <w:rFonts w:ascii="Arial" w:hAnsi="Arial" w:cs="Arial"/>
          <w:sz w:val="24"/>
          <w:szCs w:val="24"/>
        </w:rPr>
        <w:t xml:space="preserve"> and the behaviour which may occur when working with partnership organisations. </w:t>
      </w:r>
    </w:p>
    <w:p w:rsidR="00B4491A" w:rsidRDefault="00B4491A" w:rsidP="004E6E6F">
      <w:pPr>
        <w:spacing w:line="480" w:lineRule="auto"/>
        <w:jc w:val="both"/>
        <w:rPr>
          <w:rFonts w:ascii="Arial" w:hAnsi="Arial" w:cs="Arial"/>
          <w:sz w:val="24"/>
          <w:szCs w:val="24"/>
        </w:rPr>
      </w:pPr>
      <w:r>
        <w:rPr>
          <w:rFonts w:ascii="Arial" w:hAnsi="Arial" w:cs="Arial"/>
          <w:sz w:val="24"/>
          <w:szCs w:val="24"/>
        </w:rPr>
        <w:lastRenderedPageBreak/>
        <w:t>The author will plan for these various situations so that if they were to arise each professional who will assist in the running of the project is prepared and be familiar with the process needed to be carried out in these instances.</w:t>
      </w:r>
    </w:p>
    <w:p w:rsidR="000D5643" w:rsidRDefault="000D5643" w:rsidP="004E6E6F">
      <w:pPr>
        <w:spacing w:line="480" w:lineRule="auto"/>
        <w:jc w:val="both"/>
        <w:rPr>
          <w:rFonts w:ascii="Arial" w:hAnsi="Arial" w:cs="Arial"/>
          <w:sz w:val="24"/>
          <w:szCs w:val="24"/>
        </w:rPr>
      </w:pPr>
      <w:r>
        <w:rPr>
          <w:rFonts w:ascii="Arial" w:hAnsi="Arial" w:cs="Arial"/>
          <w:sz w:val="24"/>
          <w:szCs w:val="24"/>
        </w:rPr>
        <w:t xml:space="preserve">In conclusion the author </w:t>
      </w:r>
      <w:r w:rsidR="00B96610">
        <w:rPr>
          <w:rFonts w:ascii="Arial" w:hAnsi="Arial" w:cs="Arial"/>
          <w:sz w:val="24"/>
          <w:szCs w:val="24"/>
        </w:rPr>
        <w:t>feels they planned an effective project which addresses an important issue in the world of the young person. The authors approach meant that the project involved young people beginning to end and to</w:t>
      </w:r>
      <w:r w:rsidR="00651E8C">
        <w:rPr>
          <w:rFonts w:ascii="Arial" w:hAnsi="Arial" w:cs="Arial"/>
          <w:sz w:val="24"/>
          <w:szCs w:val="24"/>
        </w:rPr>
        <w:t>ok into account their opinions</w:t>
      </w:r>
      <w:r w:rsidR="005C0B32">
        <w:rPr>
          <w:rFonts w:ascii="Arial" w:hAnsi="Arial" w:cs="Arial"/>
          <w:sz w:val="24"/>
          <w:szCs w:val="24"/>
        </w:rPr>
        <w:t xml:space="preserve"> and feelings which empowered those involved (CWYVS,</w:t>
      </w:r>
      <w:r w:rsidR="00BF5F70">
        <w:rPr>
          <w:rFonts w:ascii="Arial" w:hAnsi="Arial" w:cs="Arial"/>
          <w:sz w:val="24"/>
          <w:szCs w:val="24"/>
        </w:rPr>
        <w:t xml:space="preserve"> </w:t>
      </w:r>
      <w:r w:rsidR="005C0B32">
        <w:rPr>
          <w:rFonts w:ascii="Arial" w:hAnsi="Arial" w:cs="Arial"/>
          <w:sz w:val="24"/>
          <w:szCs w:val="24"/>
        </w:rPr>
        <w:t>2018)</w:t>
      </w:r>
      <w:r w:rsidR="00651E8C">
        <w:rPr>
          <w:rFonts w:ascii="Arial" w:hAnsi="Arial" w:cs="Arial"/>
          <w:sz w:val="24"/>
          <w:szCs w:val="24"/>
        </w:rPr>
        <w:t xml:space="preserve">. The young people were able to gain a wide variety of new skills and </w:t>
      </w:r>
      <w:r w:rsidR="00E06658">
        <w:rPr>
          <w:rFonts w:ascii="Arial" w:hAnsi="Arial" w:cs="Arial"/>
          <w:sz w:val="24"/>
          <w:szCs w:val="24"/>
        </w:rPr>
        <w:t xml:space="preserve">with their learning being carried out in a fun way </w:t>
      </w:r>
      <w:r w:rsidR="00651E8C">
        <w:rPr>
          <w:rFonts w:ascii="Arial" w:hAnsi="Arial" w:cs="Arial"/>
          <w:sz w:val="24"/>
          <w:szCs w:val="24"/>
        </w:rPr>
        <w:t>they were</w:t>
      </w:r>
      <w:r w:rsidR="00E06658">
        <w:rPr>
          <w:rFonts w:ascii="Arial" w:hAnsi="Arial" w:cs="Arial"/>
          <w:sz w:val="24"/>
          <w:szCs w:val="24"/>
        </w:rPr>
        <w:t xml:space="preserve"> fully engaged without</w:t>
      </w:r>
      <w:r w:rsidR="00651E8C">
        <w:rPr>
          <w:rFonts w:ascii="Arial" w:hAnsi="Arial" w:cs="Arial"/>
          <w:sz w:val="24"/>
          <w:szCs w:val="24"/>
        </w:rPr>
        <w:t xml:space="preserve"> realising the level in which they were </w:t>
      </w:r>
      <w:r w:rsidR="00E06658">
        <w:rPr>
          <w:rFonts w:ascii="Arial" w:hAnsi="Arial" w:cs="Arial"/>
          <w:sz w:val="24"/>
          <w:szCs w:val="24"/>
        </w:rPr>
        <w:t xml:space="preserve">learning these important skills for the future. Although some challenges were faced due to the lack of professional experience the author was able to be a reflective practitioner and use these outcomes to improve any future projects they plan and deliver. </w:t>
      </w:r>
    </w:p>
    <w:p w:rsidR="00181958" w:rsidRDefault="00181958" w:rsidP="004E6E6F">
      <w:pPr>
        <w:spacing w:line="480" w:lineRule="auto"/>
        <w:jc w:val="both"/>
        <w:rPr>
          <w:rFonts w:ascii="Arial" w:hAnsi="Arial" w:cs="Arial"/>
          <w:sz w:val="24"/>
          <w:szCs w:val="24"/>
        </w:rPr>
      </w:pPr>
    </w:p>
    <w:p w:rsidR="00181958" w:rsidRDefault="00181958" w:rsidP="004E6E6F">
      <w:pPr>
        <w:spacing w:line="480" w:lineRule="auto"/>
        <w:jc w:val="both"/>
        <w:rPr>
          <w:rFonts w:ascii="Arial" w:hAnsi="Arial" w:cs="Arial"/>
          <w:sz w:val="24"/>
          <w:szCs w:val="24"/>
        </w:rPr>
      </w:pPr>
    </w:p>
    <w:p w:rsidR="00181958" w:rsidRDefault="00181958" w:rsidP="004E6E6F">
      <w:pPr>
        <w:spacing w:line="480" w:lineRule="auto"/>
        <w:jc w:val="both"/>
        <w:rPr>
          <w:rFonts w:ascii="Arial" w:hAnsi="Arial" w:cs="Arial"/>
          <w:sz w:val="24"/>
          <w:szCs w:val="24"/>
        </w:rPr>
      </w:pPr>
    </w:p>
    <w:p w:rsidR="00181958" w:rsidRDefault="00181958" w:rsidP="004E6E6F">
      <w:pPr>
        <w:spacing w:line="480" w:lineRule="auto"/>
        <w:jc w:val="both"/>
        <w:rPr>
          <w:rFonts w:ascii="Arial" w:hAnsi="Arial" w:cs="Arial"/>
          <w:sz w:val="24"/>
          <w:szCs w:val="24"/>
        </w:rPr>
      </w:pPr>
    </w:p>
    <w:p w:rsidR="00181958" w:rsidRDefault="00181958" w:rsidP="004E6E6F">
      <w:pPr>
        <w:spacing w:line="480" w:lineRule="auto"/>
        <w:jc w:val="both"/>
        <w:rPr>
          <w:rFonts w:ascii="Arial" w:hAnsi="Arial" w:cs="Arial"/>
          <w:sz w:val="24"/>
          <w:szCs w:val="24"/>
        </w:rPr>
      </w:pPr>
    </w:p>
    <w:p w:rsidR="00181958" w:rsidRDefault="00181958" w:rsidP="004E6E6F">
      <w:pPr>
        <w:spacing w:line="480" w:lineRule="auto"/>
        <w:jc w:val="both"/>
        <w:rPr>
          <w:rFonts w:ascii="Arial" w:hAnsi="Arial" w:cs="Arial"/>
          <w:sz w:val="24"/>
          <w:szCs w:val="24"/>
        </w:rPr>
      </w:pPr>
    </w:p>
    <w:p w:rsidR="00181958" w:rsidRDefault="00181958" w:rsidP="004E6E6F">
      <w:pPr>
        <w:spacing w:line="480" w:lineRule="auto"/>
        <w:jc w:val="both"/>
        <w:rPr>
          <w:rFonts w:ascii="Arial" w:hAnsi="Arial" w:cs="Arial"/>
          <w:sz w:val="24"/>
          <w:szCs w:val="24"/>
        </w:rPr>
      </w:pPr>
    </w:p>
    <w:p w:rsidR="00181958" w:rsidRDefault="00181958" w:rsidP="004E6E6F">
      <w:pPr>
        <w:spacing w:line="480" w:lineRule="auto"/>
        <w:jc w:val="both"/>
        <w:rPr>
          <w:rFonts w:ascii="Arial" w:hAnsi="Arial" w:cs="Arial"/>
          <w:sz w:val="24"/>
          <w:szCs w:val="24"/>
        </w:rPr>
      </w:pPr>
    </w:p>
    <w:p w:rsidR="00181958" w:rsidRDefault="00181958" w:rsidP="004E6E6F">
      <w:pPr>
        <w:spacing w:line="480" w:lineRule="auto"/>
        <w:jc w:val="both"/>
        <w:rPr>
          <w:rFonts w:ascii="Arial" w:hAnsi="Arial" w:cs="Arial"/>
          <w:sz w:val="24"/>
          <w:szCs w:val="24"/>
        </w:rPr>
      </w:pPr>
    </w:p>
    <w:p w:rsidR="004E6E6F" w:rsidRDefault="004E6E6F" w:rsidP="004E6E6F">
      <w:pPr>
        <w:spacing w:line="480" w:lineRule="auto"/>
        <w:jc w:val="both"/>
        <w:rPr>
          <w:rFonts w:ascii="Arial" w:hAnsi="Arial" w:cs="Arial"/>
        </w:rPr>
      </w:pPr>
      <w:r w:rsidRPr="004E6E6F">
        <w:rPr>
          <w:rFonts w:ascii="Arial" w:hAnsi="Arial" w:cs="Arial"/>
          <w:sz w:val="24"/>
          <w:szCs w:val="24"/>
          <w:u w:val="single"/>
        </w:rPr>
        <w:lastRenderedPageBreak/>
        <w:t xml:space="preserve">Reference list </w:t>
      </w:r>
    </w:p>
    <w:p w:rsidR="00770012" w:rsidRPr="00FF5315" w:rsidRDefault="00770012" w:rsidP="004E6E6F">
      <w:pPr>
        <w:spacing w:line="480" w:lineRule="auto"/>
        <w:jc w:val="both"/>
        <w:rPr>
          <w:rFonts w:ascii="Arial" w:hAnsi="Arial" w:cs="Arial"/>
          <w:sz w:val="24"/>
          <w:szCs w:val="24"/>
        </w:rPr>
      </w:pPr>
      <w:proofErr w:type="spellStart"/>
      <w:r>
        <w:rPr>
          <w:rFonts w:ascii="Arial" w:hAnsi="Arial" w:cs="Arial"/>
          <w:sz w:val="24"/>
          <w:szCs w:val="24"/>
        </w:rPr>
        <w:t>Buchroth,I</w:t>
      </w:r>
      <w:proofErr w:type="spellEnd"/>
      <w:r>
        <w:rPr>
          <w:rFonts w:ascii="Arial" w:hAnsi="Arial" w:cs="Arial"/>
          <w:sz w:val="24"/>
          <w:szCs w:val="24"/>
        </w:rPr>
        <w:t xml:space="preserve"> and </w:t>
      </w:r>
      <w:proofErr w:type="spellStart"/>
      <w:r>
        <w:rPr>
          <w:rFonts w:ascii="Arial" w:hAnsi="Arial" w:cs="Arial"/>
          <w:sz w:val="24"/>
          <w:szCs w:val="24"/>
        </w:rPr>
        <w:t>Parkin,C</w:t>
      </w:r>
      <w:proofErr w:type="spellEnd"/>
      <w:r>
        <w:rPr>
          <w:rFonts w:ascii="Arial" w:hAnsi="Arial" w:cs="Arial"/>
          <w:sz w:val="24"/>
          <w:szCs w:val="24"/>
        </w:rPr>
        <w:t>. (2010) ‘</w:t>
      </w:r>
      <w:r>
        <w:rPr>
          <w:rFonts w:ascii="Arial" w:hAnsi="Arial" w:cs="Arial"/>
          <w:i/>
          <w:sz w:val="24"/>
          <w:szCs w:val="24"/>
        </w:rPr>
        <w:t xml:space="preserve">Linking Theory to Practice’ </w:t>
      </w:r>
      <w:r>
        <w:rPr>
          <w:rFonts w:ascii="Arial" w:hAnsi="Arial" w:cs="Arial"/>
          <w:sz w:val="24"/>
          <w:szCs w:val="24"/>
        </w:rPr>
        <w:t xml:space="preserve">in </w:t>
      </w:r>
      <w:proofErr w:type="spellStart"/>
      <w:r>
        <w:rPr>
          <w:rFonts w:ascii="Arial" w:hAnsi="Arial" w:cs="Arial"/>
          <w:sz w:val="24"/>
          <w:szCs w:val="24"/>
        </w:rPr>
        <w:t>Buchroth,I</w:t>
      </w:r>
      <w:proofErr w:type="spellEnd"/>
      <w:r>
        <w:rPr>
          <w:rFonts w:ascii="Arial" w:hAnsi="Arial" w:cs="Arial"/>
          <w:sz w:val="24"/>
          <w:szCs w:val="24"/>
        </w:rPr>
        <w:t xml:space="preserve"> and </w:t>
      </w:r>
      <w:proofErr w:type="spellStart"/>
      <w:r>
        <w:rPr>
          <w:rFonts w:ascii="Arial" w:hAnsi="Arial" w:cs="Arial"/>
          <w:sz w:val="24"/>
          <w:szCs w:val="24"/>
        </w:rPr>
        <w:t>Parkin,C</w:t>
      </w:r>
      <w:proofErr w:type="spellEnd"/>
      <w:r>
        <w:rPr>
          <w:rFonts w:ascii="Arial" w:hAnsi="Arial" w:cs="Arial"/>
          <w:sz w:val="24"/>
          <w:szCs w:val="24"/>
        </w:rPr>
        <w:t xml:space="preserve">. </w:t>
      </w:r>
      <w:r>
        <w:rPr>
          <w:rFonts w:ascii="Arial" w:hAnsi="Arial" w:cs="Arial"/>
          <w:i/>
          <w:sz w:val="24"/>
          <w:szCs w:val="24"/>
        </w:rPr>
        <w:t xml:space="preserve">Using Theory in Youth and Community Work Practice. </w:t>
      </w:r>
      <w:r>
        <w:rPr>
          <w:rFonts w:ascii="Arial" w:hAnsi="Arial" w:cs="Arial"/>
          <w:sz w:val="24"/>
          <w:szCs w:val="24"/>
        </w:rPr>
        <w:t xml:space="preserve">Exeter: Learning Matters. </w:t>
      </w:r>
    </w:p>
    <w:p w:rsidR="00770012" w:rsidRDefault="00770012" w:rsidP="00703F57">
      <w:pPr>
        <w:spacing w:line="480" w:lineRule="auto"/>
        <w:jc w:val="both"/>
        <w:rPr>
          <w:rFonts w:ascii="Arial" w:hAnsi="Arial" w:cs="Arial"/>
          <w:bCs/>
          <w:sz w:val="24"/>
          <w:szCs w:val="24"/>
        </w:rPr>
      </w:pPr>
      <w:r>
        <w:rPr>
          <w:rFonts w:ascii="Arial" w:hAnsi="Arial" w:cs="Arial"/>
          <w:bCs/>
          <w:sz w:val="24"/>
          <w:szCs w:val="24"/>
        </w:rPr>
        <w:t xml:space="preserve">CWVYS (2018) </w:t>
      </w:r>
      <w:r>
        <w:rPr>
          <w:rFonts w:ascii="Arial" w:hAnsi="Arial" w:cs="Arial"/>
          <w:bCs/>
          <w:i/>
          <w:sz w:val="24"/>
          <w:szCs w:val="24"/>
        </w:rPr>
        <w:t xml:space="preserve">Youth Work in Wales: Principles and Purposes. </w:t>
      </w:r>
      <w:r>
        <w:rPr>
          <w:rFonts w:ascii="Arial" w:hAnsi="Arial" w:cs="Arial"/>
          <w:bCs/>
          <w:sz w:val="24"/>
          <w:szCs w:val="24"/>
        </w:rPr>
        <w:t xml:space="preserve">Available at: </w:t>
      </w:r>
      <w:hyperlink r:id="rId6" w:history="1">
        <w:r w:rsidRPr="00260340">
          <w:rPr>
            <w:rStyle w:val="Hyperlink"/>
            <w:rFonts w:ascii="Arial" w:hAnsi="Arial" w:cs="Arial"/>
            <w:bCs/>
            <w:sz w:val="24"/>
            <w:szCs w:val="24"/>
          </w:rPr>
          <w:t>http://www.cwvys.org.uk/wp-content/uploads/2018/11/YOUTH-WORK-IN-WALES-PRINCIPLES-AND-PURPOSES.pdf</w:t>
        </w:r>
      </w:hyperlink>
      <w:r>
        <w:rPr>
          <w:rFonts w:ascii="Arial" w:hAnsi="Arial" w:cs="Arial"/>
          <w:bCs/>
          <w:sz w:val="24"/>
          <w:szCs w:val="24"/>
        </w:rPr>
        <w:t xml:space="preserve"> (Accessed: 10th January 2020).</w:t>
      </w:r>
    </w:p>
    <w:p w:rsidR="00770012" w:rsidRPr="00076C29" w:rsidRDefault="00770012" w:rsidP="004E6E6F">
      <w:pPr>
        <w:spacing w:line="480" w:lineRule="auto"/>
        <w:jc w:val="both"/>
        <w:rPr>
          <w:rFonts w:ascii="Arial" w:hAnsi="Arial" w:cs="Arial"/>
          <w:sz w:val="24"/>
          <w:szCs w:val="24"/>
        </w:rPr>
      </w:pPr>
      <w:proofErr w:type="spellStart"/>
      <w:r>
        <w:rPr>
          <w:rFonts w:ascii="Arial" w:hAnsi="Arial" w:cs="Arial"/>
          <w:sz w:val="24"/>
          <w:szCs w:val="24"/>
        </w:rPr>
        <w:t>Fletcher</w:t>
      </w:r>
      <w:proofErr w:type="gramStart"/>
      <w:r>
        <w:rPr>
          <w:rFonts w:ascii="Arial" w:hAnsi="Arial" w:cs="Arial"/>
          <w:sz w:val="24"/>
          <w:szCs w:val="24"/>
        </w:rPr>
        <w:t>,A</w:t>
      </w:r>
      <w:proofErr w:type="spellEnd"/>
      <w:proofErr w:type="gramEnd"/>
      <w:r>
        <w:rPr>
          <w:rFonts w:ascii="Arial" w:hAnsi="Arial" w:cs="Arial"/>
          <w:sz w:val="24"/>
          <w:szCs w:val="24"/>
        </w:rPr>
        <w:t xml:space="preserve">. (2008) </w:t>
      </w:r>
      <w:r>
        <w:rPr>
          <w:rFonts w:ascii="Arial" w:hAnsi="Arial" w:cs="Arial"/>
          <w:i/>
          <w:sz w:val="24"/>
          <w:szCs w:val="24"/>
        </w:rPr>
        <w:t>Ladder of participation.</w:t>
      </w:r>
      <w:r>
        <w:rPr>
          <w:rFonts w:ascii="Arial" w:hAnsi="Arial" w:cs="Arial"/>
          <w:sz w:val="24"/>
          <w:szCs w:val="24"/>
        </w:rPr>
        <w:t xml:space="preserve"> </w:t>
      </w:r>
      <w:r w:rsidRPr="000F69D9">
        <w:rPr>
          <w:rFonts w:ascii="Arial" w:hAnsi="Arial" w:cs="Arial"/>
          <w:sz w:val="24"/>
          <w:szCs w:val="24"/>
        </w:rPr>
        <w:t>Available at:</w:t>
      </w:r>
      <w:r w:rsidRPr="000F69D9">
        <w:t xml:space="preserve"> </w:t>
      </w:r>
      <w:hyperlink r:id="rId7" w:history="1">
        <w:r w:rsidRPr="002773EB">
          <w:rPr>
            <w:rStyle w:val="Hyperlink"/>
            <w:rFonts w:ascii="Arial" w:hAnsi="Arial" w:cs="Arial"/>
            <w:sz w:val="24"/>
            <w:szCs w:val="24"/>
          </w:rPr>
          <w:t>https://adamfletcher.net/2008/01</w:t>
        </w:r>
      </w:hyperlink>
      <w:r>
        <w:rPr>
          <w:rFonts w:ascii="Arial" w:hAnsi="Arial" w:cs="Arial"/>
          <w:sz w:val="24"/>
          <w:szCs w:val="24"/>
        </w:rPr>
        <w:t xml:space="preserve">  (Accessed: 28</w:t>
      </w:r>
      <w:r w:rsidRPr="00076C29">
        <w:rPr>
          <w:rFonts w:ascii="Arial" w:hAnsi="Arial" w:cs="Arial"/>
          <w:sz w:val="24"/>
          <w:szCs w:val="24"/>
          <w:vertAlign w:val="superscript"/>
        </w:rPr>
        <w:t>th</w:t>
      </w:r>
      <w:r>
        <w:rPr>
          <w:rFonts w:ascii="Arial" w:hAnsi="Arial" w:cs="Arial"/>
          <w:sz w:val="24"/>
          <w:szCs w:val="24"/>
        </w:rPr>
        <w:t xml:space="preserve"> December 2019). </w:t>
      </w:r>
    </w:p>
    <w:p w:rsidR="00770012" w:rsidRDefault="00770012" w:rsidP="004E6E6F">
      <w:pPr>
        <w:spacing w:line="480" w:lineRule="auto"/>
        <w:jc w:val="both"/>
        <w:rPr>
          <w:rFonts w:ascii="Arial" w:hAnsi="Arial" w:cs="Arial"/>
          <w:sz w:val="24"/>
          <w:szCs w:val="24"/>
        </w:rPr>
      </w:pPr>
      <w:r>
        <w:rPr>
          <w:rFonts w:ascii="Arial" w:hAnsi="Arial" w:cs="Arial"/>
          <w:sz w:val="24"/>
          <w:szCs w:val="24"/>
        </w:rPr>
        <w:t>Gilchrist, R. (2010) ‘</w:t>
      </w:r>
      <w:r>
        <w:rPr>
          <w:rFonts w:ascii="Arial" w:hAnsi="Arial" w:cs="Arial"/>
          <w:i/>
          <w:sz w:val="24"/>
          <w:szCs w:val="24"/>
        </w:rPr>
        <w:t xml:space="preserve">Putting it all together’, </w:t>
      </w:r>
      <w:r>
        <w:rPr>
          <w:rFonts w:ascii="Arial" w:hAnsi="Arial" w:cs="Arial"/>
          <w:sz w:val="24"/>
          <w:szCs w:val="24"/>
        </w:rPr>
        <w:t xml:space="preserve">In </w:t>
      </w:r>
      <w:proofErr w:type="spellStart"/>
      <w:r>
        <w:rPr>
          <w:rFonts w:ascii="Arial" w:hAnsi="Arial" w:cs="Arial"/>
          <w:sz w:val="24"/>
          <w:szCs w:val="24"/>
        </w:rPr>
        <w:t>Jeffs</w:t>
      </w:r>
      <w:proofErr w:type="gramStart"/>
      <w:r>
        <w:rPr>
          <w:rFonts w:ascii="Arial" w:hAnsi="Arial" w:cs="Arial"/>
          <w:sz w:val="24"/>
          <w:szCs w:val="24"/>
        </w:rPr>
        <w:t>,T</w:t>
      </w:r>
      <w:proofErr w:type="spellEnd"/>
      <w:proofErr w:type="gramEnd"/>
      <w:r>
        <w:rPr>
          <w:rFonts w:ascii="Arial" w:hAnsi="Arial" w:cs="Arial"/>
          <w:sz w:val="24"/>
          <w:szCs w:val="24"/>
        </w:rPr>
        <w:t xml:space="preserve"> and </w:t>
      </w:r>
      <w:proofErr w:type="spellStart"/>
      <w:r>
        <w:rPr>
          <w:rFonts w:ascii="Arial" w:hAnsi="Arial" w:cs="Arial"/>
          <w:sz w:val="24"/>
          <w:szCs w:val="24"/>
        </w:rPr>
        <w:t>Smith,M.K</w:t>
      </w:r>
      <w:proofErr w:type="spellEnd"/>
      <w:r>
        <w:rPr>
          <w:rFonts w:ascii="Arial" w:hAnsi="Arial" w:cs="Arial"/>
          <w:sz w:val="24"/>
          <w:szCs w:val="24"/>
        </w:rPr>
        <w:t xml:space="preserve">. </w:t>
      </w:r>
      <w:r>
        <w:rPr>
          <w:rFonts w:ascii="Arial" w:hAnsi="Arial" w:cs="Arial"/>
          <w:i/>
          <w:sz w:val="24"/>
          <w:szCs w:val="24"/>
        </w:rPr>
        <w:t xml:space="preserve">Youth Work Practice. </w:t>
      </w:r>
      <w:proofErr w:type="spellStart"/>
      <w:r>
        <w:rPr>
          <w:rFonts w:ascii="Arial" w:hAnsi="Arial" w:cs="Arial"/>
          <w:sz w:val="24"/>
          <w:szCs w:val="24"/>
        </w:rPr>
        <w:t>Hampshire</w:t>
      </w:r>
      <w:proofErr w:type="gramStart"/>
      <w:r>
        <w:rPr>
          <w:rFonts w:ascii="Arial" w:hAnsi="Arial" w:cs="Arial"/>
          <w:sz w:val="24"/>
          <w:szCs w:val="24"/>
        </w:rPr>
        <w:t>:Palgrave</w:t>
      </w:r>
      <w:proofErr w:type="spellEnd"/>
      <w:proofErr w:type="gramEnd"/>
      <w:r>
        <w:rPr>
          <w:rFonts w:ascii="Arial" w:hAnsi="Arial" w:cs="Arial"/>
          <w:sz w:val="24"/>
          <w:szCs w:val="24"/>
        </w:rPr>
        <w:t xml:space="preserve"> </w:t>
      </w:r>
      <w:proofErr w:type="spellStart"/>
      <w:r>
        <w:rPr>
          <w:rFonts w:ascii="Arial" w:hAnsi="Arial" w:cs="Arial"/>
          <w:sz w:val="24"/>
          <w:szCs w:val="24"/>
        </w:rPr>
        <w:t>Macmillian</w:t>
      </w:r>
      <w:proofErr w:type="spellEnd"/>
      <w:r>
        <w:rPr>
          <w:rFonts w:ascii="Arial" w:hAnsi="Arial" w:cs="Arial"/>
          <w:sz w:val="24"/>
          <w:szCs w:val="24"/>
        </w:rPr>
        <w:t xml:space="preserve">. </w:t>
      </w:r>
    </w:p>
    <w:p w:rsidR="00770012" w:rsidRDefault="00770012" w:rsidP="004E6E6F">
      <w:pPr>
        <w:spacing w:line="480" w:lineRule="auto"/>
        <w:jc w:val="both"/>
        <w:rPr>
          <w:rFonts w:ascii="Arial" w:hAnsi="Arial" w:cs="Arial"/>
          <w:sz w:val="24"/>
          <w:szCs w:val="24"/>
        </w:rPr>
      </w:pPr>
      <w:proofErr w:type="spellStart"/>
      <w:r>
        <w:rPr>
          <w:rFonts w:ascii="Arial" w:hAnsi="Arial" w:cs="Arial"/>
          <w:sz w:val="24"/>
          <w:szCs w:val="24"/>
        </w:rPr>
        <w:t>Gilchrist</w:t>
      </w:r>
      <w:proofErr w:type="gramStart"/>
      <w:r>
        <w:rPr>
          <w:rFonts w:ascii="Arial" w:hAnsi="Arial" w:cs="Arial"/>
          <w:sz w:val="24"/>
          <w:szCs w:val="24"/>
        </w:rPr>
        <w:t>,R</w:t>
      </w:r>
      <w:proofErr w:type="spellEnd"/>
      <w:proofErr w:type="gramEnd"/>
      <w:r>
        <w:rPr>
          <w:rFonts w:ascii="Arial" w:hAnsi="Arial" w:cs="Arial"/>
          <w:sz w:val="24"/>
          <w:szCs w:val="24"/>
        </w:rPr>
        <w:t>. (2010)</w:t>
      </w:r>
      <w:r>
        <w:rPr>
          <w:rFonts w:ascii="Arial" w:hAnsi="Arial" w:cs="Arial"/>
          <w:i/>
          <w:sz w:val="24"/>
          <w:szCs w:val="24"/>
        </w:rPr>
        <w:t>Youth Work Practice.</w:t>
      </w:r>
      <w:r>
        <w:rPr>
          <w:rFonts w:ascii="Arial" w:hAnsi="Arial" w:cs="Arial"/>
          <w:sz w:val="24"/>
          <w:szCs w:val="24"/>
        </w:rPr>
        <w:t xml:space="preserve"> Hampshire:</w:t>
      </w:r>
      <w:r w:rsidRPr="00BC2780">
        <w:rPr>
          <w:rFonts w:ascii="Arial" w:hAnsi="Arial" w:cs="Arial"/>
          <w:sz w:val="24"/>
          <w:szCs w:val="24"/>
        </w:rPr>
        <w:t xml:space="preserve"> </w:t>
      </w:r>
      <w:r>
        <w:rPr>
          <w:rFonts w:ascii="Arial" w:hAnsi="Arial" w:cs="Arial"/>
          <w:sz w:val="24"/>
          <w:szCs w:val="24"/>
        </w:rPr>
        <w:t xml:space="preserve">Palgrave </w:t>
      </w:r>
      <w:proofErr w:type="spellStart"/>
      <w:r>
        <w:rPr>
          <w:rFonts w:ascii="Arial" w:hAnsi="Arial" w:cs="Arial"/>
          <w:sz w:val="24"/>
          <w:szCs w:val="24"/>
        </w:rPr>
        <w:t>Macmillian</w:t>
      </w:r>
      <w:proofErr w:type="spellEnd"/>
      <w:r>
        <w:rPr>
          <w:rFonts w:ascii="Arial" w:hAnsi="Arial" w:cs="Arial"/>
          <w:sz w:val="24"/>
          <w:szCs w:val="24"/>
        </w:rPr>
        <w:t>.</w:t>
      </w:r>
    </w:p>
    <w:p w:rsidR="00770012" w:rsidRDefault="00770012" w:rsidP="004E6E6F">
      <w:pPr>
        <w:spacing w:line="480" w:lineRule="auto"/>
        <w:jc w:val="both"/>
        <w:rPr>
          <w:rFonts w:ascii="Arial" w:hAnsi="Arial" w:cs="Arial"/>
          <w:sz w:val="24"/>
          <w:szCs w:val="24"/>
        </w:rPr>
      </w:pPr>
      <w:proofErr w:type="gramStart"/>
      <w:r>
        <w:rPr>
          <w:rFonts w:ascii="Arial" w:hAnsi="Arial" w:cs="Arial"/>
          <w:sz w:val="24"/>
          <w:szCs w:val="24"/>
        </w:rPr>
        <w:t>Learning and Skills Improvement Service (2012).</w:t>
      </w:r>
      <w:proofErr w:type="gramEnd"/>
      <w:r>
        <w:rPr>
          <w:rFonts w:ascii="Arial" w:hAnsi="Arial" w:cs="Arial"/>
          <w:sz w:val="24"/>
          <w:szCs w:val="24"/>
        </w:rPr>
        <w:t xml:space="preserve"> </w:t>
      </w:r>
      <w:proofErr w:type="gramStart"/>
      <w:r>
        <w:rPr>
          <w:rFonts w:ascii="Arial" w:hAnsi="Arial" w:cs="Arial"/>
          <w:i/>
          <w:sz w:val="24"/>
          <w:szCs w:val="24"/>
        </w:rPr>
        <w:t>National Occupational Standards for Youth Work.</w:t>
      </w:r>
      <w:proofErr w:type="gramEnd"/>
      <w:r>
        <w:rPr>
          <w:rFonts w:ascii="Arial" w:hAnsi="Arial" w:cs="Arial"/>
          <w:i/>
          <w:sz w:val="24"/>
          <w:szCs w:val="24"/>
        </w:rPr>
        <w:t xml:space="preserve"> </w:t>
      </w:r>
      <w:r>
        <w:rPr>
          <w:rFonts w:ascii="Arial" w:hAnsi="Arial" w:cs="Arial"/>
          <w:sz w:val="24"/>
          <w:szCs w:val="24"/>
        </w:rPr>
        <w:t xml:space="preserve">Coventry: LSIS. </w:t>
      </w:r>
    </w:p>
    <w:p w:rsidR="00770012" w:rsidRDefault="00770012" w:rsidP="004E6E6F">
      <w:pPr>
        <w:spacing w:line="480" w:lineRule="auto"/>
        <w:jc w:val="both"/>
        <w:rPr>
          <w:rFonts w:ascii="Arial" w:hAnsi="Arial" w:cs="Arial"/>
          <w:sz w:val="24"/>
          <w:szCs w:val="24"/>
        </w:rPr>
      </w:pPr>
      <w:proofErr w:type="spellStart"/>
      <w:proofErr w:type="gramStart"/>
      <w:r w:rsidRPr="00CA3A92">
        <w:rPr>
          <w:rFonts w:ascii="Arial" w:hAnsi="Arial" w:cs="Arial"/>
          <w:sz w:val="24"/>
          <w:szCs w:val="24"/>
        </w:rPr>
        <w:t>Lewis.A</w:t>
      </w:r>
      <w:proofErr w:type="spellEnd"/>
      <w:r w:rsidRPr="00CA3A92">
        <w:rPr>
          <w:rFonts w:ascii="Arial" w:hAnsi="Arial" w:cs="Arial"/>
          <w:sz w:val="24"/>
          <w:szCs w:val="24"/>
        </w:rPr>
        <w:t xml:space="preserve"> (2019) SJYW5009, </w:t>
      </w:r>
      <w:r w:rsidRPr="00CA3A92">
        <w:rPr>
          <w:rFonts w:ascii="Arial" w:hAnsi="Arial" w:cs="Arial"/>
          <w:i/>
          <w:sz w:val="24"/>
          <w:szCs w:val="24"/>
        </w:rPr>
        <w:t>NAOMIE.</w:t>
      </w:r>
      <w:proofErr w:type="gramEnd"/>
      <w:r w:rsidRPr="00CA3A92">
        <w:rPr>
          <w:rFonts w:ascii="Arial" w:hAnsi="Arial" w:cs="Arial"/>
          <w:i/>
          <w:sz w:val="24"/>
          <w:szCs w:val="24"/>
        </w:rPr>
        <w:t xml:space="preserve"> </w:t>
      </w:r>
      <w:proofErr w:type="gramStart"/>
      <w:r w:rsidRPr="00CA3A92">
        <w:rPr>
          <w:rFonts w:ascii="Arial" w:hAnsi="Arial" w:cs="Arial"/>
          <w:sz w:val="24"/>
          <w:szCs w:val="24"/>
        </w:rPr>
        <w:t>Lecture 5.</w:t>
      </w:r>
      <w:proofErr w:type="gramEnd"/>
      <w:r w:rsidRPr="00CA3A92">
        <w:rPr>
          <w:rFonts w:ascii="Arial" w:hAnsi="Arial" w:cs="Arial"/>
          <w:sz w:val="24"/>
          <w:szCs w:val="24"/>
        </w:rPr>
        <w:t xml:space="preserve"> 4</w:t>
      </w:r>
      <w:r w:rsidRPr="00CA3A92">
        <w:rPr>
          <w:rFonts w:ascii="Arial" w:hAnsi="Arial" w:cs="Arial"/>
          <w:sz w:val="24"/>
          <w:szCs w:val="24"/>
          <w:vertAlign w:val="superscript"/>
        </w:rPr>
        <w:t>th</w:t>
      </w:r>
      <w:r w:rsidRPr="00CA3A92">
        <w:rPr>
          <w:rFonts w:ascii="Arial" w:hAnsi="Arial" w:cs="Arial"/>
          <w:sz w:val="24"/>
          <w:szCs w:val="24"/>
        </w:rPr>
        <w:t xml:space="preserve"> November 2019.</w:t>
      </w:r>
    </w:p>
    <w:p w:rsidR="00770012" w:rsidRPr="00770012" w:rsidRDefault="00770012" w:rsidP="004E6E6F">
      <w:pPr>
        <w:spacing w:line="480" w:lineRule="auto"/>
        <w:jc w:val="both"/>
        <w:rPr>
          <w:rFonts w:ascii="Arial" w:hAnsi="Arial" w:cs="Arial"/>
          <w:sz w:val="24"/>
          <w:szCs w:val="24"/>
        </w:rPr>
      </w:pPr>
      <w:r>
        <w:rPr>
          <w:rFonts w:ascii="Arial" w:hAnsi="Arial" w:cs="Arial"/>
          <w:sz w:val="24"/>
          <w:szCs w:val="24"/>
        </w:rPr>
        <w:t xml:space="preserve">Rose, J. (2010) </w:t>
      </w:r>
      <w:r>
        <w:rPr>
          <w:rFonts w:ascii="Arial" w:hAnsi="Arial" w:cs="Arial"/>
          <w:i/>
          <w:sz w:val="24"/>
          <w:szCs w:val="24"/>
        </w:rPr>
        <w:t xml:space="preserve">‘Monitoring and Evaluating Youth work’ </w:t>
      </w:r>
      <w:r>
        <w:rPr>
          <w:rFonts w:ascii="Arial" w:hAnsi="Arial" w:cs="Arial"/>
          <w:sz w:val="24"/>
          <w:szCs w:val="24"/>
        </w:rPr>
        <w:t xml:space="preserve">in </w:t>
      </w:r>
      <w:proofErr w:type="spellStart"/>
      <w:r>
        <w:rPr>
          <w:rFonts w:ascii="Arial" w:hAnsi="Arial" w:cs="Arial"/>
          <w:sz w:val="24"/>
          <w:szCs w:val="24"/>
        </w:rPr>
        <w:t>Jeffs</w:t>
      </w:r>
      <w:proofErr w:type="gramStart"/>
      <w:r>
        <w:rPr>
          <w:rFonts w:ascii="Arial" w:hAnsi="Arial" w:cs="Arial"/>
          <w:sz w:val="24"/>
          <w:szCs w:val="24"/>
        </w:rPr>
        <w:t>,T</w:t>
      </w:r>
      <w:proofErr w:type="spellEnd"/>
      <w:proofErr w:type="gramEnd"/>
      <w:r>
        <w:rPr>
          <w:rFonts w:ascii="Arial" w:hAnsi="Arial" w:cs="Arial"/>
          <w:sz w:val="24"/>
          <w:szCs w:val="24"/>
        </w:rPr>
        <w:t xml:space="preserve"> and </w:t>
      </w:r>
      <w:proofErr w:type="spellStart"/>
      <w:r>
        <w:rPr>
          <w:rFonts w:ascii="Arial" w:hAnsi="Arial" w:cs="Arial"/>
          <w:sz w:val="24"/>
          <w:szCs w:val="24"/>
        </w:rPr>
        <w:t>Smith,M.K</w:t>
      </w:r>
      <w:proofErr w:type="spellEnd"/>
      <w:r>
        <w:rPr>
          <w:rFonts w:ascii="Arial" w:hAnsi="Arial" w:cs="Arial"/>
          <w:sz w:val="24"/>
          <w:szCs w:val="24"/>
        </w:rPr>
        <w:t xml:space="preserve">. </w:t>
      </w:r>
      <w:r>
        <w:rPr>
          <w:rFonts w:ascii="Arial" w:hAnsi="Arial" w:cs="Arial"/>
          <w:i/>
          <w:sz w:val="24"/>
          <w:szCs w:val="24"/>
        </w:rPr>
        <w:t xml:space="preserve">Youth Work Practice. </w:t>
      </w:r>
      <w:r>
        <w:rPr>
          <w:rFonts w:ascii="Arial" w:hAnsi="Arial" w:cs="Arial"/>
          <w:sz w:val="24"/>
          <w:szCs w:val="24"/>
        </w:rPr>
        <w:t xml:space="preserve">Hampshire: Palgrave </w:t>
      </w:r>
      <w:proofErr w:type="spellStart"/>
      <w:r>
        <w:rPr>
          <w:rFonts w:ascii="Arial" w:hAnsi="Arial" w:cs="Arial"/>
          <w:sz w:val="24"/>
          <w:szCs w:val="24"/>
        </w:rPr>
        <w:t>Macmillian</w:t>
      </w:r>
      <w:proofErr w:type="spellEnd"/>
      <w:r>
        <w:rPr>
          <w:rFonts w:ascii="Arial" w:hAnsi="Arial" w:cs="Arial"/>
          <w:sz w:val="24"/>
          <w:szCs w:val="24"/>
        </w:rPr>
        <w:t xml:space="preserve">. </w:t>
      </w:r>
    </w:p>
    <w:p w:rsidR="00770012" w:rsidRDefault="00770012" w:rsidP="004E6E6F">
      <w:pPr>
        <w:spacing w:line="480" w:lineRule="auto"/>
        <w:jc w:val="both"/>
        <w:rPr>
          <w:rFonts w:ascii="Arial" w:hAnsi="Arial" w:cs="Arial"/>
          <w:sz w:val="24"/>
          <w:szCs w:val="24"/>
        </w:rPr>
      </w:pPr>
      <w:proofErr w:type="spellStart"/>
      <w:r>
        <w:rPr>
          <w:rFonts w:ascii="Arial" w:hAnsi="Arial" w:cs="Arial"/>
          <w:sz w:val="24"/>
          <w:szCs w:val="24"/>
        </w:rPr>
        <w:t>Sapin</w:t>
      </w:r>
      <w:proofErr w:type="gramStart"/>
      <w:r>
        <w:rPr>
          <w:rFonts w:ascii="Arial" w:hAnsi="Arial" w:cs="Arial"/>
          <w:sz w:val="24"/>
          <w:szCs w:val="24"/>
        </w:rPr>
        <w:t>,K</w:t>
      </w:r>
      <w:proofErr w:type="spellEnd"/>
      <w:proofErr w:type="gramEnd"/>
      <w:r>
        <w:rPr>
          <w:rFonts w:ascii="Arial" w:hAnsi="Arial" w:cs="Arial"/>
          <w:sz w:val="24"/>
          <w:szCs w:val="24"/>
        </w:rPr>
        <w:t xml:space="preserve">. </w:t>
      </w:r>
      <w:r w:rsidRPr="004E6E6F">
        <w:rPr>
          <w:rFonts w:ascii="Arial" w:hAnsi="Arial" w:cs="Arial"/>
          <w:sz w:val="24"/>
          <w:szCs w:val="24"/>
        </w:rPr>
        <w:t xml:space="preserve">(2013) </w:t>
      </w:r>
      <w:r w:rsidRPr="004E6E6F">
        <w:rPr>
          <w:rFonts w:ascii="Arial" w:hAnsi="Arial" w:cs="Arial"/>
          <w:i/>
          <w:sz w:val="24"/>
          <w:szCs w:val="24"/>
        </w:rPr>
        <w:t>Essential Skills for Youth Work Practice.</w:t>
      </w:r>
      <w:r w:rsidRPr="004E6E6F">
        <w:rPr>
          <w:rFonts w:ascii="Arial" w:hAnsi="Arial" w:cs="Arial"/>
          <w:sz w:val="24"/>
          <w:szCs w:val="24"/>
        </w:rPr>
        <w:t xml:space="preserve"> </w:t>
      </w:r>
      <w:proofErr w:type="gramStart"/>
      <w:r w:rsidRPr="004E6E6F">
        <w:rPr>
          <w:rFonts w:ascii="Arial" w:hAnsi="Arial" w:cs="Arial"/>
          <w:sz w:val="24"/>
          <w:szCs w:val="24"/>
        </w:rPr>
        <w:t>2</w:t>
      </w:r>
      <w:r w:rsidRPr="004E6E6F">
        <w:rPr>
          <w:rFonts w:ascii="Arial" w:hAnsi="Arial" w:cs="Arial"/>
          <w:sz w:val="24"/>
          <w:szCs w:val="24"/>
          <w:vertAlign w:val="superscript"/>
        </w:rPr>
        <w:t>nd</w:t>
      </w:r>
      <w:r w:rsidRPr="004E6E6F">
        <w:rPr>
          <w:rFonts w:ascii="Arial" w:hAnsi="Arial" w:cs="Arial"/>
          <w:sz w:val="24"/>
          <w:szCs w:val="24"/>
        </w:rPr>
        <w:t xml:space="preserve"> Edition.</w:t>
      </w:r>
      <w:proofErr w:type="gramEnd"/>
      <w:r w:rsidRPr="004E6E6F">
        <w:rPr>
          <w:rFonts w:ascii="Arial" w:hAnsi="Arial" w:cs="Arial"/>
          <w:sz w:val="24"/>
          <w:szCs w:val="24"/>
        </w:rPr>
        <w:t xml:space="preserve"> </w:t>
      </w:r>
      <w:proofErr w:type="spellStart"/>
      <w:r>
        <w:rPr>
          <w:rFonts w:ascii="Arial" w:hAnsi="Arial" w:cs="Arial"/>
          <w:sz w:val="24"/>
          <w:szCs w:val="24"/>
        </w:rPr>
        <w:t>London</w:t>
      </w:r>
      <w:proofErr w:type="gramStart"/>
      <w:r>
        <w:rPr>
          <w:rFonts w:ascii="Arial" w:hAnsi="Arial" w:cs="Arial"/>
          <w:sz w:val="24"/>
          <w:szCs w:val="24"/>
        </w:rPr>
        <w:t>:SAGE</w:t>
      </w:r>
      <w:proofErr w:type="spellEnd"/>
      <w:proofErr w:type="gramEnd"/>
      <w:r>
        <w:rPr>
          <w:rFonts w:ascii="Arial" w:hAnsi="Arial" w:cs="Arial"/>
          <w:sz w:val="24"/>
          <w:szCs w:val="24"/>
        </w:rPr>
        <w:t>.</w:t>
      </w:r>
    </w:p>
    <w:p w:rsidR="00770012" w:rsidRDefault="00770012" w:rsidP="004E6E6F">
      <w:pPr>
        <w:spacing w:line="480" w:lineRule="auto"/>
        <w:jc w:val="both"/>
        <w:rPr>
          <w:rFonts w:ascii="Arial" w:hAnsi="Arial" w:cs="Arial"/>
          <w:sz w:val="24"/>
          <w:szCs w:val="24"/>
        </w:rPr>
      </w:pPr>
      <w:proofErr w:type="spellStart"/>
      <w:r>
        <w:rPr>
          <w:rFonts w:ascii="Arial" w:hAnsi="Arial" w:cs="Arial"/>
          <w:sz w:val="24"/>
          <w:szCs w:val="24"/>
        </w:rPr>
        <w:t>Skinner</w:t>
      </w:r>
      <w:proofErr w:type="gramStart"/>
      <w:r>
        <w:rPr>
          <w:rFonts w:ascii="Arial" w:hAnsi="Arial" w:cs="Arial"/>
          <w:sz w:val="24"/>
          <w:szCs w:val="24"/>
        </w:rPr>
        <w:t>,J</w:t>
      </w:r>
      <w:proofErr w:type="spellEnd"/>
      <w:proofErr w:type="gramEnd"/>
      <w:r>
        <w:rPr>
          <w:rFonts w:ascii="Arial" w:hAnsi="Arial" w:cs="Arial"/>
          <w:sz w:val="24"/>
          <w:szCs w:val="24"/>
        </w:rPr>
        <w:t xml:space="preserve">. (2010) </w:t>
      </w:r>
      <w:r>
        <w:rPr>
          <w:rFonts w:ascii="Arial" w:hAnsi="Arial" w:cs="Arial"/>
          <w:i/>
          <w:sz w:val="24"/>
          <w:szCs w:val="24"/>
        </w:rPr>
        <w:t xml:space="preserve">‘On the same journey’, </w:t>
      </w:r>
      <w:r>
        <w:rPr>
          <w:rFonts w:ascii="Arial" w:hAnsi="Arial" w:cs="Arial"/>
          <w:sz w:val="24"/>
          <w:szCs w:val="24"/>
        </w:rPr>
        <w:t xml:space="preserve">in </w:t>
      </w:r>
      <w:proofErr w:type="spellStart"/>
      <w:r>
        <w:rPr>
          <w:rFonts w:ascii="Arial" w:hAnsi="Arial" w:cs="Arial"/>
          <w:sz w:val="24"/>
          <w:szCs w:val="24"/>
        </w:rPr>
        <w:t>Rodgers,A</w:t>
      </w:r>
      <w:proofErr w:type="spellEnd"/>
      <w:r>
        <w:rPr>
          <w:rFonts w:ascii="Arial" w:hAnsi="Arial" w:cs="Arial"/>
          <w:sz w:val="24"/>
          <w:szCs w:val="24"/>
        </w:rPr>
        <w:t xml:space="preserve"> and </w:t>
      </w:r>
      <w:proofErr w:type="spellStart"/>
      <w:r>
        <w:rPr>
          <w:rFonts w:ascii="Arial" w:hAnsi="Arial" w:cs="Arial"/>
          <w:sz w:val="24"/>
          <w:szCs w:val="24"/>
        </w:rPr>
        <w:t>Smith,M</w:t>
      </w:r>
      <w:proofErr w:type="spellEnd"/>
      <w:r>
        <w:rPr>
          <w:rFonts w:ascii="Arial" w:hAnsi="Arial" w:cs="Arial"/>
          <w:sz w:val="24"/>
          <w:szCs w:val="24"/>
        </w:rPr>
        <w:t xml:space="preserve">. </w:t>
      </w:r>
      <w:r>
        <w:rPr>
          <w:rFonts w:ascii="Arial" w:hAnsi="Arial" w:cs="Arial"/>
          <w:i/>
          <w:sz w:val="24"/>
          <w:szCs w:val="24"/>
        </w:rPr>
        <w:t xml:space="preserve">Journeying Together. </w:t>
      </w:r>
      <w:proofErr w:type="spellStart"/>
      <w:r>
        <w:rPr>
          <w:rFonts w:ascii="Arial" w:hAnsi="Arial" w:cs="Arial"/>
          <w:sz w:val="24"/>
          <w:szCs w:val="24"/>
        </w:rPr>
        <w:t>Dorset</w:t>
      </w:r>
      <w:proofErr w:type="gramStart"/>
      <w:r>
        <w:rPr>
          <w:rFonts w:ascii="Arial" w:hAnsi="Arial" w:cs="Arial"/>
          <w:sz w:val="24"/>
          <w:szCs w:val="24"/>
        </w:rPr>
        <w:t>:Russell</w:t>
      </w:r>
      <w:proofErr w:type="spellEnd"/>
      <w:proofErr w:type="gramEnd"/>
      <w:r>
        <w:rPr>
          <w:rFonts w:ascii="Arial" w:hAnsi="Arial" w:cs="Arial"/>
          <w:sz w:val="24"/>
          <w:szCs w:val="24"/>
        </w:rPr>
        <w:t xml:space="preserve"> House Publishing.</w:t>
      </w:r>
    </w:p>
    <w:p w:rsidR="00770012" w:rsidRDefault="00770012" w:rsidP="00CA3A92">
      <w:pPr>
        <w:spacing w:line="480" w:lineRule="auto"/>
        <w:jc w:val="both"/>
        <w:rPr>
          <w:rFonts w:ascii="Arial" w:hAnsi="Arial" w:cs="Arial"/>
          <w:bCs/>
          <w:sz w:val="24"/>
          <w:szCs w:val="24"/>
        </w:rPr>
      </w:pPr>
      <w:proofErr w:type="gramStart"/>
      <w:r>
        <w:rPr>
          <w:rFonts w:ascii="Arial" w:hAnsi="Arial" w:cs="Arial"/>
          <w:bCs/>
          <w:sz w:val="24"/>
          <w:szCs w:val="24"/>
        </w:rPr>
        <w:lastRenderedPageBreak/>
        <w:t>United Nations Convention on the Rights of the Child.</w:t>
      </w:r>
      <w:proofErr w:type="gramEnd"/>
      <w:r>
        <w:rPr>
          <w:rFonts w:ascii="Arial" w:hAnsi="Arial" w:cs="Arial"/>
          <w:bCs/>
          <w:sz w:val="24"/>
          <w:szCs w:val="24"/>
        </w:rPr>
        <w:t xml:space="preserve"> (1992)  Available at: </w:t>
      </w:r>
      <w:hyperlink r:id="rId8" w:history="1">
        <w:r w:rsidRPr="00260340">
          <w:rPr>
            <w:rStyle w:val="Hyperlink"/>
            <w:rFonts w:ascii="Arial" w:hAnsi="Arial" w:cs="Arial"/>
            <w:bCs/>
            <w:sz w:val="24"/>
            <w:szCs w:val="24"/>
          </w:rPr>
          <w:t>https://downloads.unicef.org.uk/wp-content/uploads/2010/05/UNCRC_united_nations_convention_on_the_rights_of_the_child.pdf?_ga=2.147625591.1550983771.1578325042-7809549.1572526134</w:t>
        </w:r>
      </w:hyperlink>
      <w:r>
        <w:rPr>
          <w:rFonts w:ascii="Arial" w:hAnsi="Arial" w:cs="Arial"/>
          <w:bCs/>
          <w:sz w:val="24"/>
          <w:szCs w:val="24"/>
        </w:rPr>
        <w:t xml:space="preserve"> (Accessed: 10</w:t>
      </w:r>
      <w:r w:rsidRPr="007049FE">
        <w:rPr>
          <w:rFonts w:ascii="Arial" w:hAnsi="Arial" w:cs="Arial"/>
          <w:bCs/>
          <w:sz w:val="24"/>
          <w:szCs w:val="24"/>
          <w:vertAlign w:val="superscript"/>
        </w:rPr>
        <w:t>th</w:t>
      </w:r>
      <w:r>
        <w:rPr>
          <w:rFonts w:ascii="Arial" w:hAnsi="Arial" w:cs="Arial"/>
          <w:bCs/>
          <w:sz w:val="24"/>
          <w:szCs w:val="24"/>
        </w:rPr>
        <w:t xml:space="preserve"> January 2020).</w:t>
      </w:r>
    </w:p>
    <w:p w:rsidR="00770012" w:rsidRDefault="00770012" w:rsidP="004E6E6F">
      <w:pPr>
        <w:spacing w:line="480" w:lineRule="auto"/>
        <w:jc w:val="both"/>
        <w:rPr>
          <w:rFonts w:ascii="Arial" w:hAnsi="Arial" w:cs="Arial"/>
          <w:sz w:val="24"/>
          <w:szCs w:val="24"/>
        </w:rPr>
      </w:pPr>
      <w:proofErr w:type="gramStart"/>
      <w:r>
        <w:rPr>
          <w:rFonts w:ascii="Arial" w:hAnsi="Arial" w:cs="Arial"/>
          <w:sz w:val="24"/>
          <w:szCs w:val="24"/>
        </w:rPr>
        <w:t>Welsh Government.</w:t>
      </w:r>
      <w:proofErr w:type="gramEnd"/>
      <w:r>
        <w:rPr>
          <w:rFonts w:ascii="Arial" w:hAnsi="Arial" w:cs="Arial"/>
          <w:sz w:val="24"/>
          <w:szCs w:val="24"/>
        </w:rPr>
        <w:t xml:space="preserve"> (2014-2018) </w:t>
      </w:r>
      <w:proofErr w:type="gramStart"/>
      <w:r>
        <w:rPr>
          <w:rFonts w:ascii="Arial" w:hAnsi="Arial" w:cs="Arial"/>
          <w:i/>
          <w:sz w:val="24"/>
          <w:szCs w:val="24"/>
        </w:rPr>
        <w:t>The</w:t>
      </w:r>
      <w:proofErr w:type="gramEnd"/>
      <w:r>
        <w:rPr>
          <w:rFonts w:ascii="Arial" w:hAnsi="Arial" w:cs="Arial"/>
          <w:i/>
          <w:sz w:val="24"/>
          <w:szCs w:val="24"/>
        </w:rPr>
        <w:t xml:space="preserve"> National Youth Work Strategy for Wales 2014-2018. </w:t>
      </w:r>
      <w:r>
        <w:rPr>
          <w:rFonts w:ascii="Arial" w:hAnsi="Arial" w:cs="Arial"/>
          <w:sz w:val="24"/>
          <w:szCs w:val="24"/>
        </w:rPr>
        <w:t xml:space="preserve">Available at: </w:t>
      </w:r>
      <w:hyperlink r:id="rId9" w:history="1">
        <w:r w:rsidRPr="002773EB">
          <w:rPr>
            <w:rStyle w:val="Hyperlink"/>
            <w:rFonts w:ascii="Arial" w:hAnsi="Arial" w:cs="Arial"/>
            <w:sz w:val="24"/>
            <w:szCs w:val="24"/>
          </w:rPr>
          <w:t>https://dera.ioe.ac.uk/19353/1/140221-national-youth-work-strategy-en.pdf</w:t>
        </w:r>
      </w:hyperlink>
      <w:r>
        <w:rPr>
          <w:rFonts w:ascii="Arial" w:hAnsi="Arial" w:cs="Arial"/>
          <w:sz w:val="24"/>
          <w:szCs w:val="24"/>
        </w:rPr>
        <w:t xml:space="preserve"> (Accessed: 10th January 2020). </w:t>
      </w:r>
    </w:p>
    <w:p w:rsidR="00770012" w:rsidRDefault="00770012" w:rsidP="004E6E6F">
      <w:pPr>
        <w:spacing w:line="480" w:lineRule="auto"/>
        <w:jc w:val="both"/>
        <w:rPr>
          <w:rFonts w:ascii="Arial" w:hAnsi="Arial" w:cs="Arial"/>
          <w:sz w:val="24"/>
          <w:szCs w:val="24"/>
        </w:rPr>
      </w:pPr>
      <w:proofErr w:type="gramStart"/>
      <w:r>
        <w:rPr>
          <w:rFonts w:ascii="Arial" w:hAnsi="Arial" w:cs="Arial"/>
          <w:sz w:val="24"/>
          <w:szCs w:val="24"/>
        </w:rPr>
        <w:t>Welsh Government.</w:t>
      </w:r>
      <w:proofErr w:type="gramEnd"/>
      <w:r>
        <w:rPr>
          <w:rFonts w:ascii="Arial" w:hAnsi="Arial" w:cs="Arial"/>
          <w:sz w:val="24"/>
          <w:szCs w:val="24"/>
        </w:rPr>
        <w:t xml:space="preserve"> </w:t>
      </w:r>
      <w:proofErr w:type="gramStart"/>
      <w:r>
        <w:rPr>
          <w:rFonts w:ascii="Arial" w:hAnsi="Arial" w:cs="Arial"/>
          <w:sz w:val="24"/>
          <w:szCs w:val="24"/>
        </w:rPr>
        <w:t>(2015)</w:t>
      </w:r>
      <w:r>
        <w:rPr>
          <w:rFonts w:ascii="Arial" w:hAnsi="Arial" w:cs="Arial"/>
          <w:i/>
          <w:sz w:val="24"/>
          <w:szCs w:val="24"/>
        </w:rPr>
        <w:t xml:space="preserve"> Well being of Future Generations (Wales) Act 2015 </w:t>
      </w:r>
      <w:r>
        <w:rPr>
          <w:rFonts w:ascii="Arial" w:hAnsi="Arial" w:cs="Arial"/>
          <w:sz w:val="24"/>
          <w:szCs w:val="24"/>
        </w:rPr>
        <w:t>[Video</w:t>
      </w:r>
      <w:r w:rsidRPr="00567F56">
        <w:rPr>
          <w:rFonts w:ascii="Arial" w:hAnsi="Arial" w:cs="Arial"/>
          <w:sz w:val="24"/>
          <w:szCs w:val="24"/>
        </w:rPr>
        <w:t>].</w:t>
      </w:r>
      <w:proofErr w:type="gramEnd"/>
      <w:r w:rsidRPr="00567F56">
        <w:rPr>
          <w:rFonts w:ascii="Arial" w:hAnsi="Arial" w:cs="Arial"/>
          <w:sz w:val="24"/>
          <w:szCs w:val="24"/>
        </w:rPr>
        <w:t xml:space="preserve"> Available at:</w:t>
      </w:r>
      <w:r>
        <w:rPr>
          <w:rFonts w:ascii="Arial" w:hAnsi="Arial" w:cs="Arial"/>
          <w:sz w:val="24"/>
          <w:szCs w:val="24"/>
        </w:rPr>
        <w:t xml:space="preserve"> </w:t>
      </w:r>
      <w:hyperlink r:id="rId10" w:history="1">
        <w:r w:rsidRPr="002773EB">
          <w:rPr>
            <w:rStyle w:val="Hyperlink"/>
            <w:rFonts w:ascii="Arial" w:hAnsi="Arial" w:cs="Arial"/>
            <w:sz w:val="24"/>
            <w:szCs w:val="24"/>
          </w:rPr>
          <w:t>http://www.legislation.gov.uk/anaw/2015/2/contents/enacted</w:t>
        </w:r>
      </w:hyperlink>
      <w:r>
        <w:rPr>
          <w:rFonts w:ascii="Arial" w:hAnsi="Arial" w:cs="Arial"/>
          <w:sz w:val="24"/>
          <w:szCs w:val="24"/>
        </w:rPr>
        <w:t xml:space="preserve">  (Accessed</w:t>
      </w:r>
      <w:proofErr w:type="gramStart"/>
      <w:r>
        <w:rPr>
          <w:rFonts w:ascii="Arial" w:hAnsi="Arial" w:cs="Arial"/>
          <w:sz w:val="24"/>
          <w:szCs w:val="24"/>
        </w:rPr>
        <w:t>:28</w:t>
      </w:r>
      <w:r w:rsidRPr="00193A5F">
        <w:rPr>
          <w:rFonts w:ascii="Arial" w:hAnsi="Arial" w:cs="Arial"/>
          <w:sz w:val="24"/>
          <w:szCs w:val="24"/>
          <w:vertAlign w:val="superscript"/>
        </w:rPr>
        <w:t>th</w:t>
      </w:r>
      <w:proofErr w:type="gramEnd"/>
      <w:r>
        <w:rPr>
          <w:rFonts w:ascii="Arial" w:hAnsi="Arial" w:cs="Arial"/>
          <w:sz w:val="24"/>
          <w:szCs w:val="24"/>
        </w:rPr>
        <w:t xml:space="preserve"> December 2019). </w:t>
      </w:r>
    </w:p>
    <w:p w:rsidR="00A548D6" w:rsidRPr="004E6E6F" w:rsidRDefault="00A548D6" w:rsidP="004E6E6F">
      <w:pPr>
        <w:spacing w:line="480" w:lineRule="auto"/>
        <w:jc w:val="both"/>
        <w:rPr>
          <w:rFonts w:ascii="Arial" w:hAnsi="Arial" w:cs="Arial"/>
        </w:rPr>
      </w:pPr>
      <w:r w:rsidRPr="004E6E6F">
        <w:rPr>
          <w:rFonts w:ascii="Arial" w:hAnsi="Arial" w:cs="Arial"/>
        </w:rPr>
        <w:br w:type="page"/>
      </w:r>
    </w:p>
    <w:p w:rsidR="00EB2BF9" w:rsidRDefault="000D5382">
      <w:pPr>
        <w:rPr>
          <w:rFonts w:ascii="Arial" w:hAnsi="Arial" w:cs="Arial"/>
          <w:sz w:val="24"/>
          <w:szCs w:val="24"/>
          <w:u w:val="single"/>
        </w:rPr>
      </w:pPr>
      <w:r>
        <w:rPr>
          <w:noProof/>
          <w:color w:val="0000FF"/>
          <w:lang w:eastAsia="en-GB"/>
        </w:rPr>
        <w:lastRenderedPageBreak/>
        <w:drawing>
          <wp:anchor distT="0" distB="0" distL="114300" distR="114300" simplePos="0" relativeHeight="251658240" behindDoc="0" locked="0" layoutInCell="1" allowOverlap="1">
            <wp:simplePos x="0" y="0"/>
            <wp:positionH relativeFrom="column">
              <wp:posOffset>-514350</wp:posOffset>
            </wp:positionH>
            <wp:positionV relativeFrom="paragraph">
              <wp:posOffset>344805</wp:posOffset>
            </wp:positionV>
            <wp:extent cx="6610350" cy="9263380"/>
            <wp:effectExtent l="19050" t="0" r="0" b="0"/>
            <wp:wrapSquare wrapText="bothSides"/>
            <wp:docPr id="7" name="Picture 7" descr="Copy of Summer Camp Flyer">
              <a:hlinkClick xmlns:a="http://schemas.openxmlformats.org/drawingml/2006/main" r:id="rId11" tooltip="&quot;Click to edit this design&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opy of Summer Camp Flyer">
                      <a:hlinkClick r:id="rId11" tooltip="&quot;Click to edit this design&quot;"/>
                    </pic:cNvPr>
                    <pic:cNvPicPr>
                      <a:picLocks noChangeAspect="1" noChangeArrowheads="1"/>
                    </pic:cNvPicPr>
                  </pic:nvPicPr>
                  <pic:blipFill>
                    <a:blip r:embed="rId12" cstate="print"/>
                    <a:srcRect/>
                    <a:stretch>
                      <a:fillRect/>
                    </a:stretch>
                  </pic:blipFill>
                  <pic:spPr bwMode="auto">
                    <a:xfrm>
                      <a:off x="0" y="0"/>
                      <a:ext cx="6610350" cy="9263380"/>
                    </a:xfrm>
                    <a:prstGeom prst="rect">
                      <a:avLst/>
                    </a:prstGeom>
                    <a:noFill/>
                    <a:ln w="9525">
                      <a:noFill/>
                      <a:miter lim="800000"/>
                      <a:headEnd/>
                      <a:tailEnd/>
                    </a:ln>
                  </pic:spPr>
                </pic:pic>
              </a:graphicData>
            </a:graphic>
          </wp:anchor>
        </w:drawing>
      </w:r>
      <w:r w:rsidR="00D071D0">
        <w:rPr>
          <w:rFonts w:ascii="Arial" w:hAnsi="Arial" w:cs="Arial"/>
          <w:sz w:val="24"/>
          <w:szCs w:val="24"/>
          <w:u w:val="single"/>
        </w:rPr>
        <w:t>Appendix 1 – 6 week summer programme of activities</w:t>
      </w:r>
    </w:p>
    <w:p w:rsidR="00DC5871" w:rsidRDefault="00DC5871">
      <w:pPr>
        <w:rPr>
          <w:rFonts w:ascii="Arial" w:hAnsi="Arial" w:cs="Arial"/>
          <w:sz w:val="24"/>
          <w:szCs w:val="24"/>
          <w:u w:val="single"/>
        </w:rPr>
      </w:pPr>
      <w:r>
        <w:rPr>
          <w:rFonts w:ascii="Arial" w:hAnsi="Arial" w:cs="Arial"/>
          <w:sz w:val="24"/>
          <w:szCs w:val="24"/>
          <w:u w:val="single"/>
        </w:rPr>
        <w:lastRenderedPageBreak/>
        <w:t>Appendix 2 – NAOMIE</w:t>
      </w:r>
    </w:p>
    <w:tbl>
      <w:tblPr>
        <w:tblStyle w:val="TableGrid"/>
        <w:tblW w:w="9782" w:type="dxa"/>
        <w:tblInd w:w="-176" w:type="dxa"/>
        <w:tblLook w:val="04A0"/>
      </w:tblPr>
      <w:tblGrid>
        <w:gridCol w:w="2269"/>
        <w:gridCol w:w="7513"/>
      </w:tblGrid>
      <w:tr w:rsidR="001C4794" w:rsidTr="001C4794">
        <w:trPr>
          <w:trHeight w:val="1495"/>
        </w:trPr>
        <w:tc>
          <w:tcPr>
            <w:tcW w:w="2269" w:type="dxa"/>
          </w:tcPr>
          <w:p w:rsidR="001C4794" w:rsidRPr="00E8749F" w:rsidRDefault="001C4794" w:rsidP="00E8749F">
            <w:pPr>
              <w:rPr>
                <w:rFonts w:ascii="Arial" w:hAnsi="Arial" w:cs="Arial"/>
                <w:sz w:val="40"/>
                <w:szCs w:val="40"/>
              </w:rPr>
            </w:pPr>
            <w:r w:rsidRPr="00E8749F">
              <w:rPr>
                <w:rFonts w:ascii="Arial" w:hAnsi="Arial" w:cs="Arial"/>
                <w:sz w:val="40"/>
                <w:szCs w:val="40"/>
              </w:rPr>
              <w:t>N</w:t>
            </w:r>
          </w:p>
        </w:tc>
        <w:tc>
          <w:tcPr>
            <w:tcW w:w="7513" w:type="dxa"/>
          </w:tcPr>
          <w:p w:rsidR="001C4794" w:rsidRDefault="001C4794">
            <w:pPr>
              <w:rPr>
                <w:rFonts w:ascii="Arial" w:hAnsi="Arial" w:cs="Arial"/>
                <w:sz w:val="24"/>
                <w:szCs w:val="24"/>
              </w:rPr>
            </w:pPr>
            <w:r>
              <w:rPr>
                <w:rFonts w:ascii="Arial" w:hAnsi="Arial" w:cs="Arial"/>
                <w:sz w:val="24"/>
                <w:szCs w:val="24"/>
              </w:rPr>
              <w:t>The young people have expressed an interest in wellbeing.</w:t>
            </w:r>
          </w:p>
          <w:p w:rsidR="001C4794" w:rsidRDefault="001C4794">
            <w:pPr>
              <w:rPr>
                <w:rFonts w:ascii="Arial" w:hAnsi="Arial" w:cs="Arial"/>
                <w:sz w:val="24"/>
                <w:szCs w:val="24"/>
              </w:rPr>
            </w:pPr>
            <w:r>
              <w:rPr>
                <w:rFonts w:ascii="Arial" w:hAnsi="Arial" w:cs="Arial"/>
                <w:sz w:val="24"/>
                <w:szCs w:val="24"/>
              </w:rPr>
              <w:t>Through discussions and observations it is apparent that the young people also worry about their own wellbeing and their peers.</w:t>
            </w:r>
          </w:p>
          <w:p w:rsidR="001C4794" w:rsidRPr="00FC301E" w:rsidRDefault="001C4794" w:rsidP="001C4794">
            <w:pPr>
              <w:rPr>
                <w:rFonts w:ascii="Arial" w:hAnsi="Arial" w:cs="Arial"/>
                <w:sz w:val="24"/>
                <w:szCs w:val="24"/>
              </w:rPr>
            </w:pPr>
            <w:r>
              <w:rPr>
                <w:rFonts w:ascii="Arial" w:hAnsi="Arial" w:cs="Arial"/>
                <w:sz w:val="24"/>
                <w:szCs w:val="24"/>
              </w:rPr>
              <w:t xml:space="preserve">This is believed to be the case due to the level of poverty in which the young people reside causing a lack of </w:t>
            </w:r>
            <w:r w:rsidR="00E50FBD">
              <w:rPr>
                <w:rFonts w:ascii="Arial" w:hAnsi="Arial" w:cs="Arial"/>
                <w:sz w:val="24"/>
                <w:szCs w:val="24"/>
              </w:rPr>
              <w:t>opportunities</w:t>
            </w:r>
            <w:r>
              <w:rPr>
                <w:rFonts w:ascii="Arial" w:hAnsi="Arial" w:cs="Arial"/>
                <w:sz w:val="24"/>
                <w:szCs w:val="24"/>
              </w:rPr>
              <w:t xml:space="preserve"> which is ultimately impacting upon young people in negative way. </w:t>
            </w:r>
          </w:p>
        </w:tc>
      </w:tr>
      <w:tr w:rsidR="001C4794" w:rsidTr="001C4794">
        <w:trPr>
          <w:trHeight w:val="1416"/>
        </w:trPr>
        <w:tc>
          <w:tcPr>
            <w:tcW w:w="2269" w:type="dxa"/>
          </w:tcPr>
          <w:p w:rsidR="001C4794" w:rsidRPr="00E8749F" w:rsidRDefault="001C4794" w:rsidP="00E8749F">
            <w:pPr>
              <w:rPr>
                <w:rFonts w:ascii="Arial" w:hAnsi="Arial" w:cs="Arial"/>
                <w:sz w:val="40"/>
                <w:szCs w:val="40"/>
              </w:rPr>
            </w:pPr>
            <w:r w:rsidRPr="00E8749F">
              <w:rPr>
                <w:rFonts w:ascii="Arial" w:hAnsi="Arial" w:cs="Arial"/>
                <w:sz w:val="40"/>
                <w:szCs w:val="40"/>
              </w:rPr>
              <w:t>A</w:t>
            </w:r>
          </w:p>
        </w:tc>
        <w:tc>
          <w:tcPr>
            <w:tcW w:w="7513" w:type="dxa"/>
          </w:tcPr>
          <w:p w:rsidR="001C4794" w:rsidRDefault="00E50FBD">
            <w:pPr>
              <w:rPr>
                <w:rFonts w:ascii="Arial" w:hAnsi="Arial" w:cs="Arial"/>
                <w:sz w:val="24"/>
                <w:szCs w:val="24"/>
              </w:rPr>
            </w:pPr>
            <w:r>
              <w:rPr>
                <w:rFonts w:ascii="Arial" w:hAnsi="Arial" w:cs="Arial"/>
                <w:sz w:val="24"/>
                <w:szCs w:val="24"/>
              </w:rPr>
              <w:t xml:space="preserve">The overall aim is to create a six week summer programme of activities which addresses the above issue of Wellbeing. </w:t>
            </w:r>
          </w:p>
          <w:p w:rsidR="00E50FBD" w:rsidRDefault="00E50FBD">
            <w:pPr>
              <w:rPr>
                <w:rFonts w:ascii="Arial" w:hAnsi="Arial" w:cs="Arial"/>
                <w:sz w:val="24"/>
                <w:szCs w:val="24"/>
              </w:rPr>
            </w:pPr>
            <w:r>
              <w:rPr>
                <w:rFonts w:ascii="Arial" w:hAnsi="Arial" w:cs="Arial"/>
                <w:sz w:val="24"/>
                <w:szCs w:val="24"/>
              </w:rPr>
              <w:t>The programmes aim will address this issue in a fun and creative way and allows the young people numerous opportunities to learn.</w:t>
            </w:r>
          </w:p>
          <w:p w:rsidR="00E50FBD" w:rsidRDefault="00E50FBD">
            <w:pPr>
              <w:rPr>
                <w:rFonts w:ascii="Arial" w:hAnsi="Arial" w:cs="Arial"/>
                <w:sz w:val="24"/>
                <w:szCs w:val="24"/>
              </w:rPr>
            </w:pPr>
            <w:r>
              <w:rPr>
                <w:rFonts w:ascii="Arial" w:hAnsi="Arial" w:cs="Arial"/>
                <w:sz w:val="24"/>
                <w:szCs w:val="24"/>
              </w:rPr>
              <w:t xml:space="preserve">The programme will allow those participating to travel outside the village and work in partnership with new local businesses. </w:t>
            </w:r>
          </w:p>
          <w:p w:rsidR="00F95C4D" w:rsidRPr="00E50FBD" w:rsidRDefault="00F95C4D">
            <w:pPr>
              <w:rPr>
                <w:rFonts w:ascii="Arial" w:hAnsi="Arial" w:cs="Arial"/>
                <w:sz w:val="24"/>
                <w:szCs w:val="24"/>
              </w:rPr>
            </w:pPr>
            <w:r>
              <w:rPr>
                <w:rFonts w:ascii="Arial" w:hAnsi="Arial" w:cs="Arial"/>
                <w:sz w:val="24"/>
                <w:szCs w:val="24"/>
              </w:rPr>
              <w:t xml:space="preserve">The main aim is for those taking part to leave feeling high levels of self worth and empowered to continue looking after </w:t>
            </w:r>
            <w:r w:rsidR="00D55219">
              <w:rPr>
                <w:rFonts w:ascii="Arial" w:hAnsi="Arial" w:cs="Arial"/>
                <w:sz w:val="24"/>
                <w:szCs w:val="24"/>
              </w:rPr>
              <w:t>their</w:t>
            </w:r>
            <w:r>
              <w:rPr>
                <w:rFonts w:ascii="Arial" w:hAnsi="Arial" w:cs="Arial"/>
                <w:sz w:val="24"/>
                <w:szCs w:val="24"/>
              </w:rPr>
              <w:t xml:space="preserve"> personal wellbeing.</w:t>
            </w:r>
          </w:p>
        </w:tc>
      </w:tr>
      <w:tr w:rsidR="001C4794" w:rsidTr="001C4794">
        <w:trPr>
          <w:trHeight w:val="1416"/>
        </w:trPr>
        <w:tc>
          <w:tcPr>
            <w:tcW w:w="2269" w:type="dxa"/>
          </w:tcPr>
          <w:p w:rsidR="001C4794" w:rsidRPr="00E8749F" w:rsidRDefault="001C4794" w:rsidP="00E8749F">
            <w:pPr>
              <w:rPr>
                <w:rFonts w:ascii="Arial" w:hAnsi="Arial" w:cs="Arial"/>
                <w:sz w:val="40"/>
                <w:szCs w:val="40"/>
              </w:rPr>
            </w:pPr>
            <w:r w:rsidRPr="00E8749F">
              <w:rPr>
                <w:rFonts w:ascii="Arial" w:hAnsi="Arial" w:cs="Arial"/>
                <w:sz w:val="40"/>
                <w:szCs w:val="40"/>
              </w:rPr>
              <w:t>O</w:t>
            </w:r>
          </w:p>
        </w:tc>
        <w:tc>
          <w:tcPr>
            <w:tcW w:w="7513" w:type="dxa"/>
          </w:tcPr>
          <w:p w:rsidR="001C4794" w:rsidRDefault="004C4604">
            <w:pPr>
              <w:rPr>
                <w:rFonts w:ascii="Arial" w:hAnsi="Arial" w:cs="Arial"/>
                <w:sz w:val="24"/>
                <w:szCs w:val="24"/>
              </w:rPr>
            </w:pPr>
            <w:r>
              <w:rPr>
                <w:rFonts w:ascii="Arial" w:hAnsi="Arial" w:cs="Arial"/>
                <w:sz w:val="24"/>
                <w:szCs w:val="24"/>
              </w:rPr>
              <w:t>As a result of participating in this programme</w:t>
            </w:r>
            <w:r w:rsidR="00664FCF">
              <w:rPr>
                <w:rFonts w:ascii="Arial" w:hAnsi="Arial" w:cs="Arial"/>
                <w:sz w:val="24"/>
                <w:szCs w:val="24"/>
              </w:rPr>
              <w:t xml:space="preserve"> the young people should be able to fully understand the things needed in order to maintain good personal wellbeing.</w:t>
            </w:r>
          </w:p>
          <w:p w:rsidR="00664FCF" w:rsidRPr="004C4604" w:rsidRDefault="00664FCF">
            <w:pPr>
              <w:rPr>
                <w:rFonts w:ascii="Arial" w:hAnsi="Arial" w:cs="Arial"/>
                <w:sz w:val="24"/>
                <w:szCs w:val="24"/>
              </w:rPr>
            </w:pPr>
            <w:r>
              <w:rPr>
                <w:rFonts w:ascii="Arial" w:hAnsi="Arial" w:cs="Arial"/>
                <w:sz w:val="24"/>
                <w:szCs w:val="24"/>
              </w:rPr>
              <w:t>This project will be completed within the six week timescale and in order for success the young people will need to attend all six sessions.</w:t>
            </w:r>
          </w:p>
        </w:tc>
      </w:tr>
      <w:tr w:rsidR="001C4794" w:rsidTr="001C4794">
        <w:trPr>
          <w:trHeight w:val="1416"/>
        </w:trPr>
        <w:tc>
          <w:tcPr>
            <w:tcW w:w="2269" w:type="dxa"/>
          </w:tcPr>
          <w:p w:rsidR="001C4794" w:rsidRPr="00E8749F" w:rsidRDefault="001C4794" w:rsidP="00E8749F">
            <w:pPr>
              <w:rPr>
                <w:rFonts w:ascii="Arial" w:hAnsi="Arial" w:cs="Arial"/>
                <w:sz w:val="40"/>
                <w:szCs w:val="40"/>
              </w:rPr>
            </w:pPr>
            <w:r w:rsidRPr="00E8749F">
              <w:rPr>
                <w:rFonts w:ascii="Arial" w:hAnsi="Arial" w:cs="Arial"/>
                <w:sz w:val="40"/>
                <w:szCs w:val="40"/>
              </w:rPr>
              <w:t>M</w:t>
            </w:r>
          </w:p>
        </w:tc>
        <w:tc>
          <w:tcPr>
            <w:tcW w:w="7513" w:type="dxa"/>
          </w:tcPr>
          <w:p w:rsidR="001C4794" w:rsidRDefault="00825032">
            <w:pPr>
              <w:rPr>
                <w:rFonts w:ascii="Arial" w:hAnsi="Arial" w:cs="Arial"/>
                <w:sz w:val="24"/>
                <w:szCs w:val="24"/>
              </w:rPr>
            </w:pPr>
            <w:r>
              <w:rPr>
                <w:rFonts w:ascii="Arial" w:hAnsi="Arial" w:cs="Arial"/>
                <w:sz w:val="24"/>
                <w:szCs w:val="24"/>
              </w:rPr>
              <w:t xml:space="preserve">The methods being used to address the issue will all be creative so that the young people stay engaged throughout the six weeks. </w:t>
            </w:r>
          </w:p>
          <w:p w:rsidR="00825032" w:rsidRDefault="00664FCF">
            <w:pPr>
              <w:rPr>
                <w:rFonts w:ascii="Arial" w:hAnsi="Arial" w:cs="Arial"/>
                <w:sz w:val="24"/>
                <w:szCs w:val="24"/>
              </w:rPr>
            </w:pPr>
            <w:r>
              <w:rPr>
                <w:rFonts w:ascii="Arial" w:hAnsi="Arial" w:cs="Arial"/>
                <w:sz w:val="24"/>
                <w:szCs w:val="24"/>
              </w:rPr>
              <w:t>The young people will be given the opportunity to make decisions about any grouping needed.</w:t>
            </w:r>
          </w:p>
          <w:p w:rsidR="00664FCF" w:rsidRPr="00825032" w:rsidRDefault="00664FCF">
            <w:pPr>
              <w:rPr>
                <w:rFonts w:ascii="Arial" w:hAnsi="Arial" w:cs="Arial"/>
                <w:sz w:val="24"/>
                <w:szCs w:val="24"/>
              </w:rPr>
            </w:pPr>
            <w:r>
              <w:rPr>
                <w:rFonts w:ascii="Arial" w:hAnsi="Arial" w:cs="Arial"/>
                <w:sz w:val="24"/>
                <w:szCs w:val="24"/>
              </w:rPr>
              <w:t>Resources for this project will be identified and gathered prior to the start date so that the time plan is met.</w:t>
            </w:r>
          </w:p>
        </w:tc>
      </w:tr>
      <w:tr w:rsidR="001C4794" w:rsidTr="001C4794">
        <w:trPr>
          <w:trHeight w:val="1416"/>
        </w:trPr>
        <w:tc>
          <w:tcPr>
            <w:tcW w:w="2269" w:type="dxa"/>
          </w:tcPr>
          <w:p w:rsidR="001C4794" w:rsidRPr="00E8749F" w:rsidRDefault="001C4794" w:rsidP="00E8749F">
            <w:pPr>
              <w:rPr>
                <w:rFonts w:ascii="Arial" w:hAnsi="Arial" w:cs="Arial"/>
                <w:sz w:val="40"/>
                <w:szCs w:val="40"/>
              </w:rPr>
            </w:pPr>
            <w:r w:rsidRPr="00E8749F">
              <w:rPr>
                <w:rFonts w:ascii="Arial" w:hAnsi="Arial" w:cs="Arial"/>
                <w:sz w:val="40"/>
                <w:szCs w:val="40"/>
              </w:rPr>
              <w:t>I</w:t>
            </w:r>
          </w:p>
        </w:tc>
        <w:tc>
          <w:tcPr>
            <w:tcW w:w="7513" w:type="dxa"/>
          </w:tcPr>
          <w:p w:rsidR="001C4794" w:rsidRDefault="00F81CED">
            <w:pPr>
              <w:rPr>
                <w:rFonts w:ascii="Arial" w:hAnsi="Arial" w:cs="Arial"/>
                <w:sz w:val="24"/>
                <w:szCs w:val="24"/>
              </w:rPr>
            </w:pPr>
            <w:r>
              <w:rPr>
                <w:rFonts w:ascii="Arial" w:hAnsi="Arial" w:cs="Arial"/>
                <w:sz w:val="24"/>
                <w:szCs w:val="24"/>
              </w:rPr>
              <w:t>The project will run on the same day each week over the six weeks with the same start and finish times so that young people have consistency throughout.</w:t>
            </w:r>
          </w:p>
          <w:p w:rsidR="00F81CED" w:rsidRDefault="00F81CED">
            <w:pPr>
              <w:rPr>
                <w:rFonts w:ascii="Arial" w:hAnsi="Arial" w:cs="Arial"/>
                <w:sz w:val="24"/>
                <w:szCs w:val="24"/>
              </w:rPr>
            </w:pPr>
            <w:r>
              <w:rPr>
                <w:rFonts w:ascii="Arial" w:hAnsi="Arial" w:cs="Arial"/>
                <w:sz w:val="24"/>
                <w:szCs w:val="24"/>
              </w:rPr>
              <w:t xml:space="preserve">Each week consists of different activities which will be evaluated prior to the completion of each session. </w:t>
            </w:r>
          </w:p>
          <w:p w:rsidR="00F81CED" w:rsidRPr="00F81CED" w:rsidRDefault="00F81CED">
            <w:pPr>
              <w:rPr>
                <w:rFonts w:ascii="Arial" w:hAnsi="Arial" w:cs="Arial"/>
                <w:sz w:val="24"/>
                <w:szCs w:val="24"/>
              </w:rPr>
            </w:pPr>
            <w:r>
              <w:rPr>
                <w:rFonts w:ascii="Arial" w:hAnsi="Arial" w:cs="Arial"/>
                <w:sz w:val="24"/>
                <w:szCs w:val="24"/>
              </w:rPr>
              <w:t xml:space="preserve">Young people will learn new skills and gain higher self esteem, confidence and knowledge to continue looking after their own wellbeing following the project ending.  </w:t>
            </w:r>
          </w:p>
        </w:tc>
      </w:tr>
      <w:tr w:rsidR="001C4794" w:rsidTr="001C4794">
        <w:trPr>
          <w:trHeight w:val="1495"/>
        </w:trPr>
        <w:tc>
          <w:tcPr>
            <w:tcW w:w="2269" w:type="dxa"/>
          </w:tcPr>
          <w:p w:rsidR="001C4794" w:rsidRPr="00E8749F" w:rsidRDefault="001C4794" w:rsidP="00E8749F">
            <w:pPr>
              <w:rPr>
                <w:rFonts w:ascii="Arial" w:hAnsi="Arial" w:cs="Arial"/>
                <w:sz w:val="40"/>
                <w:szCs w:val="40"/>
              </w:rPr>
            </w:pPr>
            <w:r w:rsidRPr="00E8749F">
              <w:rPr>
                <w:rFonts w:ascii="Arial" w:hAnsi="Arial" w:cs="Arial"/>
                <w:sz w:val="40"/>
                <w:szCs w:val="40"/>
              </w:rPr>
              <w:t>E</w:t>
            </w:r>
          </w:p>
        </w:tc>
        <w:tc>
          <w:tcPr>
            <w:tcW w:w="7513" w:type="dxa"/>
          </w:tcPr>
          <w:p w:rsidR="001C4794" w:rsidRDefault="00155B6F">
            <w:pPr>
              <w:rPr>
                <w:rFonts w:ascii="Arial" w:hAnsi="Arial" w:cs="Arial"/>
                <w:sz w:val="24"/>
                <w:szCs w:val="24"/>
              </w:rPr>
            </w:pPr>
            <w:r>
              <w:rPr>
                <w:rFonts w:ascii="Arial" w:hAnsi="Arial" w:cs="Arial"/>
                <w:sz w:val="24"/>
                <w:szCs w:val="24"/>
              </w:rPr>
              <w:t>Each of the aims and objectives were met throughout this project.</w:t>
            </w:r>
          </w:p>
          <w:p w:rsidR="00155B6F" w:rsidRDefault="00155B6F">
            <w:pPr>
              <w:rPr>
                <w:rFonts w:ascii="Arial" w:hAnsi="Arial" w:cs="Arial"/>
                <w:sz w:val="24"/>
                <w:szCs w:val="24"/>
              </w:rPr>
            </w:pPr>
            <w:r>
              <w:rPr>
                <w:rFonts w:ascii="Arial" w:hAnsi="Arial" w:cs="Arial"/>
                <w:sz w:val="24"/>
                <w:szCs w:val="24"/>
              </w:rPr>
              <w:t>There were some difficulties with attendance from some young people which meant that particular individuals were only attending for the trips which didn’t enable them to gain the best knowledge they could.</w:t>
            </w:r>
          </w:p>
          <w:p w:rsidR="00155B6F" w:rsidRDefault="00155B6F">
            <w:pPr>
              <w:rPr>
                <w:rFonts w:ascii="Arial" w:hAnsi="Arial" w:cs="Arial"/>
                <w:sz w:val="24"/>
                <w:szCs w:val="24"/>
              </w:rPr>
            </w:pPr>
            <w:r>
              <w:rPr>
                <w:rFonts w:ascii="Arial" w:hAnsi="Arial" w:cs="Arial"/>
                <w:sz w:val="24"/>
                <w:szCs w:val="24"/>
              </w:rPr>
              <w:t xml:space="preserve">Many things went well throughout, especially the trip to </w:t>
            </w:r>
            <w:proofErr w:type="spellStart"/>
            <w:r>
              <w:rPr>
                <w:rFonts w:ascii="Arial" w:hAnsi="Arial" w:cs="Arial"/>
                <w:sz w:val="24"/>
                <w:szCs w:val="24"/>
              </w:rPr>
              <w:t>Llain</w:t>
            </w:r>
            <w:proofErr w:type="spellEnd"/>
            <w:r>
              <w:rPr>
                <w:rFonts w:ascii="Arial" w:hAnsi="Arial" w:cs="Arial"/>
                <w:sz w:val="24"/>
                <w:szCs w:val="24"/>
              </w:rPr>
              <w:t xml:space="preserve"> activity centre which saw individuals work extremely well within groups.</w:t>
            </w:r>
          </w:p>
          <w:p w:rsidR="00155B6F" w:rsidRPr="004C4604" w:rsidRDefault="00155B6F">
            <w:pPr>
              <w:rPr>
                <w:rFonts w:ascii="Arial" w:hAnsi="Arial" w:cs="Arial"/>
                <w:sz w:val="24"/>
                <w:szCs w:val="24"/>
              </w:rPr>
            </w:pPr>
            <w:r>
              <w:rPr>
                <w:rFonts w:ascii="Arial" w:hAnsi="Arial" w:cs="Arial"/>
                <w:sz w:val="24"/>
                <w:szCs w:val="24"/>
              </w:rPr>
              <w:t>In the future if run again the author may need to add in a residential which would allow the group to experience a new area and add an extra incentive to participate.</w:t>
            </w:r>
          </w:p>
        </w:tc>
      </w:tr>
    </w:tbl>
    <w:p w:rsidR="00DC5871" w:rsidRDefault="00DC5871">
      <w:pPr>
        <w:rPr>
          <w:rFonts w:ascii="Arial" w:hAnsi="Arial" w:cs="Arial"/>
          <w:sz w:val="24"/>
          <w:szCs w:val="24"/>
          <w:u w:val="single"/>
        </w:rPr>
      </w:pPr>
    </w:p>
    <w:p w:rsidR="00DC5871" w:rsidRDefault="00DC5871">
      <w:pPr>
        <w:rPr>
          <w:rFonts w:ascii="Arial" w:hAnsi="Arial" w:cs="Arial"/>
          <w:sz w:val="24"/>
          <w:szCs w:val="24"/>
          <w:u w:val="single"/>
        </w:rPr>
      </w:pPr>
    </w:p>
    <w:p w:rsidR="00DC5871" w:rsidRDefault="00CA2402">
      <w:pPr>
        <w:rPr>
          <w:rFonts w:ascii="Arial" w:hAnsi="Arial" w:cs="Arial"/>
          <w:sz w:val="24"/>
          <w:szCs w:val="24"/>
          <w:u w:val="single"/>
        </w:rPr>
      </w:pPr>
      <w:r>
        <w:rPr>
          <w:rFonts w:ascii="Arial" w:hAnsi="Arial" w:cs="Arial"/>
          <w:sz w:val="24"/>
          <w:szCs w:val="24"/>
          <w:u w:val="single"/>
        </w:rPr>
        <w:lastRenderedPageBreak/>
        <w:t>Appendix 3 – Session plan</w:t>
      </w:r>
    </w:p>
    <w:tbl>
      <w:tblPr>
        <w:tblStyle w:val="TableGrid"/>
        <w:tblW w:w="0" w:type="auto"/>
        <w:tblLook w:val="04A0"/>
      </w:tblPr>
      <w:tblGrid>
        <w:gridCol w:w="3794"/>
        <w:gridCol w:w="3118"/>
        <w:gridCol w:w="2330"/>
      </w:tblGrid>
      <w:tr w:rsidR="007D6BA6" w:rsidTr="007D6BA6">
        <w:tc>
          <w:tcPr>
            <w:tcW w:w="3794" w:type="dxa"/>
          </w:tcPr>
          <w:p w:rsidR="007D6BA6" w:rsidRPr="007D6BA6" w:rsidRDefault="007D6BA6">
            <w:pPr>
              <w:rPr>
                <w:rFonts w:ascii="Arial" w:hAnsi="Arial" w:cs="Arial"/>
                <w:sz w:val="24"/>
                <w:szCs w:val="24"/>
              </w:rPr>
            </w:pPr>
            <w:r>
              <w:rPr>
                <w:rFonts w:ascii="Arial" w:hAnsi="Arial" w:cs="Arial"/>
                <w:sz w:val="24"/>
                <w:szCs w:val="24"/>
              </w:rPr>
              <w:t>Week 3 – Water fight and picnic</w:t>
            </w:r>
          </w:p>
        </w:tc>
        <w:tc>
          <w:tcPr>
            <w:tcW w:w="3118" w:type="dxa"/>
          </w:tcPr>
          <w:p w:rsidR="007D6BA6" w:rsidRPr="007D6BA6" w:rsidRDefault="007D6BA6">
            <w:pPr>
              <w:rPr>
                <w:rFonts w:ascii="Arial" w:hAnsi="Arial" w:cs="Arial"/>
                <w:sz w:val="24"/>
                <w:szCs w:val="24"/>
              </w:rPr>
            </w:pPr>
            <w:r>
              <w:rPr>
                <w:rFonts w:ascii="Arial" w:hAnsi="Arial" w:cs="Arial"/>
                <w:sz w:val="24"/>
                <w:szCs w:val="24"/>
              </w:rPr>
              <w:t xml:space="preserve">Location: </w:t>
            </w:r>
            <w:proofErr w:type="spellStart"/>
            <w:r>
              <w:rPr>
                <w:rFonts w:ascii="Arial" w:hAnsi="Arial" w:cs="Arial"/>
                <w:sz w:val="24"/>
                <w:szCs w:val="24"/>
              </w:rPr>
              <w:t>Llandysul</w:t>
            </w:r>
            <w:proofErr w:type="spellEnd"/>
            <w:r>
              <w:rPr>
                <w:rFonts w:ascii="Arial" w:hAnsi="Arial" w:cs="Arial"/>
                <w:sz w:val="24"/>
                <w:szCs w:val="24"/>
              </w:rPr>
              <w:t xml:space="preserve"> village park</w:t>
            </w:r>
          </w:p>
        </w:tc>
        <w:tc>
          <w:tcPr>
            <w:tcW w:w="2330" w:type="dxa"/>
          </w:tcPr>
          <w:p w:rsidR="007D6BA6" w:rsidRPr="007D6BA6" w:rsidRDefault="007D6BA6">
            <w:pPr>
              <w:rPr>
                <w:rFonts w:ascii="Arial" w:hAnsi="Arial" w:cs="Arial"/>
                <w:sz w:val="24"/>
                <w:szCs w:val="24"/>
              </w:rPr>
            </w:pPr>
            <w:r>
              <w:rPr>
                <w:rFonts w:ascii="Arial" w:hAnsi="Arial" w:cs="Arial"/>
                <w:sz w:val="24"/>
                <w:szCs w:val="24"/>
              </w:rPr>
              <w:t>Date : August 2019</w:t>
            </w:r>
          </w:p>
        </w:tc>
      </w:tr>
    </w:tbl>
    <w:p w:rsidR="007D6BA6" w:rsidRDefault="007D6BA6">
      <w:pPr>
        <w:rPr>
          <w:rFonts w:ascii="Arial" w:hAnsi="Arial" w:cs="Arial"/>
          <w:sz w:val="24"/>
          <w:szCs w:val="24"/>
          <w:u w:val="single"/>
        </w:rPr>
      </w:pPr>
    </w:p>
    <w:tbl>
      <w:tblPr>
        <w:tblStyle w:val="TableGrid"/>
        <w:tblW w:w="9347" w:type="dxa"/>
        <w:tblLook w:val="04A0"/>
      </w:tblPr>
      <w:tblGrid>
        <w:gridCol w:w="3115"/>
        <w:gridCol w:w="3116"/>
        <w:gridCol w:w="3116"/>
      </w:tblGrid>
      <w:tr w:rsidR="00CA2402" w:rsidTr="00361FAD">
        <w:trPr>
          <w:trHeight w:val="679"/>
        </w:trPr>
        <w:tc>
          <w:tcPr>
            <w:tcW w:w="3115" w:type="dxa"/>
          </w:tcPr>
          <w:p w:rsidR="00CA2402" w:rsidRPr="00361FAD" w:rsidRDefault="007D6BA6">
            <w:pPr>
              <w:rPr>
                <w:rFonts w:ascii="Arial" w:hAnsi="Arial" w:cs="Arial"/>
                <w:sz w:val="24"/>
                <w:szCs w:val="24"/>
              </w:rPr>
            </w:pPr>
            <w:r>
              <w:rPr>
                <w:rFonts w:ascii="Arial" w:hAnsi="Arial" w:cs="Arial"/>
                <w:sz w:val="24"/>
                <w:szCs w:val="24"/>
              </w:rPr>
              <w:t>Activity</w:t>
            </w:r>
          </w:p>
        </w:tc>
        <w:tc>
          <w:tcPr>
            <w:tcW w:w="3116" w:type="dxa"/>
          </w:tcPr>
          <w:p w:rsidR="00CA2402" w:rsidRPr="00361FAD" w:rsidRDefault="007D6BA6">
            <w:pPr>
              <w:rPr>
                <w:rFonts w:ascii="Arial" w:hAnsi="Arial" w:cs="Arial"/>
                <w:sz w:val="24"/>
                <w:szCs w:val="24"/>
              </w:rPr>
            </w:pPr>
            <w:r>
              <w:rPr>
                <w:rFonts w:ascii="Arial" w:hAnsi="Arial" w:cs="Arial"/>
                <w:sz w:val="24"/>
                <w:szCs w:val="24"/>
              </w:rPr>
              <w:t>Timescale</w:t>
            </w:r>
          </w:p>
        </w:tc>
        <w:tc>
          <w:tcPr>
            <w:tcW w:w="3116" w:type="dxa"/>
          </w:tcPr>
          <w:p w:rsidR="00CA2402" w:rsidRPr="007D6BA6" w:rsidRDefault="007D6BA6">
            <w:pPr>
              <w:rPr>
                <w:rFonts w:ascii="Arial" w:hAnsi="Arial" w:cs="Arial"/>
                <w:sz w:val="24"/>
                <w:szCs w:val="24"/>
              </w:rPr>
            </w:pPr>
            <w:r>
              <w:rPr>
                <w:rFonts w:ascii="Arial" w:hAnsi="Arial" w:cs="Arial"/>
                <w:sz w:val="24"/>
                <w:szCs w:val="24"/>
              </w:rPr>
              <w:t>Tools</w:t>
            </w:r>
          </w:p>
        </w:tc>
      </w:tr>
      <w:tr w:rsidR="00CA2402" w:rsidTr="00361FAD">
        <w:trPr>
          <w:trHeight w:val="1907"/>
        </w:trPr>
        <w:tc>
          <w:tcPr>
            <w:tcW w:w="3115" w:type="dxa"/>
          </w:tcPr>
          <w:p w:rsidR="00194E98" w:rsidRPr="00194E98" w:rsidRDefault="00194E98">
            <w:pPr>
              <w:rPr>
                <w:rFonts w:ascii="Arial" w:hAnsi="Arial" w:cs="Arial"/>
                <w:sz w:val="24"/>
                <w:szCs w:val="24"/>
              </w:rPr>
            </w:pPr>
            <w:r>
              <w:rPr>
                <w:rFonts w:ascii="Arial" w:hAnsi="Arial" w:cs="Arial"/>
                <w:sz w:val="24"/>
                <w:szCs w:val="24"/>
              </w:rPr>
              <w:t xml:space="preserve">Icebreaker </w:t>
            </w:r>
          </w:p>
        </w:tc>
        <w:tc>
          <w:tcPr>
            <w:tcW w:w="3116" w:type="dxa"/>
          </w:tcPr>
          <w:p w:rsidR="00CA2402" w:rsidRPr="00194E98" w:rsidRDefault="00194E98">
            <w:pPr>
              <w:rPr>
                <w:rFonts w:ascii="Arial" w:hAnsi="Arial" w:cs="Arial"/>
                <w:sz w:val="24"/>
                <w:szCs w:val="24"/>
              </w:rPr>
            </w:pPr>
            <w:r>
              <w:rPr>
                <w:rFonts w:ascii="Arial" w:hAnsi="Arial" w:cs="Arial"/>
                <w:sz w:val="24"/>
                <w:szCs w:val="24"/>
              </w:rPr>
              <w:t>20 minutes</w:t>
            </w:r>
          </w:p>
        </w:tc>
        <w:tc>
          <w:tcPr>
            <w:tcW w:w="3116" w:type="dxa"/>
          </w:tcPr>
          <w:p w:rsidR="00CA2402" w:rsidRDefault="00194E98">
            <w:pPr>
              <w:rPr>
                <w:rFonts w:ascii="Arial" w:hAnsi="Arial" w:cs="Arial"/>
                <w:sz w:val="24"/>
                <w:szCs w:val="24"/>
              </w:rPr>
            </w:pPr>
            <w:r>
              <w:rPr>
                <w:rFonts w:ascii="Arial" w:hAnsi="Arial" w:cs="Arial"/>
                <w:sz w:val="24"/>
                <w:szCs w:val="24"/>
              </w:rPr>
              <w:t>A4 paper</w:t>
            </w:r>
          </w:p>
          <w:p w:rsidR="00194E98" w:rsidRPr="00194E98" w:rsidRDefault="00194E98">
            <w:pPr>
              <w:rPr>
                <w:rFonts w:ascii="Arial" w:hAnsi="Arial" w:cs="Arial"/>
                <w:sz w:val="24"/>
                <w:szCs w:val="24"/>
              </w:rPr>
            </w:pPr>
            <w:r>
              <w:rPr>
                <w:rFonts w:ascii="Arial" w:hAnsi="Arial" w:cs="Arial"/>
                <w:sz w:val="24"/>
                <w:szCs w:val="24"/>
              </w:rPr>
              <w:t>Pens</w:t>
            </w:r>
          </w:p>
        </w:tc>
      </w:tr>
      <w:tr w:rsidR="00CA2402" w:rsidTr="00361FAD">
        <w:trPr>
          <w:trHeight w:val="2013"/>
        </w:trPr>
        <w:tc>
          <w:tcPr>
            <w:tcW w:w="3115" w:type="dxa"/>
          </w:tcPr>
          <w:p w:rsidR="00CA2402" w:rsidRPr="00194E98" w:rsidRDefault="00194E98">
            <w:pPr>
              <w:rPr>
                <w:rFonts w:ascii="Arial" w:hAnsi="Arial" w:cs="Arial"/>
                <w:sz w:val="24"/>
                <w:szCs w:val="24"/>
              </w:rPr>
            </w:pPr>
            <w:r>
              <w:rPr>
                <w:rFonts w:ascii="Arial" w:hAnsi="Arial" w:cs="Arial"/>
                <w:sz w:val="24"/>
                <w:szCs w:val="24"/>
              </w:rPr>
              <w:t>Discussion of session</w:t>
            </w:r>
          </w:p>
        </w:tc>
        <w:tc>
          <w:tcPr>
            <w:tcW w:w="3116" w:type="dxa"/>
          </w:tcPr>
          <w:p w:rsidR="00CA2402" w:rsidRPr="00194E98" w:rsidRDefault="00194E98">
            <w:pPr>
              <w:rPr>
                <w:rFonts w:ascii="Arial" w:hAnsi="Arial" w:cs="Arial"/>
                <w:sz w:val="24"/>
                <w:szCs w:val="24"/>
              </w:rPr>
            </w:pPr>
            <w:r>
              <w:rPr>
                <w:rFonts w:ascii="Arial" w:hAnsi="Arial" w:cs="Arial"/>
                <w:sz w:val="24"/>
                <w:szCs w:val="24"/>
              </w:rPr>
              <w:t>15 Minutes</w:t>
            </w:r>
          </w:p>
        </w:tc>
        <w:tc>
          <w:tcPr>
            <w:tcW w:w="3116" w:type="dxa"/>
          </w:tcPr>
          <w:p w:rsidR="00CA2402" w:rsidRDefault="00194E98">
            <w:pPr>
              <w:rPr>
                <w:rFonts w:ascii="Arial" w:hAnsi="Arial" w:cs="Arial"/>
                <w:sz w:val="24"/>
                <w:szCs w:val="24"/>
              </w:rPr>
            </w:pPr>
            <w:r>
              <w:rPr>
                <w:rFonts w:ascii="Arial" w:hAnsi="Arial" w:cs="Arial"/>
                <w:sz w:val="24"/>
                <w:szCs w:val="24"/>
              </w:rPr>
              <w:t>Register</w:t>
            </w:r>
          </w:p>
          <w:p w:rsidR="00194E98" w:rsidRPr="00194E98" w:rsidRDefault="00194E98">
            <w:pPr>
              <w:rPr>
                <w:rFonts w:ascii="Arial" w:hAnsi="Arial" w:cs="Arial"/>
                <w:sz w:val="24"/>
                <w:szCs w:val="24"/>
              </w:rPr>
            </w:pPr>
            <w:r>
              <w:rPr>
                <w:rFonts w:ascii="Arial" w:hAnsi="Arial" w:cs="Arial"/>
                <w:sz w:val="24"/>
                <w:szCs w:val="24"/>
              </w:rPr>
              <w:t>Pen</w:t>
            </w:r>
          </w:p>
        </w:tc>
      </w:tr>
      <w:tr w:rsidR="00194E98" w:rsidTr="00361FAD">
        <w:trPr>
          <w:trHeight w:val="2013"/>
        </w:trPr>
        <w:tc>
          <w:tcPr>
            <w:tcW w:w="3115" w:type="dxa"/>
          </w:tcPr>
          <w:p w:rsidR="00194E98" w:rsidRDefault="00194E98">
            <w:pPr>
              <w:rPr>
                <w:rFonts w:ascii="Arial" w:hAnsi="Arial" w:cs="Arial"/>
                <w:sz w:val="24"/>
                <w:szCs w:val="24"/>
              </w:rPr>
            </w:pPr>
            <w:r>
              <w:rPr>
                <w:rFonts w:ascii="Arial" w:hAnsi="Arial" w:cs="Arial"/>
                <w:sz w:val="24"/>
                <w:szCs w:val="24"/>
              </w:rPr>
              <w:t>Water fight</w:t>
            </w:r>
          </w:p>
        </w:tc>
        <w:tc>
          <w:tcPr>
            <w:tcW w:w="3116" w:type="dxa"/>
          </w:tcPr>
          <w:p w:rsidR="00194E98" w:rsidRDefault="00194E98">
            <w:pPr>
              <w:rPr>
                <w:rFonts w:ascii="Arial" w:hAnsi="Arial" w:cs="Arial"/>
                <w:sz w:val="24"/>
                <w:szCs w:val="24"/>
              </w:rPr>
            </w:pPr>
            <w:r>
              <w:rPr>
                <w:rFonts w:ascii="Arial" w:hAnsi="Arial" w:cs="Arial"/>
                <w:sz w:val="24"/>
                <w:szCs w:val="24"/>
              </w:rPr>
              <w:t>1.5 Hours before picnic</w:t>
            </w:r>
          </w:p>
          <w:p w:rsidR="00194E98" w:rsidRDefault="00194E98">
            <w:pPr>
              <w:rPr>
                <w:rFonts w:ascii="Arial" w:hAnsi="Arial" w:cs="Arial"/>
                <w:sz w:val="24"/>
                <w:szCs w:val="24"/>
              </w:rPr>
            </w:pPr>
            <w:r>
              <w:rPr>
                <w:rFonts w:ascii="Arial" w:hAnsi="Arial" w:cs="Arial"/>
                <w:sz w:val="24"/>
                <w:szCs w:val="24"/>
              </w:rPr>
              <w:t>2 Hours after picnic</w:t>
            </w:r>
          </w:p>
        </w:tc>
        <w:tc>
          <w:tcPr>
            <w:tcW w:w="3116" w:type="dxa"/>
          </w:tcPr>
          <w:p w:rsidR="00194E98" w:rsidRDefault="00194E98">
            <w:pPr>
              <w:rPr>
                <w:rFonts w:ascii="Arial" w:hAnsi="Arial" w:cs="Arial"/>
                <w:sz w:val="24"/>
                <w:szCs w:val="24"/>
              </w:rPr>
            </w:pPr>
            <w:r>
              <w:rPr>
                <w:rFonts w:ascii="Arial" w:hAnsi="Arial" w:cs="Arial"/>
                <w:sz w:val="24"/>
                <w:szCs w:val="24"/>
              </w:rPr>
              <w:t>Water balloons</w:t>
            </w:r>
          </w:p>
          <w:p w:rsidR="00194E98" w:rsidRDefault="00194E98">
            <w:pPr>
              <w:rPr>
                <w:rFonts w:ascii="Arial" w:hAnsi="Arial" w:cs="Arial"/>
                <w:sz w:val="24"/>
                <w:szCs w:val="24"/>
              </w:rPr>
            </w:pPr>
            <w:r>
              <w:rPr>
                <w:rFonts w:ascii="Arial" w:hAnsi="Arial" w:cs="Arial"/>
                <w:sz w:val="24"/>
                <w:szCs w:val="24"/>
              </w:rPr>
              <w:t>Water pistols</w:t>
            </w:r>
          </w:p>
          <w:p w:rsidR="00194E98" w:rsidRDefault="00194E98">
            <w:pPr>
              <w:rPr>
                <w:rFonts w:ascii="Arial" w:hAnsi="Arial" w:cs="Arial"/>
                <w:sz w:val="24"/>
                <w:szCs w:val="24"/>
              </w:rPr>
            </w:pPr>
            <w:r>
              <w:rPr>
                <w:rFonts w:ascii="Arial" w:hAnsi="Arial" w:cs="Arial"/>
                <w:sz w:val="24"/>
                <w:szCs w:val="24"/>
              </w:rPr>
              <w:t>Buckets</w:t>
            </w:r>
          </w:p>
          <w:p w:rsidR="00194E98" w:rsidRDefault="00194E98">
            <w:pPr>
              <w:rPr>
                <w:rFonts w:ascii="Arial" w:hAnsi="Arial" w:cs="Arial"/>
                <w:sz w:val="24"/>
                <w:szCs w:val="24"/>
              </w:rPr>
            </w:pPr>
            <w:r>
              <w:rPr>
                <w:rFonts w:ascii="Arial" w:hAnsi="Arial" w:cs="Arial"/>
                <w:sz w:val="24"/>
                <w:szCs w:val="24"/>
              </w:rPr>
              <w:t>Access to Water</w:t>
            </w:r>
          </w:p>
          <w:p w:rsidR="00194E98" w:rsidRDefault="00194E98">
            <w:pPr>
              <w:rPr>
                <w:rFonts w:ascii="Arial" w:hAnsi="Arial" w:cs="Arial"/>
                <w:sz w:val="24"/>
                <w:szCs w:val="24"/>
              </w:rPr>
            </w:pPr>
            <w:r>
              <w:rPr>
                <w:rFonts w:ascii="Arial" w:hAnsi="Arial" w:cs="Arial"/>
                <w:sz w:val="24"/>
                <w:szCs w:val="24"/>
              </w:rPr>
              <w:t>Towels</w:t>
            </w:r>
          </w:p>
          <w:p w:rsidR="00194E98" w:rsidRDefault="00194E98">
            <w:pPr>
              <w:rPr>
                <w:rFonts w:ascii="Arial" w:hAnsi="Arial" w:cs="Arial"/>
                <w:sz w:val="24"/>
                <w:szCs w:val="24"/>
              </w:rPr>
            </w:pPr>
            <w:r>
              <w:rPr>
                <w:rFonts w:ascii="Arial" w:hAnsi="Arial" w:cs="Arial"/>
                <w:sz w:val="24"/>
                <w:szCs w:val="24"/>
              </w:rPr>
              <w:t>Fluids</w:t>
            </w:r>
          </w:p>
          <w:p w:rsidR="00194E98" w:rsidRDefault="00194E98">
            <w:pPr>
              <w:rPr>
                <w:rFonts w:ascii="Arial" w:hAnsi="Arial" w:cs="Arial"/>
                <w:sz w:val="24"/>
                <w:szCs w:val="24"/>
              </w:rPr>
            </w:pPr>
            <w:r>
              <w:rPr>
                <w:rFonts w:ascii="Arial" w:hAnsi="Arial" w:cs="Arial"/>
                <w:sz w:val="24"/>
                <w:szCs w:val="24"/>
              </w:rPr>
              <w:t xml:space="preserve">Waterproof </w:t>
            </w:r>
            <w:proofErr w:type="spellStart"/>
            <w:r>
              <w:rPr>
                <w:rFonts w:ascii="Arial" w:hAnsi="Arial" w:cs="Arial"/>
                <w:sz w:val="24"/>
                <w:szCs w:val="24"/>
              </w:rPr>
              <w:t>Suncream</w:t>
            </w:r>
            <w:proofErr w:type="spellEnd"/>
          </w:p>
        </w:tc>
      </w:tr>
      <w:tr w:rsidR="00194E98" w:rsidTr="00361FAD">
        <w:trPr>
          <w:trHeight w:val="2013"/>
        </w:trPr>
        <w:tc>
          <w:tcPr>
            <w:tcW w:w="3115" w:type="dxa"/>
          </w:tcPr>
          <w:p w:rsidR="00194E98" w:rsidRDefault="00194E98">
            <w:pPr>
              <w:rPr>
                <w:rFonts w:ascii="Arial" w:hAnsi="Arial" w:cs="Arial"/>
                <w:sz w:val="24"/>
                <w:szCs w:val="24"/>
              </w:rPr>
            </w:pPr>
            <w:r>
              <w:rPr>
                <w:rFonts w:ascii="Arial" w:hAnsi="Arial" w:cs="Arial"/>
                <w:sz w:val="24"/>
                <w:szCs w:val="24"/>
              </w:rPr>
              <w:t>Picnic</w:t>
            </w:r>
          </w:p>
        </w:tc>
        <w:tc>
          <w:tcPr>
            <w:tcW w:w="3116" w:type="dxa"/>
          </w:tcPr>
          <w:p w:rsidR="00194E98" w:rsidRDefault="00194E98">
            <w:pPr>
              <w:rPr>
                <w:rFonts w:ascii="Arial" w:hAnsi="Arial" w:cs="Arial"/>
                <w:sz w:val="24"/>
                <w:szCs w:val="24"/>
              </w:rPr>
            </w:pPr>
            <w:r>
              <w:rPr>
                <w:rFonts w:ascii="Arial" w:hAnsi="Arial" w:cs="Arial"/>
                <w:sz w:val="24"/>
                <w:szCs w:val="24"/>
              </w:rPr>
              <w:t>1.5 Hour</w:t>
            </w:r>
          </w:p>
        </w:tc>
        <w:tc>
          <w:tcPr>
            <w:tcW w:w="3116" w:type="dxa"/>
          </w:tcPr>
          <w:p w:rsidR="00194E98" w:rsidRDefault="00194E98">
            <w:pPr>
              <w:rPr>
                <w:rFonts w:ascii="Arial" w:hAnsi="Arial" w:cs="Arial"/>
                <w:sz w:val="24"/>
                <w:szCs w:val="24"/>
              </w:rPr>
            </w:pPr>
            <w:r>
              <w:rPr>
                <w:rFonts w:ascii="Arial" w:hAnsi="Arial" w:cs="Arial"/>
                <w:sz w:val="24"/>
                <w:szCs w:val="24"/>
              </w:rPr>
              <w:t>Food/Fluids</w:t>
            </w:r>
          </w:p>
          <w:p w:rsidR="00194E98" w:rsidRDefault="00194E98">
            <w:pPr>
              <w:rPr>
                <w:rFonts w:ascii="Arial" w:hAnsi="Arial" w:cs="Arial"/>
                <w:sz w:val="24"/>
                <w:szCs w:val="24"/>
              </w:rPr>
            </w:pPr>
            <w:r>
              <w:rPr>
                <w:rFonts w:ascii="Arial" w:hAnsi="Arial" w:cs="Arial"/>
                <w:sz w:val="24"/>
                <w:szCs w:val="24"/>
              </w:rPr>
              <w:t>Plates</w:t>
            </w:r>
          </w:p>
          <w:p w:rsidR="00194E98" w:rsidRDefault="00194E98">
            <w:pPr>
              <w:rPr>
                <w:rFonts w:ascii="Arial" w:hAnsi="Arial" w:cs="Arial"/>
                <w:sz w:val="24"/>
                <w:szCs w:val="24"/>
              </w:rPr>
            </w:pPr>
            <w:r>
              <w:rPr>
                <w:rFonts w:ascii="Arial" w:hAnsi="Arial" w:cs="Arial"/>
                <w:sz w:val="24"/>
                <w:szCs w:val="24"/>
              </w:rPr>
              <w:t>Cutlery</w:t>
            </w:r>
          </w:p>
          <w:p w:rsidR="00194E98" w:rsidRDefault="00194E98">
            <w:pPr>
              <w:rPr>
                <w:rFonts w:ascii="Arial" w:hAnsi="Arial" w:cs="Arial"/>
                <w:sz w:val="24"/>
                <w:szCs w:val="24"/>
              </w:rPr>
            </w:pPr>
            <w:r>
              <w:rPr>
                <w:rFonts w:ascii="Arial" w:hAnsi="Arial" w:cs="Arial"/>
                <w:sz w:val="24"/>
                <w:szCs w:val="24"/>
              </w:rPr>
              <w:t>Napkins</w:t>
            </w:r>
          </w:p>
          <w:p w:rsidR="00194E98" w:rsidRDefault="00194E98">
            <w:pPr>
              <w:rPr>
                <w:rFonts w:ascii="Arial" w:hAnsi="Arial" w:cs="Arial"/>
                <w:sz w:val="24"/>
                <w:szCs w:val="24"/>
              </w:rPr>
            </w:pPr>
            <w:r>
              <w:rPr>
                <w:rFonts w:ascii="Arial" w:hAnsi="Arial" w:cs="Arial"/>
                <w:sz w:val="24"/>
                <w:szCs w:val="24"/>
              </w:rPr>
              <w:t>Cups</w:t>
            </w:r>
          </w:p>
          <w:p w:rsidR="00194E98" w:rsidRDefault="00194E98">
            <w:pPr>
              <w:rPr>
                <w:rFonts w:ascii="Arial" w:hAnsi="Arial" w:cs="Arial"/>
                <w:sz w:val="24"/>
                <w:szCs w:val="24"/>
              </w:rPr>
            </w:pPr>
            <w:r>
              <w:rPr>
                <w:rFonts w:ascii="Arial" w:hAnsi="Arial" w:cs="Arial"/>
                <w:sz w:val="24"/>
                <w:szCs w:val="24"/>
              </w:rPr>
              <w:t>Picnic blankets</w:t>
            </w:r>
          </w:p>
          <w:p w:rsidR="00194E98" w:rsidRDefault="00194E98">
            <w:pPr>
              <w:rPr>
                <w:rFonts w:ascii="Arial" w:hAnsi="Arial" w:cs="Arial"/>
                <w:sz w:val="24"/>
                <w:szCs w:val="24"/>
              </w:rPr>
            </w:pPr>
            <w:r>
              <w:rPr>
                <w:rFonts w:ascii="Arial" w:hAnsi="Arial" w:cs="Arial"/>
                <w:sz w:val="24"/>
                <w:szCs w:val="24"/>
              </w:rPr>
              <w:t xml:space="preserve">Sun protector equipment (Umbrellas, tents </w:t>
            </w:r>
            <w:proofErr w:type="spellStart"/>
            <w:r>
              <w:rPr>
                <w:rFonts w:ascii="Arial" w:hAnsi="Arial" w:cs="Arial"/>
                <w:sz w:val="24"/>
                <w:szCs w:val="24"/>
              </w:rPr>
              <w:t>ect</w:t>
            </w:r>
            <w:proofErr w:type="spellEnd"/>
            <w:r>
              <w:rPr>
                <w:rFonts w:ascii="Arial" w:hAnsi="Arial" w:cs="Arial"/>
                <w:sz w:val="24"/>
                <w:szCs w:val="24"/>
              </w:rPr>
              <w:t>)</w:t>
            </w:r>
          </w:p>
          <w:p w:rsidR="00194E98" w:rsidRDefault="00194E98">
            <w:pPr>
              <w:rPr>
                <w:rFonts w:ascii="Arial" w:hAnsi="Arial" w:cs="Arial"/>
                <w:sz w:val="24"/>
                <w:szCs w:val="24"/>
              </w:rPr>
            </w:pPr>
            <w:r>
              <w:rPr>
                <w:rFonts w:ascii="Arial" w:hAnsi="Arial" w:cs="Arial"/>
                <w:sz w:val="24"/>
                <w:szCs w:val="24"/>
              </w:rPr>
              <w:t>Sun cream</w:t>
            </w:r>
          </w:p>
          <w:p w:rsidR="00194E98" w:rsidRDefault="00194E98">
            <w:pPr>
              <w:rPr>
                <w:rFonts w:ascii="Arial" w:hAnsi="Arial" w:cs="Arial"/>
                <w:sz w:val="24"/>
                <w:szCs w:val="24"/>
              </w:rPr>
            </w:pPr>
          </w:p>
          <w:p w:rsidR="00194E98" w:rsidRDefault="00194E98">
            <w:pPr>
              <w:rPr>
                <w:rFonts w:ascii="Arial" w:hAnsi="Arial" w:cs="Arial"/>
                <w:sz w:val="24"/>
                <w:szCs w:val="24"/>
              </w:rPr>
            </w:pPr>
          </w:p>
          <w:p w:rsidR="00194E98" w:rsidRDefault="00194E98">
            <w:pPr>
              <w:rPr>
                <w:rFonts w:ascii="Arial" w:hAnsi="Arial" w:cs="Arial"/>
                <w:sz w:val="24"/>
                <w:szCs w:val="24"/>
              </w:rPr>
            </w:pPr>
          </w:p>
        </w:tc>
      </w:tr>
      <w:tr w:rsidR="00194E98" w:rsidTr="00361FAD">
        <w:trPr>
          <w:trHeight w:val="2013"/>
        </w:trPr>
        <w:tc>
          <w:tcPr>
            <w:tcW w:w="3115" w:type="dxa"/>
          </w:tcPr>
          <w:p w:rsidR="00194E98" w:rsidRDefault="00194E98">
            <w:pPr>
              <w:rPr>
                <w:rFonts w:ascii="Arial" w:hAnsi="Arial" w:cs="Arial"/>
                <w:sz w:val="24"/>
                <w:szCs w:val="24"/>
              </w:rPr>
            </w:pPr>
            <w:r>
              <w:rPr>
                <w:rFonts w:ascii="Arial" w:hAnsi="Arial" w:cs="Arial"/>
                <w:sz w:val="24"/>
                <w:szCs w:val="24"/>
              </w:rPr>
              <w:t>Evaluation</w:t>
            </w:r>
          </w:p>
        </w:tc>
        <w:tc>
          <w:tcPr>
            <w:tcW w:w="3116" w:type="dxa"/>
          </w:tcPr>
          <w:p w:rsidR="00194E98" w:rsidRDefault="00194E98">
            <w:pPr>
              <w:rPr>
                <w:rFonts w:ascii="Arial" w:hAnsi="Arial" w:cs="Arial"/>
                <w:sz w:val="24"/>
                <w:szCs w:val="24"/>
              </w:rPr>
            </w:pPr>
            <w:r>
              <w:rPr>
                <w:rFonts w:ascii="Arial" w:hAnsi="Arial" w:cs="Arial"/>
                <w:sz w:val="24"/>
                <w:szCs w:val="24"/>
              </w:rPr>
              <w:t>1 Hour</w:t>
            </w:r>
          </w:p>
        </w:tc>
        <w:tc>
          <w:tcPr>
            <w:tcW w:w="3116" w:type="dxa"/>
          </w:tcPr>
          <w:p w:rsidR="00194E98" w:rsidRDefault="00194E98">
            <w:pPr>
              <w:rPr>
                <w:rFonts w:ascii="Arial" w:hAnsi="Arial" w:cs="Arial"/>
                <w:sz w:val="24"/>
                <w:szCs w:val="24"/>
              </w:rPr>
            </w:pPr>
            <w:r>
              <w:rPr>
                <w:rFonts w:ascii="Arial" w:hAnsi="Arial" w:cs="Arial"/>
                <w:sz w:val="24"/>
                <w:szCs w:val="24"/>
              </w:rPr>
              <w:t>Buckets</w:t>
            </w:r>
          </w:p>
          <w:p w:rsidR="00194E98" w:rsidRDefault="00194E98">
            <w:pPr>
              <w:rPr>
                <w:rFonts w:ascii="Arial" w:hAnsi="Arial" w:cs="Arial"/>
                <w:sz w:val="24"/>
                <w:szCs w:val="24"/>
              </w:rPr>
            </w:pPr>
            <w:r>
              <w:rPr>
                <w:rFonts w:ascii="Arial" w:hAnsi="Arial" w:cs="Arial"/>
                <w:sz w:val="24"/>
                <w:szCs w:val="24"/>
              </w:rPr>
              <w:t>Coloured paper</w:t>
            </w:r>
          </w:p>
          <w:p w:rsidR="00194E98" w:rsidRDefault="00194E98">
            <w:pPr>
              <w:rPr>
                <w:rFonts w:ascii="Arial" w:hAnsi="Arial" w:cs="Arial"/>
                <w:sz w:val="24"/>
                <w:szCs w:val="24"/>
              </w:rPr>
            </w:pPr>
            <w:r>
              <w:rPr>
                <w:rFonts w:ascii="Arial" w:hAnsi="Arial" w:cs="Arial"/>
                <w:sz w:val="24"/>
                <w:szCs w:val="24"/>
              </w:rPr>
              <w:t>Pens</w:t>
            </w:r>
          </w:p>
        </w:tc>
      </w:tr>
    </w:tbl>
    <w:p w:rsidR="00DC5871" w:rsidRDefault="00DC5871">
      <w:pPr>
        <w:rPr>
          <w:rFonts w:ascii="Arial" w:hAnsi="Arial" w:cs="Arial"/>
          <w:sz w:val="24"/>
          <w:szCs w:val="24"/>
          <w:u w:val="single"/>
        </w:rPr>
      </w:pPr>
      <w:r>
        <w:rPr>
          <w:rFonts w:ascii="Arial" w:hAnsi="Arial" w:cs="Arial"/>
          <w:sz w:val="24"/>
          <w:szCs w:val="24"/>
          <w:u w:val="single"/>
        </w:rPr>
        <w:lastRenderedPageBreak/>
        <w:t xml:space="preserve">Appendix 4 – Evaluation Example </w:t>
      </w:r>
    </w:p>
    <w:p w:rsidR="005B56FC" w:rsidRDefault="005B56FC">
      <w:pPr>
        <w:rPr>
          <w:rFonts w:ascii="Arial" w:hAnsi="Arial" w:cs="Arial"/>
          <w:sz w:val="24"/>
          <w:szCs w:val="24"/>
          <w:u w:val="single"/>
        </w:rPr>
      </w:pPr>
    </w:p>
    <w:p w:rsidR="005B56FC" w:rsidRPr="005B56FC" w:rsidRDefault="005B56FC" w:rsidP="005B56FC">
      <w:pPr>
        <w:spacing w:line="480" w:lineRule="auto"/>
        <w:jc w:val="both"/>
        <w:rPr>
          <w:rFonts w:ascii="Arial" w:hAnsi="Arial" w:cs="Arial"/>
          <w:sz w:val="24"/>
          <w:szCs w:val="24"/>
        </w:rPr>
      </w:pPr>
      <w:r>
        <w:rPr>
          <w:rFonts w:ascii="Arial" w:hAnsi="Arial" w:cs="Arial"/>
          <w:sz w:val="24"/>
          <w:szCs w:val="24"/>
        </w:rPr>
        <w:t xml:space="preserve">This evaluation method was used to gain an understanding of the young </w:t>
      </w:r>
      <w:proofErr w:type="spellStart"/>
      <w:proofErr w:type="gramStart"/>
      <w:r>
        <w:rPr>
          <w:rFonts w:ascii="Arial" w:hAnsi="Arial" w:cs="Arial"/>
          <w:sz w:val="24"/>
          <w:szCs w:val="24"/>
        </w:rPr>
        <w:t>peoples</w:t>
      </w:r>
      <w:proofErr w:type="spellEnd"/>
      <w:proofErr w:type="gramEnd"/>
      <w:r>
        <w:rPr>
          <w:rFonts w:ascii="Arial" w:hAnsi="Arial" w:cs="Arial"/>
          <w:sz w:val="24"/>
          <w:szCs w:val="24"/>
        </w:rPr>
        <w:t xml:space="preserve"> thoughts and feelings following the project. There were three buckets u</w:t>
      </w:r>
      <w:r w:rsidR="003F12B0">
        <w:rPr>
          <w:rFonts w:ascii="Arial" w:hAnsi="Arial" w:cs="Arial"/>
          <w:sz w:val="24"/>
          <w:szCs w:val="24"/>
        </w:rPr>
        <w:t>sed, one red which represented w</w:t>
      </w:r>
      <w:r>
        <w:rPr>
          <w:rFonts w:ascii="Arial" w:hAnsi="Arial" w:cs="Arial"/>
          <w:sz w:val="24"/>
          <w:szCs w:val="24"/>
        </w:rPr>
        <w:t xml:space="preserve">hat went bad or what they did not </w:t>
      </w:r>
      <w:proofErr w:type="gramStart"/>
      <w:r>
        <w:rPr>
          <w:rFonts w:ascii="Arial" w:hAnsi="Arial" w:cs="Arial"/>
          <w:sz w:val="24"/>
          <w:szCs w:val="24"/>
        </w:rPr>
        <w:t>like,</w:t>
      </w:r>
      <w:proofErr w:type="gramEnd"/>
      <w:r>
        <w:rPr>
          <w:rFonts w:ascii="Arial" w:hAnsi="Arial" w:cs="Arial"/>
          <w:sz w:val="24"/>
          <w:szCs w:val="24"/>
        </w:rPr>
        <w:t xml:space="preserve"> a yellow which represented what </w:t>
      </w:r>
      <w:r w:rsidR="003F12B0">
        <w:rPr>
          <w:rFonts w:ascii="Arial" w:hAnsi="Arial" w:cs="Arial"/>
          <w:sz w:val="24"/>
          <w:szCs w:val="24"/>
        </w:rPr>
        <w:t>they would</w:t>
      </w:r>
      <w:r>
        <w:rPr>
          <w:rFonts w:ascii="Arial" w:hAnsi="Arial" w:cs="Arial"/>
          <w:sz w:val="24"/>
          <w:szCs w:val="24"/>
        </w:rPr>
        <w:t xml:space="preserve"> change and green which represented what they liked and went well. </w:t>
      </w:r>
      <w:r w:rsidR="003F12B0">
        <w:rPr>
          <w:rFonts w:ascii="Arial" w:hAnsi="Arial" w:cs="Arial"/>
          <w:sz w:val="24"/>
          <w:szCs w:val="24"/>
        </w:rPr>
        <w:t xml:space="preserve">Each bucket had the same coloured paper where the young people would write what they thought and either scrunch the paper in a ball or make a paper aeroplane or whatever they pleased and </w:t>
      </w:r>
      <w:proofErr w:type="gramStart"/>
      <w:r w:rsidR="003F12B0">
        <w:rPr>
          <w:rFonts w:ascii="Arial" w:hAnsi="Arial" w:cs="Arial"/>
          <w:sz w:val="24"/>
          <w:szCs w:val="24"/>
        </w:rPr>
        <w:t>them</w:t>
      </w:r>
      <w:proofErr w:type="gramEnd"/>
      <w:r w:rsidR="003F12B0">
        <w:rPr>
          <w:rFonts w:ascii="Arial" w:hAnsi="Arial" w:cs="Arial"/>
          <w:sz w:val="24"/>
          <w:szCs w:val="24"/>
        </w:rPr>
        <w:t xml:space="preserve"> throw the paper into the correct coloured bucket. </w:t>
      </w:r>
    </w:p>
    <w:p w:rsidR="005B56FC" w:rsidRDefault="003F12B0">
      <w:pPr>
        <w:rPr>
          <w:rFonts w:ascii="Arial" w:hAnsi="Arial" w:cs="Arial"/>
          <w:sz w:val="24"/>
          <w:szCs w:val="24"/>
          <w:u w:val="single"/>
        </w:rPr>
      </w:pPr>
      <w:r>
        <w:rPr>
          <w:rFonts w:ascii="Arial" w:hAnsi="Arial" w:cs="Arial"/>
          <w:noProof/>
          <w:sz w:val="24"/>
          <w:szCs w:val="24"/>
          <w:u w:val="single"/>
          <w:lang w:eastAsia="en-GB"/>
        </w:rPr>
        <w:drawing>
          <wp:anchor distT="0" distB="0" distL="114300" distR="114300" simplePos="0" relativeHeight="251667456" behindDoc="0" locked="0" layoutInCell="1" allowOverlap="1">
            <wp:simplePos x="0" y="0"/>
            <wp:positionH relativeFrom="column">
              <wp:posOffset>2276475</wp:posOffset>
            </wp:positionH>
            <wp:positionV relativeFrom="paragraph">
              <wp:posOffset>212725</wp:posOffset>
            </wp:positionV>
            <wp:extent cx="1114425" cy="971550"/>
            <wp:effectExtent l="171450" t="0" r="0" b="0"/>
            <wp:wrapSquare wrapText="bothSides"/>
            <wp:docPr id="5"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3" cstate="print"/>
                    <a:srcRect/>
                    <a:stretch>
                      <a:fillRect/>
                    </a:stretch>
                  </pic:blipFill>
                  <pic:spPr bwMode="auto">
                    <a:xfrm rot="3430360">
                      <a:off x="0" y="0"/>
                      <a:ext cx="1114425" cy="971550"/>
                    </a:xfrm>
                    <a:prstGeom prst="rect">
                      <a:avLst/>
                    </a:prstGeom>
                    <a:noFill/>
                    <a:ln w="9525">
                      <a:noFill/>
                      <a:miter lim="800000"/>
                      <a:headEnd/>
                      <a:tailEnd/>
                    </a:ln>
                  </pic:spPr>
                </pic:pic>
              </a:graphicData>
            </a:graphic>
          </wp:anchor>
        </w:drawing>
      </w:r>
      <w:r>
        <w:rPr>
          <w:rFonts w:ascii="Arial" w:hAnsi="Arial" w:cs="Arial"/>
          <w:noProof/>
          <w:sz w:val="24"/>
          <w:szCs w:val="24"/>
          <w:u w:val="single"/>
          <w:lang w:eastAsia="en-GB"/>
        </w:rPr>
        <w:drawing>
          <wp:anchor distT="0" distB="0" distL="114300" distR="114300" simplePos="0" relativeHeight="251662336" behindDoc="0" locked="0" layoutInCell="1" allowOverlap="1">
            <wp:simplePos x="0" y="0"/>
            <wp:positionH relativeFrom="column">
              <wp:posOffset>-123825</wp:posOffset>
            </wp:positionH>
            <wp:positionV relativeFrom="paragraph">
              <wp:posOffset>299085</wp:posOffset>
            </wp:positionV>
            <wp:extent cx="1323975" cy="1533525"/>
            <wp:effectExtent l="19050" t="0" r="0" b="0"/>
            <wp:wrapSquare wrapText="bothSides"/>
            <wp:docPr id="1" name="Object 1"/>
            <wp:cNvGraphicFramePr/>
            <a:graphic xmlns:a="http://schemas.openxmlformats.org/drawingml/2006/main">
              <a:graphicData uri="http://schemas.openxmlformats.org/drawingml/2006/lockedCanvas">
                <lc:lockedCanvas xmlns:lc="http://schemas.openxmlformats.org/drawingml/2006/lockedCanvas">
                  <a:nvGrpSpPr>
                    <a:cNvPr id="0" name=""/>
                    <a:cNvGrpSpPr/>
                  </a:nvGrpSpPr>
                  <a:grpSpPr>
                    <a:xfrm>
                      <a:off x="0" y="0"/>
                      <a:ext cx="2016224" cy="2304256"/>
                      <a:chOff x="1619672" y="980728"/>
                      <a:chExt cx="2016224" cy="2304256"/>
                    </a:xfrm>
                  </a:grpSpPr>
                  <a:sp>
                    <a:nvSpPr>
                      <a:cNvPr id="4" name="Flowchart: Magnetic Disk 3"/>
                      <a:cNvSpPr/>
                    </a:nvSpPr>
                    <a:spPr>
                      <a:xfrm>
                        <a:off x="1619672" y="980728"/>
                        <a:ext cx="2016224" cy="2304256"/>
                      </a:xfrm>
                      <a:prstGeom prst="flowChartMagneticDisk">
                        <a:avLst/>
                      </a:prstGeom>
                      <a:solidFill>
                        <a:srgbClr val="FF0000"/>
                      </a:solidFill>
                      <a:ln>
                        <a:solidFill>
                          <a:schemeClr val="tx1"/>
                        </a:solidFill>
                      </a:ln>
                    </a:spPr>
                    <a:txSp>
                      <a:txBody>
                        <a:bodyPr rtlCol="0" anchor="ctr"/>
                        <a:lstStyle>
                          <a:defPPr>
                            <a:defRPr lang="en-US"/>
                          </a:defPPr>
                          <a:lvl1pPr marL="0" algn="l" defTabSz="914400" rtl="0" eaLnBrk="1" latinLnBrk="0" hangingPunct="1">
                            <a:defRPr sz="1800" kern="1200">
                              <a:solidFill>
                                <a:schemeClr val="lt1"/>
                              </a:solidFill>
                              <a:latin typeface="+mn-lt"/>
                              <a:ea typeface="+mn-ea"/>
                              <a:cs typeface="+mn-cs"/>
                            </a:defRPr>
                          </a:lvl1pPr>
                          <a:lvl2pPr marL="457200" algn="l" defTabSz="914400" rtl="0" eaLnBrk="1" latinLnBrk="0" hangingPunct="1">
                            <a:defRPr sz="1800" kern="1200">
                              <a:solidFill>
                                <a:schemeClr val="lt1"/>
                              </a:solidFill>
                              <a:latin typeface="+mn-lt"/>
                              <a:ea typeface="+mn-ea"/>
                              <a:cs typeface="+mn-cs"/>
                            </a:defRPr>
                          </a:lvl2pPr>
                          <a:lvl3pPr marL="914400" algn="l" defTabSz="914400" rtl="0" eaLnBrk="1" latinLnBrk="0" hangingPunct="1">
                            <a:defRPr sz="1800" kern="1200">
                              <a:solidFill>
                                <a:schemeClr val="lt1"/>
                              </a:solidFill>
                              <a:latin typeface="+mn-lt"/>
                              <a:ea typeface="+mn-ea"/>
                              <a:cs typeface="+mn-cs"/>
                            </a:defRPr>
                          </a:lvl3pPr>
                          <a:lvl4pPr marL="1371600" algn="l" defTabSz="914400" rtl="0" eaLnBrk="1" latinLnBrk="0" hangingPunct="1">
                            <a:defRPr sz="1800" kern="1200">
                              <a:solidFill>
                                <a:schemeClr val="lt1"/>
                              </a:solidFill>
                              <a:latin typeface="+mn-lt"/>
                              <a:ea typeface="+mn-ea"/>
                              <a:cs typeface="+mn-cs"/>
                            </a:defRPr>
                          </a:lvl4pPr>
                          <a:lvl5pPr marL="1828800" algn="l" defTabSz="914400" rtl="0" eaLnBrk="1" latinLnBrk="0" hangingPunct="1">
                            <a:defRPr sz="1800" kern="1200">
                              <a:solidFill>
                                <a:schemeClr val="lt1"/>
                              </a:solidFill>
                              <a:latin typeface="+mn-lt"/>
                              <a:ea typeface="+mn-ea"/>
                              <a:cs typeface="+mn-cs"/>
                            </a:defRPr>
                          </a:lvl5pPr>
                          <a:lvl6pPr marL="2286000" algn="l" defTabSz="914400" rtl="0" eaLnBrk="1" latinLnBrk="0" hangingPunct="1">
                            <a:defRPr sz="1800" kern="1200">
                              <a:solidFill>
                                <a:schemeClr val="lt1"/>
                              </a:solidFill>
                              <a:latin typeface="+mn-lt"/>
                              <a:ea typeface="+mn-ea"/>
                              <a:cs typeface="+mn-cs"/>
                            </a:defRPr>
                          </a:lvl6pPr>
                          <a:lvl7pPr marL="2743200" algn="l" defTabSz="914400" rtl="0" eaLnBrk="1" latinLnBrk="0" hangingPunct="1">
                            <a:defRPr sz="1800" kern="1200">
                              <a:solidFill>
                                <a:schemeClr val="lt1"/>
                              </a:solidFill>
                              <a:latin typeface="+mn-lt"/>
                              <a:ea typeface="+mn-ea"/>
                              <a:cs typeface="+mn-cs"/>
                            </a:defRPr>
                          </a:lvl7pPr>
                          <a:lvl8pPr marL="3200400" algn="l" defTabSz="914400" rtl="0" eaLnBrk="1" latinLnBrk="0" hangingPunct="1">
                            <a:defRPr sz="1800" kern="1200">
                              <a:solidFill>
                                <a:schemeClr val="lt1"/>
                              </a:solidFill>
                              <a:latin typeface="+mn-lt"/>
                              <a:ea typeface="+mn-ea"/>
                              <a:cs typeface="+mn-cs"/>
                            </a:defRPr>
                          </a:lvl8pPr>
                          <a:lvl9pPr marL="3657600" algn="l" defTabSz="914400" rtl="0" eaLnBrk="1" latinLnBrk="0" hangingPunct="1">
                            <a:defRPr sz="1800" kern="1200">
                              <a:solidFill>
                                <a:schemeClr val="lt1"/>
                              </a:solidFill>
                              <a:latin typeface="+mn-lt"/>
                              <a:ea typeface="+mn-ea"/>
                              <a:cs typeface="+mn-cs"/>
                            </a:defRPr>
                          </a:lvl9pPr>
                        </a:lstStyle>
                        <a:p>
                          <a:pPr algn="ctr"/>
                          <a:endParaRPr lang="en-GB"/>
                        </a:p>
                      </a:txBody>
                      <a:useSpRect/>
                    </a:txSp>
                    <a:style>
                      <a:lnRef idx="2">
                        <a:schemeClr val="accent1">
                          <a:shade val="50000"/>
                        </a:schemeClr>
                      </a:lnRef>
                      <a:fillRef idx="1">
                        <a:schemeClr val="accent1"/>
                      </a:fillRef>
                      <a:effectRef idx="0">
                        <a:schemeClr val="accent1"/>
                      </a:effectRef>
                      <a:fontRef idx="minor">
                        <a:schemeClr val="lt1"/>
                      </a:fontRef>
                    </a:style>
                  </a:sp>
                </lc:lockedCanvas>
              </a:graphicData>
            </a:graphic>
          </wp:anchor>
        </w:drawing>
      </w:r>
      <w:r w:rsidR="005B56FC">
        <w:rPr>
          <w:rFonts w:ascii="Arial" w:hAnsi="Arial" w:cs="Arial"/>
          <w:sz w:val="24"/>
          <w:szCs w:val="24"/>
          <w:u w:val="single"/>
        </w:rPr>
        <w:t xml:space="preserve">         </w:t>
      </w:r>
    </w:p>
    <w:p w:rsidR="003F12B0" w:rsidRDefault="003F12B0">
      <w:pPr>
        <w:rPr>
          <w:rFonts w:ascii="Arial" w:hAnsi="Arial" w:cs="Arial"/>
          <w:sz w:val="24"/>
          <w:szCs w:val="24"/>
          <w:u w:val="single"/>
        </w:rPr>
      </w:pPr>
      <w:r w:rsidRPr="003F12B0">
        <w:rPr>
          <w:rFonts w:ascii="Arial" w:hAnsi="Arial" w:cs="Arial"/>
          <w:b/>
          <w:noProof/>
          <w:sz w:val="36"/>
          <w:szCs w:val="36"/>
          <w:lang w:val="en-US" w:eastAsia="zh-TW"/>
        </w:rPr>
        <w:pict>
          <v:shapetype id="_x0000_t202" coordsize="21600,21600" o:spt="202" path="m,l,21600r21600,l21600,xe">
            <v:stroke joinstyle="miter"/>
            <v:path gradientshapeok="t" o:connecttype="rect"/>
          </v:shapetype>
          <v:shape id="_x0000_s1029" type="#_x0000_t202" style="position:absolute;margin-left:159.4pt;margin-top:18.7pt;width:142.85pt;height:35.1pt;z-index:251666432;mso-width-relative:margin;mso-height-relative:margin">
            <v:textbox>
              <w:txbxContent>
                <w:p w:rsidR="00D0093F" w:rsidRDefault="00D0093F" w:rsidP="003F12B0">
                  <w:pPr>
                    <w:jc w:val="center"/>
                  </w:pPr>
                  <w:r>
                    <w:t>The bad bits/ what they did not like</w:t>
                  </w:r>
                </w:p>
              </w:txbxContent>
            </v:textbox>
          </v:shape>
        </w:pict>
      </w:r>
    </w:p>
    <w:p w:rsidR="003F12B0" w:rsidRDefault="003F12B0">
      <w:pPr>
        <w:rPr>
          <w:rFonts w:ascii="Arial" w:hAnsi="Arial" w:cs="Arial"/>
          <w:sz w:val="24"/>
          <w:szCs w:val="24"/>
          <w:u w:val="single"/>
        </w:rPr>
      </w:pPr>
    </w:p>
    <w:p w:rsidR="003F12B0" w:rsidRDefault="003F12B0">
      <w:pPr>
        <w:rPr>
          <w:rFonts w:ascii="Arial" w:hAnsi="Arial" w:cs="Arial"/>
          <w:sz w:val="24"/>
          <w:szCs w:val="24"/>
          <w:u w:val="single"/>
        </w:rPr>
      </w:pPr>
    </w:p>
    <w:p w:rsidR="003F12B0" w:rsidRDefault="003F12B0">
      <w:pPr>
        <w:rPr>
          <w:rFonts w:ascii="Arial" w:hAnsi="Arial" w:cs="Arial"/>
          <w:sz w:val="24"/>
          <w:szCs w:val="24"/>
          <w:u w:val="single"/>
        </w:rPr>
      </w:pPr>
    </w:p>
    <w:p w:rsidR="003F12B0" w:rsidRDefault="003F12B0">
      <w:pPr>
        <w:rPr>
          <w:rFonts w:ascii="Arial" w:hAnsi="Arial" w:cs="Arial"/>
          <w:sz w:val="24"/>
          <w:szCs w:val="24"/>
          <w:u w:val="single"/>
        </w:rPr>
      </w:pPr>
    </w:p>
    <w:p w:rsidR="003F12B0" w:rsidRPr="003F12B0" w:rsidRDefault="001C355D">
      <w:pPr>
        <w:rPr>
          <w:rFonts w:ascii="Arial" w:hAnsi="Arial" w:cs="Arial"/>
          <w:b/>
          <w:sz w:val="36"/>
          <w:szCs w:val="36"/>
        </w:rPr>
      </w:pPr>
      <w:r w:rsidRPr="001C355D">
        <w:rPr>
          <w:rFonts w:ascii="Arial" w:hAnsi="Arial" w:cs="Arial"/>
          <w:b/>
          <w:noProof/>
          <w:sz w:val="36"/>
          <w:szCs w:val="36"/>
          <w:lang w:val="en-US" w:eastAsia="zh-TW"/>
        </w:rPr>
        <w:pict>
          <v:shape id="_x0000_s1031" type="#_x0000_t202" style="position:absolute;margin-left:166.4pt;margin-top:62.6pt;width:130.45pt;height:23.95pt;z-index:251673600;mso-width-relative:margin;mso-height-relative:margin">
            <v:textbox>
              <w:txbxContent>
                <w:p w:rsidR="00D0093F" w:rsidRDefault="00D0093F">
                  <w:r>
                    <w:t>What they would change</w:t>
                  </w:r>
                </w:p>
              </w:txbxContent>
            </v:textbox>
          </v:shape>
        </w:pict>
      </w:r>
      <w:r>
        <w:rPr>
          <w:rFonts w:ascii="Arial" w:hAnsi="Arial" w:cs="Arial"/>
          <w:noProof/>
          <w:color w:val="FFFFFF"/>
          <w:sz w:val="20"/>
          <w:szCs w:val="20"/>
          <w:lang w:eastAsia="en-GB"/>
        </w:rPr>
        <w:drawing>
          <wp:anchor distT="0" distB="0" distL="114300" distR="114300" simplePos="0" relativeHeight="251671552" behindDoc="0" locked="0" layoutInCell="1" allowOverlap="1">
            <wp:simplePos x="0" y="0"/>
            <wp:positionH relativeFrom="column">
              <wp:posOffset>2289810</wp:posOffset>
            </wp:positionH>
            <wp:positionV relativeFrom="paragraph">
              <wp:posOffset>204470</wp:posOffset>
            </wp:positionV>
            <wp:extent cx="1162050" cy="1009650"/>
            <wp:effectExtent l="133350" t="0" r="0" b="0"/>
            <wp:wrapSquare wrapText="bothSides"/>
            <wp:docPr id="8" name="Picture 7"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ee the source image"/>
                    <pic:cNvPicPr>
                      <a:picLocks noChangeAspect="1" noChangeArrowheads="1"/>
                    </pic:cNvPicPr>
                  </pic:nvPicPr>
                  <pic:blipFill>
                    <a:blip r:embed="rId14" cstate="print"/>
                    <a:srcRect/>
                    <a:stretch>
                      <a:fillRect/>
                    </a:stretch>
                  </pic:blipFill>
                  <pic:spPr bwMode="auto">
                    <a:xfrm rot="4057924">
                      <a:off x="0" y="0"/>
                      <a:ext cx="1162050" cy="1009650"/>
                    </a:xfrm>
                    <a:prstGeom prst="rect">
                      <a:avLst/>
                    </a:prstGeom>
                    <a:noFill/>
                    <a:ln w="9525">
                      <a:noFill/>
                      <a:miter lim="800000"/>
                      <a:headEnd/>
                      <a:tailEnd/>
                    </a:ln>
                  </pic:spPr>
                </pic:pic>
              </a:graphicData>
            </a:graphic>
          </wp:anchor>
        </w:drawing>
      </w:r>
      <w:r w:rsidR="00F6083B" w:rsidRPr="00F6083B">
        <w:rPr>
          <w:rFonts w:ascii="Arial" w:hAnsi="Arial" w:cs="Arial"/>
          <w:b/>
          <w:noProof/>
          <w:sz w:val="36"/>
          <w:szCs w:val="36"/>
          <w:lang w:val="en-US" w:eastAsia="zh-TW"/>
        </w:rPr>
        <w:pict>
          <v:shape id="_x0000_s1030" type="#_x0000_t202" style="position:absolute;margin-left:172.25pt;margin-top:223.1pt;width:156.25pt;height:25.45pt;z-index:251670528;mso-position-horizontal-relative:text;mso-position-vertical-relative:text;mso-width-relative:margin;mso-height-relative:margin">
            <v:textbox>
              <w:txbxContent>
                <w:p w:rsidR="00D0093F" w:rsidRDefault="00D0093F">
                  <w:r>
                    <w:t>The good bits/ what they liked</w:t>
                  </w:r>
                </w:p>
              </w:txbxContent>
            </v:textbox>
          </v:shape>
        </w:pict>
      </w:r>
      <w:r w:rsidR="00F6083B">
        <w:rPr>
          <w:rFonts w:ascii="Arial" w:hAnsi="Arial" w:cs="Arial"/>
          <w:noProof/>
          <w:color w:val="FFFFFF"/>
          <w:sz w:val="20"/>
          <w:szCs w:val="20"/>
          <w:lang w:eastAsia="en-GB"/>
        </w:rPr>
        <w:drawing>
          <wp:anchor distT="0" distB="0" distL="114300" distR="114300" simplePos="0" relativeHeight="251668480" behindDoc="0" locked="0" layoutInCell="1" allowOverlap="1">
            <wp:simplePos x="0" y="0"/>
            <wp:positionH relativeFrom="column">
              <wp:posOffset>2316480</wp:posOffset>
            </wp:positionH>
            <wp:positionV relativeFrom="paragraph">
              <wp:posOffset>2257425</wp:posOffset>
            </wp:positionV>
            <wp:extent cx="1217295" cy="1062990"/>
            <wp:effectExtent l="152400" t="0" r="0" b="0"/>
            <wp:wrapSquare wrapText="bothSides"/>
            <wp:docPr id="6"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ee the source image"/>
                    <pic:cNvPicPr>
                      <a:picLocks noChangeAspect="1" noChangeArrowheads="1"/>
                    </pic:cNvPicPr>
                  </pic:nvPicPr>
                  <pic:blipFill>
                    <a:blip r:embed="rId15" cstate="print"/>
                    <a:srcRect/>
                    <a:stretch>
                      <a:fillRect/>
                    </a:stretch>
                  </pic:blipFill>
                  <pic:spPr bwMode="auto">
                    <a:xfrm rot="3939402">
                      <a:off x="0" y="0"/>
                      <a:ext cx="1217295" cy="1062990"/>
                    </a:xfrm>
                    <a:prstGeom prst="rect">
                      <a:avLst/>
                    </a:prstGeom>
                    <a:noFill/>
                    <a:ln w="9525">
                      <a:noFill/>
                      <a:miter lim="800000"/>
                      <a:headEnd/>
                      <a:tailEnd/>
                    </a:ln>
                  </pic:spPr>
                </pic:pic>
              </a:graphicData>
            </a:graphic>
          </wp:anchor>
        </w:drawing>
      </w:r>
      <w:r w:rsidR="00F6083B">
        <w:rPr>
          <w:rFonts w:ascii="Arial" w:hAnsi="Arial" w:cs="Arial"/>
          <w:b/>
          <w:noProof/>
          <w:sz w:val="36"/>
          <w:szCs w:val="36"/>
          <w:lang w:eastAsia="en-GB"/>
        </w:rPr>
        <w:drawing>
          <wp:anchor distT="0" distB="0" distL="114300" distR="114300" simplePos="0" relativeHeight="251663360" behindDoc="0" locked="0" layoutInCell="1" allowOverlap="1">
            <wp:simplePos x="0" y="0"/>
            <wp:positionH relativeFrom="column">
              <wp:posOffset>-200025</wp:posOffset>
            </wp:positionH>
            <wp:positionV relativeFrom="paragraph">
              <wp:posOffset>271145</wp:posOffset>
            </wp:positionV>
            <wp:extent cx="1400175" cy="1552575"/>
            <wp:effectExtent l="19050" t="0" r="0" b="0"/>
            <wp:wrapSquare wrapText="bothSides"/>
            <wp:docPr id="2" name="Object 2"/>
            <wp:cNvGraphicFramePr/>
            <a:graphic xmlns:a="http://schemas.openxmlformats.org/drawingml/2006/main">
              <a:graphicData uri="http://schemas.openxmlformats.org/drawingml/2006/lockedCanvas">
                <lc:lockedCanvas xmlns:lc="http://schemas.openxmlformats.org/drawingml/2006/lockedCanvas">
                  <a:nvGrpSpPr>
                    <a:cNvPr id="0" name=""/>
                    <a:cNvGrpSpPr/>
                  </a:nvGrpSpPr>
                  <a:grpSpPr>
                    <a:xfrm>
                      <a:off x="0" y="0"/>
                      <a:ext cx="2016224" cy="2304256"/>
                      <a:chOff x="1619672" y="980728"/>
                      <a:chExt cx="2016224" cy="2304256"/>
                    </a:xfrm>
                  </a:grpSpPr>
                  <a:sp>
                    <a:nvSpPr>
                      <a:cNvPr id="5" name="Flowchart: Magnetic Disk 4"/>
                      <a:cNvSpPr/>
                    </a:nvSpPr>
                    <a:spPr>
                      <a:xfrm>
                        <a:off x="1619672" y="980728"/>
                        <a:ext cx="2016224" cy="2304256"/>
                      </a:xfrm>
                      <a:prstGeom prst="flowChartMagneticDisk">
                        <a:avLst/>
                      </a:prstGeom>
                      <a:solidFill>
                        <a:srgbClr val="FFFF00"/>
                      </a:solidFill>
                      <a:ln>
                        <a:solidFill>
                          <a:schemeClr val="tx1"/>
                        </a:solidFill>
                      </a:ln>
                    </a:spPr>
                    <a:txSp>
                      <a:txBody>
                        <a:bodyPr rtlCol="0" anchor="ctr"/>
                        <a:lstStyle>
                          <a:defPPr>
                            <a:defRPr lang="en-US"/>
                          </a:defPPr>
                          <a:lvl1pPr marL="0" algn="l" defTabSz="914400" rtl="0" eaLnBrk="1" latinLnBrk="0" hangingPunct="1">
                            <a:defRPr sz="1800" kern="1200">
                              <a:solidFill>
                                <a:schemeClr val="lt1"/>
                              </a:solidFill>
                              <a:latin typeface="+mn-lt"/>
                              <a:ea typeface="+mn-ea"/>
                              <a:cs typeface="+mn-cs"/>
                            </a:defRPr>
                          </a:lvl1pPr>
                          <a:lvl2pPr marL="457200" algn="l" defTabSz="914400" rtl="0" eaLnBrk="1" latinLnBrk="0" hangingPunct="1">
                            <a:defRPr sz="1800" kern="1200">
                              <a:solidFill>
                                <a:schemeClr val="lt1"/>
                              </a:solidFill>
                              <a:latin typeface="+mn-lt"/>
                              <a:ea typeface="+mn-ea"/>
                              <a:cs typeface="+mn-cs"/>
                            </a:defRPr>
                          </a:lvl2pPr>
                          <a:lvl3pPr marL="914400" algn="l" defTabSz="914400" rtl="0" eaLnBrk="1" latinLnBrk="0" hangingPunct="1">
                            <a:defRPr sz="1800" kern="1200">
                              <a:solidFill>
                                <a:schemeClr val="lt1"/>
                              </a:solidFill>
                              <a:latin typeface="+mn-lt"/>
                              <a:ea typeface="+mn-ea"/>
                              <a:cs typeface="+mn-cs"/>
                            </a:defRPr>
                          </a:lvl3pPr>
                          <a:lvl4pPr marL="1371600" algn="l" defTabSz="914400" rtl="0" eaLnBrk="1" latinLnBrk="0" hangingPunct="1">
                            <a:defRPr sz="1800" kern="1200">
                              <a:solidFill>
                                <a:schemeClr val="lt1"/>
                              </a:solidFill>
                              <a:latin typeface="+mn-lt"/>
                              <a:ea typeface="+mn-ea"/>
                              <a:cs typeface="+mn-cs"/>
                            </a:defRPr>
                          </a:lvl4pPr>
                          <a:lvl5pPr marL="1828800" algn="l" defTabSz="914400" rtl="0" eaLnBrk="1" latinLnBrk="0" hangingPunct="1">
                            <a:defRPr sz="1800" kern="1200">
                              <a:solidFill>
                                <a:schemeClr val="lt1"/>
                              </a:solidFill>
                              <a:latin typeface="+mn-lt"/>
                              <a:ea typeface="+mn-ea"/>
                              <a:cs typeface="+mn-cs"/>
                            </a:defRPr>
                          </a:lvl5pPr>
                          <a:lvl6pPr marL="2286000" algn="l" defTabSz="914400" rtl="0" eaLnBrk="1" latinLnBrk="0" hangingPunct="1">
                            <a:defRPr sz="1800" kern="1200">
                              <a:solidFill>
                                <a:schemeClr val="lt1"/>
                              </a:solidFill>
                              <a:latin typeface="+mn-lt"/>
                              <a:ea typeface="+mn-ea"/>
                              <a:cs typeface="+mn-cs"/>
                            </a:defRPr>
                          </a:lvl6pPr>
                          <a:lvl7pPr marL="2743200" algn="l" defTabSz="914400" rtl="0" eaLnBrk="1" latinLnBrk="0" hangingPunct="1">
                            <a:defRPr sz="1800" kern="1200">
                              <a:solidFill>
                                <a:schemeClr val="lt1"/>
                              </a:solidFill>
                              <a:latin typeface="+mn-lt"/>
                              <a:ea typeface="+mn-ea"/>
                              <a:cs typeface="+mn-cs"/>
                            </a:defRPr>
                          </a:lvl7pPr>
                          <a:lvl8pPr marL="3200400" algn="l" defTabSz="914400" rtl="0" eaLnBrk="1" latinLnBrk="0" hangingPunct="1">
                            <a:defRPr sz="1800" kern="1200">
                              <a:solidFill>
                                <a:schemeClr val="lt1"/>
                              </a:solidFill>
                              <a:latin typeface="+mn-lt"/>
                              <a:ea typeface="+mn-ea"/>
                              <a:cs typeface="+mn-cs"/>
                            </a:defRPr>
                          </a:lvl8pPr>
                          <a:lvl9pPr marL="3657600" algn="l" defTabSz="914400" rtl="0" eaLnBrk="1" latinLnBrk="0" hangingPunct="1">
                            <a:defRPr sz="1800" kern="1200">
                              <a:solidFill>
                                <a:schemeClr val="lt1"/>
                              </a:solidFill>
                              <a:latin typeface="+mn-lt"/>
                              <a:ea typeface="+mn-ea"/>
                              <a:cs typeface="+mn-cs"/>
                            </a:defRPr>
                          </a:lvl9pPr>
                        </a:lstStyle>
                        <a:p>
                          <a:pPr algn="ctr"/>
                          <a:endParaRPr lang="en-GB"/>
                        </a:p>
                      </a:txBody>
                      <a:useSpRect/>
                    </a:txSp>
                    <a:style>
                      <a:lnRef idx="2">
                        <a:schemeClr val="accent1">
                          <a:shade val="50000"/>
                        </a:schemeClr>
                      </a:lnRef>
                      <a:fillRef idx="1">
                        <a:schemeClr val="accent1"/>
                      </a:fillRef>
                      <a:effectRef idx="0">
                        <a:schemeClr val="accent1"/>
                      </a:effectRef>
                      <a:fontRef idx="minor">
                        <a:schemeClr val="lt1"/>
                      </a:fontRef>
                    </a:style>
                  </a:sp>
                </lc:lockedCanvas>
              </a:graphicData>
            </a:graphic>
          </wp:anchor>
        </w:drawing>
      </w:r>
      <w:r w:rsidR="003F12B0">
        <w:rPr>
          <w:rFonts w:ascii="Arial" w:hAnsi="Arial" w:cs="Arial"/>
          <w:b/>
          <w:noProof/>
          <w:sz w:val="36"/>
          <w:szCs w:val="36"/>
          <w:lang w:eastAsia="en-GB"/>
        </w:rPr>
        <w:drawing>
          <wp:anchor distT="0" distB="0" distL="114300" distR="114300" simplePos="0" relativeHeight="251664384" behindDoc="0" locked="0" layoutInCell="1" allowOverlap="1">
            <wp:simplePos x="0" y="0"/>
            <wp:positionH relativeFrom="column">
              <wp:posOffset>-200025</wp:posOffset>
            </wp:positionH>
            <wp:positionV relativeFrom="paragraph">
              <wp:posOffset>2319020</wp:posOffset>
            </wp:positionV>
            <wp:extent cx="1438275" cy="1590675"/>
            <wp:effectExtent l="19050" t="0" r="0" b="0"/>
            <wp:wrapSquare wrapText="bothSides"/>
            <wp:docPr id="3" name="Object 3"/>
            <wp:cNvGraphicFramePr/>
            <a:graphic xmlns:a="http://schemas.openxmlformats.org/drawingml/2006/main">
              <a:graphicData uri="http://schemas.openxmlformats.org/drawingml/2006/lockedCanvas">
                <lc:lockedCanvas xmlns:lc="http://schemas.openxmlformats.org/drawingml/2006/lockedCanvas">
                  <a:nvGrpSpPr>
                    <a:cNvPr id="0" name=""/>
                    <a:cNvGrpSpPr/>
                  </a:nvGrpSpPr>
                  <a:grpSpPr>
                    <a:xfrm>
                      <a:off x="0" y="0"/>
                      <a:ext cx="2016224" cy="2304256"/>
                      <a:chOff x="1619672" y="980728"/>
                      <a:chExt cx="2016224" cy="2304256"/>
                    </a:xfrm>
                  </a:grpSpPr>
                  <a:sp>
                    <a:nvSpPr>
                      <a:cNvPr id="6" name="Flowchart: Magnetic Disk 5"/>
                      <a:cNvSpPr/>
                    </a:nvSpPr>
                    <a:spPr>
                      <a:xfrm>
                        <a:off x="1619672" y="980728"/>
                        <a:ext cx="2016224" cy="2304256"/>
                      </a:xfrm>
                      <a:prstGeom prst="flowChartMagneticDisk">
                        <a:avLst/>
                      </a:prstGeom>
                      <a:solidFill>
                        <a:srgbClr val="92D050"/>
                      </a:solidFill>
                      <a:ln>
                        <a:solidFill>
                          <a:schemeClr val="tx1"/>
                        </a:solidFill>
                      </a:ln>
                    </a:spPr>
                    <a:txSp>
                      <a:txBody>
                        <a:bodyPr rtlCol="0" anchor="ctr"/>
                        <a:lstStyle>
                          <a:defPPr>
                            <a:defRPr lang="en-US"/>
                          </a:defPPr>
                          <a:lvl1pPr marL="0" algn="l" defTabSz="914400" rtl="0" eaLnBrk="1" latinLnBrk="0" hangingPunct="1">
                            <a:defRPr sz="1800" kern="1200">
                              <a:solidFill>
                                <a:schemeClr val="lt1"/>
                              </a:solidFill>
                              <a:latin typeface="+mn-lt"/>
                              <a:ea typeface="+mn-ea"/>
                              <a:cs typeface="+mn-cs"/>
                            </a:defRPr>
                          </a:lvl1pPr>
                          <a:lvl2pPr marL="457200" algn="l" defTabSz="914400" rtl="0" eaLnBrk="1" latinLnBrk="0" hangingPunct="1">
                            <a:defRPr sz="1800" kern="1200">
                              <a:solidFill>
                                <a:schemeClr val="lt1"/>
                              </a:solidFill>
                              <a:latin typeface="+mn-lt"/>
                              <a:ea typeface="+mn-ea"/>
                              <a:cs typeface="+mn-cs"/>
                            </a:defRPr>
                          </a:lvl2pPr>
                          <a:lvl3pPr marL="914400" algn="l" defTabSz="914400" rtl="0" eaLnBrk="1" latinLnBrk="0" hangingPunct="1">
                            <a:defRPr sz="1800" kern="1200">
                              <a:solidFill>
                                <a:schemeClr val="lt1"/>
                              </a:solidFill>
                              <a:latin typeface="+mn-lt"/>
                              <a:ea typeface="+mn-ea"/>
                              <a:cs typeface="+mn-cs"/>
                            </a:defRPr>
                          </a:lvl3pPr>
                          <a:lvl4pPr marL="1371600" algn="l" defTabSz="914400" rtl="0" eaLnBrk="1" latinLnBrk="0" hangingPunct="1">
                            <a:defRPr sz="1800" kern="1200">
                              <a:solidFill>
                                <a:schemeClr val="lt1"/>
                              </a:solidFill>
                              <a:latin typeface="+mn-lt"/>
                              <a:ea typeface="+mn-ea"/>
                              <a:cs typeface="+mn-cs"/>
                            </a:defRPr>
                          </a:lvl4pPr>
                          <a:lvl5pPr marL="1828800" algn="l" defTabSz="914400" rtl="0" eaLnBrk="1" latinLnBrk="0" hangingPunct="1">
                            <a:defRPr sz="1800" kern="1200">
                              <a:solidFill>
                                <a:schemeClr val="lt1"/>
                              </a:solidFill>
                              <a:latin typeface="+mn-lt"/>
                              <a:ea typeface="+mn-ea"/>
                              <a:cs typeface="+mn-cs"/>
                            </a:defRPr>
                          </a:lvl5pPr>
                          <a:lvl6pPr marL="2286000" algn="l" defTabSz="914400" rtl="0" eaLnBrk="1" latinLnBrk="0" hangingPunct="1">
                            <a:defRPr sz="1800" kern="1200">
                              <a:solidFill>
                                <a:schemeClr val="lt1"/>
                              </a:solidFill>
                              <a:latin typeface="+mn-lt"/>
                              <a:ea typeface="+mn-ea"/>
                              <a:cs typeface="+mn-cs"/>
                            </a:defRPr>
                          </a:lvl6pPr>
                          <a:lvl7pPr marL="2743200" algn="l" defTabSz="914400" rtl="0" eaLnBrk="1" latinLnBrk="0" hangingPunct="1">
                            <a:defRPr sz="1800" kern="1200">
                              <a:solidFill>
                                <a:schemeClr val="lt1"/>
                              </a:solidFill>
                              <a:latin typeface="+mn-lt"/>
                              <a:ea typeface="+mn-ea"/>
                              <a:cs typeface="+mn-cs"/>
                            </a:defRPr>
                          </a:lvl7pPr>
                          <a:lvl8pPr marL="3200400" algn="l" defTabSz="914400" rtl="0" eaLnBrk="1" latinLnBrk="0" hangingPunct="1">
                            <a:defRPr sz="1800" kern="1200">
                              <a:solidFill>
                                <a:schemeClr val="lt1"/>
                              </a:solidFill>
                              <a:latin typeface="+mn-lt"/>
                              <a:ea typeface="+mn-ea"/>
                              <a:cs typeface="+mn-cs"/>
                            </a:defRPr>
                          </a:lvl8pPr>
                          <a:lvl9pPr marL="3657600" algn="l" defTabSz="914400" rtl="0" eaLnBrk="1" latinLnBrk="0" hangingPunct="1">
                            <a:defRPr sz="1800" kern="1200">
                              <a:solidFill>
                                <a:schemeClr val="lt1"/>
                              </a:solidFill>
                              <a:latin typeface="+mn-lt"/>
                              <a:ea typeface="+mn-ea"/>
                              <a:cs typeface="+mn-cs"/>
                            </a:defRPr>
                          </a:lvl9pPr>
                        </a:lstStyle>
                        <a:p>
                          <a:pPr algn="ctr"/>
                          <a:endParaRPr lang="en-GB"/>
                        </a:p>
                      </a:txBody>
                      <a:useSpRect/>
                    </a:txSp>
                    <a:style>
                      <a:lnRef idx="2">
                        <a:schemeClr val="accent1">
                          <a:shade val="50000"/>
                        </a:schemeClr>
                      </a:lnRef>
                      <a:fillRef idx="1">
                        <a:schemeClr val="accent1"/>
                      </a:fillRef>
                      <a:effectRef idx="0">
                        <a:schemeClr val="accent1"/>
                      </a:effectRef>
                      <a:fontRef idx="minor">
                        <a:schemeClr val="lt1"/>
                      </a:fontRef>
                    </a:style>
                  </a:sp>
                </lc:lockedCanvas>
              </a:graphicData>
            </a:graphic>
          </wp:anchor>
        </w:drawing>
      </w:r>
    </w:p>
    <w:sectPr w:rsidR="003F12B0" w:rsidRPr="003F12B0" w:rsidSect="00EB2BF9">
      <w:headerReference w:type="default" r:id="rId16"/>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4E3016" w:rsidRDefault="004E3016" w:rsidP="00A548D6">
      <w:pPr>
        <w:spacing w:after="0" w:line="240" w:lineRule="auto"/>
      </w:pPr>
      <w:r>
        <w:separator/>
      </w:r>
    </w:p>
  </w:endnote>
  <w:endnote w:type="continuationSeparator" w:id="0">
    <w:p w:rsidR="004E3016" w:rsidRDefault="004E3016" w:rsidP="00A548D6">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4E3016" w:rsidRDefault="004E3016" w:rsidP="00A548D6">
      <w:pPr>
        <w:spacing w:after="0" w:line="240" w:lineRule="auto"/>
      </w:pPr>
      <w:r>
        <w:separator/>
      </w:r>
    </w:p>
  </w:footnote>
  <w:footnote w:type="continuationSeparator" w:id="0">
    <w:p w:rsidR="004E3016" w:rsidRDefault="004E3016" w:rsidP="00A548D6">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0093F" w:rsidRDefault="00D0093F">
    <w:pPr>
      <w:pStyle w:val="Header"/>
    </w:pPr>
    <w:r>
      <w:t>1703799</w:t>
    </w:r>
  </w:p>
  <w:p w:rsidR="00D0093F" w:rsidRDefault="00D0093F">
    <w:pPr>
      <w:pStyle w:val="Header"/>
    </w:pPr>
    <w:r>
      <w:t>SJYW5009</w:t>
    </w:r>
  </w:p>
  <w:p w:rsidR="00D0093F" w:rsidRDefault="00D0093F">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proofState w:spelling="clean" w:grammar="clean"/>
  <w:defaultTabStop w:val="720"/>
  <w:characterSpacingControl w:val="doNotCompress"/>
  <w:footnotePr>
    <w:footnote w:id="-1"/>
    <w:footnote w:id="0"/>
  </w:footnotePr>
  <w:endnotePr>
    <w:endnote w:id="-1"/>
    <w:endnote w:id="0"/>
  </w:endnotePr>
  <w:compat/>
  <w:rsids>
    <w:rsidRoot w:val="000D5382"/>
    <w:rsid w:val="0002607C"/>
    <w:rsid w:val="00032B8C"/>
    <w:rsid w:val="00033EB1"/>
    <w:rsid w:val="00051594"/>
    <w:rsid w:val="000552B0"/>
    <w:rsid w:val="000621FF"/>
    <w:rsid w:val="000670A3"/>
    <w:rsid w:val="00076C29"/>
    <w:rsid w:val="00082DB2"/>
    <w:rsid w:val="000834DF"/>
    <w:rsid w:val="000A5BF2"/>
    <w:rsid w:val="000B6162"/>
    <w:rsid w:val="000C1668"/>
    <w:rsid w:val="000C5FBA"/>
    <w:rsid w:val="000D36E2"/>
    <w:rsid w:val="000D5382"/>
    <w:rsid w:val="000D5643"/>
    <w:rsid w:val="000E1EC4"/>
    <w:rsid w:val="000E3A02"/>
    <w:rsid w:val="000E3AA6"/>
    <w:rsid w:val="000F51FC"/>
    <w:rsid w:val="000F69D9"/>
    <w:rsid w:val="00106531"/>
    <w:rsid w:val="00120B63"/>
    <w:rsid w:val="00122827"/>
    <w:rsid w:val="00136563"/>
    <w:rsid w:val="00137AB1"/>
    <w:rsid w:val="00155B6F"/>
    <w:rsid w:val="0016713E"/>
    <w:rsid w:val="0018116C"/>
    <w:rsid w:val="00181958"/>
    <w:rsid w:val="00186E59"/>
    <w:rsid w:val="00193A5F"/>
    <w:rsid w:val="001946A8"/>
    <w:rsid w:val="00194E98"/>
    <w:rsid w:val="00195000"/>
    <w:rsid w:val="0019767B"/>
    <w:rsid w:val="001A3A95"/>
    <w:rsid w:val="001A3F99"/>
    <w:rsid w:val="001A6F30"/>
    <w:rsid w:val="001C355D"/>
    <w:rsid w:val="001C4658"/>
    <w:rsid w:val="001C4794"/>
    <w:rsid w:val="001C6149"/>
    <w:rsid w:val="001D2BD3"/>
    <w:rsid w:val="001E1BEB"/>
    <w:rsid w:val="001E306F"/>
    <w:rsid w:val="00226F2F"/>
    <w:rsid w:val="00230F06"/>
    <w:rsid w:val="00232808"/>
    <w:rsid w:val="00237288"/>
    <w:rsid w:val="00261B1C"/>
    <w:rsid w:val="00267B8F"/>
    <w:rsid w:val="0029432A"/>
    <w:rsid w:val="002A0B4D"/>
    <w:rsid w:val="002B705E"/>
    <w:rsid w:val="002C57D1"/>
    <w:rsid w:val="002D1DD8"/>
    <w:rsid w:val="002D733C"/>
    <w:rsid w:val="002E45D9"/>
    <w:rsid w:val="002F0296"/>
    <w:rsid w:val="00310ABC"/>
    <w:rsid w:val="003309DB"/>
    <w:rsid w:val="003316AE"/>
    <w:rsid w:val="0034244B"/>
    <w:rsid w:val="0034679B"/>
    <w:rsid w:val="0035406D"/>
    <w:rsid w:val="003549F4"/>
    <w:rsid w:val="00361FAD"/>
    <w:rsid w:val="00372D88"/>
    <w:rsid w:val="00380D6E"/>
    <w:rsid w:val="003831BB"/>
    <w:rsid w:val="00385039"/>
    <w:rsid w:val="003862BD"/>
    <w:rsid w:val="003A31D3"/>
    <w:rsid w:val="003B014E"/>
    <w:rsid w:val="003B248D"/>
    <w:rsid w:val="003B2D06"/>
    <w:rsid w:val="003B2FCB"/>
    <w:rsid w:val="003C359F"/>
    <w:rsid w:val="003C5F6C"/>
    <w:rsid w:val="003D4DF0"/>
    <w:rsid w:val="003D5A1C"/>
    <w:rsid w:val="003E35EE"/>
    <w:rsid w:val="003F12B0"/>
    <w:rsid w:val="003F45F5"/>
    <w:rsid w:val="00402635"/>
    <w:rsid w:val="00416DC2"/>
    <w:rsid w:val="00424685"/>
    <w:rsid w:val="00444A1E"/>
    <w:rsid w:val="004453DD"/>
    <w:rsid w:val="00447F74"/>
    <w:rsid w:val="004542AB"/>
    <w:rsid w:val="00457972"/>
    <w:rsid w:val="004751E0"/>
    <w:rsid w:val="00485E2F"/>
    <w:rsid w:val="004A401C"/>
    <w:rsid w:val="004B3980"/>
    <w:rsid w:val="004C062A"/>
    <w:rsid w:val="004C4604"/>
    <w:rsid w:val="004C4A5B"/>
    <w:rsid w:val="004D7B2E"/>
    <w:rsid w:val="004E19DE"/>
    <w:rsid w:val="004E1CEE"/>
    <w:rsid w:val="004E3016"/>
    <w:rsid w:val="004E6E6F"/>
    <w:rsid w:val="004F02CF"/>
    <w:rsid w:val="004F2879"/>
    <w:rsid w:val="005237DE"/>
    <w:rsid w:val="00525419"/>
    <w:rsid w:val="00531E34"/>
    <w:rsid w:val="00545675"/>
    <w:rsid w:val="00567F56"/>
    <w:rsid w:val="00570411"/>
    <w:rsid w:val="0058720A"/>
    <w:rsid w:val="005911C5"/>
    <w:rsid w:val="00591EA2"/>
    <w:rsid w:val="0059217C"/>
    <w:rsid w:val="005A1642"/>
    <w:rsid w:val="005A22B7"/>
    <w:rsid w:val="005A33BA"/>
    <w:rsid w:val="005A5732"/>
    <w:rsid w:val="005A6C08"/>
    <w:rsid w:val="005B1A45"/>
    <w:rsid w:val="005B298C"/>
    <w:rsid w:val="005B56FC"/>
    <w:rsid w:val="005C0A77"/>
    <w:rsid w:val="005C0B32"/>
    <w:rsid w:val="005C17D3"/>
    <w:rsid w:val="005C30E7"/>
    <w:rsid w:val="005C31F7"/>
    <w:rsid w:val="005D613E"/>
    <w:rsid w:val="005E122F"/>
    <w:rsid w:val="005F16C4"/>
    <w:rsid w:val="00626F03"/>
    <w:rsid w:val="00633E07"/>
    <w:rsid w:val="0064002F"/>
    <w:rsid w:val="00642388"/>
    <w:rsid w:val="00651E8C"/>
    <w:rsid w:val="006616A8"/>
    <w:rsid w:val="00664FCF"/>
    <w:rsid w:val="006661E4"/>
    <w:rsid w:val="0066634D"/>
    <w:rsid w:val="00681837"/>
    <w:rsid w:val="00695729"/>
    <w:rsid w:val="00696F36"/>
    <w:rsid w:val="006A4089"/>
    <w:rsid w:val="006B3B2D"/>
    <w:rsid w:val="006C3562"/>
    <w:rsid w:val="006C3DB0"/>
    <w:rsid w:val="006C5AC0"/>
    <w:rsid w:val="006F4EF3"/>
    <w:rsid w:val="007037FC"/>
    <w:rsid w:val="00703D55"/>
    <w:rsid w:val="00703F57"/>
    <w:rsid w:val="00706016"/>
    <w:rsid w:val="0071532C"/>
    <w:rsid w:val="00750694"/>
    <w:rsid w:val="0075118D"/>
    <w:rsid w:val="0075470F"/>
    <w:rsid w:val="00760926"/>
    <w:rsid w:val="00762B50"/>
    <w:rsid w:val="00770012"/>
    <w:rsid w:val="0077112B"/>
    <w:rsid w:val="007720B7"/>
    <w:rsid w:val="00772547"/>
    <w:rsid w:val="007952CC"/>
    <w:rsid w:val="007A02B6"/>
    <w:rsid w:val="007D6BA6"/>
    <w:rsid w:val="007E13E4"/>
    <w:rsid w:val="007F0A74"/>
    <w:rsid w:val="007F51D0"/>
    <w:rsid w:val="007F790C"/>
    <w:rsid w:val="0081558E"/>
    <w:rsid w:val="00817611"/>
    <w:rsid w:val="00821438"/>
    <w:rsid w:val="008230DC"/>
    <w:rsid w:val="0082471B"/>
    <w:rsid w:val="00825032"/>
    <w:rsid w:val="00836668"/>
    <w:rsid w:val="00871AFE"/>
    <w:rsid w:val="008843FA"/>
    <w:rsid w:val="00891A7A"/>
    <w:rsid w:val="008922AC"/>
    <w:rsid w:val="00897C5A"/>
    <w:rsid w:val="008A1B60"/>
    <w:rsid w:val="008A4E22"/>
    <w:rsid w:val="008B3F3C"/>
    <w:rsid w:val="008C7ABE"/>
    <w:rsid w:val="008D096F"/>
    <w:rsid w:val="008D1427"/>
    <w:rsid w:val="008E03DB"/>
    <w:rsid w:val="008F42F7"/>
    <w:rsid w:val="00902B82"/>
    <w:rsid w:val="00971624"/>
    <w:rsid w:val="00976D6C"/>
    <w:rsid w:val="009853F3"/>
    <w:rsid w:val="00985639"/>
    <w:rsid w:val="00986C8E"/>
    <w:rsid w:val="009913E1"/>
    <w:rsid w:val="009A0D5C"/>
    <w:rsid w:val="009A2756"/>
    <w:rsid w:val="009B7703"/>
    <w:rsid w:val="009D1108"/>
    <w:rsid w:val="009E5184"/>
    <w:rsid w:val="00A0044E"/>
    <w:rsid w:val="00A023A4"/>
    <w:rsid w:val="00A057C7"/>
    <w:rsid w:val="00A24D31"/>
    <w:rsid w:val="00A372F4"/>
    <w:rsid w:val="00A43C53"/>
    <w:rsid w:val="00A45378"/>
    <w:rsid w:val="00A545FA"/>
    <w:rsid w:val="00A548D6"/>
    <w:rsid w:val="00A555EB"/>
    <w:rsid w:val="00A77E27"/>
    <w:rsid w:val="00A920A5"/>
    <w:rsid w:val="00A933E6"/>
    <w:rsid w:val="00A956A5"/>
    <w:rsid w:val="00AA1D36"/>
    <w:rsid w:val="00AA39D4"/>
    <w:rsid w:val="00AA521D"/>
    <w:rsid w:val="00AB7898"/>
    <w:rsid w:val="00AC4DC1"/>
    <w:rsid w:val="00AD0C1B"/>
    <w:rsid w:val="00AD2AF9"/>
    <w:rsid w:val="00AE06F6"/>
    <w:rsid w:val="00AE1781"/>
    <w:rsid w:val="00AE61DA"/>
    <w:rsid w:val="00AE6DC3"/>
    <w:rsid w:val="00AF1BC2"/>
    <w:rsid w:val="00B15947"/>
    <w:rsid w:val="00B15FF9"/>
    <w:rsid w:val="00B16293"/>
    <w:rsid w:val="00B23D1B"/>
    <w:rsid w:val="00B248A7"/>
    <w:rsid w:val="00B401CB"/>
    <w:rsid w:val="00B4206D"/>
    <w:rsid w:val="00B4491A"/>
    <w:rsid w:val="00B5236D"/>
    <w:rsid w:val="00B5683B"/>
    <w:rsid w:val="00B6043A"/>
    <w:rsid w:val="00B60D11"/>
    <w:rsid w:val="00B65A14"/>
    <w:rsid w:val="00B65D40"/>
    <w:rsid w:val="00B9162C"/>
    <w:rsid w:val="00B92E92"/>
    <w:rsid w:val="00B96610"/>
    <w:rsid w:val="00B97CA1"/>
    <w:rsid w:val="00BA1C5A"/>
    <w:rsid w:val="00BA46A9"/>
    <w:rsid w:val="00BC2780"/>
    <w:rsid w:val="00BC6D9D"/>
    <w:rsid w:val="00BE4CB8"/>
    <w:rsid w:val="00BE4FA0"/>
    <w:rsid w:val="00BE7144"/>
    <w:rsid w:val="00BF5F70"/>
    <w:rsid w:val="00C07FE3"/>
    <w:rsid w:val="00C27442"/>
    <w:rsid w:val="00C31C22"/>
    <w:rsid w:val="00C35C5B"/>
    <w:rsid w:val="00C4594D"/>
    <w:rsid w:val="00C476AC"/>
    <w:rsid w:val="00C60713"/>
    <w:rsid w:val="00C62EA8"/>
    <w:rsid w:val="00C8262E"/>
    <w:rsid w:val="00C874F0"/>
    <w:rsid w:val="00C9405E"/>
    <w:rsid w:val="00CA2402"/>
    <w:rsid w:val="00CA3A92"/>
    <w:rsid w:val="00CA6FA9"/>
    <w:rsid w:val="00CD4A53"/>
    <w:rsid w:val="00CE3C49"/>
    <w:rsid w:val="00D0093F"/>
    <w:rsid w:val="00D02BA8"/>
    <w:rsid w:val="00D03783"/>
    <w:rsid w:val="00D04FD6"/>
    <w:rsid w:val="00D071D0"/>
    <w:rsid w:val="00D30439"/>
    <w:rsid w:val="00D31712"/>
    <w:rsid w:val="00D35E6B"/>
    <w:rsid w:val="00D43204"/>
    <w:rsid w:val="00D449E7"/>
    <w:rsid w:val="00D45526"/>
    <w:rsid w:val="00D4565D"/>
    <w:rsid w:val="00D46638"/>
    <w:rsid w:val="00D47A88"/>
    <w:rsid w:val="00D47E0F"/>
    <w:rsid w:val="00D51399"/>
    <w:rsid w:val="00D55219"/>
    <w:rsid w:val="00D57849"/>
    <w:rsid w:val="00D620EB"/>
    <w:rsid w:val="00D83BA5"/>
    <w:rsid w:val="00D84B97"/>
    <w:rsid w:val="00D92B9A"/>
    <w:rsid w:val="00D95D1F"/>
    <w:rsid w:val="00DA6C52"/>
    <w:rsid w:val="00DB6682"/>
    <w:rsid w:val="00DC030F"/>
    <w:rsid w:val="00DC5871"/>
    <w:rsid w:val="00DE7B50"/>
    <w:rsid w:val="00E06658"/>
    <w:rsid w:val="00E074D9"/>
    <w:rsid w:val="00E175C9"/>
    <w:rsid w:val="00E331E9"/>
    <w:rsid w:val="00E50FBD"/>
    <w:rsid w:val="00E530AE"/>
    <w:rsid w:val="00E60C9B"/>
    <w:rsid w:val="00E84B7B"/>
    <w:rsid w:val="00E86D35"/>
    <w:rsid w:val="00E8749F"/>
    <w:rsid w:val="00E9517D"/>
    <w:rsid w:val="00EA48F8"/>
    <w:rsid w:val="00EB2BF9"/>
    <w:rsid w:val="00EC6766"/>
    <w:rsid w:val="00EE36EA"/>
    <w:rsid w:val="00EE7B82"/>
    <w:rsid w:val="00EF2F3C"/>
    <w:rsid w:val="00F03EB7"/>
    <w:rsid w:val="00F16472"/>
    <w:rsid w:val="00F17385"/>
    <w:rsid w:val="00F23336"/>
    <w:rsid w:val="00F31CA7"/>
    <w:rsid w:val="00F4358D"/>
    <w:rsid w:val="00F46A84"/>
    <w:rsid w:val="00F47936"/>
    <w:rsid w:val="00F5217A"/>
    <w:rsid w:val="00F57397"/>
    <w:rsid w:val="00F6083B"/>
    <w:rsid w:val="00F63B66"/>
    <w:rsid w:val="00F702B1"/>
    <w:rsid w:val="00F75BB3"/>
    <w:rsid w:val="00F81CED"/>
    <w:rsid w:val="00F82C59"/>
    <w:rsid w:val="00F83D2D"/>
    <w:rsid w:val="00F95C4D"/>
    <w:rsid w:val="00FA01F5"/>
    <w:rsid w:val="00FA1B76"/>
    <w:rsid w:val="00FA4BC0"/>
    <w:rsid w:val="00FA557E"/>
    <w:rsid w:val="00FB2711"/>
    <w:rsid w:val="00FC1B3D"/>
    <w:rsid w:val="00FC301E"/>
    <w:rsid w:val="00FD1158"/>
    <w:rsid w:val="00FE0523"/>
    <w:rsid w:val="00FF3864"/>
    <w:rsid w:val="00FF5315"/>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B2BF9"/>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0D538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D5382"/>
    <w:rPr>
      <w:rFonts w:ascii="Tahoma" w:hAnsi="Tahoma" w:cs="Tahoma"/>
      <w:sz w:val="16"/>
      <w:szCs w:val="16"/>
    </w:rPr>
  </w:style>
  <w:style w:type="paragraph" w:styleId="Header">
    <w:name w:val="header"/>
    <w:basedOn w:val="Normal"/>
    <w:link w:val="HeaderChar"/>
    <w:uiPriority w:val="99"/>
    <w:unhideWhenUsed/>
    <w:rsid w:val="00A548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48D6"/>
  </w:style>
  <w:style w:type="paragraph" w:styleId="Footer">
    <w:name w:val="footer"/>
    <w:basedOn w:val="Normal"/>
    <w:link w:val="FooterChar"/>
    <w:uiPriority w:val="99"/>
    <w:semiHidden/>
    <w:unhideWhenUsed/>
    <w:rsid w:val="00A548D6"/>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A548D6"/>
  </w:style>
  <w:style w:type="table" w:styleId="TableGrid">
    <w:name w:val="Table Grid"/>
    <w:basedOn w:val="TableNormal"/>
    <w:uiPriority w:val="59"/>
    <w:rsid w:val="00106531"/>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unhideWhenUsed/>
    <w:rsid w:val="00567F56"/>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downloads.unicef.org.uk/wp-content/uploads/2010/05/UNCRC_united_nations_convention_on_the_rights_of_the_child.pdf?_ga=2.147625591.1550983771.1578325042-7809549.1572526134" TargetMode="External"/><Relationship Id="rId13" Type="http://schemas.openxmlformats.org/officeDocument/2006/relationships/image" Target="media/image2.png"/><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adamfletcher.net/2008/01" TargetMode="External"/><Relationship Id="rId12" Type="http://schemas.openxmlformats.org/officeDocument/2006/relationships/image" Target="media/image1.jpeg"/><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eader" Target="header1.xml"/><Relationship Id="rId1" Type="http://schemas.openxmlformats.org/officeDocument/2006/relationships/styles" Target="styles.xml"/><Relationship Id="rId6" Type="http://schemas.openxmlformats.org/officeDocument/2006/relationships/hyperlink" Target="http://www.cwvys.org.uk/wp-content/uploads/2018/11/YOUTH-WORK-IN-WALES-PRINCIPLES-AND-PURPOSES.pdf" TargetMode="External"/><Relationship Id="rId11" Type="http://schemas.openxmlformats.org/officeDocument/2006/relationships/hyperlink" Target="https://www.postermywall.com/index.php/posterbuilder/load/36456df12460c9a72ab7e26fa18d4bc3" TargetMode="External"/><Relationship Id="rId5" Type="http://schemas.openxmlformats.org/officeDocument/2006/relationships/endnotes" Target="endnotes.xml"/><Relationship Id="rId15" Type="http://schemas.openxmlformats.org/officeDocument/2006/relationships/image" Target="media/image4.png"/><Relationship Id="rId10" Type="http://schemas.openxmlformats.org/officeDocument/2006/relationships/hyperlink" Target="http://www.legislation.gov.uk/anaw/2015/2/contents/enacted" TargetMode="External"/><Relationship Id="rId4" Type="http://schemas.openxmlformats.org/officeDocument/2006/relationships/footnotes" Target="footnotes.xml"/><Relationship Id="rId9" Type="http://schemas.openxmlformats.org/officeDocument/2006/relationships/hyperlink" Target="https://dera.ioe.ac.uk/19353/1/140221-national-youth-work-strategy-en.pdf" TargetMode="Externa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16</Pages>
  <Words>3380</Words>
  <Characters>19268</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22603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Sue</dc:creator>
  <cp:lastModifiedBy>Sue</cp:lastModifiedBy>
  <cp:revision>2</cp:revision>
  <dcterms:created xsi:type="dcterms:W3CDTF">2020-01-13T14:35:00Z</dcterms:created>
  <dcterms:modified xsi:type="dcterms:W3CDTF">2020-01-13T14:35:00Z</dcterms:modified>
</cp:coreProperties>
</file>