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0DF05" w14:textId="2EE9A5E0" w:rsidR="00452202" w:rsidRDefault="00DA7F71">
      <w:r>
        <w:t>5007 assessment</w:t>
      </w:r>
      <w:r>
        <w:tab/>
      </w:r>
      <w:r>
        <w:tab/>
      </w:r>
      <w:r>
        <w:tab/>
      </w:r>
      <w:r>
        <w:tab/>
      </w:r>
      <w:r>
        <w:tab/>
      </w:r>
      <w:r>
        <w:tab/>
      </w:r>
      <w:r>
        <w:tab/>
        <w:t xml:space="preserve">        2102949 Megan Russell</w:t>
      </w:r>
    </w:p>
    <w:p w14:paraId="031D13EE" w14:textId="4199805B" w:rsidR="00DA7F71" w:rsidRPr="00A02A96" w:rsidRDefault="00DA7F71" w:rsidP="00DA7F71">
      <w:pPr>
        <w:jc w:val="center"/>
        <w:rPr>
          <w:rFonts w:cstheme="minorHAnsi"/>
        </w:rPr>
      </w:pPr>
      <w:r>
        <w:t xml:space="preserve">Choose an intervention that support the learning and development of a pupil / group of pupils. Reflect critically on its potential for ensuring pupil progression and the possible challenges that may </w:t>
      </w:r>
      <w:r w:rsidRPr="00A02A96">
        <w:rPr>
          <w:rFonts w:cstheme="minorHAnsi"/>
        </w:rPr>
        <w:t>arise.</w:t>
      </w:r>
    </w:p>
    <w:p w14:paraId="19A36BC1" w14:textId="493C8C61" w:rsidR="00413085" w:rsidRDefault="001373F4" w:rsidP="00E20257">
      <w:pPr>
        <w:ind w:firstLine="720"/>
        <w:rPr>
          <w:shd w:val="clear" w:color="auto" w:fill="FFFFFF"/>
        </w:rPr>
      </w:pPr>
      <w:r w:rsidRPr="78E11108">
        <w:t xml:space="preserve">Interventions also known as </w:t>
      </w:r>
      <w:r w:rsidR="00A02A96" w:rsidRPr="78E11108">
        <w:t xml:space="preserve">focused teaching groups address gaps in children’s progress or attainment and allow for teachers to combat the barriers to a child’s education </w:t>
      </w:r>
      <w:r w:rsidR="00A02A96" w:rsidRPr="78E11108">
        <w:rPr>
          <w:shd w:val="clear" w:color="auto" w:fill="FFFFFF"/>
        </w:rPr>
        <w:t>(Hawthorne, 2021)</w:t>
      </w:r>
      <w:r w:rsidR="00801F5F" w:rsidRPr="78E11108">
        <w:rPr>
          <w:shd w:val="clear" w:color="auto" w:fill="FFFFFF"/>
        </w:rPr>
        <w:t xml:space="preserve"> and</w:t>
      </w:r>
      <w:r w:rsidR="0044648E" w:rsidRPr="78E11108">
        <w:rPr>
          <w:shd w:val="clear" w:color="auto" w:fill="FFFFFF"/>
        </w:rPr>
        <w:t xml:space="preserve"> </w:t>
      </w:r>
      <w:r w:rsidR="00801F5F" w:rsidRPr="78E11108">
        <w:t xml:space="preserve">should provide students with the skills that are essential for their development </w:t>
      </w:r>
      <w:r w:rsidR="00801F5F" w:rsidRPr="78E11108">
        <w:rPr>
          <w:shd w:val="clear" w:color="auto" w:fill="FFFFFF"/>
        </w:rPr>
        <w:t xml:space="preserve">(Charman et al., 2013). </w:t>
      </w:r>
      <w:r w:rsidR="00CA750E" w:rsidRPr="78E11108">
        <w:rPr>
          <w:shd w:val="clear" w:color="auto" w:fill="FFFFFF"/>
        </w:rPr>
        <w:t>Hawthorne implies the idea that interventions are based solely on education and therefore interventions do not have an impact on a child’s development outside of education while Charman et al., challenges that idea and suggests that interventions focus on the whole child and their holistic development. Using both sources it could be concluded that interventions are used to support a child’s holistic development and their</w:t>
      </w:r>
      <w:r w:rsidR="00844411" w:rsidRPr="78E11108">
        <w:rPr>
          <w:shd w:val="clear" w:color="auto" w:fill="FFFFFF"/>
        </w:rPr>
        <w:t xml:space="preserve"> progress in</w:t>
      </w:r>
      <w:r w:rsidR="00CA750E" w:rsidRPr="78E11108">
        <w:rPr>
          <w:shd w:val="clear" w:color="auto" w:fill="FFFFFF"/>
        </w:rPr>
        <w:t xml:space="preserve"> education. </w:t>
      </w:r>
      <w:r w:rsidR="00801F5F" w:rsidRPr="78E11108">
        <w:rPr>
          <w:shd w:val="clear" w:color="auto" w:fill="FFFFFF"/>
        </w:rPr>
        <w:t xml:space="preserve">Emotional literacy support assistant or ELSA intervention is used to provide young people </w:t>
      </w:r>
      <w:r w:rsidR="00CA750E" w:rsidRPr="78E11108">
        <w:rPr>
          <w:shd w:val="clear" w:color="auto" w:fill="FFFFFF"/>
        </w:rPr>
        <w:t>with support for their emotional needs. By acknowledging that pupils learn best when they a</w:t>
      </w:r>
      <w:r w:rsidR="00BB3258">
        <w:rPr>
          <w:shd w:val="clear" w:color="auto" w:fill="FFFFFF"/>
        </w:rPr>
        <w:t>r</w:t>
      </w:r>
      <w:r w:rsidR="00CA750E" w:rsidRPr="78E11108">
        <w:rPr>
          <w:shd w:val="clear" w:color="auto" w:fill="FFFFFF"/>
        </w:rPr>
        <w:t xml:space="preserve">e happier </w:t>
      </w:r>
      <w:r w:rsidR="436E93A2" w:rsidRPr="78E11108">
        <w:rPr>
          <w:shd w:val="clear" w:color="auto" w:fill="FFFFFF"/>
        </w:rPr>
        <w:t>it's</w:t>
      </w:r>
      <w:r w:rsidR="00CA750E" w:rsidRPr="78E11108">
        <w:rPr>
          <w:shd w:val="clear" w:color="auto" w:fill="FFFFFF"/>
        </w:rPr>
        <w:t xml:space="preserve"> important to but measures in place to meet their emotional needs to make this possible (twinkl.co.uk, 2021). An ELSA intervention is provided by trained members of staff</w:t>
      </w:r>
      <w:r w:rsidR="005112F5" w:rsidRPr="78E11108">
        <w:rPr>
          <w:shd w:val="clear" w:color="auto" w:fill="FFFFFF"/>
        </w:rPr>
        <w:t xml:space="preserve"> who take students out of class usually into a room full of ELSA resources and tools to fully address the needs of the student. </w:t>
      </w:r>
      <w:r w:rsidR="00131AA4">
        <w:rPr>
          <w:shd w:val="clear" w:color="auto" w:fill="FFFFFF"/>
        </w:rPr>
        <w:t>Charles</w:t>
      </w:r>
      <w:r w:rsidR="00596DBC" w:rsidRPr="78E11108">
        <w:rPr>
          <w:shd w:val="clear" w:color="auto" w:fill="FFFFFF"/>
        </w:rPr>
        <w:t xml:space="preserve"> is a</w:t>
      </w:r>
      <w:r w:rsidR="00273BB6">
        <w:rPr>
          <w:shd w:val="clear" w:color="auto" w:fill="FFFFFF"/>
        </w:rPr>
        <w:t xml:space="preserve"> young person</w:t>
      </w:r>
      <w:r w:rsidR="56C3215C" w:rsidRPr="78E11108">
        <w:rPr>
          <w:shd w:val="clear" w:color="auto" w:fill="FFFFFF"/>
        </w:rPr>
        <w:t xml:space="preserve"> looked after who is</w:t>
      </w:r>
      <w:r w:rsidR="0314A3B4" w:rsidRPr="78E11108">
        <w:rPr>
          <w:shd w:val="clear" w:color="auto" w:fill="FFFFFF"/>
        </w:rPr>
        <w:t xml:space="preserve"> </w:t>
      </w:r>
      <w:r w:rsidR="00A7756F" w:rsidRPr="78E11108">
        <w:rPr>
          <w:shd w:val="clear" w:color="auto" w:fill="FFFFFF"/>
        </w:rPr>
        <w:t>nine</w:t>
      </w:r>
      <w:r w:rsidR="1D32C6C3" w:rsidRPr="78E11108">
        <w:rPr>
          <w:shd w:val="clear" w:color="auto" w:fill="FFFFFF"/>
        </w:rPr>
        <w:t xml:space="preserve"> </w:t>
      </w:r>
      <w:r w:rsidR="00A7756F" w:rsidRPr="78E11108">
        <w:rPr>
          <w:shd w:val="clear" w:color="auto" w:fill="FFFFFF"/>
        </w:rPr>
        <w:t>year</w:t>
      </w:r>
      <w:r w:rsidR="23995D27" w:rsidRPr="78E11108">
        <w:rPr>
          <w:shd w:val="clear" w:color="auto" w:fill="FFFFFF"/>
        </w:rPr>
        <w:t>s old</w:t>
      </w:r>
      <w:r w:rsidR="00C81A43">
        <w:rPr>
          <w:shd w:val="clear" w:color="auto" w:fill="FFFFFF"/>
        </w:rPr>
        <w:t>. Charles went into care at 3 years old when his parents were investigated by social workers and were declared unfit to take care of a child. Over the past 6 years Charles has been moved from home to home and been placed in a range of foster houses throughout the country.</w:t>
      </w:r>
      <w:r w:rsidR="23995D27" w:rsidRPr="78E11108">
        <w:rPr>
          <w:shd w:val="clear" w:color="auto" w:fill="FFFFFF"/>
        </w:rPr>
        <w:t xml:space="preserve"> </w:t>
      </w:r>
      <w:r w:rsidR="00C81A43">
        <w:rPr>
          <w:shd w:val="clear" w:color="auto" w:fill="FFFFFF"/>
        </w:rPr>
        <w:t xml:space="preserve">Charles was left alone for a long periods of time before the age of 3 and therefore has been unable to create meaningful attachment bonds with a single adult during infancy and since the age of 3 has not had a </w:t>
      </w:r>
      <w:r w:rsidR="00E20257">
        <w:rPr>
          <w:shd w:val="clear" w:color="auto" w:fill="FFFFFF"/>
        </w:rPr>
        <w:t>stable adult throughout his childhood. Charles</w:t>
      </w:r>
      <w:r w:rsidR="00596DBC" w:rsidRPr="78E11108">
        <w:rPr>
          <w:shd w:val="clear" w:color="auto" w:fill="FFFFFF"/>
        </w:rPr>
        <w:t xml:space="preserve"> shows disappointment when he gets things wrong and prefers to work </w:t>
      </w:r>
      <w:r w:rsidR="23DBF3B2" w:rsidRPr="78E11108">
        <w:rPr>
          <w:shd w:val="clear" w:color="auto" w:fill="FFFFFF"/>
        </w:rPr>
        <w:t>alone,</w:t>
      </w:r>
      <w:r w:rsidR="005112F5" w:rsidRPr="78E11108">
        <w:rPr>
          <w:shd w:val="clear" w:color="auto" w:fill="FFFFFF"/>
        </w:rPr>
        <w:t xml:space="preserve"> </w:t>
      </w:r>
      <w:r w:rsidR="00596DBC" w:rsidRPr="78E11108">
        <w:rPr>
          <w:shd w:val="clear" w:color="auto" w:fill="FFFFFF"/>
        </w:rPr>
        <w:t>he has been referred to the ELSA programme</w:t>
      </w:r>
      <w:r w:rsidR="26675133" w:rsidRPr="78E11108">
        <w:rPr>
          <w:shd w:val="clear" w:color="auto" w:fill="FFFFFF"/>
        </w:rPr>
        <w:t xml:space="preserve"> due to </w:t>
      </w:r>
      <w:r w:rsidR="0178D353" w:rsidRPr="78E11108">
        <w:rPr>
          <w:shd w:val="clear" w:color="auto" w:fill="FFFFFF"/>
        </w:rPr>
        <w:t xml:space="preserve">his emotional disruption </w:t>
      </w:r>
      <w:r w:rsidR="00596DBC" w:rsidRPr="78E11108">
        <w:rPr>
          <w:shd w:val="clear" w:color="auto" w:fill="FFFFFF"/>
        </w:rPr>
        <w:t xml:space="preserve">and it has also been suggested that </w:t>
      </w:r>
      <w:r w:rsidR="00E23E8B" w:rsidRPr="78E11108">
        <w:rPr>
          <w:shd w:val="clear" w:color="auto" w:fill="FFFFFF"/>
        </w:rPr>
        <w:t xml:space="preserve">he is introduced to Lego therapy to develop his social skills. </w:t>
      </w:r>
      <w:r w:rsidR="00B950BE" w:rsidRPr="78E11108">
        <w:rPr>
          <w:shd w:val="clear" w:color="auto" w:fill="FFFFFF"/>
        </w:rPr>
        <w:t xml:space="preserve">This is due to the fact by this stage in his development </w:t>
      </w:r>
      <w:r w:rsidR="00131AA4">
        <w:rPr>
          <w:shd w:val="clear" w:color="auto" w:fill="FFFFFF"/>
        </w:rPr>
        <w:t>Charles</w:t>
      </w:r>
      <w:r w:rsidR="00B950BE" w:rsidRPr="78E11108">
        <w:rPr>
          <w:shd w:val="clear" w:color="auto" w:fill="FFFFFF"/>
        </w:rPr>
        <w:t xml:space="preserve"> should be enjoying spending time with friends and enjoy learning (4-Year-Olds -- Ages and Stages, n.d.)</w:t>
      </w:r>
      <w:bookmarkStart w:id="0" w:name="_Int_0t53ZL5b"/>
      <w:r w:rsidR="00B950BE" w:rsidRPr="78E11108">
        <w:rPr>
          <w:shd w:val="clear" w:color="auto" w:fill="FFFFFF"/>
        </w:rPr>
        <w:t xml:space="preserve">.  </w:t>
      </w:r>
      <w:bookmarkEnd w:id="0"/>
      <w:r w:rsidR="005112F5" w:rsidRPr="78E11108">
        <w:rPr>
          <w:shd w:val="clear" w:color="auto" w:fill="FFFFFF"/>
        </w:rPr>
        <w:t xml:space="preserve">During ELSA support students are provided with the support and resources in which they need to develop in their development. </w:t>
      </w:r>
      <w:r w:rsidR="00B950BE" w:rsidRPr="78E11108">
        <w:rPr>
          <w:shd w:val="clear" w:color="auto" w:fill="FFFFFF"/>
        </w:rPr>
        <w:t xml:space="preserve">The aim of this intervention is to help </w:t>
      </w:r>
      <w:r w:rsidR="00131AA4">
        <w:rPr>
          <w:shd w:val="clear" w:color="auto" w:fill="FFFFFF"/>
        </w:rPr>
        <w:t>Charles</w:t>
      </w:r>
      <w:r w:rsidR="00B950BE" w:rsidRPr="78E11108">
        <w:rPr>
          <w:shd w:val="clear" w:color="auto" w:fill="FFFFFF"/>
        </w:rPr>
        <w:t xml:space="preserve"> progress in his emotional development. </w:t>
      </w:r>
    </w:p>
    <w:p w14:paraId="6AF29E14" w14:textId="6566C414" w:rsidR="00601449" w:rsidRPr="00413085" w:rsidRDefault="00C22DEA" w:rsidP="00413085">
      <w:pPr>
        <w:ind w:firstLine="720"/>
        <w:rPr>
          <w:shd w:val="clear" w:color="auto" w:fill="FFFFFF"/>
        </w:rPr>
      </w:pPr>
      <w:r>
        <w:t xml:space="preserve">From birth to the age of 12 years old we go through 5 stages in our emotional development, these stages are suggested by Erik Erikson in his psychosexual theory of development, and it is important that a child gets nurtured </w:t>
      </w:r>
      <w:bookmarkStart w:id="1" w:name="_Int_inRr3sly"/>
      <w:r>
        <w:t>in order to</w:t>
      </w:r>
      <w:bookmarkEnd w:id="1"/>
      <w:r>
        <w:t xml:space="preserve"> be able to complete them. From birth to 18 months children are in the trust verses mistrust stage of development. During this stage they seek reassurance from parental figures </w:t>
      </w:r>
      <w:bookmarkStart w:id="2" w:name="_Int_Y1IUCALu"/>
      <w:r>
        <w:t>in order to</w:t>
      </w:r>
      <w:bookmarkEnd w:id="2"/>
      <w:r>
        <w:t xml:space="preserve"> feel secure once this stage is complete usually at the age of 18 months to 3 years an individual can move onto the autonomy vers</w:t>
      </w:r>
      <w:r w:rsidR="004112C0">
        <w:t>u</w:t>
      </w:r>
      <w:r>
        <w:t>s shame stage of development. During this stage children begin to grow their confidence and become more independent. Once this stage is completed successfully with the levels of support needed children can progress onto the initiative vers</w:t>
      </w:r>
      <w:r w:rsidR="004112C0">
        <w:t>u</w:t>
      </w:r>
      <w:r>
        <w:t xml:space="preserve">s guilt stage of development which is usually experienced from the ages of 3 to 5. During this stage children will explore their interpersonal </w:t>
      </w:r>
      <w:r w:rsidR="00250D1A">
        <w:t>skills</w:t>
      </w:r>
      <w:r>
        <w:t xml:space="preserve"> and be confident leading others as well as gain decision making skills. From the ages of 5 to 12 children go through industry verses inferiority during this stage children will begin to learn to read and write while teachers and friendship groups become increasingly important. </w:t>
      </w:r>
      <w:sdt>
        <w:sdtPr>
          <w:id w:val="-9532287"/>
          <w:lock w:val="contentLocked"/>
          <w:placeholder>
            <w:docPart w:val="A9882C4FE63A48D8BF89C9FD0771893D"/>
          </w:placeholder>
          <w:citation/>
        </w:sdtPr>
        <w:sdtContent>
          <w:r>
            <w:fldChar w:fldCharType="begin"/>
          </w:r>
          <w:r>
            <w:instrText xml:space="preserve"> CITATION DrS18 \l 2057 </w:instrText>
          </w:r>
          <w:r>
            <w:fldChar w:fldCharType="separate"/>
          </w:r>
          <w:r w:rsidRPr="00190F5C">
            <w:rPr>
              <w:noProof/>
            </w:rPr>
            <w:t>(McLeod, 2018)</w:t>
          </w:r>
          <w:r>
            <w:fldChar w:fldCharType="end"/>
          </w:r>
        </w:sdtContent>
      </w:sdt>
      <w:r>
        <w:t xml:space="preserve"> and </w:t>
      </w:r>
      <w:sdt>
        <w:sdtPr>
          <w:id w:val="-626382693"/>
          <w:lock w:val="contentLocked"/>
          <w:citation/>
        </w:sdtPr>
        <w:sdtContent>
          <w:r>
            <w:fldChar w:fldCharType="begin"/>
          </w:r>
          <w:r>
            <w:instrText xml:space="preserve"> CITATION LAl82 \l 2057 </w:instrText>
          </w:r>
          <w:r>
            <w:fldChar w:fldCharType="separate"/>
          </w:r>
          <w:r w:rsidRPr="00190F5C">
            <w:rPr>
              <w:noProof/>
            </w:rPr>
            <w:t>(Ph.D., 1982)</w:t>
          </w:r>
          <w:r>
            <w:fldChar w:fldCharType="end"/>
          </w:r>
        </w:sdtContent>
      </w:sdt>
      <w:r>
        <w:t>.</w:t>
      </w:r>
      <w:r w:rsidR="00BE1D6D">
        <w:t xml:space="preserve"> Erikson’s theory of psychosocial development </w:t>
      </w:r>
      <w:r w:rsidR="00162C1C">
        <w:t>shows clear stages and gives a range of information</w:t>
      </w:r>
      <w:r w:rsidR="00180C45">
        <w:t xml:space="preserve"> of where children should be at each age and the steps needed to achieve competence in those stages</w:t>
      </w:r>
      <w:r w:rsidR="00FB2468">
        <w:t xml:space="preserve">. </w:t>
      </w:r>
      <w:r w:rsidR="005D3F9D">
        <w:t>Educational</w:t>
      </w:r>
      <w:r w:rsidR="00DC6AB3">
        <w:t xml:space="preserve"> professionals</w:t>
      </w:r>
      <w:r w:rsidR="00DA6FB2">
        <w:t xml:space="preserve"> can use these suggested stages to gain an idea of where students are in their development and </w:t>
      </w:r>
      <w:r w:rsidR="00E66680">
        <w:t>how to support them best</w:t>
      </w:r>
      <w:r w:rsidR="007D2699">
        <w:t xml:space="preserve">, teachers may observe that a range of children </w:t>
      </w:r>
      <w:r w:rsidR="00330884">
        <w:lastRenderedPageBreak/>
        <w:t>have</w:t>
      </w:r>
      <w:r w:rsidR="007D2699">
        <w:t xml:space="preserve"> delay</w:t>
      </w:r>
      <w:r w:rsidR="00330884">
        <w:t>s</w:t>
      </w:r>
      <w:r w:rsidR="007D2699">
        <w:t xml:space="preserve"> in their development and therefore may choose to </w:t>
      </w:r>
      <w:r w:rsidR="00533A36">
        <w:t>implement more play or group work into their lessons to aid whole class development</w:t>
      </w:r>
      <w:r w:rsidR="006226CE">
        <w:t xml:space="preserve">. Failing that teachers may take smaller groups and work on the skills needed for emotional development </w:t>
      </w:r>
      <w:r w:rsidR="00370563">
        <w:t xml:space="preserve">this could be done as </w:t>
      </w:r>
      <w:r w:rsidR="00F0207A">
        <w:t>talking about characters emotions in books or asking children how they would feel if the events in a book happened to them</w:t>
      </w:r>
      <w:r w:rsidR="00B61FBD">
        <w:t>.</w:t>
      </w:r>
      <w:r w:rsidR="007D6FEA">
        <w:t xml:space="preserve"> </w:t>
      </w:r>
      <w:r w:rsidR="00DA47B3">
        <w:t xml:space="preserve">Charles </w:t>
      </w:r>
      <w:r w:rsidR="00010A33">
        <w:t xml:space="preserve">is a child </w:t>
      </w:r>
      <w:r w:rsidR="00AB30C5">
        <w:t>brought up in the social care system</w:t>
      </w:r>
      <w:r w:rsidR="00B6427B">
        <w:t xml:space="preserve"> he was</w:t>
      </w:r>
      <w:r w:rsidR="00DE7ADA">
        <w:t xml:space="preserve"> moved into a foster house before joining the educational setting</w:t>
      </w:r>
      <w:r w:rsidR="00B645E2">
        <w:t xml:space="preserve"> in January after his ninth birthday</w:t>
      </w:r>
      <w:r w:rsidR="00DE7ADA">
        <w:t xml:space="preserve">. When Charles </w:t>
      </w:r>
      <w:r w:rsidR="00537E97">
        <w:t xml:space="preserve">was in </w:t>
      </w:r>
      <w:r w:rsidR="009763EE">
        <w:t>school,</w:t>
      </w:r>
      <w:r w:rsidR="00537E97">
        <w:t xml:space="preserve"> he showed a range of signs that suggested that he should be </w:t>
      </w:r>
      <w:r w:rsidR="009B3D42">
        <w:t>referred to emotional</w:t>
      </w:r>
      <w:r w:rsidR="00A81960">
        <w:t xml:space="preserve"> support intervention</w:t>
      </w:r>
      <w:r w:rsidR="004D488C">
        <w:t xml:space="preserve">. He showed a range of signs that signalled to emotional delay </w:t>
      </w:r>
      <w:r w:rsidR="000F1B2E">
        <w:t xml:space="preserve">including being unable to </w:t>
      </w:r>
      <w:r w:rsidR="00DC3219">
        <w:t xml:space="preserve">make decisions and </w:t>
      </w:r>
      <w:r w:rsidR="00393A01">
        <w:t xml:space="preserve">was unable </w:t>
      </w:r>
      <w:r w:rsidR="00BC094A">
        <w:t xml:space="preserve">to </w:t>
      </w:r>
      <w:r w:rsidR="00E40928">
        <w:t xml:space="preserve">understand feeling two emotions at once, when Charles had an incident during school </w:t>
      </w:r>
      <w:r w:rsidR="00AB7F0F">
        <w:t>hours,</w:t>
      </w:r>
      <w:r w:rsidR="00E40928">
        <w:t xml:space="preserve"> </w:t>
      </w:r>
      <w:r w:rsidR="006A0D5D">
        <w:t xml:space="preserve">he would only be able to communicate one feeling to the </w:t>
      </w:r>
      <w:r w:rsidR="00A7416A">
        <w:t xml:space="preserve">teacher or support staff by saying </w:t>
      </w:r>
      <w:r w:rsidR="005A4325">
        <w:t xml:space="preserve">sad or angry </w:t>
      </w:r>
      <w:r w:rsidR="00397C55">
        <w:t>before going silent. T</w:t>
      </w:r>
      <w:r w:rsidR="001A242C">
        <w:t>his concerned</w:t>
      </w:r>
      <w:r w:rsidR="00BD6D10">
        <w:t xml:space="preserve"> teachers is</w:t>
      </w:r>
      <w:r w:rsidR="00572F61">
        <w:t xml:space="preserve"> h</w:t>
      </w:r>
      <w:r w:rsidR="00393A01">
        <w:t>e ha</w:t>
      </w:r>
      <w:r w:rsidR="00572F61">
        <w:t>d</w:t>
      </w:r>
      <w:r w:rsidR="00393A01">
        <w:t xml:space="preserve"> not yet been able to understand the concept of feeling two emotions at the same time which a child is expected to explore during the ages from 6 to 8 (Crowley, 2014).</w:t>
      </w:r>
      <w:r w:rsidR="00945445">
        <w:t xml:space="preserve"> At the age of nine Charles should be able to express a range of emotions </w:t>
      </w:r>
      <w:r w:rsidR="000D02A7">
        <w:t xml:space="preserve">clearly </w:t>
      </w:r>
      <w:r w:rsidR="00545C57">
        <w:t xml:space="preserve">such as being sad and angry, happy and excited with reasons. </w:t>
      </w:r>
      <w:r w:rsidR="00ED0F73">
        <w:t xml:space="preserve">With Charles unable to express emotions in such a way teachers felt the need to look into </w:t>
      </w:r>
      <w:r w:rsidR="003243D4">
        <w:t>an intervention to support his emotional needs.</w:t>
      </w:r>
      <w:r w:rsidR="00525CA2">
        <w:t xml:space="preserve"> Due to delays in in Charles’ development he is currently experiencing initiative vers</w:t>
      </w:r>
      <w:r w:rsidR="004112C0">
        <w:t>u</w:t>
      </w:r>
      <w:r w:rsidR="00525CA2">
        <w:t>s guilt stage of his development which puts him around 4 to 5 years the behind where he is expected to be at his age. Erikson’s theory of emotional development suggests that for Charles to further develop he must become confident leading others and explore the ideas of initiative and guilt including the question “Am I good or bad?”. Play is needed in this stage to allow children to explore these ideas, parents and teachers play a key role in the implementation of situations where play comes naturally. The revised Welsh curriculum which came into play in many schools in 2022</w:t>
      </w:r>
      <w:r w:rsidR="00E4448B">
        <w:t xml:space="preserve"> is based on the</w:t>
      </w:r>
      <w:r w:rsidR="002B73C6">
        <w:t xml:space="preserve"> Welsh governments</w:t>
      </w:r>
      <w:r w:rsidR="00566033">
        <w:t xml:space="preserve"> statement</w:t>
      </w:r>
      <w:r w:rsidR="00525CA2">
        <w:t xml:space="preserve"> “we strongly believe in the importance of play in children’s lives and the benefits it gives to their health, happiness and well-being” </w:t>
      </w:r>
      <w:sdt>
        <w:sdtPr>
          <w:id w:val="-680276248"/>
          <w:lock w:val="contentLocked"/>
          <w:citation/>
        </w:sdtPr>
        <w:sdtContent>
          <w:r w:rsidR="00525CA2">
            <w:fldChar w:fldCharType="begin"/>
          </w:r>
          <w:r w:rsidR="00525CA2">
            <w:instrText xml:space="preserve"> CITATION gov14 \l 2057 </w:instrText>
          </w:r>
          <w:r w:rsidR="00525CA2">
            <w:fldChar w:fldCharType="separate"/>
          </w:r>
          <w:r w:rsidR="00525CA2" w:rsidRPr="00DE64A8">
            <w:rPr>
              <w:noProof/>
            </w:rPr>
            <w:t>(government, 2014)</w:t>
          </w:r>
          <w:r w:rsidR="00525CA2">
            <w:fldChar w:fldCharType="end"/>
          </w:r>
        </w:sdtContent>
      </w:sdt>
      <w:r w:rsidR="00122A71">
        <w:t xml:space="preserve"> this allowed the ministers of education in </w:t>
      </w:r>
      <w:r w:rsidR="005B4FF2">
        <w:t>Wales</w:t>
      </w:r>
      <w:r w:rsidR="00122A71">
        <w:t xml:space="preserve"> to create a play</w:t>
      </w:r>
      <w:r w:rsidR="10796B7E">
        <w:t>-</w:t>
      </w:r>
      <w:r w:rsidR="00122A71">
        <w:t xml:space="preserve">based </w:t>
      </w:r>
      <w:r w:rsidR="00FB392E">
        <w:t>curriculum</w:t>
      </w:r>
      <w:r w:rsidR="00400D74">
        <w:t xml:space="preserve">. While play is </w:t>
      </w:r>
      <w:r w:rsidR="00BD2F09">
        <w:t>mainly</w:t>
      </w:r>
      <w:r w:rsidR="00400D74">
        <w:t xml:space="preserve"> used in the </w:t>
      </w:r>
      <w:r w:rsidR="00BD2F09">
        <w:t>foundation phase in many schools the use of choice and play can be used throughout the school in a range of subject areas.</w:t>
      </w:r>
      <w:r w:rsidR="00BF5326">
        <w:t xml:space="preserve"> However, </w:t>
      </w:r>
      <w:r w:rsidR="00E645A7">
        <w:t xml:space="preserve">Charles </w:t>
      </w:r>
      <w:r w:rsidR="00CC7A1C">
        <w:t xml:space="preserve">has also been withdrawn from all </w:t>
      </w:r>
      <w:r w:rsidR="00F51F6C">
        <w:t xml:space="preserve">social activities </w:t>
      </w:r>
      <w:r w:rsidR="006D4F84">
        <w:t xml:space="preserve">such as group work and </w:t>
      </w:r>
      <w:r w:rsidR="00C87EAF">
        <w:t>joining in during</w:t>
      </w:r>
      <w:r w:rsidR="00BF5326">
        <w:t xml:space="preserve"> </w:t>
      </w:r>
      <w:r w:rsidR="00C87EAF">
        <w:t>play at break and directed</w:t>
      </w:r>
      <w:r w:rsidR="00535FEB">
        <w:t xml:space="preserve"> play</w:t>
      </w:r>
      <w:r w:rsidR="00C87EAF">
        <w:t xml:space="preserve"> tasks</w:t>
      </w:r>
      <w:r w:rsidR="00BD6A6F">
        <w:t xml:space="preserve"> </w:t>
      </w:r>
      <w:r w:rsidR="00A65F32">
        <w:t>Vygotsky</w:t>
      </w:r>
      <w:r w:rsidR="006F3FA1">
        <w:t xml:space="preserve"> </w:t>
      </w:r>
      <w:r w:rsidR="009815DA">
        <w:t xml:space="preserve">suggests that </w:t>
      </w:r>
      <w:r w:rsidR="003A29BA">
        <w:t xml:space="preserve">with limited </w:t>
      </w:r>
      <w:r w:rsidR="00C610CC">
        <w:t xml:space="preserve">valuable </w:t>
      </w:r>
      <w:r w:rsidR="003A29BA">
        <w:t>social interaction</w:t>
      </w:r>
      <w:r w:rsidR="00C610CC">
        <w:t xml:space="preserve"> children will not develop at the rate </w:t>
      </w:r>
      <w:r w:rsidR="0006001A">
        <w:t>as their peers</w:t>
      </w:r>
      <w:sdt>
        <w:sdtPr>
          <w:id w:val="664439863"/>
          <w:lock w:val="contentLocked"/>
          <w:citation/>
        </w:sdtPr>
        <w:sdtContent>
          <w:r w:rsidR="006F3FA1">
            <w:fldChar w:fldCharType="begin"/>
          </w:r>
          <w:r w:rsidR="006F3FA1">
            <w:instrText xml:space="preserve"> CITATION Col15 \l 2057 </w:instrText>
          </w:r>
          <w:r w:rsidR="006F3FA1">
            <w:fldChar w:fldCharType="separate"/>
          </w:r>
          <w:r w:rsidR="006F3FA1">
            <w:rPr>
              <w:noProof/>
            </w:rPr>
            <w:t xml:space="preserve"> </w:t>
          </w:r>
          <w:r w:rsidR="006F3FA1" w:rsidRPr="006F3FA1">
            <w:rPr>
              <w:noProof/>
            </w:rPr>
            <w:t>(Colette Gray and Sean Macblain , 2015)</w:t>
          </w:r>
          <w:r w:rsidR="006F3FA1">
            <w:fldChar w:fldCharType="end"/>
          </w:r>
        </w:sdtContent>
      </w:sdt>
      <w:r w:rsidR="0006001A">
        <w:t>.</w:t>
      </w:r>
      <w:r w:rsidR="00A97B6C">
        <w:t xml:space="preserve"> Maslow (2012) supports this in Maslow’s hierarchy of needs</w:t>
      </w:r>
      <w:r w:rsidR="001F1C67">
        <w:t xml:space="preserve"> </w:t>
      </w:r>
      <w:r w:rsidR="00A97B6C">
        <w:t xml:space="preserve">he </w:t>
      </w:r>
      <w:r w:rsidR="00455D4D">
        <w:t>suggests that c</w:t>
      </w:r>
      <w:r w:rsidR="00D302AE">
        <w:t>hildren learn from their peers and the people around t</w:t>
      </w:r>
      <w:r w:rsidR="00A97B6C">
        <w:t xml:space="preserve">hem </w:t>
      </w:r>
      <w:r w:rsidR="00455D4D">
        <w:t xml:space="preserve">from the moment they are born. Without </w:t>
      </w:r>
      <w:r w:rsidR="00DF3329">
        <w:t>consistent</w:t>
      </w:r>
      <w:r w:rsidR="00455D4D">
        <w:t xml:space="preserve"> and healthy interaction with family</w:t>
      </w:r>
      <w:r w:rsidR="00DF3329">
        <w:t xml:space="preserve"> and friends in stable social environments children are likely to be </w:t>
      </w:r>
      <w:r w:rsidR="002E11D2">
        <w:t xml:space="preserve">delayed in emotional literacy </w:t>
      </w:r>
      <w:r w:rsidR="009478E0">
        <w:t>as they are unable to learn facial expressions and emotions from adults around them.</w:t>
      </w:r>
      <w:r w:rsidR="00A245A2">
        <w:t xml:space="preserve"> Maslow (2012) also suggests </w:t>
      </w:r>
      <w:r w:rsidR="001C06B9">
        <w:t>that due to the fact that Charles is a</w:t>
      </w:r>
      <w:r w:rsidR="00A245A2">
        <w:t xml:space="preserve"> young person looked after he has been faced with a range of unfamiliar situations such as moving from home to home and being confronted with new faces these events will prompt the danger or terror reaction (Maslow 2012)</w:t>
      </w:r>
      <w:r w:rsidR="006C6490">
        <w:t xml:space="preserve"> </w:t>
      </w:r>
      <w:r w:rsidR="002F7BCC">
        <w:t xml:space="preserve">this can </w:t>
      </w:r>
      <w:r w:rsidR="004502BA">
        <w:t>affect</w:t>
      </w:r>
      <w:r w:rsidR="002F7BCC">
        <w:t xml:space="preserve"> the brain development of a child</w:t>
      </w:r>
      <w:r w:rsidR="008B7C5B">
        <w:t xml:space="preserve"> when faced in high fear and anxi</w:t>
      </w:r>
      <w:r w:rsidR="00E03BF0">
        <w:t xml:space="preserve">ety situations it can </w:t>
      </w:r>
      <w:r w:rsidR="00A8795D">
        <w:t xml:space="preserve">cause brain damage to </w:t>
      </w:r>
      <w:r w:rsidR="004502BA">
        <w:t>the hippocampus making it hard to regulate emotions</w:t>
      </w:r>
      <w:r w:rsidR="005059C3">
        <w:t xml:space="preserve">, due to the </w:t>
      </w:r>
      <w:r w:rsidR="00F33A7B" w:rsidRPr="70F3BEE4">
        <w:t xml:space="preserve">anomalies that a constant </w:t>
      </w:r>
      <w:r w:rsidR="00AA239A" w:rsidRPr="70F3BEE4">
        <w:t xml:space="preserve">state of fear causes it </w:t>
      </w:r>
      <w:r w:rsidR="00792B7D" w:rsidRPr="70F3BEE4">
        <w:t>interrupts</w:t>
      </w:r>
      <w:r w:rsidR="00AA239A" w:rsidRPr="70F3BEE4">
        <w:t xml:space="preserve"> the way we read non-verbal cues and </w:t>
      </w:r>
      <w:r w:rsidR="00792B7D" w:rsidRPr="70F3BEE4">
        <w:t>inhibits us from acting in a way seen as socially acceptable due to children losing the capabilities to reflect before acting</w:t>
      </w:r>
      <w:r w:rsidR="002F7BCC" w:rsidRPr="70F3BEE4">
        <w:t xml:space="preserve"> </w:t>
      </w:r>
      <w:sdt>
        <w:sdtPr>
          <w:id w:val="1153184269"/>
          <w:lock w:val="contentLocked"/>
          <w:citation/>
        </w:sdtPr>
        <w:sdtContent>
          <w:r w:rsidR="006C6B69" w:rsidRPr="70F3BEE4">
            <w:fldChar w:fldCharType="begin"/>
          </w:r>
          <w:r w:rsidR="006C6B69" w:rsidRPr="70F3BEE4">
            <w:instrText xml:space="preserve"> CITATION Uni16 \l 2057 </w:instrText>
          </w:r>
          <w:r w:rsidR="006C6B69" w:rsidRPr="70F3BEE4">
            <w:fldChar w:fldCharType="separate"/>
          </w:r>
          <w:r w:rsidR="006C6B69" w:rsidRPr="70F3BEE4">
            <w:t>(minnesota, 2016)</w:t>
          </w:r>
          <w:r w:rsidR="006C6B69" w:rsidRPr="70F3BEE4">
            <w:fldChar w:fldCharType="end"/>
          </w:r>
        </w:sdtContent>
      </w:sdt>
      <w:r w:rsidR="00EE17F9" w:rsidRPr="70F3BEE4">
        <w:t xml:space="preserve"> </w:t>
      </w:r>
      <w:r w:rsidR="00695798" w:rsidRPr="70F3BEE4">
        <w:t>this can lead to a range of mental health issues</w:t>
      </w:r>
      <w:r w:rsidR="00B766FB" w:rsidRPr="70F3BEE4">
        <w:t xml:space="preserve"> including </w:t>
      </w:r>
      <w:r w:rsidR="00D90E9A" w:rsidRPr="70F3BEE4">
        <w:t>anxiety and complex post</w:t>
      </w:r>
      <w:r w:rsidR="2071F7D5" w:rsidRPr="70F3BEE4">
        <w:t>-</w:t>
      </w:r>
      <w:r w:rsidR="00D90E9A" w:rsidRPr="70F3BEE4">
        <w:t>traumatic stress disorder</w:t>
      </w:r>
      <w:r w:rsidR="00695798" w:rsidRPr="70F3BEE4">
        <w:t xml:space="preserve"> </w:t>
      </w:r>
      <w:r w:rsidR="00E14769" w:rsidRPr="70F3BEE4">
        <w:rPr>
          <w:color w:val="000000"/>
          <w:shd w:val="clear" w:color="auto" w:fill="FFFFFF"/>
        </w:rPr>
        <w:t>(NSPCC, 2023)</w:t>
      </w:r>
      <w:r w:rsidR="00F169C6" w:rsidRPr="70F3BEE4">
        <w:rPr>
          <w:color w:val="000000"/>
          <w:shd w:val="clear" w:color="auto" w:fill="FFFFFF"/>
        </w:rPr>
        <w:t xml:space="preserve">. </w:t>
      </w:r>
      <w:r w:rsidR="005F649F" w:rsidRPr="70F3BEE4">
        <w:rPr>
          <w:color w:val="000000"/>
          <w:shd w:val="clear" w:color="auto" w:fill="FFFFFF"/>
        </w:rPr>
        <w:t>Therefore, educational inst</w:t>
      </w:r>
      <w:r w:rsidR="00D97590" w:rsidRPr="70F3BEE4">
        <w:rPr>
          <w:color w:val="000000"/>
          <w:shd w:val="clear" w:color="auto" w:fill="FFFFFF"/>
        </w:rPr>
        <w:t xml:space="preserve">utions must priotitse </w:t>
      </w:r>
      <w:r w:rsidR="008B5069" w:rsidRPr="70F3BEE4">
        <w:rPr>
          <w:color w:val="000000"/>
          <w:shd w:val="clear" w:color="auto" w:fill="FFFFFF"/>
        </w:rPr>
        <w:t xml:space="preserve">students that show symptoms of feeling high stress on a </w:t>
      </w:r>
      <w:r w:rsidR="00490A66" w:rsidRPr="70F3BEE4">
        <w:rPr>
          <w:color w:val="000000"/>
          <w:shd w:val="clear" w:color="auto" w:fill="FFFFFF"/>
        </w:rPr>
        <w:t xml:space="preserve">regualr basis and </w:t>
      </w:r>
      <w:r w:rsidR="00937445" w:rsidRPr="70F3BEE4">
        <w:rPr>
          <w:color w:val="000000"/>
          <w:shd w:val="clear" w:color="auto" w:fill="FFFFFF"/>
        </w:rPr>
        <w:t>refer them to an intervention such as E</w:t>
      </w:r>
      <w:r w:rsidR="00556906" w:rsidRPr="70F3BEE4">
        <w:rPr>
          <w:color w:val="000000"/>
          <w:shd w:val="clear" w:color="auto" w:fill="FFFFFF"/>
        </w:rPr>
        <w:t>motial literacy support assistant</w:t>
      </w:r>
      <w:r w:rsidR="00937445" w:rsidRPr="70F3BEE4">
        <w:rPr>
          <w:color w:val="000000"/>
          <w:shd w:val="clear" w:color="auto" w:fill="FFFFFF"/>
        </w:rPr>
        <w:t xml:space="preserve"> that can support children and create a low fear and anxiety </w:t>
      </w:r>
      <w:r w:rsidR="00B46B33" w:rsidRPr="70F3BEE4">
        <w:rPr>
          <w:color w:val="000000"/>
          <w:shd w:val="clear" w:color="auto" w:fill="FFFFFF"/>
        </w:rPr>
        <w:t xml:space="preserve">envrionment for the child / children </w:t>
      </w:r>
      <w:r w:rsidR="00AF6FAA" w:rsidRPr="70F3BEE4">
        <w:rPr>
          <w:color w:val="000000"/>
          <w:shd w:val="clear" w:color="auto" w:fill="FFFFFF"/>
        </w:rPr>
        <w:t xml:space="preserve">during the </w:t>
      </w:r>
      <w:r w:rsidR="00D533CA" w:rsidRPr="70F3BEE4">
        <w:rPr>
          <w:color w:val="000000"/>
          <w:shd w:val="clear" w:color="auto" w:fill="FFFFFF"/>
        </w:rPr>
        <w:t xml:space="preserve">intervention and possibly working with the teacher to create a safe space in the classroom to ensure </w:t>
      </w:r>
      <w:r w:rsidR="008C06F1" w:rsidRPr="70F3BEE4">
        <w:rPr>
          <w:color w:val="000000"/>
          <w:shd w:val="clear" w:color="auto" w:fill="FFFFFF"/>
        </w:rPr>
        <w:t xml:space="preserve">consistancy throughout </w:t>
      </w:r>
      <w:r w:rsidR="008C06F1" w:rsidRPr="70F3BEE4">
        <w:rPr>
          <w:color w:val="000000"/>
          <w:shd w:val="clear" w:color="auto" w:fill="FFFFFF"/>
        </w:rPr>
        <w:lastRenderedPageBreak/>
        <w:t xml:space="preserve">the school. This would be important to Charles as </w:t>
      </w:r>
      <w:r w:rsidR="000D5350" w:rsidRPr="70F3BEE4">
        <w:rPr>
          <w:color w:val="000000"/>
          <w:shd w:val="clear" w:color="auto" w:fill="FFFFFF"/>
        </w:rPr>
        <w:t xml:space="preserve">his life has been inconsistant </w:t>
      </w:r>
      <w:r w:rsidR="00413085" w:rsidRPr="70F3BEE4">
        <w:rPr>
          <w:color w:val="000000"/>
          <w:shd w:val="clear" w:color="auto" w:fill="FFFFFF"/>
        </w:rPr>
        <w:t>with moving from home to home.</w:t>
      </w:r>
    </w:p>
    <w:p w14:paraId="28BD4FDE" w14:textId="77777777" w:rsidR="009F6A03" w:rsidRDefault="00AA741F" w:rsidP="00E20257">
      <w:pPr>
        <w:ind w:firstLine="720"/>
      </w:pPr>
      <w:r>
        <w:t>Progression</w:t>
      </w:r>
      <w:r w:rsidR="002F5A50">
        <w:t xml:space="preserve"> </w:t>
      </w:r>
      <w:r w:rsidR="6D57EFC0">
        <w:t xml:space="preserve">in education is movement towards knowledge and understanding. For students to progress in education they must be able to grasp content knowledge and show understanding </w:t>
      </w:r>
      <w:r w:rsidR="1131ABCD">
        <w:t>of the subject knowledge they are given</w:t>
      </w:r>
      <w:r w:rsidR="005044AC">
        <w:t xml:space="preserve"> </w:t>
      </w:r>
      <w:sdt>
        <w:sdtPr>
          <w:id w:val="-265778687"/>
          <w:citation/>
        </w:sdtPr>
        <w:sdtContent>
          <w:r w:rsidR="005044AC">
            <w:fldChar w:fldCharType="begin"/>
          </w:r>
          <w:r w:rsidR="005044AC">
            <w:instrText xml:space="preserve"> CITATION Twi23 \l 2057 </w:instrText>
          </w:r>
          <w:r w:rsidR="005044AC">
            <w:fldChar w:fldCharType="separate"/>
          </w:r>
          <w:r w:rsidR="005044AC" w:rsidRPr="005044AC">
            <w:rPr>
              <w:noProof/>
            </w:rPr>
            <w:t>(Twinkl, 2023)</w:t>
          </w:r>
          <w:r w:rsidR="005044AC">
            <w:fldChar w:fldCharType="end"/>
          </w:r>
        </w:sdtContent>
      </w:sdt>
      <w:r w:rsidR="380A7669">
        <w:t xml:space="preserve">. </w:t>
      </w:r>
      <w:r w:rsidR="05F8EB24">
        <w:t>Understanding of content knowledge can be shown and measured in a range of ways. One of the most common is summative assessment such as tes</w:t>
      </w:r>
      <w:r w:rsidR="2D1E3AB3">
        <w:t>ts and quizzes at the end of a subject</w:t>
      </w:r>
      <w:r w:rsidR="152C7FAB">
        <w:t>. However, t</w:t>
      </w:r>
      <w:r w:rsidR="2D1E3AB3">
        <w:t>he new curriculum is starting to focus on formative assessment</w:t>
      </w:r>
      <w:r w:rsidR="46B34722">
        <w:t xml:space="preserve"> during which teachers monitor students and their progress. The </w:t>
      </w:r>
      <w:r w:rsidR="372FE4BD">
        <w:t>Welsh</w:t>
      </w:r>
      <w:r w:rsidR="46B34722">
        <w:t xml:space="preserve"> government </w:t>
      </w:r>
      <w:r w:rsidR="49DF75C7">
        <w:t>(2021)</w:t>
      </w:r>
      <w:r w:rsidR="70A4B37F">
        <w:t xml:space="preserve"> believes that </w:t>
      </w:r>
      <w:r w:rsidR="42EBC8C6">
        <w:t>“</w:t>
      </w:r>
      <w:r w:rsidR="49DF75C7">
        <w:t>Assessment</w:t>
      </w:r>
      <w:r w:rsidR="46B34722" w:rsidRPr="70F3BEE4">
        <w:rPr>
          <w:rFonts w:eastAsiaTheme="minorEastAsia"/>
          <w:color w:val="1F1F1F"/>
        </w:rPr>
        <w:t xml:space="preserve"> should always focus on moving learning forward by understanding the learning which has already taken place and using this to ensure that each learner is challenged and supported appropriately, according to their individual learning needs.</w:t>
      </w:r>
      <w:r w:rsidR="6A41AB94" w:rsidRPr="70F3BEE4">
        <w:rPr>
          <w:rFonts w:eastAsiaTheme="minorEastAsia"/>
          <w:color w:val="1F1F1F"/>
        </w:rPr>
        <w:t>”</w:t>
      </w:r>
      <w:r w:rsidR="2D1E3AB3" w:rsidRPr="70F3BEE4">
        <w:rPr>
          <w:rFonts w:eastAsiaTheme="minorEastAsia"/>
        </w:rPr>
        <w:t xml:space="preserve"> </w:t>
      </w:r>
      <w:r w:rsidR="3546EFA8" w:rsidRPr="70F3BEE4">
        <w:rPr>
          <w:rFonts w:eastAsiaTheme="minorEastAsia"/>
        </w:rPr>
        <w:t xml:space="preserve">this suggests that formative assessment is the most effective use of assessment for progression. Supporting a student </w:t>
      </w:r>
      <w:r w:rsidR="2F4998B1" w:rsidRPr="70F3BEE4">
        <w:rPr>
          <w:rFonts w:eastAsiaTheme="minorEastAsia"/>
        </w:rPr>
        <w:t>appropriately requires a teacher to know their students where they are with their progression and where the need to go next.</w:t>
      </w:r>
      <w:r w:rsidR="0696EE02" w:rsidRPr="70F3BEE4">
        <w:rPr>
          <w:rFonts w:eastAsiaTheme="minorEastAsia"/>
        </w:rPr>
        <w:t xml:space="preserve"> This</w:t>
      </w:r>
      <w:r w:rsidR="2F4998B1" w:rsidRPr="70F3BEE4">
        <w:rPr>
          <w:rFonts w:eastAsiaTheme="minorEastAsia"/>
        </w:rPr>
        <w:t xml:space="preserve"> </w:t>
      </w:r>
      <w:r w:rsidR="0696EE02" w:rsidRPr="70F3BEE4">
        <w:rPr>
          <w:rFonts w:eastAsiaTheme="minorEastAsia"/>
        </w:rPr>
        <w:t xml:space="preserve">can be done during the lesson or planned for by differentiation. </w:t>
      </w:r>
      <w:r w:rsidR="78C746B0" w:rsidRPr="70F3BEE4">
        <w:rPr>
          <w:rFonts w:eastAsiaTheme="minorEastAsia"/>
        </w:rPr>
        <w:t>In the 20</w:t>
      </w:r>
      <w:r w:rsidR="4C1A64A5" w:rsidRPr="70F3BEE4">
        <w:rPr>
          <w:rFonts w:eastAsiaTheme="minorEastAsia"/>
        </w:rPr>
        <w:t>21</w:t>
      </w:r>
      <w:r w:rsidR="78C746B0" w:rsidRPr="70F3BEE4">
        <w:rPr>
          <w:rFonts w:eastAsiaTheme="minorEastAsia"/>
        </w:rPr>
        <w:t xml:space="preserve"> </w:t>
      </w:r>
      <w:r w:rsidR="008B30FA" w:rsidRPr="70F3BEE4">
        <w:rPr>
          <w:rFonts w:eastAsiaTheme="minorEastAsia"/>
        </w:rPr>
        <w:t>Welsh</w:t>
      </w:r>
      <w:r w:rsidR="00E31979" w:rsidRPr="70F3BEE4">
        <w:rPr>
          <w:rFonts w:eastAsiaTheme="minorEastAsia"/>
        </w:rPr>
        <w:t xml:space="preserve"> curriculum</w:t>
      </w:r>
      <w:r w:rsidR="4B88EFF2" w:rsidRPr="70F3BEE4">
        <w:rPr>
          <w:rFonts w:eastAsiaTheme="minorEastAsia"/>
        </w:rPr>
        <w:t xml:space="preserve"> </w:t>
      </w:r>
      <w:r w:rsidR="4B88EFF2" w:rsidRPr="70F3BEE4">
        <w:rPr>
          <w:rFonts w:eastAsiaTheme="minorEastAsia"/>
          <w:color w:val="1F1F1F"/>
        </w:rPr>
        <w:t>is the emphasis placed on learners’ progression</w:t>
      </w:r>
      <w:r w:rsidR="3DD2C246" w:rsidRPr="70F3BEE4">
        <w:rPr>
          <w:rFonts w:eastAsiaTheme="minorEastAsia"/>
          <w:color w:val="1F1F1F"/>
        </w:rPr>
        <w:t xml:space="preserve"> to close the attainment gap a</w:t>
      </w:r>
      <w:r w:rsidR="08C0A21E" w:rsidRPr="70F3BEE4">
        <w:rPr>
          <w:rFonts w:eastAsiaTheme="minorEastAsia"/>
          <w:color w:val="1F1F1F"/>
        </w:rPr>
        <w:t>nd raise the teaching standard to one in which the nation can be proud of.</w:t>
      </w:r>
      <w:r w:rsidR="41DC823F" w:rsidRPr="70F3BEE4">
        <w:rPr>
          <w:rFonts w:eastAsiaTheme="minorEastAsia"/>
          <w:color w:val="1F1F1F"/>
        </w:rPr>
        <w:t xml:space="preserve"> One way in which the Welsh government are aiming to encourage progression is </w:t>
      </w:r>
      <w:r w:rsidR="7E6F5B05" w:rsidRPr="70F3BEE4">
        <w:rPr>
          <w:rFonts w:eastAsiaTheme="minorEastAsia"/>
        </w:rPr>
        <w:t xml:space="preserve">as </w:t>
      </w:r>
      <w:r w:rsidR="7E6F5B05">
        <w:t>shown by the</w:t>
      </w:r>
      <w:r w:rsidR="715EA896">
        <w:t xml:space="preserve"> </w:t>
      </w:r>
      <w:r w:rsidR="0F998608">
        <w:t>principles</w:t>
      </w:r>
      <w:r w:rsidR="7E6F5B05">
        <w:t xml:space="preserve"> of progression </w:t>
      </w:r>
      <w:r w:rsidR="0BAAAD2A">
        <w:t xml:space="preserve">and progression's steps </w:t>
      </w:r>
      <w:r w:rsidR="7E6F5B05">
        <w:t xml:space="preserve">that have been </w:t>
      </w:r>
      <w:r w:rsidR="3CE0E5E7">
        <w:t>implemented</w:t>
      </w:r>
      <w:r w:rsidR="7E6F5B05">
        <w:t xml:space="preserve"> in each area of learning experiences</w:t>
      </w:r>
      <w:r w:rsidR="301AB2DB">
        <w:t>.</w:t>
      </w:r>
      <w:r w:rsidR="005044AC">
        <w:t xml:space="preserve"> </w:t>
      </w:r>
      <w:r w:rsidR="3C8BF785">
        <w:t xml:space="preserve">Principles of </w:t>
      </w:r>
      <w:r w:rsidR="002604F2">
        <w:t>progression</w:t>
      </w:r>
      <w:r w:rsidR="3C8BF785">
        <w:t xml:space="preserve"> can be found within each area of learning experiences in the new curriculum</w:t>
      </w:r>
      <w:r w:rsidR="05BF8885">
        <w:t xml:space="preserve"> and in the designing your curriculum page on the Welsh government Hwb website. </w:t>
      </w:r>
      <w:r w:rsidR="7D12F7D9">
        <w:t xml:space="preserve">There are 5 principles of progression ion which underpin progress across the </w:t>
      </w:r>
      <w:r w:rsidR="00E753D3">
        <w:t>curriculum.</w:t>
      </w:r>
      <w:r w:rsidR="7D12F7D9">
        <w:t xml:space="preserve">  </w:t>
      </w:r>
      <w:r w:rsidR="0066790E">
        <w:t>“</w:t>
      </w:r>
      <w:r w:rsidR="004F32F9">
        <w:t>Increasing effectiveness</w:t>
      </w:r>
      <w:r w:rsidR="0066790E">
        <w:t>”</w:t>
      </w:r>
      <w:r w:rsidR="004F32F9">
        <w:t xml:space="preserve"> </w:t>
      </w:r>
      <w:r w:rsidR="00B05A20">
        <w:t xml:space="preserve">focuses on the outcomes of </w:t>
      </w:r>
      <w:r w:rsidR="00E03FED">
        <w:t xml:space="preserve">progression when </w:t>
      </w:r>
      <w:r w:rsidR="006C4772">
        <w:t>students’</w:t>
      </w:r>
      <w:r w:rsidR="00E03FED">
        <w:t xml:space="preserve"> progress in this area they should</w:t>
      </w:r>
      <w:r w:rsidR="00B22137">
        <w:t xml:space="preserve"> seek</w:t>
      </w:r>
      <w:r w:rsidR="008F3946">
        <w:t xml:space="preserve"> appropriate</w:t>
      </w:r>
      <w:r w:rsidR="00B22137">
        <w:t xml:space="preserve"> support </w:t>
      </w:r>
      <w:r w:rsidR="008F3946">
        <w:t>and</w:t>
      </w:r>
      <w:r w:rsidR="000869DA">
        <w:t xml:space="preserve"> be able to ask appropriate </w:t>
      </w:r>
      <w:r w:rsidR="007D00AC">
        <w:t>questions.</w:t>
      </w:r>
      <w:r w:rsidR="000869DA">
        <w:t xml:space="preserve"> </w:t>
      </w:r>
      <w:r w:rsidR="0066790E">
        <w:t>“</w:t>
      </w:r>
      <w:r w:rsidR="00D73D6C">
        <w:t xml:space="preserve">Deepening </w:t>
      </w:r>
      <w:r w:rsidR="007A2AD3">
        <w:t>understanding of the ideas and disciplines within the ideas</w:t>
      </w:r>
      <w:r w:rsidR="0066790E">
        <w:t>”</w:t>
      </w:r>
      <w:r w:rsidR="00C80BBF">
        <w:t xml:space="preserve"> </w:t>
      </w:r>
      <w:r w:rsidR="006434E7">
        <w:t xml:space="preserve">describes the progression from </w:t>
      </w:r>
      <w:r w:rsidR="00A85656">
        <w:t>cross curri</w:t>
      </w:r>
      <w:r w:rsidR="001F7DC6">
        <w:t>cular</w:t>
      </w:r>
      <w:r w:rsidR="00A85656">
        <w:t xml:space="preserve"> / holistic </w:t>
      </w:r>
      <w:r w:rsidR="001F7DC6">
        <w:t xml:space="preserve">lessons to </w:t>
      </w:r>
      <w:r w:rsidR="004542F1">
        <w:t>skill-based</w:t>
      </w:r>
      <w:r w:rsidR="001F7DC6">
        <w:t xml:space="preserve"> lessons and </w:t>
      </w:r>
      <w:r w:rsidR="005D6611">
        <w:t xml:space="preserve">how the </w:t>
      </w:r>
      <w:r w:rsidR="00723FDB">
        <w:t>4 four purposes</w:t>
      </w:r>
      <w:r w:rsidR="005310A3">
        <w:t xml:space="preserve"> </w:t>
      </w:r>
      <w:r w:rsidR="00AD03B5">
        <w:t xml:space="preserve">contextualise </w:t>
      </w:r>
      <w:r w:rsidR="009543AD">
        <w:t>with the statements of what matters</w:t>
      </w:r>
      <w:r w:rsidR="00754FCC">
        <w:t xml:space="preserve">. </w:t>
      </w:r>
      <w:r w:rsidR="00FD5C65">
        <w:t>“</w:t>
      </w:r>
      <w:r w:rsidR="00492CD2">
        <w:t xml:space="preserve">Refinement and growing </w:t>
      </w:r>
      <w:r w:rsidR="00FD5C65">
        <w:t>sophistication in the use and application of skills”</w:t>
      </w:r>
      <w:r w:rsidR="00B76F0B">
        <w:t xml:space="preserve"> </w:t>
      </w:r>
      <w:r w:rsidR="002A2F71">
        <w:t xml:space="preserve">is the </w:t>
      </w:r>
      <w:r w:rsidR="00685447">
        <w:t>refinement of holistic skills including fine / gross moto</w:t>
      </w:r>
      <w:r w:rsidR="004E5991">
        <w:t xml:space="preserve">r skills. Over a period of time pupils should progress in this area and </w:t>
      </w:r>
      <w:r w:rsidR="00044F87">
        <w:t xml:space="preserve">become </w:t>
      </w:r>
      <w:r w:rsidR="00CB4F4A">
        <w:t>sophisticated in these areas.</w:t>
      </w:r>
      <w:r w:rsidR="00036F52">
        <w:t xml:space="preserve"> The fifth principle of progression is</w:t>
      </w:r>
      <w:r w:rsidR="00CB4F4A">
        <w:t xml:space="preserve"> </w:t>
      </w:r>
      <w:r w:rsidR="00112153">
        <w:t>“</w:t>
      </w:r>
      <w:r w:rsidR="00CB4F4A">
        <w:t xml:space="preserve">Making connections and transferring </w:t>
      </w:r>
      <w:r w:rsidR="001541C1">
        <w:t>learning into new connections</w:t>
      </w:r>
      <w:r w:rsidR="00112153">
        <w:t>”</w:t>
      </w:r>
      <w:r w:rsidR="003750DA">
        <w:t xml:space="preserve"> </w:t>
      </w:r>
      <w:r w:rsidR="00036F52">
        <w:t xml:space="preserve">this principle </w:t>
      </w:r>
      <w:r w:rsidR="008C4061">
        <w:t>states that students should</w:t>
      </w:r>
      <w:r w:rsidR="00583CC4">
        <w:t xml:space="preserve"> be able to make th</w:t>
      </w:r>
      <w:r w:rsidR="004314FE">
        <w:t xml:space="preserve">eir own connections to other areas of learning and </w:t>
      </w:r>
      <w:r w:rsidR="001B7333">
        <w:t xml:space="preserve">their own experiences </w:t>
      </w:r>
      <w:sdt>
        <w:sdtPr>
          <w:id w:val="-272403706"/>
          <w:citation/>
        </w:sdtPr>
        <w:sdtContent>
          <w:r w:rsidR="00BA29BD">
            <w:fldChar w:fldCharType="begin"/>
          </w:r>
          <w:r w:rsidR="00BA29BD">
            <w:instrText xml:space="preserve"> CITATION Wel22 \l 2057 </w:instrText>
          </w:r>
          <w:r w:rsidR="00BA29BD">
            <w:fldChar w:fldCharType="separate"/>
          </w:r>
          <w:r w:rsidR="00BA29BD" w:rsidRPr="00BA29BD">
            <w:rPr>
              <w:noProof/>
            </w:rPr>
            <w:t>(Government, 2022)</w:t>
          </w:r>
          <w:r w:rsidR="00BA29BD">
            <w:fldChar w:fldCharType="end"/>
          </w:r>
        </w:sdtContent>
      </w:sdt>
      <w:r w:rsidR="00362236">
        <w:t xml:space="preserve">.  </w:t>
      </w:r>
      <w:r w:rsidR="00A75BA2">
        <w:t xml:space="preserve">An Estyn report </w:t>
      </w:r>
      <w:r w:rsidR="000242AC">
        <w:t>claimed that</w:t>
      </w:r>
      <w:r w:rsidR="00DF33A8">
        <w:t xml:space="preserve"> </w:t>
      </w:r>
      <w:r w:rsidR="00705FC6">
        <w:t xml:space="preserve">the </w:t>
      </w:r>
      <w:r w:rsidR="00D776E8">
        <w:t xml:space="preserve">principles of progression </w:t>
      </w:r>
      <w:r w:rsidR="006862F9">
        <w:t>“</w:t>
      </w:r>
      <w:r w:rsidR="00705FC6">
        <w:t xml:space="preserve">should help to promote a collective understanding of progress across areas of </w:t>
      </w:r>
      <w:r w:rsidR="005D159D">
        <w:t>learning”.</w:t>
      </w:r>
      <w:r w:rsidR="00F6256F">
        <w:t xml:space="preserve"> </w:t>
      </w:r>
      <w:r w:rsidR="00401004">
        <w:t xml:space="preserve"> </w:t>
      </w:r>
      <w:r w:rsidR="0044608B">
        <w:t xml:space="preserve">By introducing a </w:t>
      </w:r>
      <w:r w:rsidR="00C25D90">
        <w:t>fra</w:t>
      </w:r>
      <w:r w:rsidR="002E727F">
        <w:t xml:space="preserve">mework for progression and they key elements in which education should focus on </w:t>
      </w:r>
      <w:r w:rsidR="00C25D90">
        <w:t xml:space="preserve">the government have been able to create a standard for teaching in </w:t>
      </w:r>
      <w:r w:rsidR="008C2C33">
        <w:t>Wales</w:t>
      </w:r>
      <w:r w:rsidR="00C25D90">
        <w:t xml:space="preserve">. </w:t>
      </w:r>
      <w:r w:rsidR="008C2C33">
        <w:t xml:space="preserve">This can prevent teachers from focusing on different aims in a range of schools and create a baseline for assessment. </w:t>
      </w:r>
      <w:r w:rsidR="00DF33A8">
        <w:t>“</w:t>
      </w:r>
      <w:r w:rsidR="00F23445">
        <w:t>However, in a few cases, terms are ambiguous and would benefit from simplification or exemplification</w:t>
      </w:r>
      <w:r w:rsidR="00040B69">
        <w:t xml:space="preserve"> </w:t>
      </w:r>
      <w:r w:rsidR="00F23445">
        <w:t>clarification for each Area of learning and experience</w:t>
      </w:r>
      <w:r w:rsidR="00040B69">
        <w:t xml:space="preserve"> would </w:t>
      </w:r>
      <w:r w:rsidR="001F0084">
        <w:t>improve th</w:t>
      </w:r>
      <w:r w:rsidR="00DC2E50">
        <w:t>is area of the curriculum</w:t>
      </w:r>
      <w:r w:rsidR="005D069E">
        <w:t>”</w:t>
      </w:r>
      <w:r w:rsidR="001D45D9">
        <w:t xml:space="preserve"> </w:t>
      </w:r>
      <w:sdt>
        <w:sdtPr>
          <w:id w:val="-253590335"/>
          <w:citation/>
        </w:sdtPr>
        <w:sdtContent>
          <w:r w:rsidR="008C2C33">
            <w:fldChar w:fldCharType="begin"/>
          </w:r>
          <w:r w:rsidR="008C2C33">
            <w:instrText xml:space="preserve"> CITATION Est21 \l 2057 </w:instrText>
          </w:r>
          <w:r w:rsidR="008C2C33">
            <w:fldChar w:fldCharType="separate"/>
          </w:r>
          <w:r w:rsidR="008C2C33" w:rsidRPr="008C2C33">
            <w:rPr>
              <w:noProof/>
            </w:rPr>
            <w:t>(Estyn, 2021)</w:t>
          </w:r>
          <w:r w:rsidR="008C2C33">
            <w:fldChar w:fldCharType="end"/>
          </w:r>
        </w:sdtContent>
      </w:sdt>
      <w:r w:rsidR="005312DA">
        <w:t xml:space="preserve">. </w:t>
      </w:r>
      <w:r w:rsidR="005312DA">
        <w:t xml:space="preserve">Estyn believe that by simplifying or clarifying the principles of progression teachers and students will be able to </w:t>
      </w:r>
      <w:r w:rsidR="00B919AD">
        <w:t xml:space="preserve">understand what the next steps for progression and how it is best to get them </w:t>
      </w:r>
      <w:r w:rsidR="002854CD">
        <w:t>there</w:t>
      </w:r>
      <w:r w:rsidR="00B919AD">
        <w:t>.</w:t>
      </w:r>
      <w:r w:rsidR="005E2E6C">
        <w:t xml:space="preserve"> </w:t>
      </w:r>
      <w:r w:rsidR="002854CD">
        <w:t xml:space="preserve">Progression steps </w:t>
      </w:r>
      <w:r w:rsidR="00B060F5">
        <w:t>are comprised of 5 steps which are used</w:t>
      </w:r>
      <w:r w:rsidR="00BA3C63">
        <w:t xml:space="preserve"> by educators with that work children</w:t>
      </w:r>
      <w:r w:rsidR="00B060F5">
        <w:t xml:space="preserve"> from the age</w:t>
      </w:r>
      <w:r w:rsidR="00BA3C63">
        <w:t>s</w:t>
      </w:r>
      <w:r w:rsidR="00B060F5">
        <w:t xml:space="preserve"> of three to </w:t>
      </w:r>
      <w:r w:rsidR="00BA3C63">
        <w:t>eighteen</w:t>
      </w:r>
      <w:r w:rsidR="00B060F5">
        <w:t xml:space="preserve">. The steps are designed to work in </w:t>
      </w:r>
      <w:r w:rsidR="00AD1CF2">
        <w:t>three-year</w:t>
      </w:r>
      <w:r w:rsidR="00B060F5">
        <w:t xml:space="preserve"> blocks which children will work towards achieving over the course of their education. The progression steps </w:t>
      </w:r>
      <w:r w:rsidR="00A107C0">
        <w:t xml:space="preserve">were </w:t>
      </w:r>
      <w:r w:rsidR="00C94F9B">
        <w:t xml:space="preserve">designed with the idea that students </w:t>
      </w:r>
      <w:r w:rsidR="00B05562">
        <w:t>progress through areas of learning at different paces</w:t>
      </w:r>
      <w:r w:rsidR="00B060F5">
        <w:t xml:space="preserve"> therefore the steps are not set by age</w:t>
      </w:r>
      <w:r w:rsidR="00DA23A5">
        <w:t xml:space="preserve"> while all children should progress through these steps not all children will at the same time and therefore assessing where students are in their learning is essential in education. I</w:t>
      </w:r>
      <w:r w:rsidR="00B060F5">
        <w:t xml:space="preserve">n an educational setting a teacher should assess where students are in each area of learning in order to set students work that is at the correct </w:t>
      </w:r>
      <w:r w:rsidR="00B060F5">
        <w:lastRenderedPageBreak/>
        <w:t>level</w:t>
      </w:r>
      <w:r w:rsidR="00014E61">
        <w:t xml:space="preserve"> while also giving them room to progress in the area of learning</w:t>
      </w:r>
      <w:r w:rsidR="00DA23A5">
        <w:t xml:space="preserve"> </w:t>
      </w:r>
      <w:r w:rsidR="00014E61">
        <w:t xml:space="preserve"> </w:t>
      </w:r>
      <w:sdt>
        <w:sdtPr>
          <w:id w:val="2105527454"/>
          <w:citation/>
        </w:sdtPr>
        <w:sdtEndPr>
          <w:rPr>
            <w:rFonts w:cstheme="minorHAnsi"/>
          </w:rPr>
        </w:sdtEndPr>
        <w:sdtContent>
          <w:r w:rsidR="00014E61" w:rsidRPr="00AD1CF2">
            <w:rPr>
              <w:rFonts w:cstheme="minorHAnsi"/>
            </w:rPr>
            <w:fldChar w:fldCharType="begin"/>
          </w:r>
          <w:r w:rsidR="00014E61" w:rsidRPr="00AD1CF2">
            <w:rPr>
              <w:rFonts w:cstheme="minorHAnsi"/>
            </w:rPr>
            <w:instrText xml:space="preserve"> CITATION Wel21 \l 2057 </w:instrText>
          </w:r>
          <w:r w:rsidR="00014E61" w:rsidRPr="00AD1CF2">
            <w:rPr>
              <w:rFonts w:cstheme="minorHAnsi"/>
            </w:rPr>
            <w:fldChar w:fldCharType="separate"/>
          </w:r>
          <w:r w:rsidR="00014E61" w:rsidRPr="00AD1CF2">
            <w:rPr>
              <w:rFonts w:cstheme="minorHAnsi"/>
              <w:noProof/>
            </w:rPr>
            <w:t>(Government, 2021)</w:t>
          </w:r>
          <w:r w:rsidR="00014E61" w:rsidRPr="00AD1CF2">
            <w:rPr>
              <w:rFonts w:cstheme="minorHAnsi"/>
            </w:rPr>
            <w:fldChar w:fldCharType="end"/>
          </w:r>
        </w:sdtContent>
      </w:sdt>
      <w:r w:rsidR="00551CD6">
        <w:rPr>
          <w:rFonts w:cstheme="minorHAnsi"/>
        </w:rPr>
        <w:t>. P</w:t>
      </w:r>
      <w:r w:rsidR="00AD1CF2" w:rsidRPr="00AD1CF2">
        <w:rPr>
          <w:rFonts w:cstheme="minorHAnsi"/>
        </w:rPr>
        <w:t xml:space="preserve">rogression steps can be tied into a range of the </w:t>
      </w:r>
      <w:r w:rsidR="00DA23A5" w:rsidRPr="00AD1CF2">
        <w:rPr>
          <w:rFonts w:cstheme="minorHAnsi"/>
        </w:rPr>
        <w:t xml:space="preserve">12 </w:t>
      </w:r>
      <w:r w:rsidR="00AD1CF2" w:rsidRPr="00AD1CF2">
        <w:rPr>
          <w:rFonts w:cstheme="minorHAnsi"/>
        </w:rPr>
        <w:t>pedagogical principles</w:t>
      </w:r>
      <w:r w:rsidR="00FD74CA">
        <w:rPr>
          <w:rFonts w:cstheme="minorHAnsi"/>
        </w:rPr>
        <w:t xml:space="preserve">. By </w:t>
      </w:r>
      <w:r w:rsidR="00FF3711">
        <w:rPr>
          <w:rFonts w:cstheme="minorHAnsi"/>
        </w:rPr>
        <w:t>“</w:t>
      </w:r>
      <w:r w:rsidR="00FD74CA">
        <w:rPr>
          <w:rStyle w:val="normaltextrun"/>
          <w:rFonts w:cstheme="minorHAnsi"/>
          <w:color w:val="000000"/>
          <w:shd w:val="clear" w:color="auto" w:fill="FFFFFF"/>
        </w:rPr>
        <w:t>u</w:t>
      </w:r>
      <w:r w:rsidR="00FD74CA" w:rsidRPr="00FD74CA">
        <w:rPr>
          <w:rStyle w:val="normaltextrun"/>
          <w:rFonts w:cstheme="minorHAnsi"/>
          <w:color w:val="000000"/>
          <w:shd w:val="clear" w:color="auto" w:fill="FFFFFF"/>
        </w:rPr>
        <w:t>s</w:t>
      </w:r>
      <w:r w:rsidR="00FD74CA">
        <w:rPr>
          <w:rStyle w:val="normaltextrun"/>
          <w:rFonts w:cstheme="minorHAnsi"/>
          <w:color w:val="000000"/>
          <w:shd w:val="clear" w:color="auto" w:fill="FFFFFF"/>
        </w:rPr>
        <w:t>ing</w:t>
      </w:r>
      <w:r w:rsidR="00FD74CA" w:rsidRPr="00FD74CA">
        <w:rPr>
          <w:rStyle w:val="normaltextrun"/>
          <w:rFonts w:cstheme="minorHAnsi"/>
          <w:color w:val="000000"/>
          <w:shd w:val="clear" w:color="auto" w:fill="FFFFFF"/>
        </w:rPr>
        <w:t xml:space="preserve"> assessment for learning to accelerate progress</w:t>
      </w:r>
      <w:r w:rsidR="00FF3711">
        <w:rPr>
          <w:rStyle w:val="normaltextrun"/>
          <w:rFonts w:cstheme="minorHAnsi"/>
          <w:color w:val="000000"/>
          <w:shd w:val="clear" w:color="auto" w:fill="FFFFFF"/>
        </w:rPr>
        <w:t>”</w:t>
      </w:r>
      <w:sdt>
        <w:sdtPr>
          <w:rPr>
            <w:rFonts w:cstheme="minorHAnsi"/>
          </w:rPr>
          <w:id w:val="-708025870"/>
          <w:citation/>
        </w:sdtPr>
        <w:sdtContent>
          <w:r w:rsidR="005E2E6C" w:rsidRPr="00AD1CF2">
            <w:rPr>
              <w:rFonts w:cstheme="minorHAnsi"/>
            </w:rPr>
            <w:fldChar w:fldCharType="begin"/>
          </w:r>
          <w:r w:rsidR="005E2E6C" w:rsidRPr="00AD1CF2">
            <w:rPr>
              <w:rFonts w:cstheme="minorHAnsi"/>
            </w:rPr>
            <w:instrText xml:space="preserve"> CITATION Mor20 \l 2057 </w:instrText>
          </w:r>
          <w:r w:rsidR="005E2E6C" w:rsidRPr="00AD1CF2">
            <w:rPr>
              <w:rFonts w:cstheme="minorHAnsi"/>
            </w:rPr>
            <w:fldChar w:fldCharType="separate"/>
          </w:r>
          <w:r w:rsidR="005E2E6C" w:rsidRPr="00AD1CF2">
            <w:rPr>
              <w:rFonts w:cstheme="minorHAnsi"/>
              <w:noProof/>
            </w:rPr>
            <w:t xml:space="preserve"> (Morgan, 2020)</w:t>
          </w:r>
          <w:r w:rsidR="005E2E6C" w:rsidRPr="00AD1CF2">
            <w:rPr>
              <w:rFonts w:cstheme="minorHAnsi"/>
            </w:rPr>
            <w:fldChar w:fldCharType="end"/>
          </w:r>
        </w:sdtContent>
      </w:sdt>
      <w:r w:rsidR="005E2E6C">
        <w:rPr>
          <w:rFonts w:cstheme="minorHAnsi"/>
        </w:rPr>
        <w:t xml:space="preserve"> </w:t>
      </w:r>
      <w:r w:rsidR="00FD74CA">
        <w:rPr>
          <w:rStyle w:val="normaltextrun"/>
          <w:rFonts w:cstheme="minorHAnsi"/>
          <w:color w:val="000000"/>
          <w:shd w:val="clear" w:color="auto" w:fill="FFFFFF"/>
        </w:rPr>
        <w:t>teachers can create a rich learning environment for children</w:t>
      </w:r>
      <w:r w:rsidR="00551CD6">
        <w:rPr>
          <w:rStyle w:val="normaltextrun"/>
          <w:rFonts w:cstheme="minorHAnsi"/>
          <w:color w:val="000000"/>
          <w:shd w:val="clear" w:color="auto" w:fill="FFFFFF"/>
        </w:rPr>
        <w:t xml:space="preserve"> that support their needs and enable progression for all students at a range of progression steps. For the progression steps to be effective they </w:t>
      </w:r>
      <w:r w:rsidR="009A3178">
        <w:rPr>
          <w:rStyle w:val="normaltextrun"/>
          <w:rFonts w:cstheme="minorHAnsi"/>
          <w:color w:val="000000"/>
          <w:shd w:val="clear" w:color="auto" w:fill="FFFFFF"/>
        </w:rPr>
        <w:t>“</w:t>
      </w:r>
      <w:r w:rsidR="00551CD6">
        <w:rPr>
          <w:rStyle w:val="normaltextrun"/>
          <w:rFonts w:cstheme="minorHAnsi"/>
          <w:color w:val="000000"/>
          <w:shd w:val="clear" w:color="auto" w:fill="FFFFFF"/>
        </w:rPr>
        <w:t>need to encapsulate important aspects of learning</w:t>
      </w:r>
      <w:r w:rsidR="009A3178">
        <w:rPr>
          <w:rStyle w:val="normaltextrun"/>
          <w:rFonts w:cstheme="minorHAnsi"/>
          <w:color w:val="000000"/>
          <w:shd w:val="clear" w:color="auto" w:fill="FFFFFF"/>
        </w:rPr>
        <w:t xml:space="preserve">” </w:t>
      </w:r>
      <w:r w:rsidR="005E2E6C">
        <w:rPr>
          <w:rStyle w:val="normaltextrun"/>
          <w:rFonts w:cstheme="minorHAnsi"/>
          <w:color w:val="000000"/>
          <w:shd w:val="clear" w:color="auto" w:fill="FFFFFF"/>
        </w:rPr>
        <w:t>to account for the pace that their students’ progress within areas of learning.</w:t>
      </w:r>
      <w:sdt>
        <w:sdtPr>
          <w:rPr>
            <w:rStyle w:val="normaltextrun"/>
            <w:rFonts w:cstheme="minorHAnsi"/>
            <w:color w:val="000000"/>
            <w:shd w:val="clear" w:color="auto" w:fill="FFFFFF"/>
          </w:rPr>
          <w:id w:val="-729302642"/>
          <w:citation/>
        </w:sdtPr>
        <w:sdtContent>
          <w:r w:rsidR="005E2E6C">
            <w:rPr>
              <w:rStyle w:val="normaltextrun"/>
              <w:rFonts w:cstheme="minorHAnsi"/>
              <w:color w:val="000000"/>
              <w:shd w:val="clear" w:color="auto" w:fill="FFFFFF"/>
            </w:rPr>
            <w:fldChar w:fldCharType="begin"/>
          </w:r>
          <w:r w:rsidR="005E2E6C">
            <w:rPr>
              <w:rStyle w:val="normaltextrun"/>
              <w:rFonts w:cstheme="minorHAnsi"/>
              <w:color w:val="000000"/>
              <w:shd w:val="clear" w:color="auto" w:fill="FFFFFF"/>
            </w:rPr>
            <w:instrText xml:space="preserve"> CITATION Wel211 \l 2057 </w:instrText>
          </w:r>
          <w:r w:rsidR="005E2E6C">
            <w:rPr>
              <w:rStyle w:val="normaltextrun"/>
              <w:rFonts w:cstheme="minorHAnsi"/>
              <w:color w:val="000000"/>
              <w:shd w:val="clear" w:color="auto" w:fill="FFFFFF"/>
            </w:rPr>
            <w:fldChar w:fldCharType="separate"/>
          </w:r>
          <w:r w:rsidR="005E2E6C">
            <w:rPr>
              <w:rStyle w:val="normaltextrun"/>
              <w:rFonts w:cstheme="minorHAnsi"/>
              <w:noProof/>
              <w:color w:val="000000"/>
              <w:shd w:val="clear" w:color="auto" w:fill="FFFFFF"/>
            </w:rPr>
            <w:t xml:space="preserve"> </w:t>
          </w:r>
          <w:r w:rsidR="005E2E6C" w:rsidRPr="005E2E6C">
            <w:rPr>
              <w:rFonts w:cstheme="minorHAnsi"/>
              <w:noProof/>
              <w:color w:val="000000"/>
              <w:shd w:val="clear" w:color="auto" w:fill="FFFFFF"/>
            </w:rPr>
            <w:t>(Parliment, 2021)</w:t>
          </w:r>
          <w:r w:rsidR="005E2E6C">
            <w:rPr>
              <w:rStyle w:val="normaltextrun"/>
              <w:rFonts w:cstheme="minorHAnsi"/>
              <w:color w:val="000000"/>
              <w:shd w:val="clear" w:color="auto" w:fill="FFFFFF"/>
            </w:rPr>
            <w:fldChar w:fldCharType="end"/>
          </w:r>
        </w:sdtContent>
      </w:sdt>
      <w:r w:rsidR="009F6A03">
        <w:t xml:space="preserve">. </w:t>
      </w:r>
      <w:r w:rsidR="00E9474F">
        <w:t xml:space="preserve">The 4 purposes are the starting point of the curriculum and aim to create aspiration within the schools to create ambitious capable learners who are ready to learn throughout their life; enterprising, creative contributors who are ready to play a full part in life and work; </w:t>
      </w:r>
      <w:r w:rsidR="005044AC">
        <w:t xml:space="preserve">ethical informed citizens who are ready to be citizens of Wales and the world as well as healthy confident individuals who are ready to lead fulfilling lives who are valued members of society. </w:t>
      </w:r>
      <w:r w:rsidR="00144CA0">
        <w:t xml:space="preserve"> </w:t>
      </w:r>
      <w:r w:rsidR="00592F18" w:rsidRPr="00144CA0">
        <w:rPr>
          <w:rFonts w:cstheme="minorHAnsi"/>
          <w:color w:val="1F1F1F"/>
          <w:shd w:val="clear" w:color="auto" w:fill="FFFFFF"/>
        </w:rPr>
        <w:t>Schools should seek to develop a strong vision of learning and teaching which considers the ‘why’ and ‘how’ as well as the ‘what’. This vision will recognise the integral role of the learning environment in supporting effective learning</w:t>
      </w:r>
      <w:r w:rsidR="004B7ECE">
        <w:rPr>
          <w:rFonts w:cstheme="minorHAnsi"/>
          <w:color w:val="1F1F1F"/>
          <w:shd w:val="clear" w:color="auto" w:fill="FFFFFF"/>
        </w:rPr>
        <w:t xml:space="preserve"> (Government, 2021). Many schools create characters for the four purposes to aid students in remembering them and be able to create conversation about who they are and what they represent. The 4 purposes </w:t>
      </w:r>
      <w:r w:rsidR="00202452">
        <w:rPr>
          <w:rFonts w:cstheme="minorHAnsi"/>
          <w:color w:val="1F1F1F"/>
          <w:shd w:val="clear" w:color="auto" w:fill="FFFFFF"/>
        </w:rPr>
        <w:t xml:space="preserve">should be allowing students to set their own goals and make decisions about their work to promote confidence in students. They create cross curricular disciplines and create opportunities to make connections cross the areas of learning experiences. </w:t>
      </w:r>
    </w:p>
    <w:p w14:paraId="4250D7C7" w14:textId="339328B4" w:rsidR="00C81A43" w:rsidRDefault="00AD3A32" w:rsidP="00E20257">
      <w:pPr>
        <w:ind w:firstLine="720"/>
      </w:pPr>
      <w:r>
        <w:t xml:space="preserve"> </w:t>
      </w:r>
      <w:r w:rsidR="00AB5693">
        <w:t xml:space="preserve">ELSA </w:t>
      </w:r>
      <w:r w:rsidR="001E6B30">
        <w:t>was created in Southampton by an educational psychologist, Sheila Burton. ELSA was designed to support social and emotional development that students have delayed development within</w:t>
      </w:r>
      <w:r w:rsidR="00837521">
        <w:t xml:space="preserve">. ELSA offer an on-going professional supervision to help maintain the development that ELSA intervention promoted, ELSA </w:t>
      </w:r>
      <w:r w:rsidR="00AB5693">
        <w:t xml:space="preserve">sessions are designed to build the capacity that schools have to support emotional development with the resources they already have, by using resources that the school already have it enables schools to have a cost effective intervention that helps a number of children, 64% of schools trained in ELSA said that the intervention was extremely effective. A school in Cardiff said “I can’t tell you how great it has been to have a solid framework and rationale for continuing to support some of our vulnerable pupil” </w:t>
      </w:r>
      <w:sdt>
        <w:sdtPr>
          <w:id w:val="1216162568"/>
          <w:citation/>
        </w:sdtPr>
        <w:sdtContent>
          <w:r w:rsidR="00AB5693">
            <w:fldChar w:fldCharType="begin"/>
          </w:r>
          <w:r w:rsidR="00AB5693">
            <w:instrText xml:space="preserve"> CITATION ELS13 \l 2057 </w:instrText>
          </w:r>
          <w:r w:rsidR="00AB5693">
            <w:fldChar w:fldCharType="separate"/>
          </w:r>
          <w:r w:rsidR="00AB5693" w:rsidRPr="00B17EAA">
            <w:rPr>
              <w:noProof/>
            </w:rPr>
            <w:t>(Network, 2013)</w:t>
          </w:r>
          <w:r w:rsidR="00AB5693">
            <w:fldChar w:fldCharType="end"/>
          </w:r>
        </w:sdtContent>
      </w:sdt>
      <w:r w:rsidR="00AB5693">
        <w:t xml:space="preserve"> therefore, having an ELSA intervention for vulnerable and young person’s look after children is proven t</w:t>
      </w:r>
      <w:r w:rsidR="00AB5693">
        <w:t xml:space="preserve">o be effective in increasing emotional development </w:t>
      </w:r>
      <w:r w:rsidR="00C0209D">
        <w:t>94% of children in Cardiff of children “</w:t>
      </w:r>
      <w:r w:rsidR="00C0209D">
        <w:t>said they felt ‘happy’ when going to work with their ELSA. The rest felt ‘OK</w:t>
      </w:r>
      <w:r w:rsidR="00C0209D">
        <w:t>” (Network, 2013)</w:t>
      </w:r>
      <w:r w:rsidR="001E6B30">
        <w:t xml:space="preserve"> during the course of ELSA interventions</w:t>
      </w:r>
      <w:r w:rsidR="001E6B30">
        <w:t xml:space="preserve"> 2.7% of Looked After Children and a further 0.9% of the children of adopted children</w:t>
      </w:r>
      <w:r w:rsidR="001E6B30">
        <w:t xml:space="preserve"> have</w:t>
      </w:r>
      <w:r w:rsidR="001E6B30">
        <w:t xml:space="preserve"> receive</w:t>
      </w:r>
      <w:r w:rsidR="001E6B30">
        <w:t>d</w:t>
      </w:r>
      <w:r w:rsidR="001E6B30">
        <w:t xml:space="preserve"> ELSA intervention</w:t>
      </w:r>
      <w:r w:rsidR="001E6B30">
        <w:t xml:space="preserve"> with successful outcomes</w:t>
      </w:r>
      <w:r w:rsidR="00837521">
        <w:t>.</w:t>
      </w:r>
      <w:r w:rsidR="00E20257">
        <w:t xml:space="preserve"> </w:t>
      </w:r>
      <w:r w:rsidR="00A7728F">
        <w:t>To develop Charles’ emotional development the team around the student have decided to</w:t>
      </w:r>
      <w:r w:rsidR="00FE395E">
        <w:t xml:space="preserve"> encourage emotional literacy within the whole school by allowing “children to be open about how they experienced lessons and other aspects of school life”</w:t>
      </w:r>
      <w:sdt>
        <w:sdtPr>
          <w:id w:val="533313097"/>
          <w:citation/>
        </w:sdtPr>
        <w:sdtContent>
          <w:r w:rsidR="00FE395E">
            <w:fldChar w:fldCharType="begin"/>
          </w:r>
          <w:r w:rsidR="00FE395E">
            <w:instrText xml:space="preserve"> CITATION Dav03 \l 2057 </w:instrText>
          </w:r>
          <w:r w:rsidR="00FE395E">
            <w:fldChar w:fldCharType="separate"/>
          </w:r>
          <w:r w:rsidR="00FE395E">
            <w:rPr>
              <w:noProof/>
            </w:rPr>
            <w:t xml:space="preserve"> </w:t>
          </w:r>
          <w:r w:rsidR="00FE395E" w:rsidRPr="00FE395E">
            <w:rPr>
              <w:noProof/>
            </w:rPr>
            <w:t>(Faulton, 2003)</w:t>
          </w:r>
          <w:r w:rsidR="00FE395E">
            <w:fldChar w:fldCharType="end"/>
          </w:r>
        </w:sdtContent>
      </w:sdt>
      <w:r w:rsidR="00FE395E">
        <w:t xml:space="preserve"> as well as </w:t>
      </w:r>
      <w:r w:rsidR="00A7728F">
        <w:t>refer him to an emotional literacy support assistant intervention (ELSA)</w:t>
      </w:r>
      <w:r w:rsidR="00FF6607">
        <w:t>. Emotional literacy</w:t>
      </w:r>
      <w:r w:rsidR="00FF6607" w:rsidRPr="00FF6607">
        <w:t xml:space="preserve"> </w:t>
      </w:r>
      <w:r w:rsidR="008D02E5">
        <w:t xml:space="preserve">“is to be able to handle emotions in a way that improves your personal power and improves the quality of life around you” </w:t>
      </w:r>
      <w:sdt>
        <w:sdtPr>
          <w:id w:val="-1208952928"/>
          <w:citation/>
        </w:sdtPr>
        <w:sdtContent>
          <w:r w:rsidR="008D02E5">
            <w:fldChar w:fldCharType="begin"/>
          </w:r>
          <w:r w:rsidR="008D02E5">
            <w:instrText xml:space="preserve"> CITATION Cla99 \l 2057 </w:instrText>
          </w:r>
          <w:r w:rsidR="008D02E5">
            <w:fldChar w:fldCharType="separate"/>
          </w:r>
          <w:r w:rsidR="008D02E5" w:rsidRPr="008D02E5">
            <w:rPr>
              <w:noProof/>
            </w:rPr>
            <w:t>(Claude Steiner and Paul Perry, 1999)</w:t>
          </w:r>
          <w:r w:rsidR="008D02E5">
            <w:fldChar w:fldCharType="end"/>
          </w:r>
        </w:sdtContent>
      </w:sdt>
      <w:r w:rsidR="00AB5693">
        <w:t>. Emotional literacy also “</w:t>
      </w:r>
      <w:r w:rsidR="00FF6607">
        <w:t xml:space="preserve">helps us precisely </w:t>
      </w:r>
      <w:bookmarkStart w:id="3" w:name="_Int_zu6VVZg1"/>
      <w:r w:rsidR="00FF6607">
        <w:t>identify</w:t>
      </w:r>
      <w:bookmarkEnd w:id="3"/>
      <w:r w:rsidR="00FF6607">
        <w:t xml:space="preserve"> and communicate our feelings. Naming them helps us </w:t>
      </w:r>
      <w:bookmarkStart w:id="4" w:name="_Int_q2GgMo35"/>
      <w:r w:rsidR="00FF6607">
        <w:t>identify</w:t>
      </w:r>
      <w:bookmarkEnd w:id="4"/>
      <w:r w:rsidR="00FF6607">
        <w:t xml:space="preserve"> our unmet needs; communicating them helps us </w:t>
      </w:r>
      <w:bookmarkStart w:id="5" w:name="_Int_oiYoiqGT"/>
      <w:r w:rsidR="00FF6607">
        <w:t>identify</w:t>
      </w:r>
      <w:bookmarkEnd w:id="5"/>
      <w:r w:rsidR="00FF6607">
        <w:t xml:space="preserve"> those people who voluntarily </w:t>
      </w:r>
      <w:bookmarkStart w:id="6" w:name="_Int_seK5AJxY"/>
      <w:r w:rsidR="00FF6607">
        <w:t>assist</w:t>
      </w:r>
      <w:bookmarkEnd w:id="6"/>
      <w:r w:rsidR="00FF6607">
        <w:t xml:space="preserve"> us in meeting our needs</w:t>
      </w:r>
      <w:r w:rsidR="00AB5693">
        <w:t xml:space="preserve">” </w:t>
      </w:r>
      <w:r w:rsidR="00FF6607">
        <w:t>(Hein, 2012).</w:t>
      </w:r>
      <w:r w:rsidR="00FF6607">
        <w:t xml:space="preserve"> </w:t>
      </w:r>
      <w:r w:rsidR="00837521">
        <w:t xml:space="preserve">Charles has a range of unmet emotional needs in which ELSA intervention aims to </w:t>
      </w:r>
      <w:r w:rsidR="002975E2">
        <w:t>meet by playing “name the emotion” and by reading a range of books that describe emotions and events which may cause emotions. ELSAs should ask Charles a range of questions to provoke the thought process of emotions and begin to introduce what two emotions at once may feel and look like within characters in books and within games.</w:t>
      </w:r>
      <w:r w:rsidR="00FE395E">
        <w:t xml:space="preserve"> </w:t>
      </w:r>
      <w:sdt>
        <w:sdtPr>
          <w:id w:val="2084187011"/>
          <w:citation/>
        </w:sdtPr>
        <w:sdtContent>
          <w:r w:rsidR="00FE395E">
            <w:fldChar w:fldCharType="begin"/>
          </w:r>
          <w:r w:rsidR="00FE395E">
            <w:instrText xml:space="preserve"> CITATION ELS17 \l 2057 </w:instrText>
          </w:r>
          <w:r w:rsidR="00FE395E">
            <w:fldChar w:fldCharType="separate"/>
          </w:r>
          <w:r w:rsidR="00FE395E" w:rsidRPr="00FE395E">
            <w:rPr>
              <w:noProof/>
            </w:rPr>
            <w:t>(Network, 2017)</w:t>
          </w:r>
          <w:r w:rsidR="00FE395E">
            <w:fldChar w:fldCharType="end"/>
          </w:r>
        </w:sdtContent>
      </w:sdt>
      <w:r w:rsidR="00FE395E">
        <w:t xml:space="preserve">. </w:t>
      </w:r>
      <w:r w:rsidR="00C81A43">
        <w:t xml:space="preserve"> </w:t>
      </w:r>
    </w:p>
    <w:p w14:paraId="12879CCC" w14:textId="518AAD49" w:rsidR="007B5860" w:rsidRDefault="00C81A43" w:rsidP="00C94B08">
      <w:pPr>
        <w:ind w:firstLine="720"/>
      </w:pPr>
      <w:r>
        <w:t>ELSA interventions are delivered by trained teaching assistants that provide personalised support programmes for the emotional and social needs of each child referred into the programme</w:t>
      </w:r>
      <w:r w:rsidR="00E20257">
        <w:t xml:space="preserve">. </w:t>
      </w:r>
      <w:r w:rsidR="00E20257">
        <w:lastRenderedPageBreak/>
        <w:t xml:space="preserve">Elsa assistants are trained to recognise what stage children are in their developments and how is best to address them. ELSA assistants have a code of practice in which they need to </w:t>
      </w:r>
      <w:r w:rsidR="00C37475">
        <w:t>communicate with parents to ensure that parents know what support their child is getting within the emotional literacy sessions, parents should be given to the opportunity to contact the ELSA intervention staff. In a placement school parents were able to come into their child’s ELSA session to create a safe space for children to create bonds with their parents</w:t>
      </w:r>
      <w:r w:rsidR="00AD1304">
        <w:t xml:space="preserve">. In a Pembrokeshire, Wales primary school the ELSA team have rolled out an ELSA Parents provision </w:t>
      </w:r>
      <w:sdt>
        <w:sdtPr>
          <w:id w:val="553663407"/>
          <w:citation/>
        </w:sdtPr>
        <w:sdtContent>
          <w:r w:rsidR="00AD1304">
            <w:fldChar w:fldCharType="begin"/>
          </w:r>
          <w:r w:rsidR="00AD1304">
            <w:instrText xml:space="preserve"> CITATION Kat22 \l 2057 </w:instrText>
          </w:r>
          <w:r w:rsidR="00AD1304">
            <w:fldChar w:fldCharType="separate"/>
          </w:r>
          <w:r w:rsidR="00AD1304" w:rsidRPr="00AD1304">
            <w:rPr>
              <w:noProof/>
            </w:rPr>
            <w:t>(Morris, 2022)</w:t>
          </w:r>
          <w:r w:rsidR="00AD1304">
            <w:fldChar w:fldCharType="end"/>
          </w:r>
        </w:sdtContent>
      </w:sdt>
      <w:r w:rsidR="00AD1304">
        <w:t>. The aim of ELSA parents is to allow parents of the children to develop their emotional literacy in order to support their child in the most effective way.</w:t>
      </w:r>
      <w:r w:rsidR="00A14F6C">
        <w:t xml:space="preserve"> </w:t>
      </w:r>
      <w:r w:rsidR="004413F8">
        <w:t>Elsa supports a range of vulnerable children with their emotional and social development</w:t>
      </w:r>
      <w:r w:rsidR="001A301D">
        <w:t>. An member of staff that is trained in ELSA believes that “a</w:t>
      </w:r>
      <w:r w:rsidR="001A301D">
        <w:t>llowing a child a cooling off period; getting them to establish a safe base to talk through the problem; breaking a problem down into more manageable sections; learning to always come into the safe room when upset; ‘Walk and Talk’ time; breathing slowly; counting to 100 etc.</w:t>
      </w:r>
      <w:r w:rsidR="001A301D">
        <w:t>”</w:t>
      </w:r>
      <w:sdt>
        <w:sdtPr>
          <w:id w:val="1288696087"/>
          <w:citation/>
        </w:sdtPr>
        <w:sdtContent>
          <w:r w:rsidR="001A301D">
            <w:fldChar w:fldCharType="begin"/>
          </w:r>
          <w:r w:rsidR="001A301D">
            <w:instrText xml:space="preserve"> CITATION Lyn10 \l 2057 </w:instrText>
          </w:r>
          <w:r w:rsidR="001A301D">
            <w:fldChar w:fldCharType="separate"/>
          </w:r>
          <w:r w:rsidR="001A301D">
            <w:rPr>
              <w:noProof/>
            </w:rPr>
            <w:t xml:space="preserve"> </w:t>
          </w:r>
          <w:r w:rsidR="001A301D" w:rsidRPr="001A301D">
            <w:rPr>
              <w:noProof/>
            </w:rPr>
            <w:t>(Harris, 2010)</w:t>
          </w:r>
          <w:r w:rsidR="001A301D">
            <w:fldChar w:fldCharType="end"/>
          </w:r>
        </w:sdtContent>
      </w:sdt>
      <w:r w:rsidR="001A301D">
        <w:t xml:space="preserve"> gives children control of their emotions and allows them to begin to regulate their emotions in a healthy and positive way</w:t>
      </w:r>
      <w:r w:rsidR="00A14F6C">
        <w:t>. However, an argument against emotional literacy is that ‘there are enough emotions within a classroom without stirring them up even more’ David Fulton (2003) argues that emotional literacy is not about children pouring out emotions constant but allowing them to find a positive way to explore the emotions that they feel and giving them an outlet to express those emotions in a way that develops the existing emotional understanding that they have</w:t>
      </w:r>
      <w:r w:rsidR="0039575E">
        <w:t>. However, many ELSAs feel that they are not fully qualified to conduct the intervention “</w:t>
      </w:r>
      <w:r w:rsidR="0039575E">
        <w:t>I don’t ask difficult questions as I don’t feel I’m trained to do so, but I make sure I’m always available to talk and we work on presenting issues and encourage the child to think why and how we can change the situation”. “I still feel there are more things I could learn to help him”.</w:t>
      </w:r>
      <w:r w:rsidR="0039575E">
        <w:t xml:space="preserve"> </w:t>
      </w:r>
      <w:sdt>
        <w:sdtPr>
          <w:id w:val="-2010061007"/>
          <w:citation/>
        </w:sdtPr>
        <w:sdtContent>
          <w:r w:rsidR="0039575E">
            <w:fldChar w:fldCharType="begin"/>
          </w:r>
          <w:r w:rsidR="0039575E">
            <w:instrText xml:space="preserve">CITATION Ela18 \l 2057 </w:instrText>
          </w:r>
          <w:r w:rsidR="0039575E">
            <w:fldChar w:fldCharType="separate"/>
          </w:r>
          <w:r w:rsidR="0039575E" w:rsidRPr="0039575E">
            <w:rPr>
              <w:noProof/>
            </w:rPr>
            <w:t>(Elaine Bowerman and Lisa Davies, 2018)</w:t>
          </w:r>
          <w:r w:rsidR="0039575E">
            <w:fldChar w:fldCharType="end"/>
          </w:r>
        </w:sdtContent>
      </w:sdt>
      <w:r w:rsidR="0039575E">
        <w:t>. With the ELSAs not feeling confident that they have the correct training to support the pupils with developmental delays, the ELSA intervention becomes less cost effective due to the fact that students may not be able to succeed with the intervention.</w:t>
      </w:r>
    </w:p>
    <w:p w14:paraId="36E95B78" w14:textId="77777777" w:rsidR="00250D1A" w:rsidRDefault="0010005E" w:rsidP="0010005E">
      <w:r>
        <w:t>The next steps for Charles’ emotional development would be to complete a term in ELSA interventions and communicate with the class teacher the work he has been completing with his ELSA. The teacher may decide to implement some of the activities into the classroom environment to aid Charles’ development and prevent regression in this area.  After Elsa Charles should begin to feel confident communicating his needs to a range of staff members throughout the school and there for it may become beneficial to Charles to build a set team of staff that are allocated in supporting him during his time in the educational setting. It would be essential that Charles doesn’t only have one allocated member of staff to support him as there may be times where that staff member is unavailable or out of school for the day</w:t>
      </w:r>
      <w:r w:rsidR="00250D1A">
        <w:t xml:space="preserve">. Furthering Charles emotional development it would be beneficial to continue to read material and question Charles on the emotions that characters may feel during the book questioning why they may feel this way and what would he do if he was the character (Network, 2013). The ELSA team member should meet with the team around the child and his foster parents to ensure consistency at home and during school hours, having the discussion about what has been done and the next steps will be beneficial to ensure that Charles confidently progresses through the </w:t>
      </w:r>
      <w:r w:rsidR="00250D1A">
        <w:t xml:space="preserve">industry verses inferiority </w:t>
      </w:r>
      <w:r w:rsidR="00250D1A">
        <w:t>stage of development</w:t>
      </w:r>
      <w:r w:rsidR="00C94B08">
        <w:t xml:space="preserve"> </w:t>
      </w:r>
      <w:sdt>
        <w:sdtPr>
          <w:id w:val="-283956681"/>
          <w:citation/>
        </w:sdtPr>
        <w:sdtContent>
          <w:r w:rsidR="00C94B08">
            <w:fldChar w:fldCharType="begin"/>
          </w:r>
          <w:r w:rsidR="00C94B08">
            <w:instrText xml:space="preserve"> CITATION DrS18 \l 2057 </w:instrText>
          </w:r>
          <w:r w:rsidR="00C94B08">
            <w:fldChar w:fldCharType="separate"/>
          </w:r>
          <w:r w:rsidR="00C94B08" w:rsidRPr="00C94B08">
            <w:rPr>
              <w:noProof/>
            </w:rPr>
            <w:t>(McLeod, 2018)</w:t>
          </w:r>
          <w:r w:rsidR="00C94B08">
            <w:fldChar w:fldCharType="end"/>
          </w:r>
        </w:sdtContent>
      </w:sdt>
      <w:r w:rsidR="00250D1A">
        <w:t xml:space="preserve">. The </w:t>
      </w:r>
      <w:r w:rsidR="00C94B08">
        <w:t xml:space="preserve">ELSA </w:t>
      </w:r>
      <w:r w:rsidR="00250D1A">
        <w:t xml:space="preserve">support assistant will inform foster parents </w:t>
      </w:r>
      <w:r w:rsidR="00C94B08">
        <w:t xml:space="preserve">with a range of information regarding emotional development and the ways in which are best to assist with his development at home. As a whole school the teachers would ask children how they are feeling on a scale of 1 – 10 during registration and offer student time to talk about why they feel that number. It would be important for teachers not to limit time for students that are in a ‘good’ mood as students need to be aware that all emotions are valid and prevent students from thinking that negative emotions get more </w:t>
      </w:r>
      <w:r w:rsidR="00C94B08">
        <w:lastRenderedPageBreak/>
        <w:t>attention. Teachers would also begin to implement more play and group work into their lesson plans to ensure that students are reaching the zone of proximal development as a holistic being and learning from peers positive and negative emotions.</w:t>
      </w:r>
      <w:sdt>
        <w:sdtPr>
          <w:id w:val="-1816555891"/>
          <w:citation/>
        </w:sdtPr>
        <w:sdtContent>
          <w:r w:rsidR="00C94B08">
            <w:fldChar w:fldCharType="begin"/>
          </w:r>
          <w:r w:rsidR="00C94B08">
            <w:instrText xml:space="preserve"> CITATION Vyg78 \l 2057 </w:instrText>
          </w:r>
          <w:r w:rsidR="00C94B08">
            <w:fldChar w:fldCharType="separate"/>
          </w:r>
          <w:r w:rsidR="00C94B08">
            <w:rPr>
              <w:noProof/>
            </w:rPr>
            <w:t xml:space="preserve"> </w:t>
          </w:r>
          <w:r w:rsidR="00C94B08" w:rsidRPr="00C94B08">
            <w:rPr>
              <w:noProof/>
            </w:rPr>
            <w:t>(Vygotsky &amp; Cole, 1978)</w:t>
          </w:r>
          <w:r w:rsidR="00C94B08">
            <w:fldChar w:fldCharType="end"/>
          </w:r>
        </w:sdtContent>
      </w:sdt>
      <w:r w:rsidR="00C94B08">
        <w:t xml:space="preserve">. </w:t>
      </w:r>
    </w:p>
    <w:sdt>
      <w:sdtPr>
        <w:id w:val="-79335809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981BC93" w14:textId="26DC314C" w:rsidR="0039575E" w:rsidRDefault="0039575E">
          <w:pPr>
            <w:pStyle w:val="Heading1"/>
          </w:pPr>
          <w:r>
            <w:t>References</w:t>
          </w:r>
        </w:p>
        <w:sdt>
          <w:sdtPr>
            <w:id w:val="-573587230"/>
            <w:bibliography/>
          </w:sdtPr>
          <w:sdtContent>
            <w:p w14:paraId="047454DA" w14:textId="77777777" w:rsidR="0039575E" w:rsidRDefault="0039575E" w:rsidP="0039575E">
              <w:pPr>
                <w:pStyle w:val="Bibliography"/>
                <w:rPr>
                  <w:noProof/>
                  <w:sz w:val="24"/>
                  <w:szCs w:val="24"/>
                  <w:lang w:val="en-US"/>
                </w:rPr>
              </w:pPr>
              <w:r>
                <w:fldChar w:fldCharType="begin"/>
              </w:r>
              <w:r>
                <w:instrText xml:space="preserve"> BIBLIOGRAPHY </w:instrText>
              </w:r>
              <w:r>
                <w:fldChar w:fldCharType="separate"/>
              </w:r>
              <w:r>
                <w:rPr>
                  <w:noProof/>
                  <w:lang w:val="en-US"/>
                </w:rPr>
                <w:t>Anon., n.d. [Online].</w:t>
              </w:r>
            </w:p>
            <w:p w14:paraId="7DE7E630" w14:textId="77777777" w:rsidR="0039575E" w:rsidRDefault="0039575E" w:rsidP="0039575E">
              <w:pPr>
                <w:pStyle w:val="Bibliography"/>
                <w:rPr>
                  <w:noProof/>
                  <w:lang w:val="en-US"/>
                </w:rPr>
              </w:pPr>
              <w:r>
                <w:rPr>
                  <w:noProof/>
                  <w:lang w:val="en-US"/>
                </w:rPr>
                <w:t xml:space="preserve">Claude Steiner and Paul Perry, 1999. </w:t>
              </w:r>
              <w:r>
                <w:rPr>
                  <w:i/>
                  <w:iCs/>
                  <w:noProof/>
                  <w:lang w:val="en-US"/>
                </w:rPr>
                <w:t xml:space="preserve">Achiving emotional literacy. </w:t>
              </w:r>
              <w:r>
                <w:rPr>
                  <w:noProof/>
                  <w:lang w:val="en-US"/>
                </w:rPr>
                <w:t>1st ed. London : Bloomsbury Publishing Plc.</w:t>
              </w:r>
            </w:p>
            <w:p w14:paraId="4476CC14" w14:textId="77777777" w:rsidR="0039575E" w:rsidRDefault="0039575E" w:rsidP="0039575E">
              <w:pPr>
                <w:pStyle w:val="Bibliography"/>
                <w:rPr>
                  <w:noProof/>
                  <w:lang w:val="en-US"/>
                </w:rPr>
              </w:pPr>
              <w:r>
                <w:rPr>
                  <w:noProof/>
                  <w:lang w:val="en-US"/>
                </w:rPr>
                <w:t xml:space="preserve">Colette Gray and Sean Macblain , 2015. </w:t>
              </w:r>
              <w:r>
                <w:rPr>
                  <w:i/>
                  <w:iCs/>
                  <w:noProof/>
                  <w:lang w:val="en-US"/>
                </w:rPr>
                <w:t xml:space="preserve">learning therories in childhood. </w:t>
              </w:r>
              <w:r>
                <w:rPr>
                  <w:noProof/>
                  <w:lang w:val="en-US"/>
                </w:rPr>
                <w:t>2nd ed. London: Sage.</w:t>
              </w:r>
            </w:p>
            <w:p w14:paraId="1C7FF2DC" w14:textId="77777777" w:rsidR="0039575E" w:rsidRDefault="0039575E" w:rsidP="0039575E">
              <w:pPr>
                <w:pStyle w:val="Bibliography"/>
                <w:rPr>
                  <w:noProof/>
                  <w:lang w:val="en-US"/>
                </w:rPr>
              </w:pPr>
              <w:r>
                <w:rPr>
                  <w:noProof/>
                  <w:lang w:val="en-US"/>
                </w:rPr>
                <w:t xml:space="preserve">Elaine Bowerman and Lisa Davies, 2018. </w:t>
              </w:r>
              <w:r>
                <w:rPr>
                  <w:i/>
                  <w:iCs/>
                  <w:noProof/>
                  <w:lang w:val="en-US"/>
                </w:rPr>
                <w:t xml:space="preserve">The impact of the Emotional Literacy Support Assistant (ELSA). </w:t>
              </w:r>
              <w:r>
                <w:rPr>
                  <w:noProof/>
                  <w:lang w:val="en-US"/>
                </w:rPr>
                <w:t xml:space="preserve">[Online] </w:t>
              </w:r>
              <w:r>
                <w:rPr>
                  <w:noProof/>
                  <w:lang w:val="en-US"/>
                </w:rPr>
                <w:br/>
                <w:t xml:space="preserve">Available at: </w:t>
              </w:r>
              <w:r>
                <w:rPr>
                  <w:noProof/>
                  <w:u w:val="single"/>
                  <w:lang w:val="en-US"/>
                </w:rPr>
                <w:t>https://www.elsanetwork.org/wp-content/uploads/2017/11/Impact-of-ELSA-on-Children-in-Care-Spring-2018.pdf</w:t>
              </w:r>
              <w:r>
                <w:rPr>
                  <w:noProof/>
                  <w:lang w:val="en-US"/>
                </w:rPr>
                <w:br/>
                <w:t>[Accessed 27 Febuary 2023].</w:t>
              </w:r>
            </w:p>
            <w:p w14:paraId="7394A25B" w14:textId="77777777" w:rsidR="0039575E" w:rsidRDefault="0039575E" w:rsidP="0039575E">
              <w:pPr>
                <w:pStyle w:val="Bibliography"/>
                <w:rPr>
                  <w:noProof/>
                  <w:lang w:val="en-US"/>
                </w:rPr>
              </w:pPr>
              <w:r>
                <w:rPr>
                  <w:noProof/>
                  <w:lang w:val="en-US"/>
                </w:rPr>
                <w:t xml:space="preserve">Estyn, 2021. </w:t>
              </w:r>
              <w:r>
                <w:rPr>
                  <w:i/>
                  <w:iCs/>
                  <w:noProof/>
                  <w:lang w:val="en-US"/>
                </w:rPr>
                <w:t xml:space="preserve">progression code. </w:t>
              </w:r>
              <w:r>
                <w:rPr>
                  <w:noProof/>
                  <w:lang w:val="en-US"/>
                </w:rPr>
                <w:t xml:space="preserve">[Online] </w:t>
              </w:r>
              <w:r>
                <w:rPr>
                  <w:noProof/>
                  <w:lang w:val="en-US"/>
                </w:rPr>
                <w:br/>
                <w:t xml:space="preserve">Available at: </w:t>
              </w:r>
              <w:r>
                <w:rPr>
                  <w:noProof/>
                  <w:u w:val="single"/>
                  <w:lang w:val="en-US"/>
                </w:rPr>
                <w:t>https://www.estyn.gov.wales/system/files/2021-11/Draft%20progression%20code.pdf</w:t>
              </w:r>
              <w:r>
                <w:rPr>
                  <w:noProof/>
                  <w:lang w:val="en-US"/>
                </w:rPr>
                <w:br/>
                <w:t>[Accessed 26 Febuary 2023].</w:t>
              </w:r>
            </w:p>
            <w:p w14:paraId="2825855B" w14:textId="77777777" w:rsidR="0039575E" w:rsidRDefault="0039575E" w:rsidP="0039575E">
              <w:pPr>
                <w:pStyle w:val="Bibliography"/>
                <w:rPr>
                  <w:noProof/>
                  <w:lang w:val="en-US"/>
                </w:rPr>
              </w:pPr>
              <w:r>
                <w:rPr>
                  <w:noProof/>
                  <w:lang w:val="en-US"/>
                </w:rPr>
                <w:t>Faulton, D., 2003. The emotional literacy handbook. In: London: David Faulton publishers, p. 3.</w:t>
              </w:r>
            </w:p>
            <w:p w14:paraId="4279B71F" w14:textId="77777777" w:rsidR="0039575E" w:rsidRDefault="0039575E" w:rsidP="0039575E">
              <w:pPr>
                <w:pStyle w:val="Bibliography"/>
                <w:rPr>
                  <w:noProof/>
                  <w:lang w:val="en-US"/>
                </w:rPr>
              </w:pPr>
              <w:r>
                <w:rPr>
                  <w:noProof/>
                  <w:lang w:val="en-US"/>
                </w:rPr>
                <w:t xml:space="preserve">government, W., 2014. </w:t>
              </w:r>
              <w:r>
                <w:rPr>
                  <w:i/>
                  <w:iCs/>
                  <w:noProof/>
                  <w:lang w:val="en-US"/>
                </w:rPr>
                <w:t xml:space="preserve">Wales - A play friendly country, </w:t>
              </w:r>
              <w:r>
                <w:rPr>
                  <w:noProof/>
                  <w:lang w:val="en-US"/>
                </w:rPr>
                <w:t>Cardiff : Crown copyright.</w:t>
              </w:r>
            </w:p>
            <w:p w14:paraId="5272E98A" w14:textId="77777777" w:rsidR="0039575E" w:rsidRDefault="0039575E" w:rsidP="0039575E">
              <w:pPr>
                <w:pStyle w:val="Bibliography"/>
                <w:rPr>
                  <w:noProof/>
                  <w:lang w:val="en-US"/>
                </w:rPr>
              </w:pPr>
              <w:r>
                <w:rPr>
                  <w:noProof/>
                  <w:lang w:val="en-US"/>
                </w:rPr>
                <w:t xml:space="preserve">Government, W., 2021. </w:t>
              </w:r>
              <w:r>
                <w:rPr>
                  <w:i/>
                  <w:iCs/>
                  <w:noProof/>
                  <w:lang w:val="en-US"/>
                </w:rPr>
                <w:t xml:space="preserve">The curriculm for wales - progression code. </w:t>
              </w:r>
              <w:r>
                <w:rPr>
                  <w:noProof/>
                  <w:lang w:val="en-US"/>
                </w:rPr>
                <w:t xml:space="preserve">[Online] </w:t>
              </w:r>
              <w:r>
                <w:rPr>
                  <w:noProof/>
                  <w:lang w:val="en-US"/>
                </w:rPr>
                <w:br/>
                <w:t xml:space="preserve">Available at: </w:t>
              </w:r>
              <w:r>
                <w:rPr>
                  <w:noProof/>
                  <w:u w:val="single"/>
                  <w:lang w:val="en-US"/>
                </w:rPr>
                <w:t>https://www.gov.wales/sites/default/files/publications/2021-11/curriculum-for-wales-progression-code.pdf</w:t>
              </w:r>
              <w:r>
                <w:rPr>
                  <w:noProof/>
                  <w:lang w:val="en-US"/>
                </w:rPr>
                <w:br/>
                <w:t>[Accessed 27 Febuary 2023].</w:t>
              </w:r>
            </w:p>
            <w:p w14:paraId="1D7645B3" w14:textId="77777777" w:rsidR="0039575E" w:rsidRDefault="0039575E" w:rsidP="0039575E">
              <w:pPr>
                <w:pStyle w:val="Bibliography"/>
                <w:rPr>
                  <w:noProof/>
                  <w:lang w:val="en-US"/>
                </w:rPr>
              </w:pPr>
              <w:r>
                <w:rPr>
                  <w:noProof/>
                  <w:lang w:val="en-US"/>
                </w:rPr>
                <w:t xml:space="preserve">Government, W., 2022. </w:t>
              </w:r>
              <w:r>
                <w:rPr>
                  <w:i/>
                  <w:iCs/>
                  <w:noProof/>
                  <w:lang w:val="en-US"/>
                </w:rPr>
                <w:t xml:space="preserve">Developing a vision for curriculum design.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https://hwb.gov.wales/curriculum-for-wales/designing-your-curriculum/developing-a-vision-for-curriculum-design/#progression</w:t>
              </w:r>
              <w:r>
                <w:rPr>
                  <w:noProof/>
                  <w:lang w:val="en-US"/>
                </w:rPr>
                <w:br/>
                <w:t>[Accessed 26 Febuary 2023].</w:t>
              </w:r>
            </w:p>
            <w:p w14:paraId="5D5CB373" w14:textId="77777777" w:rsidR="0039575E" w:rsidRDefault="0039575E" w:rsidP="0039575E">
              <w:pPr>
                <w:pStyle w:val="Bibliography"/>
                <w:rPr>
                  <w:noProof/>
                  <w:lang w:val="en-US"/>
                </w:rPr>
              </w:pPr>
              <w:r>
                <w:rPr>
                  <w:noProof/>
                  <w:lang w:val="en-US"/>
                </w:rPr>
                <w:t xml:space="preserve">Harris, L., 2010. </w:t>
              </w:r>
              <w:r>
                <w:rPr>
                  <w:i/>
                  <w:iCs/>
                  <w:noProof/>
                  <w:lang w:val="en-US"/>
                </w:rPr>
                <w:t xml:space="preserve">Report of ELSA (Emotional Literacy Support Assistant) training in. </w:t>
              </w:r>
              <w:r>
                <w:rPr>
                  <w:noProof/>
                  <w:lang w:val="en-US"/>
                </w:rPr>
                <w:t xml:space="preserve">[Online] </w:t>
              </w:r>
              <w:r>
                <w:rPr>
                  <w:noProof/>
                  <w:lang w:val="en-US"/>
                </w:rPr>
                <w:br/>
                <w:t xml:space="preserve">Available at: </w:t>
              </w:r>
              <w:r>
                <w:rPr>
                  <w:noProof/>
                  <w:u w:val="single"/>
                  <w:lang w:val="en-US"/>
                </w:rPr>
                <w:t>https://www.elsanetwork.org/wp-content/uploads/2017/11/2009-2010_BournemouthELSAreport.pdf</w:t>
              </w:r>
              <w:r>
                <w:rPr>
                  <w:noProof/>
                  <w:lang w:val="en-US"/>
                </w:rPr>
                <w:br/>
                <w:t>[Accessed 27 Febuary 2023].</w:t>
              </w:r>
            </w:p>
            <w:p w14:paraId="485D314C" w14:textId="77777777" w:rsidR="0039575E" w:rsidRDefault="0039575E" w:rsidP="0039575E">
              <w:pPr>
                <w:pStyle w:val="Bibliography"/>
                <w:rPr>
                  <w:noProof/>
                  <w:lang w:val="en-US"/>
                </w:rPr>
              </w:pPr>
              <w:r>
                <w:rPr>
                  <w:noProof/>
                  <w:lang w:val="en-US"/>
                </w:rPr>
                <w:t xml:space="preserve">Hein, S., 2012. </w:t>
              </w:r>
              <w:r>
                <w:rPr>
                  <w:i/>
                  <w:iCs/>
                  <w:noProof/>
                  <w:lang w:val="en-US"/>
                </w:rPr>
                <w:t xml:space="preserve">EQ for everybody. </w:t>
              </w:r>
              <w:r>
                <w:rPr>
                  <w:noProof/>
                  <w:lang w:val="en-US"/>
                </w:rPr>
                <w:t xml:space="preserve">[Online] </w:t>
              </w:r>
              <w:r>
                <w:rPr>
                  <w:noProof/>
                  <w:lang w:val="en-US"/>
                </w:rPr>
                <w:br/>
                <w:t xml:space="preserve">Available at: </w:t>
              </w:r>
              <w:r>
                <w:rPr>
                  <w:noProof/>
                  <w:u w:val="single"/>
                  <w:lang w:val="en-US"/>
                </w:rPr>
                <w:t>http://core.eqi.org/eqe2012d.pdf</w:t>
              </w:r>
              <w:r>
                <w:rPr>
                  <w:noProof/>
                  <w:lang w:val="en-US"/>
                </w:rPr>
                <w:br/>
                <w:t>[Accessed 9 Febuary 2023].</w:t>
              </w:r>
            </w:p>
            <w:p w14:paraId="3A390761" w14:textId="77777777" w:rsidR="0039575E" w:rsidRDefault="0039575E" w:rsidP="0039575E">
              <w:pPr>
                <w:pStyle w:val="Bibliography"/>
                <w:rPr>
                  <w:noProof/>
                  <w:lang w:val="en-US"/>
                </w:rPr>
              </w:pPr>
              <w:r>
                <w:rPr>
                  <w:noProof/>
                  <w:lang w:val="en-US"/>
                </w:rPr>
                <w:t xml:space="preserve">Maslow, A. H., 2012. </w:t>
              </w:r>
              <w:r>
                <w:rPr>
                  <w:i/>
                  <w:iCs/>
                  <w:noProof/>
                  <w:lang w:val="en-US"/>
                </w:rPr>
                <w:t xml:space="preserve">Maslow's hierarchy of needs. </w:t>
              </w:r>
              <w:r>
                <w:rPr>
                  <w:noProof/>
                  <w:lang w:val="en-US"/>
                </w:rPr>
                <w:t xml:space="preserve">[Online] </w:t>
              </w:r>
              <w:r>
                <w:rPr>
                  <w:noProof/>
                  <w:lang w:val="en-US"/>
                </w:rPr>
                <w:br/>
                <w:t xml:space="preserve">Available at: </w:t>
              </w:r>
              <w:r>
                <w:rPr>
                  <w:noProof/>
                  <w:u w:val="single"/>
                  <w:lang w:val="en-US"/>
                </w:rPr>
                <w:t>https://www.researchhistory.org/2012/06/16/maslows-hierarchy-of-needs/</w:t>
              </w:r>
            </w:p>
            <w:p w14:paraId="38DCD4C1" w14:textId="77777777" w:rsidR="0039575E" w:rsidRDefault="0039575E" w:rsidP="0039575E">
              <w:pPr>
                <w:pStyle w:val="Bibliography"/>
                <w:rPr>
                  <w:noProof/>
                  <w:lang w:val="en-US"/>
                </w:rPr>
              </w:pPr>
              <w:r>
                <w:rPr>
                  <w:noProof/>
                  <w:lang w:val="en-US"/>
                </w:rPr>
                <w:t xml:space="preserve">McLeod, D. S., 2018. </w:t>
              </w:r>
              <w:r>
                <w:rPr>
                  <w:i/>
                  <w:iCs/>
                  <w:noProof/>
                  <w:lang w:val="en-US"/>
                </w:rPr>
                <w:t xml:space="preserve">Simple Psycology. </w:t>
              </w:r>
              <w:r>
                <w:rPr>
                  <w:noProof/>
                  <w:lang w:val="en-US"/>
                </w:rPr>
                <w:t xml:space="preserve">[Online] </w:t>
              </w:r>
              <w:r>
                <w:rPr>
                  <w:noProof/>
                  <w:lang w:val="en-US"/>
                </w:rPr>
                <w:br/>
                <w:t xml:space="preserve">Available at: </w:t>
              </w:r>
              <w:r>
                <w:rPr>
                  <w:noProof/>
                  <w:u w:val="single"/>
                  <w:lang w:val="en-US"/>
                </w:rPr>
                <w:t>https://www.simplypsychology.org/Erik-Erikson.html</w:t>
              </w:r>
              <w:r>
                <w:rPr>
                  <w:noProof/>
                  <w:lang w:val="en-US"/>
                </w:rPr>
                <w:br/>
                <w:t>[Accessed 12 Febuary 2023].</w:t>
              </w:r>
            </w:p>
            <w:p w14:paraId="0ADAB2A7" w14:textId="77777777" w:rsidR="0039575E" w:rsidRDefault="0039575E" w:rsidP="0039575E">
              <w:pPr>
                <w:pStyle w:val="Bibliography"/>
                <w:rPr>
                  <w:noProof/>
                  <w:lang w:val="en-US"/>
                </w:rPr>
              </w:pPr>
              <w:r>
                <w:rPr>
                  <w:noProof/>
                  <w:lang w:val="en-US"/>
                </w:rPr>
                <w:lastRenderedPageBreak/>
                <w:t xml:space="preserve">minnesota, U. o., 2016. </w:t>
              </w:r>
              <w:r>
                <w:rPr>
                  <w:i/>
                  <w:iCs/>
                  <w:noProof/>
                  <w:lang w:val="en-US"/>
                </w:rPr>
                <w:t xml:space="preserve">Taking care of your health and wellbeing. </w:t>
              </w:r>
              <w:r>
                <w:rPr>
                  <w:noProof/>
                  <w:lang w:val="en-US"/>
                </w:rPr>
                <w:t xml:space="preserve">[Online] </w:t>
              </w:r>
              <w:r>
                <w:rPr>
                  <w:noProof/>
                  <w:lang w:val="en-US"/>
                </w:rPr>
                <w:br/>
                <w:t xml:space="preserve">Available at: </w:t>
              </w:r>
              <w:r>
                <w:rPr>
                  <w:noProof/>
                  <w:u w:val="single"/>
                  <w:lang w:val="en-US"/>
                </w:rPr>
                <w:t>https://www.takingcharge.csh.umn.edu/impact-fear-and-anxiety#:~:text=Fear%20can%20impair%20formation%20of,and%20their%20memories%20confirm%20that.</w:t>
              </w:r>
              <w:r>
                <w:rPr>
                  <w:noProof/>
                  <w:lang w:val="en-US"/>
                </w:rPr>
                <w:br/>
                <w:t>[Accessed 22 Febuary 2023].</w:t>
              </w:r>
            </w:p>
            <w:p w14:paraId="03046F89" w14:textId="77777777" w:rsidR="0039575E" w:rsidRDefault="0039575E" w:rsidP="0039575E">
              <w:pPr>
                <w:pStyle w:val="Bibliography"/>
                <w:rPr>
                  <w:noProof/>
                  <w:lang w:val="en-US"/>
                </w:rPr>
              </w:pPr>
              <w:r>
                <w:rPr>
                  <w:noProof/>
                  <w:lang w:val="en-US"/>
                </w:rPr>
                <w:t xml:space="preserve">Morgan, J., 2020. </w:t>
              </w:r>
              <w:r>
                <w:rPr>
                  <w:i/>
                  <w:iCs/>
                  <w:noProof/>
                  <w:lang w:val="en-US"/>
                </w:rPr>
                <w:t xml:space="preserve">12 pedalogical principles. </w:t>
              </w:r>
              <w:r>
                <w:rPr>
                  <w:noProof/>
                  <w:lang w:val="en-US"/>
                </w:rPr>
                <w:t>Carmarthen, University of wales Trinity Saint David.</w:t>
              </w:r>
            </w:p>
            <w:p w14:paraId="5C379D74" w14:textId="77777777" w:rsidR="0039575E" w:rsidRDefault="0039575E" w:rsidP="0039575E">
              <w:pPr>
                <w:pStyle w:val="Bibliography"/>
                <w:rPr>
                  <w:noProof/>
                  <w:lang w:val="en-US"/>
                </w:rPr>
              </w:pPr>
              <w:r>
                <w:rPr>
                  <w:noProof/>
                  <w:lang w:val="en-US"/>
                </w:rPr>
                <w:t xml:space="preserve">Morris, K. C., 2022. </w:t>
              </w:r>
              <w:r>
                <w:rPr>
                  <w:i/>
                  <w:iCs/>
                  <w:noProof/>
                  <w:lang w:val="en-US"/>
                </w:rPr>
                <w:t xml:space="preserve">Bridging meetings </w:t>
              </w:r>
              <w:r>
                <w:rPr>
                  <w:noProof/>
                  <w:lang w:val="en-US"/>
                </w:rPr>
                <w:t>[Interview] (16 November 2022).</w:t>
              </w:r>
            </w:p>
            <w:p w14:paraId="5CA05E4E" w14:textId="77777777" w:rsidR="0039575E" w:rsidRDefault="0039575E" w:rsidP="0039575E">
              <w:pPr>
                <w:pStyle w:val="Bibliography"/>
                <w:rPr>
                  <w:noProof/>
                  <w:lang w:val="en-US"/>
                </w:rPr>
              </w:pPr>
              <w:r>
                <w:rPr>
                  <w:noProof/>
                  <w:lang w:val="en-US"/>
                </w:rPr>
                <w:t xml:space="preserve">Network, E., 2013. </w:t>
              </w:r>
              <w:r>
                <w:rPr>
                  <w:i/>
                  <w:iCs/>
                  <w:noProof/>
                  <w:lang w:val="en-US"/>
                </w:rPr>
                <w:t xml:space="preserve">Cardiff Evaluation Report: Sep 2012- Aug 2013. </w:t>
              </w:r>
              <w:r>
                <w:rPr>
                  <w:noProof/>
                  <w:lang w:val="en-US"/>
                </w:rPr>
                <w:t xml:space="preserve">[Online] </w:t>
              </w:r>
              <w:r>
                <w:rPr>
                  <w:noProof/>
                  <w:lang w:val="en-US"/>
                </w:rPr>
                <w:br/>
                <w:t xml:space="preserve">Available at: </w:t>
              </w:r>
              <w:r>
                <w:rPr>
                  <w:noProof/>
                  <w:u w:val="single"/>
                  <w:lang w:val="en-US"/>
                </w:rPr>
                <w:t>https://www.elsanetwork.org/wp-content/uploads/2017/11/EvaluationReportSept2012Aug2013_Cardiff.pdf</w:t>
              </w:r>
              <w:r>
                <w:rPr>
                  <w:noProof/>
                  <w:lang w:val="en-US"/>
                </w:rPr>
                <w:br/>
                <w:t>[Accessed 27 Febuary 2023].</w:t>
              </w:r>
            </w:p>
            <w:p w14:paraId="0F4ECE26" w14:textId="77777777" w:rsidR="0039575E" w:rsidRDefault="0039575E" w:rsidP="0039575E">
              <w:pPr>
                <w:pStyle w:val="Bibliography"/>
                <w:rPr>
                  <w:noProof/>
                  <w:lang w:val="en-US"/>
                </w:rPr>
              </w:pPr>
              <w:r>
                <w:rPr>
                  <w:noProof/>
                  <w:lang w:val="en-US"/>
                </w:rPr>
                <w:t xml:space="preserve">Network, E., 2017. </w:t>
              </w:r>
              <w:r>
                <w:rPr>
                  <w:i/>
                  <w:iCs/>
                  <w:noProof/>
                  <w:lang w:val="en-US"/>
                </w:rPr>
                <w:t xml:space="preserve">Useful resources. </w:t>
              </w:r>
              <w:r>
                <w:rPr>
                  <w:noProof/>
                  <w:lang w:val="en-US"/>
                </w:rPr>
                <w:t xml:space="preserve">[Online] </w:t>
              </w:r>
              <w:r>
                <w:rPr>
                  <w:noProof/>
                  <w:lang w:val="en-US"/>
                </w:rPr>
                <w:br/>
                <w:t xml:space="preserve">Available at: </w:t>
              </w:r>
              <w:r>
                <w:rPr>
                  <w:noProof/>
                  <w:u w:val="single"/>
                  <w:lang w:val="en-US"/>
                </w:rPr>
                <w:t>https://www.elsanetwork.org/resources/free-resources/</w:t>
              </w:r>
              <w:r>
                <w:rPr>
                  <w:noProof/>
                  <w:lang w:val="en-US"/>
                </w:rPr>
                <w:br/>
                <w:t>[Accessed 27 Febuary 2023].</w:t>
              </w:r>
            </w:p>
            <w:p w14:paraId="5D474C4A" w14:textId="77777777" w:rsidR="0039575E" w:rsidRDefault="0039575E" w:rsidP="0039575E">
              <w:pPr>
                <w:pStyle w:val="Bibliography"/>
                <w:rPr>
                  <w:noProof/>
                  <w:lang w:val="en-US"/>
                </w:rPr>
              </w:pPr>
              <w:r>
                <w:rPr>
                  <w:noProof/>
                  <w:lang w:val="en-US"/>
                </w:rPr>
                <w:t xml:space="preserve">NSPCC, 2023. </w:t>
              </w:r>
              <w:r>
                <w:rPr>
                  <w:i/>
                  <w:iCs/>
                  <w:noProof/>
                  <w:lang w:val="en-US"/>
                </w:rPr>
                <w:t xml:space="preserve">Child mental health. </w:t>
              </w:r>
              <w:r>
                <w:rPr>
                  <w:noProof/>
                  <w:lang w:val="en-US"/>
                </w:rPr>
                <w:t xml:space="preserve">[Online] </w:t>
              </w:r>
              <w:r>
                <w:rPr>
                  <w:noProof/>
                  <w:lang w:val="en-US"/>
                </w:rPr>
                <w:br/>
                <w:t xml:space="preserve">Available at: </w:t>
              </w:r>
              <w:r>
                <w:rPr>
                  <w:noProof/>
                  <w:u w:val="single"/>
                  <w:lang w:val="en-US"/>
                </w:rPr>
                <w:t>https://learning.nspcc.org.uk/child-health-development/child-mental-health#skip-to-content</w:t>
              </w:r>
              <w:r>
                <w:rPr>
                  <w:noProof/>
                  <w:lang w:val="en-US"/>
                </w:rPr>
                <w:br/>
                <w:t>[Accessed 22 Febuary 2023].</w:t>
              </w:r>
            </w:p>
            <w:p w14:paraId="13468D79" w14:textId="77777777" w:rsidR="0039575E" w:rsidRDefault="0039575E" w:rsidP="0039575E">
              <w:pPr>
                <w:pStyle w:val="Bibliography"/>
                <w:rPr>
                  <w:noProof/>
                  <w:lang w:val="en-US"/>
                </w:rPr>
              </w:pPr>
              <w:r>
                <w:rPr>
                  <w:noProof/>
                  <w:lang w:val="en-US"/>
                </w:rPr>
                <w:t xml:space="preserve">Parliment, W., 2021. </w:t>
              </w:r>
              <w:r>
                <w:rPr>
                  <w:i/>
                  <w:iCs/>
                  <w:noProof/>
                  <w:lang w:val="en-US"/>
                </w:rPr>
                <w:t xml:space="preserve">Senedd research. </w:t>
              </w:r>
              <w:r>
                <w:rPr>
                  <w:noProof/>
                  <w:lang w:val="en-US"/>
                </w:rPr>
                <w:t xml:space="preserve">[Online] </w:t>
              </w:r>
              <w:r>
                <w:rPr>
                  <w:noProof/>
                  <w:lang w:val="en-US"/>
                </w:rPr>
                <w:br/>
                <w:t xml:space="preserve">Available at: </w:t>
              </w:r>
              <w:r>
                <w:rPr>
                  <w:noProof/>
                  <w:u w:val="single"/>
                  <w:lang w:val="en-US"/>
                </w:rPr>
                <w:t>https://research.senedd.wales/research-articles/donaldson-review-an-end-to-key-stages-and-a-change-to-the-way-we-structure-pupils-progression/</w:t>
              </w:r>
              <w:r>
                <w:rPr>
                  <w:noProof/>
                  <w:lang w:val="en-US"/>
                </w:rPr>
                <w:br/>
                <w:t>[Accessed 27 Febuary 2023].</w:t>
              </w:r>
            </w:p>
            <w:p w14:paraId="14AE2597" w14:textId="77777777" w:rsidR="0039575E" w:rsidRDefault="0039575E" w:rsidP="0039575E">
              <w:pPr>
                <w:pStyle w:val="Bibliography"/>
                <w:rPr>
                  <w:noProof/>
                  <w:lang w:val="en-US"/>
                </w:rPr>
              </w:pPr>
              <w:r>
                <w:rPr>
                  <w:noProof/>
                  <w:lang w:val="en-US"/>
                </w:rPr>
                <w:t xml:space="preserve">Ph.D., L. A. S., 1982. The organization of emotional development. </w:t>
              </w:r>
              <w:r>
                <w:rPr>
                  <w:i/>
                  <w:iCs/>
                  <w:noProof/>
                  <w:lang w:val="en-US"/>
                </w:rPr>
                <w:t xml:space="preserve">pyschoanalytic inquiry , </w:t>
              </w:r>
              <w:r>
                <w:rPr>
                  <w:noProof/>
                  <w:lang w:val="en-US"/>
                </w:rPr>
                <w:t>1(4).</w:t>
              </w:r>
            </w:p>
            <w:p w14:paraId="77E4C208" w14:textId="77777777" w:rsidR="0039575E" w:rsidRDefault="0039575E" w:rsidP="0039575E">
              <w:pPr>
                <w:pStyle w:val="Bibliography"/>
                <w:rPr>
                  <w:noProof/>
                  <w:lang w:val="en-US"/>
                </w:rPr>
              </w:pPr>
              <w:r>
                <w:rPr>
                  <w:noProof/>
                  <w:lang w:val="en-US"/>
                </w:rPr>
                <w:t xml:space="preserve">Twinkl, 2023. </w:t>
              </w:r>
              <w:r>
                <w:rPr>
                  <w:i/>
                  <w:iCs/>
                  <w:noProof/>
                  <w:lang w:val="en-US"/>
                </w:rPr>
                <w:t xml:space="preserve">What is progress?. </w:t>
              </w:r>
              <w:r>
                <w:rPr>
                  <w:noProof/>
                  <w:lang w:val="en-US"/>
                </w:rPr>
                <w:t xml:space="preserve">[Online] </w:t>
              </w:r>
              <w:r>
                <w:rPr>
                  <w:noProof/>
                  <w:lang w:val="en-US"/>
                </w:rPr>
                <w:br/>
                <w:t xml:space="preserve">Available at: </w:t>
              </w:r>
              <w:r>
                <w:rPr>
                  <w:noProof/>
                  <w:u w:val="single"/>
                  <w:lang w:val="en-US"/>
                </w:rPr>
                <w:t>https://www.twinkl.co.uk/teaching-wiki/progress#:~:text=or%20desired%20state.-,In%20education%2C%20progress%20refers%20to%20a%20student's%20grasp%20of%20essential,to%20new%20topics%20and%20material</w:t>
              </w:r>
              <w:r>
                <w:rPr>
                  <w:noProof/>
                  <w:lang w:val="en-US"/>
                </w:rPr>
                <w:br/>
                <w:t>[Accessed 27 Febuary 2023].</w:t>
              </w:r>
            </w:p>
            <w:p w14:paraId="1DF4A53E" w14:textId="77777777" w:rsidR="0039575E" w:rsidRDefault="0039575E" w:rsidP="0039575E">
              <w:pPr>
                <w:pStyle w:val="Bibliography"/>
                <w:rPr>
                  <w:noProof/>
                  <w:lang w:val="en-US"/>
                </w:rPr>
              </w:pPr>
              <w:r>
                <w:rPr>
                  <w:noProof/>
                  <w:lang w:val="en-US"/>
                </w:rPr>
                <w:t xml:space="preserve">Vygotsky, L. S. &amp; Cole, M., 1978. </w:t>
              </w:r>
              <w:r>
                <w:rPr>
                  <w:i/>
                  <w:iCs/>
                  <w:noProof/>
                  <w:lang w:val="en-US"/>
                </w:rPr>
                <w:t xml:space="preserve">Mind in Society: Development of Higher Psychological Processes. </w:t>
              </w:r>
              <w:r>
                <w:rPr>
                  <w:noProof/>
                  <w:lang w:val="en-US"/>
                </w:rPr>
                <w:t xml:space="preserve">[Online] </w:t>
              </w:r>
              <w:r>
                <w:rPr>
                  <w:noProof/>
                  <w:lang w:val="en-US"/>
                </w:rPr>
                <w:br/>
                <w:t xml:space="preserve">Available at: </w:t>
              </w:r>
              <w:r>
                <w:rPr>
                  <w:noProof/>
                  <w:u w:val="single"/>
                  <w:lang w:val="en-US"/>
                </w:rPr>
                <w:t>https://books.google.co.uk/books?hl=en&amp;lr=&amp;id=RxjjUefze_oC&amp;oi=fnd&amp;pg=PA1&amp;ots=ojC-QYl26p&amp;sig=rwyZUB9FoPtSzdpFcfhBnBlyIs0&amp;redir_esc=y#v=onepage&amp;q&amp;f=false</w:t>
              </w:r>
              <w:r>
                <w:rPr>
                  <w:noProof/>
                  <w:lang w:val="en-US"/>
                </w:rPr>
                <w:br/>
                <w:t>[Accessed 21 Febuary 2023].</w:t>
              </w:r>
            </w:p>
            <w:p w14:paraId="612C3568" w14:textId="13866BA4" w:rsidR="0039575E" w:rsidRDefault="0039575E" w:rsidP="0039575E">
              <w:r>
                <w:rPr>
                  <w:b/>
                  <w:bCs/>
                  <w:noProof/>
                </w:rPr>
                <w:fldChar w:fldCharType="end"/>
              </w:r>
            </w:p>
          </w:sdtContent>
        </w:sdt>
      </w:sdtContent>
    </w:sdt>
    <w:p w14:paraId="3A9125DE" w14:textId="6D66825F" w:rsidR="00674ED6" w:rsidRDefault="00674ED6" w:rsidP="0039575E"/>
    <w:p w14:paraId="0E559BBC" w14:textId="212E67A6" w:rsidR="78E11108" w:rsidRDefault="78E11108" w:rsidP="78E11108">
      <w:pPr>
        <w:jc w:val="center"/>
      </w:pPr>
    </w:p>
    <w:sectPr w:rsidR="78E11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694EF" w14:textId="77777777" w:rsidR="00184505" w:rsidRDefault="00184505">
      <w:pPr>
        <w:spacing w:after="0" w:line="240" w:lineRule="auto"/>
      </w:pPr>
      <w:r>
        <w:separator/>
      </w:r>
    </w:p>
  </w:endnote>
  <w:endnote w:type="continuationSeparator" w:id="0">
    <w:p w14:paraId="4667AE4A" w14:textId="77777777" w:rsidR="00184505" w:rsidRDefault="00184505">
      <w:pPr>
        <w:spacing w:after="0" w:line="240" w:lineRule="auto"/>
      </w:pPr>
      <w:r>
        <w:continuationSeparator/>
      </w:r>
    </w:p>
  </w:endnote>
  <w:endnote w:type="continuationNotice" w:id="1">
    <w:p w14:paraId="25DC92EF" w14:textId="77777777" w:rsidR="00184505" w:rsidRDefault="001845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0A799" w14:textId="77777777" w:rsidR="00184505" w:rsidRDefault="00184505">
      <w:pPr>
        <w:spacing w:after="0" w:line="240" w:lineRule="auto"/>
      </w:pPr>
      <w:r>
        <w:separator/>
      </w:r>
    </w:p>
  </w:footnote>
  <w:footnote w:type="continuationSeparator" w:id="0">
    <w:p w14:paraId="74E79764" w14:textId="77777777" w:rsidR="00184505" w:rsidRDefault="00184505">
      <w:pPr>
        <w:spacing w:after="0" w:line="240" w:lineRule="auto"/>
      </w:pPr>
      <w:r>
        <w:continuationSeparator/>
      </w:r>
    </w:p>
  </w:footnote>
  <w:footnote w:type="continuationNotice" w:id="1">
    <w:p w14:paraId="08AE1209" w14:textId="77777777" w:rsidR="00184505" w:rsidRDefault="0018450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XR6CRZzO0NCBd" int2:id="FCva0bVg">
      <int2:state int2:value="Rejected" int2:type="AugLoop_Text_Critique"/>
    </int2:textHash>
    <int2:textHash int2:hashCode="YlYAIzyzvKsyJo" int2:id="IZPDECWV">
      <int2:state int2:value="Rejected" int2:type="AugLoop_Text_Critique"/>
    </int2:textHash>
    <int2:textHash int2:hashCode="kuku5Ek2vmv0CX" int2:id="UlhpQdib">
      <int2:state int2:value="Rejected" int2:type="AugLoop_Text_Critique"/>
    </int2:textHash>
    <int2:textHash int2:hashCode="qAgiELw7SdLbdX" int2:id="ZO0Q03nf">
      <int2:state int2:value="Rejected" int2:type="AugLoop_Text_Critique"/>
    </int2:textHash>
    <int2:textHash int2:hashCode="4q1rd8l7Qwf2zU" int2:id="b6kavMiM">
      <int2:state int2:value="Rejected" int2:type="AugLoop_Text_Critique"/>
    </int2:textHash>
    <int2:textHash int2:hashCode="JpzUTxTnI3oxXV" int2:id="d4NrGzHk">
      <int2:state int2:value="Rejected" int2:type="AugLoop_Text_Critique"/>
    </int2:textHash>
    <int2:textHash int2:hashCode="0CEt+7ZYgQoKCi" int2:id="geJPkhfI">
      <int2:state int2:value="Rejected" int2:type="AugLoop_Text_Critique"/>
    </int2:textHash>
    <int2:textHash int2:hashCode="hg1DEs28ixGBdl" int2:id="iR1rduyp">
      <int2:state int2:value="Rejected" int2:type="AugLoop_Text_Critique"/>
    </int2:textHash>
    <int2:textHash int2:hashCode="3StkOaKVwKW3F1" int2:id="mT6q7bFT">
      <int2:state int2:value="Rejected" int2:type="AugLoop_Text_Critique"/>
    </int2:textHash>
    <int2:bookmark int2:bookmarkName="_Int_zu6VVZg1" int2:invalidationBookmarkName="" int2:hashCode="m/D4/19di8v/ud" int2:id="37zjGIqn">
      <int2:state int2:value="Rejected" int2:type="AugLoop_Text_Critique"/>
    </int2:bookmark>
    <int2:bookmark int2:bookmarkName="_Int_Y1IUCALu" int2:invalidationBookmarkName="" int2:hashCode="e0dMsLOcF3PXGS" int2:id="Jr2hFq8F">
      <int2:state int2:value="Rejected" int2:type="AugLoop_Text_Critique"/>
    </int2:bookmark>
    <int2:bookmark int2:bookmarkName="_Int_0t53ZL5b" int2:invalidationBookmarkName="" int2:hashCode="RoHRJMxsS3O6q/" int2:id="UrLn3Lr9">
      <int2:state int2:value="Rejected" int2:type="AugLoop_Text_Critique"/>
    </int2:bookmark>
    <int2:bookmark int2:bookmarkName="_Int_oiYoiqGT" int2:invalidationBookmarkName="" int2:hashCode="m/D4/19di8v/ud" int2:id="XTWoqFGN">
      <int2:state int2:value="Rejected" int2:type="AugLoop_Text_Critique"/>
    </int2:bookmark>
    <int2:bookmark int2:bookmarkName="_Int_q2GgMo35" int2:invalidationBookmarkName="" int2:hashCode="m/D4/19di8v/ud" int2:id="XXvQjp2S">
      <int2:state int2:value="Rejected" int2:type="AugLoop_Text_Critique"/>
    </int2:bookmark>
    <int2:bookmark int2:bookmarkName="_Int_inRr3sly" int2:invalidationBookmarkName="" int2:hashCode="e0dMsLOcF3PXGS" int2:id="idcGB8wl">
      <int2:state int2:value="Rejected" int2:type="AugLoop_Text_Critique"/>
    </int2:bookmark>
    <int2:bookmark int2:bookmarkName="_Int_seK5AJxY" int2:invalidationBookmarkName="" int2:hashCode="4bg4dPoZm2pTqD" int2:id="nUDlHcpi">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70381C"/>
    <w:multiLevelType w:val="multilevel"/>
    <w:tmpl w:val="88C2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ABDFB6"/>
    <w:multiLevelType w:val="hybridMultilevel"/>
    <w:tmpl w:val="A3706C2C"/>
    <w:lvl w:ilvl="0" w:tplc="40FA4148">
      <w:start w:val="1"/>
      <w:numFmt w:val="bullet"/>
      <w:lvlText w:val=""/>
      <w:lvlJc w:val="left"/>
      <w:pPr>
        <w:ind w:left="720" w:hanging="360"/>
      </w:pPr>
      <w:rPr>
        <w:rFonts w:ascii="Symbol" w:hAnsi="Symbol" w:hint="default"/>
      </w:rPr>
    </w:lvl>
    <w:lvl w:ilvl="1" w:tplc="B9CC3A76">
      <w:start w:val="1"/>
      <w:numFmt w:val="bullet"/>
      <w:lvlText w:val="o"/>
      <w:lvlJc w:val="left"/>
      <w:pPr>
        <w:ind w:left="1440" w:hanging="360"/>
      </w:pPr>
      <w:rPr>
        <w:rFonts w:ascii="Courier New" w:hAnsi="Courier New" w:hint="default"/>
      </w:rPr>
    </w:lvl>
    <w:lvl w:ilvl="2" w:tplc="178008B0">
      <w:start w:val="1"/>
      <w:numFmt w:val="bullet"/>
      <w:lvlText w:val=""/>
      <w:lvlJc w:val="left"/>
      <w:pPr>
        <w:ind w:left="2160" w:hanging="360"/>
      </w:pPr>
      <w:rPr>
        <w:rFonts w:ascii="Wingdings" w:hAnsi="Wingdings" w:hint="default"/>
      </w:rPr>
    </w:lvl>
    <w:lvl w:ilvl="3" w:tplc="C4F0AAAE">
      <w:start w:val="1"/>
      <w:numFmt w:val="bullet"/>
      <w:lvlText w:val=""/>
      <w:lvlJc w:val="left"/>
      <w:pPr>
        <w:ind w:left="2880" w:hanging="360"/>
      </w:pPr>
      <w:rPr>
        <w:rFonts w:ascii="Symbol" w:hAnsi="Symbol" w:hint="default"/>
      </w:rPr>
    </w:lvl>
    <w:lvl w:ilvl="4" w:tplc="6F602482">
      <w:start w:val="1"/>
      <w:numFmt w:val="bullet"/>
      <w:lvlText w:val="o"/>
      <w:lvlJc w:val="left"/>
      <w:pPr>
        <w:ind w:left="3600" w:hanging="360"/>
      </w:pPr>
      <w:rPr>
        <w:rFonts w:ascii="Courier New" w:hAnsi="Courier New" w:hint="default"/>
      </w:rPr>
    </w:lvl>
    <w:lvl w:ilvl="5" w:tplc="DBD03800">
      <w:start w:val="1"/>
      <w:numFmt w:val="bullet"/>
      <w:lvlText w:val=""/>
      <w:lvlJc w:val="left"/>
      <w:pPr>
        <w:ind w:left="4320" w:hanging="360"/>
      </w:pPr>
      <w:rPr>
        <w:rFonts w:ascii="Wingdings" w:hAnsi="Wingdings" w:hint="default"/>
      </w:rPr>
    </w:lvl>
    <w:lvl w:ilvl="6" w:tplc="CED081FE">
      <w:start w:val="1"/>
      <w:numFmt w:val="bullet"/>
      <w:lvlText w:val=""/>
      <w:lvlJc w:val="left"/>
      <w:pPr>
        <w:ind w:left="5040" w:hanging="360"/>
      </w:pPr>
      <w:rPr>
        <w:rFonts w:ascii="Symbol" w:hAnsi="Symbol" w:hint="default"/>
      </w:rPr>
    </w:lvl>
    <w:lvl w:ilvl="7" w:tplc="4B62822A">
      <w:start w:val="1"/>
      <w:numFmt w:val="bullet"/>
      <w:lvlText w:val="o"/>
      <w:lvlJc w:val="left"/>
      <w:pPr>
        <w:ind w:left="5760" w:hanging="360"/>
      </w:pPr>
      <w:rPr>
        <w:rFonts w:ascii="Courier New" w:hAnsi="Courier New" w:hint="default"/>
      </w:rPr>
    </w:lvl>
    <w:lvl w:ilvl="8" w:tplc="29B434FE">
      <w:start w:val="1"/>
      <w:numFmt w:val="bullet"/>
      <w:lvlText w:val=""/>
      <w:lvlJc w:val="left"/>
      <w:pPr>
        <w:ind w:left="6480" w:hanging="360"/>
      </w:pPr>
      <w:rPr>
        <w:rFonts w:ascii="Wingdings" w:hAnsi="Wingdings" w:hint="default"/>
      </w:rPr>
    </w:lvl>
  </w:abstractNum>
  <w:num w:numId="1" w16cid:durableId="56635399">
    <w:abstractNumId w:val="0"/>
  </w:num>
  <w:num w:numId="2" w16cid:durableId="19460322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F71"/>
    <w:rsid w:val="00002D27"/>
    <w:rsid w:val="00010A33"/>
    <w:rsid w:val="00014E61"/>
    <w:rsid w:val="000242AC"/>
    <w:rsid w:val="00036F52"/>
    <w:rsid w:val="00040B69"/>
    <w:rsid w:val="00044F87"/>
    <w:rsid w:val="0006001A"/>
    <w:rsid w:val="00060850"/>
    <w:rsid w:val="000647EF"/>
    <w:rsid w:val="000869DA"/>
    <w:rsid w:val="00086A6E"/>
    <w:rsid w:val="0009408B"/>
    <w:rsid w:val="000C108D"/>
    <w:rsid w:val="000D02A7"/>
    <w:rsid w:val="000D5350"/>
    <w:rsid w:val="000E0E73"/>
    <w:rsid w:val="000F03C0"/>
    <w:rsid w:val="000F107A"/>
    <w:rsid w:val="000F1B2E"/>
    <w:rsid w:val="0010005E"/>
    <w:rsid w:val="0010532B"/>
    <w:rsid w:val="00112153"/>
    <w:rsid w:val="00116A80"/>
    <w:rsid w:val="00122A71"/>
    <w:rsid w:val="00131AA4"/>
    <w:rsid w:val="001373F4"/>
    <w:rsid w:val="00144CA0"/>
    <w:rsid w:val="0015080F"/>
    <w:rsid w:val="00153AC2"/>
    <w:rsid w:val="001541C1"/>
    <w:rsid w:val="00156DB3"/>
    <w:rsid w:val="00162C1C"/>
    <w:rsid w:val="00180C45"/>
    <w:rsid w:val="00184505"/>
    <w:rsid w:val="001855A9"/>
    <w:rsid w:val="00190F5C"/>
    <w:rsid w:val="001A242C"/>
    <w:rsid w:val="001A301D"/>
    <w:rsid w:val="001B7333"/>
    <w:rsid w:val="001C06B9"/>
    <w:rsid w:val="001C4C4C"/>
    <w:rsid w:val="001D45D9"/>
    <w:rsid w:val="001D7A02"/>
    <w:rsid w:val="001E6B30"/>
    <w:rsid w:val="001F0084"/>
    <w:rsid w:val="001F1C67"/>
    <w:rsid w:val="001F7DC6"/>
    <w:rsid w:val="00202452"/>
    <w:rsid w:val="0021190A"/>
    <w:rsid w:val="00213F08"/>
    <w:rsid w:val="002144B9"/>
    <w:rsid w:val="00233153"/>
    <w:rsid w:val="00250D1A"/>
    <w:rsid w:val="00255DAA"/>
    <w:rsid w:val="002604F2"/>
    <w:rsid w:val="002611F8"/>
    <w:rsid w:val="00273BB6"/>
    <w:rsid w:val="002854CD"/>
    <w:rsid w:val="0028603D"/>
    <w:rsid w:val="002975E2"/>
    <w:rsid w:val="00297D9B"/>
    <w:rsid w:val="002A2F71"/>
    <w:rsid w:val="002B73C6"/>
    <w:rsid w:val="002C1C2C"/>
    <w:rsid w:val="002D04F6"/>
    <w:rsid w:val="002E11D2"/>
    <w:rsid w:val="002E1F9F"/>
    <w:rsid w:val="002E6BF7"/>
    <w:rsid w:val="002E727F"/>
    <w:rsid w:val="002F5A50"/>
    <w:rsid w:val="002F7BCC"/>
    <w:rsid w:val="002F7C5A"/>
    <w:rsid w:val="00300EAB"/>
    <w:rsid w:val="003243D4"/>
    <w:rsid w:val="00330884"/>
    <w:rsid w:val="0034457C"/>
    <w:rsid w:val="00354134"/>
    <w:rsid w:val="00356DAB"/>
    <w:rsid w:val="00362236"/>
    <w:rsid w:val="00370563"/>
    <w:rsid w:val="003750DA"/>
    <w:rsid w:val="00381A04"/>
    <w:rsid w:val="00393A01"/>
    <w:rsid w:val="0039575E"/>
    <w:rsid w:val="00397C55"/>
    <w:rsid w:val="003A29BA"/>
    <w:rsid w:val="003D6C2E"/>
    <w:rsid w:val="003E3E8C"/>
    <w:rsid w:val="003E431C"/>
    <w:rsid w:val="003E68B6"/>
    <w:rsid w:val="004007D1"/>
    <w:rsid w:val="00400D74"/>
    <w:rsid w:val="00401004"/>
    <w:rsid w:val="004112C0"/>
    <w:rsid w:val="00413085"/>
    <w:rsid w:val="004159C2"/>
    <w:rsid w:val="0043012F"/>
    <w:rsid w:val="00430996"/>
    <w:rsid w:val="004314FE"/>
    <w:rsid w:val="00433452"/>
    <w:rsid w:val="004413F8"/>
    <w:rsid w:val="0044608B"/>
    <w:rsid w:val="0044648E"/>
    <w:rsid w:val="004502BA"/>
    <w:rsid w:val="00452202"/>
    <w:rsid w:val="004542F1"/>
    <w:rsid w:val="00455D4D"/>
    <w:rsid w:val="00467D47"/>
    <w:rsid w:val="00475B99"/>
    <w:rsid w:val="00480CF9"/>
    <w:rsid w:val="00490A66"/>
    <w:rsid w:val="00492CD2"/>
    <w:rsid w:val="0049614D"/>
    <w:rsid w:val="004B7ECE"/>
    <w:rsid w:val="004C40B6"/>
    <w:rsid w:val="004D488C"/>
    <w:rsid w:val="004E5825"/>
    <w:rsid w:val="004E5991"/>
    <w:rsid w:val="004F2A63"/>
    <w:rsid w:val="004F32F9"/>
    <w:rsid w:val="004F4F1C"/>
    <w:rsid w:val="004F600F"/>
    <w:rsid w:val="004F6CF7"/>
    <w:rsid w:val="0050260E"/>
    <w:rsid w:val="005044AC"/>
    <w:rsid w:val="005059C3"/>
    <w:rsid w:val="005112F5"/>
    <w:rsid w:val="00511A48"/>
    <w:rsid w:val="005132D0"/>
    <w:rsid w:val="00525CA2"/>
    <w:rsid w:val="005310A3"/>
    <w:rsid w:val="005312DA"/>
    <w:rsid w:val="00533A36"/>
    <w:rsid w:val="00535FEB"/>
    <w:rsid w:val="00537E97"/>
    <w:rsid w:val="00545C57"/>
    <w:rsid w:val="0055064D"/>
    <w:rsid w:val="00551CD6"/>
    <w:rsid w:val="00556906"/>
    <w:rsid w:val="00561211"/>
    <w:rsid w:val="00565E80"/>
    <w:rsid w:val="00566033"/>
    <w:rsid w:val="00572F61"/>
    <w:rsid w:val="00575F80"/>
    <w:rsid w:val="00583CC4"/>
    <w:rsid w:val="0058712B"/>
    <w:rsid w:val="00592F18"/>
    <w:rsid w:val="00596DBC"/>
    <w:rsid w:val="0059771B"/>
    <w:rsid w:val="005A4325"/>
    <w:rsid w:val="005B4FF2"/>
    <w:rsid w:val="005C47DB"/>
    <w:rsid w:val="005D069E"/>
    <w:rsid w:val="005D159D"/>
    <w:rsid w:val="005D3F9D"/>
    <w:rsid w:val="005D6611"/>
    <w:rsid w:val="005E2E6C"/>
    <w:rsid w:val="005E347A"/>
    <w:rsid w:val="005F08F1"/>
    <w:rsid w:val="005F649F"/>
    <w:rsid w:val="00601449"/>
    <w:rsid w:val="0060422B"/>
    <w:rsid w:val="0061273A"/>
    <w:rsid w:val="006226CE"/>
    <w:rsid w:val="00631B27"/>
    <w:rsid w:val="006434E7"/>
    <w:rsid w:val="0066790E"/>
    <w:rsid w:val="00672604"/>
    <w:rsid w:val="00674ED6"/>
    <w:rsid w:val="006762B8"/>
    <w:rsid w:val="00682D4A"/>
    <w:rsid w:val="00685447"/>
    <w:rsid w:val="006862F9"/>
    <w:rsid w:val="006914D6"/>
    <w:rsid w:val="006944B0"/>
    <w:rsid w:val="00695798"/>
    <w:rsid w:val="006A0D5D"/>
    <w:rsid w:val="006B704E"/>
    <w:rsid w:val="006C4772"/>
    <w:rsid w:val="006C6490"/>
    <w:rsid w:val="006C6B69"/>
    <w:rsid w:val="006D10FB"/>
    <w:rsid w:val="006D4F84"/>
    <w:rsid w:val="006F3FA1"/>
    <w:rsid w:val="00705592"/>
    <w:rsid w:val="00705FC6"/>
    <w:rsid w:val="007212B7"/>
    <w:rsid w:val="00723FDB"/>
    <w:rsid w:val="00752553"/>
    <w:rsid w:val="00754FCC"/>
    <w:rsid w:val="00756EE0"/>
    <w:rsid w:val="00775FF1"/>
    <w:rsid w:val="007815F0"/>
    <w:rsid w:val="0079113E"/>
    <w:rsid w:val="00792B7D"/>
    <w:rsid w:val="007A2AD3"/>
    <w:rsid w:val="007B5860"/>
    <w:rsid w:val="007D00AC"/>
    <w:rsid w:val="007D2699"/>
    <w:rsid w:val="007D6FEA"/>
    <w:rsid w:val="007F3463"/>
    <w:rsid w:val="00801F5F"/>
    <w:rsid w:val="00802C38"/>
    <w:rsid w:val="008038A9"/>
    <w:rsid w:val="00817CA3"/>
    <w:rsid w:val="00837521"/>
    <w:rsid w:val="00840ECE"/>
    <w:rsid w:val="00844411"/>
    <w:rsid w:val="00861C39"/>
    <w:rsid w:val="008752BD"/>
    <w:rsid w:val="008A7D2B"/>
    <w:rsid w:val="008B30FA"/>
    <w:rsid w:val="008B5069"/>
    <w:rsid w:val="008B7C5B"/>
    <w:rsid w:val="008C06F1"/>
    <w:rsid w:val="008C2C33"/>
    <w:rsid w:val="008C4061"/>
    <w:rsid w:val="008D02E5"/>
    <w:rsid w:val="008F3946"/>
    <w:rsid w:val="008F7B85"/>
    <w:rsid w:val="008F7F22"/>
    <w:rsid w:val="00931AA8"/>
    <w:rsid w:val="00937445"/>
    <w:rsid w:val="00945445"/>
    <w:rsid w:val="00946084"/>
    <w:rsid w:val="009478E0"/>
    <w:rsid w:val="009543AD"/>
    <w:rsid w:val="00961B2B"/>
    <w:rsid w:val="009763EE"/>
    <w:rsid w:val="009815DA"/>
    <w:rsid w:val="009840A4"/>
    <w:rsid w:val="009A3178"/>
    <w:rsid w:val="009A795B"/>
    <w:rsid w:val="009A7A17"/>
    <w:rsid w:val="009B3D42"/>
    <w:rsid w:val="009C561A"/>
    <w:rsid w:val="009C7E6B"/>
    <w:rsid w:val="009F0404"/>
    <w:rsid w:val="009F252B"/>
    <w:rsid w:val="009F2AE5"/>
    <w:rsid w:val="009F6A03"/>
    <w:rsid w:val="00A02A96"/>
    <w:rsid w:val="00A04D2C"/>
    <w:rsid w:val="00A0679C"/>
    <w:rsid w:val="00A107C0"/>
    <w:rsid w:val="00A1263D"/>
    <w:rsid w:val="00A14F6C"/>
    <w:rsid w:val="00A245A2"/>
    <w:rsid w:val="00A268E1"/>
    <w:rsid w:val="00A54D3A"/>
    <w:rsid w:val="00A5583B"/>
    <w:rsid w:val="00A56561"/>
    <w:rsid w:val="00A65F32"/>
    <w:rsid w:val="00A73DD5"/>
    <w:rsid w:val="00A7416A"/>
    <w:rsid w:val="00A75BA2"/>
    <w:rsid w:val="00A7728F"/>
    <w:rsid w:val="00A7756F"/>
    <w:rsid w:val="00A81960"/>
    <w:rsid w:val="00A85656"/>
    <w:rsid w:val="00A8795D"/>
    <w:rsid w:val="00A97B6C"/>
    <w:rsid w:val="00AA239A"/>
    <w:rsid w:val="00AA741F"/>
    <w:rsid w:val="00AB30C5"/>
    <w:rsid w:val="00AB5693"/>
    <w:rsid w:val="00AB7F0F"/>
    <w:rsid w:val="00AC2BD6"/>
    <w:rsid w:val="00AD03B5"/>
    <w:rsid w:val="00AD1304"/>
    <w:rsid w:val="00AD1CF2"/>
    <w:rsid w:val="00AD3A32"/>
    <w:rsid w:val="00AD7AE5"/>
    <w:rsid w:val="00AF4D42"/>
    <w:rsid w:val="00AF6FAA"/>
    <w:rsid w:val="00B0411C"/>
    <w:rsid w:val="00B05562"/>
    <w:rsid w:val="00B05A20"/>
    <w:rsid w:val="00B060F5"/>
    <w:rsid w:val="00B17EAA"/>
    <w:rsid w:val="00B22137"/>
    <w:rsid w:val="00B223B9"/>
    <w:rsid w:val="00B26531"/>
    <w:rsid w:val="00B46B33"/>
    <w:rsid w:val="00B61FBD"/>
    <w:rsid w:val="00B6427B"/>
    <w:rsid w:val="00B645E2"/>
    <w:rsid w:val="00B65660"/>
    <w:rsid w:val="00B766FB"/>
    <w:rsid w:val="00B76F0B"/>
    <w:rsid w:val="00B919AD"/>
    <w:rsid w:val="00B950BE"/>
    <w:rsid w:val="00BA236B"/>
    <w:rsid w:val="00BA29BD"/>
    <w:rsid w:val="00BA3C63"/>
    <w:rsid w:val="00BB3258"/>
    <w:rsid w:val="00BC094A"/>
    <w:rsid w:val="00BC3B70"/>
    <w:rsid w:val="00BD2F09"/>
    <w:rsid w:val="00BD6A6F"/>
    <w:rsid w:val="00BD6D10"/>
    <w:rsid w:val="00BE049D"/>
    <w:rsid w:val="00BE1D6D"/>
    <w:rsid w:val="00BE3E97"/>
    <w:rsid w:val="00BF1D8D"/>
    <w:rsid w:val="00BF5326"/>
    <w:rsid w:val="00BF6243"/>
    <w:rsid w:val="00C0209D"/>
    <w:rsid w:val="00C07549"/>
    <w:rsid w:val="00C145C4"/>
    <w:rsid w:val="00C22DEA"/>
    <w:rsid w:val="00C25D90"/>
    <w:rsid w:val="00C26638"/>
    <w:rsid w:val="00C34053"/>
    <w:rsid w:val="00C37475"/>
    <w:rsid w:val="00C440C6"/>
    <w:rsid w:val="00C610CC"/>
    <w:rsid w:val="00C67662"/>
    <w:rsid w:val="00C7713B"/>
    <w:rsid w:val="00C80BBF"/>
    <w:rsid w:val="00C81A43"/>
    <w:rsid w:val="00C87EAF"/>
    <w:rsid w:val="00C94B08"/>
    <w:rsid w:val="00C94F9B"/>
    <w:rsid w:val="00C96BF4"/>
    <w:rsid w:val="00CA750E"/>
    <w:rsid w:val="00CB4F4A"/>
    <w:rsid w:val="00CC7A1C"/>
    <w:rsid w:val="00CD1535"/>
    <w:rsid w:val="00D02E97"/>
    <w:rsid w:val="00D11CAD"/>
    <w:rsid w:val="00D302AE"/>
    <w:rsid w:val="00D42C2E"/>
    <w:rsid w:val="00D440A5"/>
    <w:rsid w:val="00D533CA"/>
    <w:rsid w:val="00D73D6C"/>
    <w:rsid w:val="00D7517B"/>
    <w:rsid w:val="00D776E8"/>
    <w:rsid w:val="00D90153"/>
    <w:rsid w:val="00D90E9A"/>
    <w:rsid w:val="00D97590"/>
    <w:rsid w:val="00DA23A5"/>
    <w:rsid w:val="00DA47B3"/>
    <w:rsid w:val="00DA6FB2"/>
    <w:rsid w:val="00DA7CE3"/>
    <w:rsid w:val="00DA7F71"/>
    <w:rsid w:val="00DB32F4"/>
    <w:rsid w:val="00DC2E50"/>
    <w:rsid w:val="00DC3219"/>
    <w:rsid w:val="00DC57DC"/>
    <w:rsid w:val="00DC6AB3"/>
    <w:rsid w:val="00DC74FB"/>
    <w:rsid w:val="00DD1A0E"/>
    <w:rsid w:val="00DE64A8"/>
    <w:rsid w:val="00DE7ADA"/>
    <w:rsid w:val="00DF2C50"/>
    <w:rsid w:val="00DF3329"/>
    <w:rsid w:val="00DF33A8"/>
    <w:rsid w:val="00E03BF0"/>
    <w:rsid w:val="00E03FED"/>
    <w:rsid w:val="00E05342"/>
    <w:rsid w:val="00E14769"/>
    <w:rsid w:val="00E17405"/>
    <w:rsid w:val="00E20257"/>
    <w:rsid w:val="00E23E8B"/>
    <w:rsid w:val="00E25087"/>
    <w:rsid w:val="00E302D2"/>
    <w:rsid w:val="00E31979"/>
    <w:rsid w:val="00E40928"/>
    <w:rsid w:val="00E4141D"/>
    <w:rsid w:val="00E4448B"/>
    <w:rsid w:val="00E51EA0"/>
    <w:rsid w:val="00E645A7"/>
    <w:rsid w:val="00E66680"/>
    <w:rsid w:val="00E74FDE"/>
    <w:rsid w:val="00E753D3"/>
    <w:rsid w:val="00E9474F"/>
    <w:rsid w:val="00E956B1"/>
    <w:rsid w:val="00EA070D"/>
    <w:rsid w:val="00EA6C4E"/>
    <w:rsid w:val="00ED0F73"/>
    <w:rsid w:val="00ED109C"/>
    <w:rsid w:val="00EE17F9"/>
    <w:rsid w:val="00F0207A"/>
    <w:rsid w:val="00F025B8"/>
    <w:rsid w:val="00F169C6"/>
    <w:rsid w:val="00F22A9C"/>
    <w:rsid w:val="00F23445"/>
    <w:rsid w:val="00F247E4"/>
    <w:rsid w:val="00F33A7B"/>
    <w:rsid w:val="00F44049"/>
    <w:rsid w:val="00F44A1E"/>
    <w:rsid w:val="00F51F6C"/>
    <w:rsid w:val="00F6256F"/>
    <w:rsid w:val="00F75616"/>
    <w:rsid w:val="00F87B3B"/>
    <w:rsid w:val="00FA0C8A"/>
    <w:rsid w:val="00FB2468"/>
    <w:rsid w:val="00FB392E"/>
    <w:rsid w:val="00FB6DC8"/>
    <w:rsid w:val="00FC28CB"/>
    <w:rsid w:val="00FC75D4"/>
    <w:rsid w:val="00FD5C65"/>
    <w:rsid w:val="00FD74CA"/>
    <w:rsid w:val="00FE395E"/>
    <w:rsid w:val="00FF3711"/>
    <w:rsid w:val="00FF5027"/>
    <w:rsid w:val="00FF6607"/>
    <w:rsid w:val="00FF7A3C"/>
    <w:rsid w:val="0178D353"/>
    <w:rsid w:val="0314A3B4"/>
    <w:rsid w:val="0337112A"/>
    <w:rsid w:val="03F87E65"/>
    <w:rsid w:val="047EFD14"/>
    <w:rsid w:val="0491C1BF"/>
    <w:rsid w:val="05944EC6"/>
    <w:rsid w:val="05BF8885"/>
    <w:rsid w:val="05F8EB24"/>
    <w:rsid w:val="0696EE02"/>
    <w:rsid w:val="06B7300F"/>
    <w:rsid w:val="08A58BFC"/>
    <w:rsid w:val="08C0A21E"/>
    <w:rsid w:val="0A2D1A3A"/>
    <w:rsid w:val="0AA3688C"/>
    <w:rsid w:val="0B76D7BB"/>
    <w:rsid w:val="0B880ECC"/>
    <w:rsid w:val="0BAAAD2A"/>
    <w:rsid w:val="0BB384D6"/>
    <w:rsid w:val="0C4D1D5E"/>
    <w:rsid w:val="0D469497"/>
    <w:rsid w:val="0F558DF5"/>
    <w:rsid w:val="0F998608"/>
    <w:rsid w:val="10796B7E"/>
    <w:rsid w:val="1131ABCD"/>
    <w:rsid w:val="11F8B369"/>
    <w:rsid w:val="152C7FAB"/>
    <w:rsid w:val="1733D92A"/>
    <w:rsid w:val="17DE071F"/>
    <w:rsid w:val="1B91BBD8"/>
    <w:rsid w:val="1D32C6C3"/>
    <w:rsid w:val="1E47F175"/>
    <w:rsid w:val="1E69BB7F"/>
    <w:rsid w:val="1EF23CA1"/>
    <w:rsid w:val="1FBEB472"/>
    <w:rsid w:val="2071F7D5"/>
    <w:rsid w:val="20F089CE"/>
    <w:rsid w:val="21F05201"/>
    <w:rsid w:val="233D2CA2"/>
    <w:rsid w:val="23995D27"/>
    <w:rsid w:val="23C89E4E"/>
    <w:rsid w:val="23DBF3B2"/>
    <w:rsid w:val="243301AE"/>
    <w:rsid w:val="24AC2421"/>
    <w:rsid w:val="24D8FD03"/>
    <w:rsid w:val="2652AF69"/>
    <w:rsid w:val="26675133"/>
    <w:rsid w:val="26957A0C"/>
    <w:rsid w:val="279C3E3E"/>
    <w:rsid w:val="2932EF33"/>
    <w:rsid w:val="298781CF"/>
    <w:rsid w:val="2A287AB3"/>
    <w:rsid w:val="2C359C33"/>
    <w:rsid w:val="2CBF2291"/>
    <w:rsid w:val="2D1E3AB3"/>
    <w:rsid w:val="2D8C627C"/>
    <w:rsid w:val="2DD3BD03"/>
    <w:rsid w:val="2E5AF2F2"/>
    <w:rsid w:val="2F4998B1"/>
    <w:rsid w:val="301AB2DB"/>
    <w:rsid w:val="32E11061"/>
    <w:rsid w:val="34DE0D34"/>
    <w:rsid w:val="350B578F"/>
    <w:rsid w:val="3539FDD8"/>
    <w:rsid w:val="3546EFA8"/>
    <w:rsid w:val="35F42B24"/>
    <w:rsid w:val="372FE4BD"/>
    <w:rsid w:val="376C2BE2"/>
    <w:rsid w:val="37B48184"/>
    <w:rsid w:val="380A7669"/>
    <w:rsid w:val="3B4AE21C"/>
    <w:rsid w:val="3BD64077"/>
    <w:rsid w:val="3C472000"/>
    <w:rsid w:val="3C8BF785"/>
    <w:rsid w:val="3CE0E5E7"/>
    <w:rsid w:val="3D22CCE0"/>
    <w:rsid w:val="3D7210D8"/>
    <w:rsid w:val="3DD2C246"/>
    <w:rsid w:val="3DE0542A"/>
    <w:rsid w:val="3E23C308"/>
    <w:rsid w:val="4014D4A3"/>
    <w:rsid w:val="4020989D"/>
    <w:rsid w:val="40DA0582"/>
    <w:rsid w:val="41078FE4"/>
    <w:rsid w:val="41DC823F"/>
    <w:rsid w:val="42D9E41B"/>
    <w:rsid w:val="42EBC8C6"/>
    <w:rsid w:val="436E93A2"/>
    <w:rsid w:val="44514AF6"/>
    <w:rsid w:val="44E845C6"/>
    <w:rsid w:val="45C1D8AA"/>
    <w:rsid w:val="46B34722"/>
    <w:rsid w:val="486B5DA9"/>
    <w:rsid w:val="488FAFEA"/>
    <w:rsid w:val="48F9796C"/>
    <w:rsid w:val="49D1F724"/>
    <w:rsid w:val="49DF75C7"/>
    <w:rsid w:val="4A5A38A2"/>
    <w:rsid w:val="4A9549CD"/>
    <w:rsid w:val="4B0A3396"/>
    <w:rsid w:val="4B88EFF2"/>
    <w:rsid w:val="4BAEA336"/>
    <w:rsid w:val="4C1A64A5"/>
    <w:rsid w:val="4DB9C212"/>
    <w:rsid w:val="4E41D458"/>
    <w:rsid w:val="4FA2F835"/>
    <w:rsid w:val="4FB51285"/>
    <w:rsid w:val="50A3DC00"/>
    <w:rsid w:val="513EC896"/>
    <w:rsid w:val="521D21D2"/>
    <w:rsid w:val="531E60F6"/>
    <w:rsid w:val="53EB82EE"/>
    <w:rsid w:val="55E4C820"/>
    <w:rsid w:val="56C3215C"/>
    <w:rsid w:val="5740A930"/>
    <w:rsid w:val="59563DE7"/>
    <w:rsid w:val="597881BF"/>
    <w:rsid w:val="5A253F5A"/>
    <w:rsid w:val="5BAADBBB"/>
    <w:rsid w:val="5F54AA3E"/>
    <w:rsid w:val="5FAEE0FD"/>
    <w:rsid w:val="5FEFAFCE"/>
    <w:rsid w:val="605F49F8"/>
    <w:rsid w:val="6131F708"/>
    <w:rsid w:val="62084AF0"/>
    <w:rsid w:val="630AC497"/>
    <w:rsid w:val="631FFFBE"/>
    <w:rsid w:val="645E8411"/>
    <w:rsid w:val="6A41AB94"/>
    <w:rsid w:val="6A59DA73"/>
    <w:rsid w:val="6AEB807E"/>
    <w:rsid w:val="6BE2CCA8"/>
    <w:rsid w:val="6D44C804"/>
    <w:rsid w:val="6D57EFC0"/>
    <w:rsid w:val="6D7F7FF0"/>
    <w:rsid w:val="6F5CB1EE"/>
    <w:rsid w:val="70A4B37F"/>
    <w:rsid w:val="70B63DCB"/>
    <w:rsid w:val="70F3BEE4"/>
    <w:rsid w:val="712012E0"/>
    <w:rsid w:val="715EA896"/>
    <w:rsid w:val="733A5402"/>
    <w:rsid w:val="73C22CA1"/>
    <w:rsid w:val="73C2E335"/>
    <w:rsid w:val="754AFBC3"/>
    <w:rsid w:val="78C746B0"/>
    <w:rsid w:val="78E11108"/>
    <w:rsid w:val="794DCFE2"/>
    <w:rsid w:val="7A472F84"/>
    <w:rsid w:val="7AE9A043"/>
    <w:rsid w:val="7B2F5EDD"/>
    <w:rsid w:val="7CFB899E"/>
    <w:rsid w:val="7D12F7D9"/>
    <w:rsid w:val="7E413290"/>
    <w:rsid w:val="7E66FF9F"/>
    <w:rsid w:val="7E6F5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CEDC"/>
  <w15:chartTrackingRefBased/>
  <w15:docId w15:val="{FB46B7EB-62D3-4DE6-8756-4BDE32F8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EE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75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Heading1Char">
    <w:name w:val="Heading 1 Char"/>
    <w:basedOn w:val="DefaultParagraphFont"/>
    <w:link w:val="Heading1"/>
    <w:uiPriority w:val="9"/>
    <w:rsid w:val="00756EE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56EE0"/>
  </w:style>
  <w:style w:type="paragraph" w:styleId="Header">
    <w:name w:val="header"/>
    <w:basedOn w:val="Normal"/>
    <w:link w:val="HeaderChar"/>
    <w:uiPriority w:val="99"/>
    <w:unhideWhenUsed/>
    <w:rsid w:val="00261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1F8"/>
  </w:style>
  <w:style w:type="paragraph" w:styleId="Footer">
    <w:name w:val="footer"/>
    <w:basedOn w:val="Normal"/>
    <w:link w:val="FooterChar"/>
    <w:uiPriority w:val="99"/>
    <w:unhideWhenUsed/>
    <w:rsid w:val="00261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1F8"/>
  </w:style>
  <w:style w:type="character" w:styleId="FollowedHyperlink">
    <w:name w:val="FollowedHyperlink"/>
    <w:basedOn w:val="DefaultParagraphFont"/>
    <w:uiPriority w:val="99"/>
    <w:semiHidden/>
    <w:unhideWhenUsed/>
    <w:rsid w:val="002604F2"/>
    <w:rPr>
      <w:color w:val="954F72" w:themeColor="followedHyperlink"/>
      <w:u w:val="single"/>
    </w:rPr>
  </w:style>
  <w:style w:type="character" w:customStyle="1" w:styleId="normaltextrun">
    <w:name w:val="normaltextrun"/>
    <w:basedOn w:val="DefaultParagraphFont"/>
    <w:rsid w:val="00AD1CF2"/>
  </w:style>
  <w:style w:type="character" w:customStyle="1" w:styleId="eop">
    <w:name w:val="eop"/>
    <w:basedOn w:val="DefaultParagraphFont"/>
    <w:rsid w:val="00FD7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44096">
      <w:bodyDiv w:val="1"/>
      <w:marLeft w:val="0"/>
      <w:marRight w:val="0"/>
      <w:marTop w:val="0"/>
      <w:marBottom w:val="0"/>
      <w:divBdr>
        <w:top w:val="none" w:sz="0" w:space="0" w:color="auto"/>
        <w:left w:val="none" w:sz="0" w:space="0" w:color="auto"/>
        <w:bottom w:val="none" w:sz="0" w:space="0" w:color="auto"/>
        <w:right w:val="none" w:sz="0" w:space="0" w:color="auto"/>
      </w:divBdr>
    </w:div>
    <w:div w:id="85538331">
      <w:bodyDiv w:val="1"/>
      <w:marLeft w:val="0"/>
      <w:marRight w:val="0"/>
      <w:marTop w:val="0"/>
      <w:marBottom w:val="0"/>
      <w:divBdr>
        <w:top w:val="none" w:sz="0" w:space="0" w:color="auto"/>
        <w:left w:val="none" w:sz="0" w:space="0" w:color="auto"/>
        <w:bottom w:val="none" w:sz="0" w:space="0" w:color="auto"/>
        <w:right w:val="none" w:sz="0" w:space="0" w:color="auto"/>
      </w:divBdr>
    </w:div>
    <w:div w:id="85924841">
      <w:bodyDiv w:val="1"/>
      <w:marLeft w:val="0"/>
      <w:marRight w:val="0"/>
      <w:marTop w:val="0"/>
      <w:marBottom w:val="0"/>
      <w:divBdr>
        <w:top w:val="none" w:sz="0" w:space="0" w:color="auto"/>
        <w:left w:val="none" w:sz="0" w:space="0" w:color="auto"/>
        <w:bottom w:val="none" w:sz="0" w:space="0" w:color="auto"/>
        <w:right w:val="none" w:sz="0" w:space="0" w:color="auto"/>
      </w:divBdr>
    </w:div>
    <w:div w:id="89931902">
      <w:bodyDiv w:val="1"/>
      <w:marLeft w:val="0"/>
      <w:marRight w:val="0"/>
      <w:marTop w:val="0"/>
      <w:marBottom w:val="0"/>
      <w:divBdr>
        <w:top w:val="none" w:sz="0" w:space="0" w:color="auto"/>
        <w:left w:val="none" w:sz="0" w:space="0" w:color="auto"/>
        <w:bottom w:val="none" w:sz="0" w:space="0" w:color="auto"/>
        <w:right w:val="none" w:sz="0" w:space="0" w:color="auto"/>
      </w:divBdr>
    </w:div>
    <w:div w:id="209615157">
      <w:bodyDiv w:val="1"/>
      <w:marLeft w:val="0"/>
      <w:marRight w:val="0"/>
      <w:marTop w:val="0"/>
      <w:marBottom w:val="0"/>
      <w:divBdr>
        <w:top w:val="none" w:sz="0" w:space="0" w:color="auto"/>
        <w:left w:val="none" w:sz="0" w:space="0" w:color="auto"/>
        <w:bottom w:val="none" w:sz="0" w:space="0" w:color="auto"/>
        <w:right w:val="none" w:sz="0" w:space="0" w:color="auto"/>
      </w:divBdr>
    </w:div>
    <w:div w:id="318969193">
      <w:bodyDiv w:val="1"/>
      <w:marLeft w:val="0"/>
      <w:marRight w:val="0"/>
      <w:marTop w:val="0"/>
      <w:marBottom w:val="0"/>
      <w:divBdr>
        <w:top w:val="none" w:sz="0" w:space="0" w:color="auto"/>
        <w:left w:val="none" w:sz="0" w:space="0" w:color="auto"/>
        <w:bottom w:val="none" w:sz="0" w:space="0" w:color="auto"/>
        <w:right w:val="none" w:sz="0" w:space="0" w:color="auto"/>
      </w:divBdr>
    </w:div>
    <w:div w:id="422917816">
      <w:bodyDiv w:val="1"/>
      <w:marLeft w:val="0"/>
      <w:marRight w:val="0"/>
      <w:marTop w:val="0"/>
      <w:marBottom w:val="0"/>
      <w:divBdr>
        <w:top w:val="none" w:sz="0" w:space="0" w:color="auto"/>
        <w:left w:val="none" w:sz="0" w:space="0" w:color="auto"/>
        <w:bottom w:val="none" w:sz="0" w:space="0" w:color="auto"/>
        <w:right w:val="none" w:sz="0" w:space="0" w:color="auto"/>
      </w:divBdr>
    </w:div>
    <w:div w:id="468668232">
      <w:bodyDiv w:val="1"/>
      <w:marLeft w:val="0"/>
      <w:marRight w:val="0"/>
      <w:marTop w:val="0"/>
      <w:marBottom w:val="0"/>
      <w:divBdr>
        <w:top w:val="none" w:sz="0" w:space="0" w:color="auto"/>
        <w:left w:val="none" w:sz="0" w:space="0" w:color="auto"/>
        <w:bottom w:val="none" w:sz="0" w:space="0" w:color="auto"/>
        <w:right w:val="none" w:sz="0" w:space="0" w:color="auto"/>
      </w:divBdr>
    </w:div>
    <w:div w:id="503395437">
      <w:bodyDiv w:val="1"/>
      <w:marLeft w:val="0"/>
      <w:marRight w:val="0"/>
      <w:marTop w:val="0"/>
      <w:marBottom w:val="0"/>
      <w:divBdr>
        <w:top w:val="none" w:sz="0" w:space="0" w:color="auto"/>
        <w:left w:val="none" w:sz="0" w:space="0" w:color="auto"/>
        <w:bottom w:val="none" w:sz="0" w:space="0" w:color="auto"/>
        <w:right w:val="none" w:sz="0" w:space="0" w:color="auto"/>
      </w:divBdr>
    </w:div>
    <w:div w:id="697269013">
      <w:bodyDiv w:val="1"/>
      <w:marLeft w:val="0"/>
      <w:marRight w:val="0"/>
      <w:marTop w:val="0"/>
      <w:marBottom w:val="0"/>
      <w:divBdr>
        <w:top w:val="none" w:sz="0" w:space="0" w:color="auto"/>
        <w:left w:val="none" w:sz="0" w:space="0" w:color="auto"/>
        <w:bottom w:val="none" w:sz="0" w:space="0" w:color="auto"/>
        <w:right w:val="none" w:sz="0" w:space="0" w:color="auto"/>
      </w:divBdr>
    </w:div>
    <w:div w:id="861437828">
      <w:bodyDiv w:val="1"/>
      <w:marLeft w:val="0"/>
      <w:marRight w:val="0"/>
      <w:marTop w:val="0"/>
      <w:marBottom w:val="0"/>
      <w:divBdr>
        <w:top w:val="none" w:sz="0" w:space="0" w:color="auto"/>
        <w:left w:val="none" w:sz="0" w:space="0" w:color="auto"/>
        <w:bottom w:val="none" w:sz="0" w:space="0" w:color="auto"/>
        <w:right w:val="none" w:sz="0" w:space="0" w:color="auto"/>
      </w:divBdr>
    </w:div>
    <w:div w:id="875197554">
      <w:bodyDiv w:val="1"/>
      <w:marLeft w:val="0"/>
      <w:marRight w:val="0"/>
      <w:marTop w:val="0"/>
      <w:marBottom w:val="0"/>
      <w:divBdr>
        <w:top w:val="none" w:sz="0" w:space="0" w:color="auto"/>
        <w:left w:val="none" w:sz="0" w:space="0" w:color="auto"/>
        <w:bottom w:val="none" w:sz="0" w:space="0" w:color="auto"/>
        <w:right w:val="none" w:sz="0" w:space="0" w:color="auto"/>
      </w:divBdr>
    </w:div>
    <w:div w:id="875509237">
      <w:bodyDiv w:val="1"/>
      <w:marLeft w:val="0"/>
      <w:marRight w:val="0"/>
      <w:marTop w:val="0"/>
      <w:marBottom w:val="0"/>
      <w:divBdr>
        <w:top w:val="none" w:sz="0" w:space="0" w:color="auto"/>
        <w:left w:val="none" w:sz="0" w:space="0" w:color="auto"/>
        <w:bottom w:val="none" w:sz="0" w:space="0" w:color="auto"/>
        <w:right w:val="none" w:sz="0" w:space="0" w:color="auto"/>
      </w:divBdr>
    </w:div>
    <w:div w:id="1003901004">
      <w:bodyDiv w:val="1"/>
      <w:marLeft w:val="0"/>
      <w:marRight w:val="0"/>
      <w:marTop w:val="0"/>
      <w:marBottom w:val="0"/>
      <w:divBdr>
        <w:top w:val="none" w:sz="0" w:space="0" w:color="auto"/>
        <w:left w:val="none" w:sz="0" w:space="0" w:color="auto"/>
        <w:bottom w:val="none" w:sz="0" w:space="0" w:color="auto"/>
        <w:right w:val="none" w:sz="0" w:space="0" w:color="auto"/>
      </w:divBdr>
    </w:div>
    <w:div w:id="1025012817">
      <w:bodyDiv w:val="1"/>
      <w:marLeft w:val="0"/>
      <w:marRight w:val="0"/>
      <w:marTop w:val="0"/>
      <w:marBottom w:val="0"/>
      <w:divBdr>
        <w:top w:val="none" w:sz="0" w:space="0" w:color="auto"/>
        <w:left w:val="none" w:sz="0" w:space="0" w:color="auto"/>
        <w:bottom w:val="none" w:sz="0" w:space="0" w:color="auto"/>
        <w:right w:val="none" w:sz="0" w:space="0" w:color="auto"/>
      </w:divBdr>
    </w:div>
    <w:div w:id="1063869466">
      <w:bodyDiv w:val="1"/>
      <w:marLeft w:val="0"/>
      <w:marRight w:val="0"/>
      <w:marTop w:val="0"/>
      <w:marBottom w:val="0"/>
      <w:divBdr>
        <w:top w:val="none" w:sz="0" w:space="0" w:color="auto"/>
        <w:left w:val="none" w:sz="0" w:space="0" w:color="auto"/>
        <w:bottom w:val="none" w:sz="0" w:space="0" w:color="auto"/>
        <w:right w:val="none" w:sz="0" w:space="0" w:color="auto"/>
      </w:divBdr>
    </w:div>
    <w:div w:id="1192300259">
      <w:bodyDiv w:val="1"/>
      <w:marLeft w:val="0"/>
      <w:marRight w:val="0"/>
      <w:marTop w:val="0"/>
      <w:marBottom w:val="0"/>
      <w:divBdr>
        <w:top w:val="none" w:sz="0" w:space="0" w:color="auto"/>
        <w:left w:val="none" w:sz="0" w:space="0" w:color="auto"/>
        <w:bottom w:val="none" w:sz="0" w:space="0" w:color="auto"/>
        <w:right w:val="none" w:sz="0" w:space="0" w:color="auto"/>
      </w:divBdr>
    </w:div>
    <w:div w:id="1199318084">
      <w:bodyDiv w:val="1"/>
      <w:marLeft w:val="0"/>
      <w:marRight w:val="0"/>
      <w:marTop w:val="0"/>
      <w:marBottom w:val="0"/>
      <w:divBdr>
        <w:top w:val="none" w:sz="0" w:space="0" w:color="auto"/>
        <w:left w:val="none" w:sz="0" w:space="0" w:color="auto"/>
        <w:bottom w:val="none" w:sz="0" w:space="0" w:color="auto"/>
        <w:right w:val="none" w:sz="0" w:space="0" w:color="auto"/>
      </w:divBdr>
    </w:div>
    <w:div w:id="1310591601">
      <w:bodyDiv w:val="1"/>
      <w:marLeft w:val="0"/>
      <w:marRight w:val="0"/>
      <w:marTop w:val="0"/>
      <w:marBottom w:val="0"/>
      <w:divBdr>
        <w:top w:val="none" w:sz="0" w:space="0" w:color="auto"/>
        <w:left w:val="none" w:sz="0" w:space="0" w:color="auto"/>
        <w:bottom w:val="none" w:sz="0" w:space="0" w:color="auto"/>
        <w:right w:val="none" w:sz="0" w:space="0" w:color="auto"/>
      </w:divBdr>
    </w:div>
    <w:div w:id="1429620949">
      <w:bodyDiv w:val="1"/>
      <w:marLeft w:val="0"/>
      <w:marRight w:val="0"/>
      <w:marTop w:val="0"/>
      <w:marBottom w:val="0"/>
      <w:divBdr>
        <w:top w:val="none" w:sz="0" w:space="0" w:color="auto"/>
        <w:left w:val="none" w:sz="0" w:space="0" w:color="auto"/>
        <w:bottom w:val="none" w:sz="0" w:space="0" w:color="auto"/>
        <w:right w:val="none" w:sz="0" w:space="0" w:color="auto"/>
      </w:divBdr>
    </w:div>
    <w:div w:id="1458790220">
      <w:bodyDiv w:val="1"/>
      <w:marLeft w:val="0"/>
      <w:marRight w:val="0"/>
      <w:marTop w:val="0"/>
      <w:marBottom w:val="0"/>
      <w:divBdr>
        <w:top w:val="none" w:sz="0" w:space="0" w:color="auto"/>
        <w:left w:val="none" w:sz="0" w:space="0" w:color="auto"/>
        <w:bottom w:val="none" w:sz="0" w:space="0" w:color="auto"/>
        <w:right w:val="none" w:sz="0" w:space="0" w:color="auto"/>
      </w:divBdr>
    </w:div>
    <w:div w:id="1478762586">
      <w:bodyDiv w:val="1"/>
      <w:marLeft w:val="0"/>
      <w:marRight w:val="0"/>
      <w:marTop w:val="0"/>
      <w:marBottom w:val="0"/>
      <w:divBdr>
        <w:top w:val="none" w:sz="0" w:space="0" w:color="auto"/>
        <w:left w:val="none" w:sz="0" w:space="0" w:color="auto"/>
        <w:bottom w:val="none" w:sz="0" w:space="0" w:color="auto"/>
        <w:right w:val="none" w:sz="0" w:space="0" w:color="auto"/>
      </w:divBdr>
    </w:div>
    <w:div w:id="1507943900">
      <w:bodyDiv w:val="1"/>
      <w:marLeft w:val="0"/>
      <w:marRight w:val="0"/>
      <w:marTop w:val="0"/>
      <w:marBottom w:val="0"/>
      <w:divBdr>
        <w:top w:val="none" w:sz="0" w:space="0" w:color="auto"/>
        <w:left w:val="none" w:sz="0" w:space="0" w:color="auto"/>
        <w:bottom w:val="none" w:sz="0" w:space="0" w:color="auto"/>
        <w:right w:val="none" w:sz="0" w:space="0" w:color="auto"/>
      </w:divBdr>
    </w:div>
    <w:div w:id="1587767896">
      <w:bodyDiv w:val="1"/>
      <w:marLeft w:val="0"/>
      <w:marRight w:val="0"/>
      <w:marTop w:val="0"/>
      <w:marBottom w:val="0"/>
      <w:divBdr>
        <w:top w:val="none" w:sz="0" w:space="0" w:color="auto"/>
        <w:left w:val="none" w:sz="0" w:space="0" w:color="auto"/>
        <w:bottom w:val="none" w:sz="0" w:space="0" w:color="auto"/>
        <w:right w:val="none" w:sz="0" w:space="0" w:color="auto"/>
      </w:divBdr>
    </w:div>
    <w:div w:id="1703166568">
      <w:bodyDiv w:val="1"/>
      <w:marLeft w:val="0"/>
      <w:marRight w:val="0"/>
      <w:marTop w:val="0"/>
      <w:marBottom w:val="0"/>
      <w:divBdr>
        <w:top w:val="none" w:sz="0" w:space="0" w:color="auto"/>
        <w:left w:val="none" w:sz="0" w:space="0" w:color="auto"/>
        <w:bottom w:val="none" w:sz="0" w:space="0" w:color="auto"/>
        <w:right w:val="none" w:sz="0" w:space="0" w:color="auto"/>
      </w:divBdr>
    </w:div>
    <w:div w:id="1713848491">
      <w:bodyDiv w:val="1"/>
      <w:marLeft w:val="0"/>
      <w:marRight w:val="0"/>
      <w:marTop w:val="0"/>
      <w:marBottom w:val="0"/>
      <w:divBdr>
        <w:top w:val="none" w:sz="0" w:space="0" w:color="auto"/>
        <w:left w:val="none" w:sz="0" w:space="0" w:color="auto"/>
        <w:bottom w:val="none" w:sz="0" w:space="0" w:color="auto"/>
        <w:right w:val="none" w:sz="0" w:space="0" w:color="auto"/>
      </w:divBdr>
    </w:div>
    <w:div w:id="1714766684">
      <w:bodyDiv w:val="1"/>
      <w:marLeft w:val="0"/>
      <w:marRight w:val="0"/>
      <w:marTop w:val="0"/>
      <w:marBottom w:val="0"/>
      <w:divBdr>
        <w:top w:val="none" w:sz="0" w:space="0" w:color="auto"/>
        <w:left w:val="none" w:sz="0" w:space="0" w:color="auto"/>
        <w:bottom w:val="none" w:sz="0" w:space="0" w:color="auto"/>
        <w:right w:val="none" w:sz="0" w:space="0" w:color="auto"/>
      </w:divBdr>
    </w:div>
    <w:div w:id="1787652090">
      <w:bodyDiv w:val="1"/>
      <w:marLeft w:val="0"/>
      <w:marRight w:val="0"/>
      <w:marTop w:val="0"/>
      <w:marBottom w:val="0"/>
      <w:divBdr>
        <w:top w:val="none" w:sz="0" w:space="0" w:color="auto"/>
        <w:left w:val="none" w:sz="0" w:space="0" w:color="auto"/>
        <w:bottom w:val="none" w:sz="0" w:space="0" w:color="auto"/>
        <w:right w:val="none" w:sz="0" w:space="0" w:color="auto"/>
      </w:divBdr>
    </w:div>
    <w:div w:id="1837958712">
      <w:bodyDiv w:val="1"/>
      <w:marLeft w:val="0"/>
      <w:marRight w:val="0"/>
      <w:marTop w:val="0"/>
      <w:marBottom w:val="0"/>
      <w:divBdr>
        <w:top w:val="none" w:sz="0" w:space="0" w:color="auto"/>
        <w:left w:val="none" w:sz="0" w:space="0" w:color="auto"/>
        <w:bottom w:val="none" w:sz="0" w:space="0" w:color="auto"/>
        <w:right w:val="none" w:sz="0" w:space="0" w:color="auto"/>
      </w:divBdr>
    </w:div>
    <w:div w:id="1887569859">
      <w:bodyDiv w:val="1"/>
      <w:marLeft w:val="0"/>
      <w:marRight w:val="0"/>
      <w:marTop w:val="0"/>
      <w:marBottom w:val="0"/>
      <w:divBdr>
        <w:top w:val="none" w:sz="0" w:space="0" w:color="auto"/>
        <w:left w:val="none" w:sz="0" w:space="0" w:color="auto"/>
        <w:bottom w:val="none" w:sz="0" w:space="0" w:color="auto"/>
        <w:right w:val="none" w:sz="0" w:space="0" w:color="auto"/>
      </w:divBdr>
    </w:div>
    <w:div w:id="1914850484">
      <w:bodyDiv w:val="1"/>
      <w:marLeft w:val="0"/>
      <w:marRight w:val="0"/>
      <w:marTop w:val="0"/>
      <w:marBottom w:val="0"/>
      <w:divBdr>
        <w:top w:val="none" w:sz="0" w:space="0" w:color="auto"/>
        <w:left w:val="none" w:sz="0" w:space="0" w:color="auto"/>
        <w:bottom w:val="none" w:sz="0" w:space="0" w:color="auto"/>
        <w:right w:val="none" w:sz="0" w:space="0" w:color="auto"/>
      </w:divBdr>
    </w:div>
    <w:div w:id="1920559734">
      <w:bodyDiv w:val="1"/>
      <w:marLeft w:val="0"/>
      <w:marRight w:val="0"/>
      <w:marTop w:val="0"/>
      <w:marBottom w:val="0"/>
      <w:divBdr>
        <w:top w:val="none" w:sz="0" w:space="0" w:color="auto"/>
        <w:left w:val="none" w:sz="0" w:space="0" w:color="auto"/>
        <w:bottom w:val="none" w:sz="0" w:space="0" w:color="auto"/>
        <w:right w:val="none" w:sz="0" w:space="0" w:color="auto"/>
      </w:divBdr>
    </w:div>
    <w:div w:id="1924490634">
      <w:bodyDiv w:val="1"/>
      <w:marLeft w:val="0"/>
      <w:marRight w:val="0"/>
      <w:marTop w:val="0"/>
      <w:marBottom w:val="0"/>
      <w:divBdr>
        <w:top w:val="none" w:sz="0" w:space="0" w:color="auto"/>
        <w:left w:val="none" w:sz="0" w:space="0" w:color="auto"/>
        <w:bottom w:val="none" w:sz="0" w:space="0" w:color="auto"/>
        <w:right w:val="none" w:sz="0" w:space="0" w:color="auto"/>
      </w:divBdr>
    </w:div>
    <w:div w:id="1953171995">
      <w:bodyDiv w:val="1"/>
      <w:marLeft w:val="0"/>
      <w:marRight w:val="0"/>
      <w:marTop w:val="0"/>
      <w:marBottom w:val="0"/>
      <w:divBdr>
        <w:top w:val="none" w:sz="0" w:space="0" w:color="auto"/>
        <w:left w:val="none" w:sz="0" w:space="0" w:color="auto"/>
        <w:bottom w:val="none" w:sz="0" w:space="0" w:color="auto"/>
        <w:right w:val="none" w:sz="0" w:space="0" w:color="auto"/>
      </w:divBdr>
    </w:div>
    <w:div w:id="1998265385">
      <w:bodyDiv w:val="1"/>
      <w:marLeft w:val="0"/>
      <w:marRight w:val="0"/>
      <w:marTop w:val="0"/>
      <w:marBottom w:val="0"/>
      <w:divBdr>
        <w:top w:val="none" w:sz="0" w:space="0" w:color="auto"/>
        <w:left w:val="none" w:sz="0" w:space="0" w:color="auto"/>
        <w:bottom w:val="none" w:sz="0" w:space="0" w:color="auto"/>
        <w:right w:val="none" w:sz="0" w:space="0" w:color="auto"/>
      </w:divBdr>
    </w:div>
    <w:div w:id="2080205441">
      <w:bodyDiv w:val="1"/>
      <w:marLeft w:val="0"/>
      <w:marRight w:val="0"/>
      <w:marTop w:val="0"/>
      <w:marBottom w:val="0"/>
      <w:divBdr>
        <w:top w:val="none" w:sz="0" w:space="0" w:color="auto"/>
        <w:left w:val="none" w:sz="0" w:space="0" w:color="auto"/>
        <w:bottom w:val="none" w:sz="0" w:space="0" w:color="auto"/>
        <w:right w:val="none" w:sz="0" w:space="0" w:color="auto"/>
      </w:divBdr>
    </w:div>
    <w:div w:id="2081437913">
      <w:bodyDiv w:val="1"/>
      <w:marLeft w:val="0"/>
      <w:marRight w:val="0"/>
      <w:marTop w:val="0"/>
      <w:marBottom w:val="0"/>
      <w:divBdr>
        <w:top w:val="none" w:sz="0" w:space="0" w:color="auto"/>
        <w:left w:val="none" w:sz="0" w:space="0" w:color="auto"/>
        <w:bottom w:val="none" w:sz="0" w:space="0" w:color="auto"/>
        <w:right w:val="none" w:sz="0" w:space="0" w:color="auto"/>
      </w:divBdr>
    </w:div>
    <w:div w:id="213204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9882C4FE63A48D8BF89C9FD0771893D"/>
        <w:category>
          <w:name w:val="General"/>
          <w:gallery w:val="placeholder"/>
        </w:category>
        <w:types>
          <w:type w:val="bbPlcHdr"/>
        </w:types>
        <w:behaviors>
          <w:behavior w:val="content"/>
        </w:behaviors>
        <w:guid w:val="{5F3A5D01-B079-4EB1-A05A-9249199F47C6}"/>
      </w:docPartPr>
      <w:docPartBody>
        <w:p w:rsidR="00A14DB1" w:rsidRDefault="00A14DB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10BE6"/>
    <w:rsid w:val="00082D91"/>
    <w:rsid w:val="0039062D"/>
    <w:rsid w:val="00610BE6"/>
    <w:rsid w:val="00622B70"/>
    <w:rsid w:val="00A14DB1"/>
    <w:rsid w:val="00FB7007"/>
    <w:rsid w:val="00FD2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c4a8bb25347198b2e2ad08ba34628fba">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902545424c03d5f513310c3a49e14927"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DrS18</b:Tag>
    <b:SourceType>InternetSite</b:SourceType>
    <b:Guid>{C6554839-8EED-4926-82EE-024316BA3C41}</b:Guid>
    <b:Author>
      <b:Author>
        <b:NameList>
          <b:Person>
            <b:Last>McLeod</b:Last>
            <b:First>Dr</b:First>
            <b:Middle>Saul</b:Middle>
          </b:Person>
        </b:NameList>
      </b:Author>
    </b:Author>
    <b:Title>Simple Psycology </b:Title>
    <b:Year>2018</b:Year>
    <b:YearAccessed>2023</b:YearAccessed>
    <b:MonthAccessed>Febuary </b:MonthAccessed>
    <b:DayAccessed>12</b:DayAccessed>
    <b:URL>https://www.simplypsychology.org/Erik-Erikson.html</b:URL>
    <b:RefOrder>1</b:RefOrder>
  </b:Source>
  <b:Source>
    <b:Tag>LAl82</b:Tag>
    <b:SourceType>JournalArticle</b:SourceType>
    <b:Guid>{AAECD246-A777-4C09-9BC5-CF88FC8C34D1}</b:Guid>
    <b:Title>The organization of emotional development</b:Title>
    <b:Year>1982</b:Year>
    <b:Author>
      <b:Author>
        <b:NameList>
          <b:Person>
            <b:Last>Ph.D.</b:Last>
            <b:First>L.</b:First>
            <b:Middle>Alan Sroufe</b:Middle>
          </b:Person>
        </b:NameList>
      </b:Author>
    </b:Author>
    <b:JournalName>pyschoanalytic inquiry  </b:JournalName>
    <b:Volume>1</b:Volume>
    <b:Issue>4</b:Issue>
    <b:RefOrder>2</b:RefOrder>
  </b:Source>
  <b:Source>
    <b:Tag>Ste12</b:Tag>
    <b:SourceType>InternetSite</b:SourceType>
    <b:Guid>{2BA452EB-2C97-45DB-80C7-C80D01CE4E90}</b:Guid>
    <b:Title>EQ for everybody </b:Title>
    <b:Year>2012</b:Year>
    <b:Author>
      <b:Author>
        <b:NameList>
          <b:Person>
            <b:Last>Hein</b:Last>
            <b:First>Steve</b:First>
          </b:Person>
        </b:NameList>
      </b:Author>
    </b:Author>
    <b:YearAccessed>2023</b:YearAccessed>
    <b:MonthAccessed>Febuary </b:MonthAccessed>
    <b:DayAccessed>9</b:DayAccessed>
    <b:URL>http://core.eqi.org/eqe2012d.pdf</b:URL>
    <b:RefOrder>20</b:RefOrder>
  </b:Source>
  <b:Source>
    <b:Tag>Placeholder1</b:Tag>
    <b:SourceType>InternetSite</b:SourceType>
    <b:Guid>{B48F9CA1-793E-423B-84D2-4B30678912C1}</b:Guid>
    <b:RefOrder>21</b:RefOrder>
  </b:Source>
  <b:Source>
    <b:Tag>Mas12</b:Tag>
    <b:SourceType>DocumentFromInternetSite</b:SourceType>
    <b:Guid>{380AD433-F226-46FD-B787-9B53527D0639}</b:Guid>
    <b:Author>
      <b:Author>
        <b:NameList>
          <b:Person>
            <b:Last>Maslow</b:Last>
            <b:First>A</b:First>
            <b:Middle>H</b:Middle>
          </b:Person>
        </b:NameList>
      </b:Author>
    </b:Author>
    <b:Title>Maslow's hierarchy of needs</b:Title>
    <b:Year>2012</b:Year>
    <b:InternetSiteTitle>Reseach history</b:InternetSiteTitle>
    <b:Month>June</b:Month>
    <b:Day>16</b:Day>
    <b:URL>https://www.researchhistory.org/2012/06/16/maslows-hierarchy-of-needs/</b:URL>
    <b:RefOrder>22</b:RefOrder>
  </b:Source>
  <b:Source>
    <b:Tag>gov14</b:Tag>
    <b:SourceType>ElectronicSource</b:SourceType>
    <b:Guid>{3FA1E299-803D-43B3-A08E-4CE96A0C8397}</b:Guid>
    <b:Author>
      <b:Author>
        <b:NameList>
          <b:Person>
            <b:Last>government</b:Last>
            <b:First>Welsh</b:First>
          </b:Person>
        </b:NameList>
      </b:Author>
    </b:Author>
    <b:Title>Wales - A play friendly country</b:Title>
    <b:Year>2014</b:Year>
    <b:City>Cardiff </b:City>
    <b:Publisher>Crown copyright</b:Publisher>
    <b:RefOrder>3</b:RefOrder>
  </b:Source>
  <b:Source>
    <b:Tag>Vyg78</b:Tag>
    <b:SourceType>InternetSite</b:SourceType>
    <b:Guid>{BB039671-ED6B-4DC3-8639-11E3870073ED}</b:Guid>
    <b:Title>Mind in Society: Development of Higher Psychological Processes</b:Title>
    <b:City>United states of America </b:City>
    <b:Publisher>Harvard Univeristy Press</b:Publisher>
    <b:Year>1978</b:Year>
    <b:Author>
      <b:Author>
        <b:NameList>
          <b:Person>
            <b:Last>Vygotsky</b:Last>
            <b:First>L.</b:First>
            <b:Middle>S</b:Middle>
          </b:Person>
          <b:Person>
            <b:Last>Cole</b:Last>
            <b:First>Michael</b:First>
          </b:Person>
        </b:NameList>
      </b:Author>
    </b:Author>
    <b:YearAccessed>2023</b:YearAccessed>
    <b:MonthAccessed>Febuary </b:MonthAccessed>
    <b:DayAccessed>21</b:DayAccessed>
    <b:URL>https://books.google.co.uk/books?hl=en&amp;lr=&amp;id=RxjjUefze_oC&amp;oi=fnd&amp;pg=PA1&amp;ots=ojC-QYl26p&amp;sig=rwyZUB9FoPtSzdpFcfhBnBlyIs0&amp;redir_esc=y#v=onepage&amp;q&amp;f=false</b:URL>
    <b:RefOrder>19</b:RefOrder>
  </b:Source>
  <b:Source>
    <b:Tag>NSP23</b:Tag>
    <b:SourceType>InternetSite</b:SourceType>
    <b:Guid>{AA437D15-0EC0-4702-A79D-F1866F66F290}</b:Guid>
    <b:Author>
      <b:Author>
        <b:NameList>
          <b:Person>
            <b:Last>NSPCC</b:Last>
          </b:Person>
        </b:NameList>
      </b:Author>
    </b:Author>
    <b:Title>Child mental health</b:Title>
    <b:Year>2023</b:Year>
    <b:YearAccessed>2023</b:YearAccessed>
    <b:MonthAccessed>Febuary</b:MonthAccessed>
    <b:DayAccessed>22</b:DayAccessed>
    <b:URL>https://learning.nspcc.org.uk/child-health-development/child-mental-health#skip-to-content</b:URL>
    <b:RefOrder>23</b:RefOrder>
  </b:Source>
  <b:Source>
    <b:Tag>Uni16</b:Tag>
    <b:SourceType>InternetSite</b:SourceType>
    <b:Guid>{F59AE253-1EA5-431D-B5C0-F94E3309718A}</b:Guid>
    <b:Author>
      <b:Author>
        <b:NameList>
          <b:Person>
            <b:Last>minnesota</b:Last>
            <b:First>Univeristy</b:First>
            <b:Middle>of</b:Middle>
          </b:Person>
        </b:NameList>
      </b:Author>
    </b:Author>
    <b:Title>Taking care of your health and wellbeing</b:Title>
    <b:Year>2016</b:Year>
    <b:YearAccessed>2023</b:YearAccessed>
    <b:MonthAccessed>Febuary</b:MonthAccessed>
    <b:DayAccessed>22</b:DayAccessed>
    <b:URL>https://www.takingcharge.csh.umn.edu/impact-fear-and-anxiety#:~:text=Fear%20can%20impair%20formation%20of,and%20their%20memories%20confirm%20that.</b:URL>
    <b:RefOrder>5</b:RefOrder>
  </b:Source>
  <b:Source>
    <b:Tag>Col15</b:Tag>
    <b:SourceType>Book</b:SourceType>
    <b:Guid>{D1D59D88-69BD-4037-AE17-2CDD2A9052F3}</b:Guid>
    <b:Author>
      <b:Author>
        <b:Corporate>Colette Gray and Sean Macblain </b:Corporate>
      </b:Author>
    </b:Author>
    <b:Title>learning therories in childhood </b:Title>
    <b:Year>2015</b:Year>
    <b:City>London</b:City>
    <b:Publisher>Sage</b:Publisher>
    <b:Edition>2nd</b:Edition>
    <b:RefOrder>4</b:RefOrder>
  </b:Source>
  <b:Source>
    <b:Tag>Wel22</b:Tag>
    <b:SourceType>InternetSite</b:SourceType>
    <b:Guid>{DFD4D300-6C8B-4C3D-8936-1516F5FCCD74}</b:Guid>
    <b:Title>Developing a vision for curriculum design</b:Title>
    <b:Year>2022</b:Year>
    <b:Author>
      <b:Author>
        <b:NameList>
          <b:Person>
            <b:Last>Government</b:Last>
            <b:First>Welsh</b:First>
          </b:Person>
        </b:NameList>
      </b:Author>
    </b:Author>
    <b:YearAccessed>2023</b:YearAccessed>
    <b:MonthAccessed>Febuary</b:MonthAccessed>
    <b:DayAccessed>26</b:DayAccessed>
    <b:URL>https://hwb.gov.wales/curriculum-for-wales/designing-your-curriculum/developing-a-vision-for-curriculum-design/#progression</b:URL>
    <b:RefOrder>7</b:RefOrder>
  </b:Source>
  <b:Source>
    <b:Tag>Est21</b:Tag>
    <b:SourceType>InternetSite</b:SourceType>
    <b:Guid>{16069E05-3A2E-46AA-8D18-62CFFC6CA7F2}</b:Guid>
    <b:Author>
      <b:Author>
        <b:NameList>
          <b:Person>
            <b:Last>Estyn</b:Last>
          </b:Person>
        </b:NameList>
      </b:Author>
    </b:Author>
    <b:Title>progression code</b:Title>
    <b:Year>2021</b:Year>
    <b:YearAccessed>2023</b:YearAccessed>
    <b:MonthAccessed>Febuary</b:MonthAccessed>
    <b:DayAccessed>26</b:DayAccessed>
    <b:URL>https://www.estyn.gov.wales/system/files/2021-11/Draft%20progression%20code.pdf</b:URL>
    <b:RefOrder>8</b:RefOrder>
  </b:Source>
  <b:Source>
    <b:Tag>Wel21</b:Tag>
    <b:SourceType>DocumentFromInternetSite</b:SourceType>
    <b:Guid>{2E15EB96-3459-49B0-8832-B48F6C474AE7}</b:Guid>
    <b:Title>The curriculm for wales - progression code </b:Title>
    <b:Year>2021</b:Year>
    <b:YearAccessed>2023</b:YearAccessed>
    <b:MonthAccessed>Febuary </b:MonthAccessed>
    <b:DayAccessed>27</b:DayAccessed>
    <b:URL>https://www.gov.wales/sites/default/files/publications/2021-11/curriculum-for-wales-progression-code.pdf</b:URL>
    <b:Author>
      <b:Author>
        <b:NameList>
          <b:Person>
            <b:Last>Government</b:Last>
            <b:First>Welsh</b:First>
          </b:Person>
        </b:NameList>
      </b:Author>
    </b:Author>
    <b:Month>November</b:Month>
    <b:Day>15</b:Day>
    <b:RefOrder>9</b:RefOrder>
  </b:Source>
  <b:Source>
    <b:Tag>Mor20</b:Tag>
    <b:SourceType>ConferenceProceedings</b:SourceType>
    <b:Guid>{F287FCCC-E8D7-4D28-8434-BAC42AA161E7}</b:Guid>
    <b:Title>12 pedalogical principles </b:Title>
    <b:Year>2020</b:Year>
    <b:Author>
      <b:Author>
        <b:NameList>
          <b:Person>
            <b:Last>Morgan</b:Last>
            <b:First>Jayne</b:First>
          </b:Person>
        </b:NameList>
      </b:Author>
    </b:Author>
    <b:City>Carmarthen</b:City>
    <b:Publisher>University of wales Trinity Saint David</b:Publisher>
    <b:RefOrder>10</b:RefOrder>
  </b:Source>
  <b:Source>
    <b:Tag>Wel211</b:Tag>
    <b:SourceType>InternetSite</b:SourceType>
    <b:Guid>{0A71D24E-CEBA-4A1E-8597-1C6A799B74A2}</b:Guid>
    <b:Title>Senedd research</b:Title>
    <b:Year>2021</b:Year>
    <b:Author>
      <b:Author>
        <b:NameList>
          <b:Person>
            <b:Last>Parliment</b:Last>
            <b:First>Welsh</b:First>
          </b:Person>
        </b:NameList>
      </b:Author>
    </b:Author>
    <b:YearAccessed>2023</b:YearAccessed>
    <b:MonthAccessed>Febuary</b:MonthAccessed>
    <b:DayAccessed>27</b:DayAccessed>
    <b:URL>https://research.senedd.wales/research-articles/donaldson-review-an-end-to-key-stages-and-a-change-to-the-way-we-structure-pupils-progression/</b:URL>
    <b:RefOrder>11</b:RefOrder>
  </b:Source>
  <b:Source>
    <b:Tag>Twi23</b:Tag>
    <b:SourceType>InternetSite</b:SourceType>
    <b:Guid>{974B0AE9-96F4-4059-B1F7-04D487ADCF0F}</b:Guid>
    <b:Author>
      <b:Author>
        <b:NameList>
          <b:Person>
            <b:Last>Twinkl</b:Last>
          </b:Person>
        </b:NameList>
      </b:Author>
    </b:Author>
    <b:Title>What is progress?</b:Title>
    <b:Year>2023</b:Year>
    <b:YearAccessed>2023</b:YearAccessed>
    <b:MonthAccessed>Febuary</b:MonthAccessed>
    <b:DayAccessed>27</b:DayAccessed>
    <b:URL>https://www.twinkl.co.uk/teaching-wiki/progress#:~:text=or%20desired%20state.-,In%20education%2C%20progress%20refers%20to%20a%20student's%20grasp%20of%20essential,to%20new%20topics%20and%20material</b:URL>
    <b:RefOrder>6</b:RefOrder>
  </b:Source>
  <b:Source>
    <b:Tag>ELS13</b:Tag>
    <b:SourceType>InternetSite</b:SourceType>
    <b:Guid>{D9E3B3DE-35CD-4DF6-A6EA-859ED716645B}</b:Guid>
    <b:Author>
      <b:Author>
        <b:NameList>
          <b:Person>
            <b:Last>Network</b:Last>
            <b:First>ELSA</b:First>
          </b:Person>
        </b:NameList>
      </b:Author>
    </b:Author>
    <b:Title>Cardiff Evaluation Report: Sep 2012- Aug 2013</b:Title>
    <b:Year>2013</b:Year>
    <b:YearAccessed>2023</b:YearAccessed>
    <b:MonthAccessed>Febuary</b:MonthAccessed>
    <b:DayAccessed>27</b:DayAccessed>
    <b:URL>https://www.elsanetwork.org/wp-content/uploads/2017/11/EvaluationReportSept2012Aug2013_Cardiff.pdf</b:URL>
    <b:RefOrder>12</b:RefOrder>
  </b:Source>
  <b:Source>
    <b:Tag>Cla99</b:Tag>
    <b:SourceType>Book</b:SourceType>
    <b:Guid>{D6C0AE6B-7972-4D52-A8B1-85C1AC30B1EA}</b:Guid>
    <b:Title>Achiving emotional literacy</b:Title>
    <b:Year>1999</b:Year>
    <b:Author>
      <b:Author>
        <b:Corporate>Claude Steiner and Paul Perry</b:Corporate>
      </b:Author>
    </b:Author>
    <b:City>London </b:City>
    <b:Publisher>Bloomsbury Publishing Plc</b:Publisher>
    <b:Edition>1st</b:Edition>
    <b:RefOrder>14</b:RefOrder>
  </b:Source>
  <b:Source>
    <b:Tag>ELS17</b:Tag>
    <b:SourceType>InternetSite</b:SourceType>
    <b:Guid>{1559E553-6EBA-4155-8E5D-F889B1E6C064}</b:Guid>
    <b:Title>Useful resources </b:Title>
    <b:Year>2017</b:Year>
    <b:Author>
      <b:Author>
        <b:NameList>
          <b:Person>
            <b:Last>Network</b:Last>
            <b:First>ELSA</b:First>
          </b:Person>
        </b:NameList>
      </b:Author>
    </b:Author>
    <b:YearAccessed>2023</b:YearAccessed>
    <b:MonthAccessed>Febuary</b:MonthAccessed>
    <b:DayAccessed>27</b:DayAccessed>
    <b:URL>https://www.elsanetwork.org/resources/free-resources/</b:URL>
    <b:RefOrder>15</b:RefOrder>
  </b:Source>
  <b:Source>
    <b:Tag>Dav03</b:Tag>
    <b:SourceType>BookSection</b:SourceType>
    <b:Guid>{0418746C-63CD-486C-A1E8-AE05ED79DF01}</b:Guid>
    <b:Title>The emotional literacy handbook</b:Title>
    <b:Year>2003</b:Year>
    <b:Author>
      <b:Author>
        <b:NameList>
          <b:Person>
            <b:Last>Faulton</b:Last>
            <b:First>David</b:First>
          </b:Person>
        </b:NameList>
      </b:Author>
    </b:Author>
    <b:Pages>3</b:Pages>
    <b:City>London</b:City>
    <b:Publisher>David Faulton publishers</b:Publisher>
    <b:RefOrder>13</b:RefOrder>
  </b:Source>
  <b:Source>
    <b:Tag>Kat22</b:Tag>
    <b:SourceType>Interview</b:SourceType>
    <b:Guid>{AAA742F9-FEAB-4565-A43F-43A8E95BC0D8}</b:Guid>
    <b:Title>Bridging meetings</b:Title>
    <b:Year>2022</b:Year>
    <b:Author>
      <b:Interviewee>
        <b:NameList>
          <b:Person>
            <b:Last>Morris</b:Last>
            <b:First>Katie</b:First>
            <b:Middle>Crockford</b:Middle>
          </b:Person>
        </b:NameList>
      </b:Interviewee>
    </b:Author>
    <b:Month>November</b:Month>
    <b:Day>16</b:Day>
    <b:RefOrder>16</b:RefOrder>
  </b:Source>
  <b:Source>
    <b:Tag>Lyn10</b:Tag>
    <b:SourceType>InternetSite</b:SourceType>
    <b:Guid>{1F17F254-D61D-40F5-90C0-C15A22B67FAB}</b:Guid>
    <b:Title>Report of ELSA (Emotional Literacy Support Assistant) training in </b:Title>
    <b:Year>2010</b:Year>
    <b:Author>
      <b:Author>
        <b:NameList>
          <b:Person>
            <b:Last>Harris</b:Last>
            <b:First>Lynne</b:First>
          </b:Person>
        </b:NameList>
      </b:Author>
    </b:Author>
    <b:YearAccessed>2023</b:YearAccessed>
    <b:MonthAccessed>Febuary</b:MonthAccessed>
    <b:DayAccessed>27</b:DayAccessed>
    <b:URL>https://www.elsanetwork.org/wp-content/uploads/2017/11/2009-2010_BournemouthELSAreport.pdf</b:URL>
    <b:RefOrder>17</b:RefOrder>
  </b:Source>
  <b:Source>
    <b:Tag>Ela18</b:Tag>
    <b:SourceType>InternetSite</b:SourceType>
    <b:Guid>{5C4E7F4B-3411-4809-897F-2E83EA9A2F23}</b:Guid>
    <b:Author>
      <b:Author>
        <b:Corporate>Elaine Bowerman and Lisa Davies</b:Corporate>
      </b:Author>
    </b:Author>
    <b:Title>The impact of the Emotional Literacy Support Assistant (ELSA)</b:Title>
    <b:Year>2018</b:Year>
    <b:YearAccessed>2023</b:YearAccessed>
    <b:MonthAccessed>Febuary</b:MonthAccessed>
    <b:DayAccessed>27</b:DayAccessed>
    <b:URL>https://www.elsanetwork.org/wp-content/uploads/2017/11/Impact-of-ELSA-on-Children-in-Care-Spring-2018.pdf</b:URL>
    <b:RefOrder>18</b:RefOrder>
  </b:Source>
</b:Sources>
</file>

<file path=customXml/itemProps1.xml><?xml version="1.0" encoding="utf-8"?>
<ds:datastoreItem xmlns:ds="http://schemas.openxmlformats.org/officeDocument/2006/customXml" ds:itemID="{5FD609BF-8823-427B-B641-A02708C4AD37}">
  <ds:schemaRefs>
    <ds:schemaRef ds:uri="http://schemas.microsoft.com/sharepoint/v3/contenttype/forms"/>
  </ds:schemaRefs>
</ds:datastoreItem>
</file>

<file path=customXml/itemProps2.xml><?xml version="1.0" encoding="utf-8"?>
<ds:datastoreItem xmlns:ds="http://schemas.openxmlformats.org/officeDocument/2006/customXml" ds:itemID="{063E698A-B306-4176-BE3C-2B6E660742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141EF6-3F9C-4D9C-B794-6A110AA34647}">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FC227EB0-9277-4225-9CA9-D16FD294C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5585</TotalTime>
  <Pages>7</Pages>
  <Words>4041</Words>
  <Characters>23040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Russell (2102949)</dc:creator>
  <cp:keywords/>
  <dc:description/>
  <cp:lastModifiedBy>Megan</cp:lastModifiedBy>
  <cp:revision>345</cp:revision>
  <dcterms:created xsi:type="dcterms:W3CDTF">2023-02-07T10:01:00Z</dcterms:created>
  <dcterms:modified xsi:type="dcterms:W3CDTF">2023-02-27T20:49:00Z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