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43909" w14:textId="77777777" w:rsidR="00AF558E" w:rsidRPr="00AF558E" w:rsidRDefault="00AF558E" w:rsidP="00AF558E">
      <w:pPr>
        <w:jc w:val="center"/>
      </w:pPr>
      <w:r w:rsidRPr="00AF558E">
        <w:rPr>
          <w:rFonts w:ascii="Aptos Mono" w:eastAsia="Aptos Mono" w:hAnsi="Aptos Mono" w:cs="Aptos Mono"/>
          <w:b/>
          <w:bCs/>
          <w:sz w:val="32"/>
          <w:szCs w:val="32"/>
        </w:rPr>
        <w:t>Academic and Employability Skills</w:t>
      </w:r>
    </w:p>
    <w:p w14:paraId="3B3CDAFF" w14:textId="77777777" w:rsidR="00AF558E" w:rsidRPr="00AF558E" w:rsidRDefault="00AF558E" w:rsidP="00AF558E">
      <w:pPr>
        <w:jc w:val="center"/>
        <w:rPr>
          <w:rFonts w:ascii="Aptos Mono" w:eastAsia="Aptos Mono" w:hAnsi="Aptos Mono" w:cs="Aptos Mono"/>
          <w:b/>
          <w:bCs/>
          <w:sz w:val="32"/>
          <w:szCs w:val="32"/>
        </w:rPr>
      </w:pPr>
    </w:p>
    <w:p w14:paraId="28AA427A" w14:textId="77777777" w:rsidR="00AF558E" w:rsidRPr="00AF558E" w:rsidRDefault="00AF558E" w:rsidP="00AF558E">
      <w:r w:rsidRPr="00AF558E">
        <w:rPr>
          <w:rFonts w:ascii="Aptos Mono" w:eastAsia="Aptos Mono" w:hAnsi="Aptos Mono" w:cs="Aptos Mono"/>
        </w:rPr>
        <w:t xml:space="preserve">  Aspiring software engineers need to acquire a wide range of skills that would help them in their academic and professional lives, especially owing to the modern world’s increasingly competitive environment. Chief among these is their ability to rapidly adapt to newly emerging technologies, such as artificial intelligence and quantum computing [1, 2], the latter of which would introduce software engineers to entirely new concepts and programming paradigms [2, Sec. 5] that they may need to learn independently. Supplementing their agility and capacity for mastering new software techniques, they must also possess a fundamental understanding of mathematics [3] and physics to enhance their problem-solving skills.</w:t>
      </w:r>
    </w:p>
    <w:p w14:paraId="26C513FE" w14:textId="77777777" w:rsidR="00AF558E" w:rsidRPr="00AF558E" w:rsidRDefault="00AF558E" w:rsidP="00AF558E">
      <w:pPr>
        <w:rPr>
          <w:rFonts w:ascii="Aptos Mono" w:eastAsia="Aptos Mono" w:hAnsi="Aptos Mono" w:cs="Aptos Mono"/>
        </w:rPr>
      </w:pPr>
    </w:p>
    <w:p w14:paraId="719CD0A9" w14:textId="77777777" w:rsidR="00AF558E" w:rsidRPr="00AF558E" w:rsidRDefault="00AF558E" w:rsidP="00AF558E">
      <w:r w:rsidRPr="00AF558E">
        <w:rPr>
          <w:noProof/>
        </w:rPr>
        <w:drawing>
          <wp:inline distT="0" distB="0" distL="0" distR="0" wp14:anchorId="55BC28A5" wp14:editId="2E702047">
            <wp:extent cx="5724525" cy="4171950"/>
            <wp:effectExtent l="0" t="0" r="0" b="0"/>
            <wp:docPr id="10120432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043238" name="Picture 1012043238"/>
                    <pic:cNvPicPr/>
                  </pic:nvPicPr>
                  <pic:blipFill>
                    <a:blip r:embed="rId6">
                      <a:extLst>
                        <a:ext uri="{28A0092B-C50C-407E-A947-70E740481C1C}">
                          <a14:useLocalDpi xmlns:a14="http://schemas.microsoft.com/office/drawing/2010/main"/>
                        </a:ext>
                      </a:extLst>
                    </a:blip>
                    <a:stretch>
                      <a:fillRect/>
                    </a:stretch>
                  </pic:blipFill>
                  <pic:spPr>
                    <a:xfrm>
                      <a:off x="0" y="0"/>
                      <a:ext cx="5724525" cy="4171950"/>
                    </a:xfrm>
                    <a:prstGeom prst="rect">
                      <a:avLst/>
                    </a:prstGeom>
                  </pic:spPr>
                </pic:pic>
              </a:graphicData>
            </a:graphic>
          </wp:inline>
        </w:drawing>
      </w:r>
      <w:r w:rsidRPr="00AF558E">
        <w:rPr>
          <w:rFonts w:ascii="Aptos Mono" w:eastAsia="Aptos Mono" w:hAnsi="Aptos Mono" w:cs="Aptos Mono"/>
          <w:sz w:val="20"/>
          <w:szCs w:val="20"/>
          <w:vertAlign w:val="superscript"/>
        </w:rPr>
        <w:t>Fig. 1. Most Popular AI Agent Tools Used by Software Engineers in 2025, Out-of-the-Box [4].</w:t>
      </w:r>
    </w:p>
    <w:p w14:paraId="27FDD7FC" w14:textId="77777777" w:rsidR="00AF558E" w:rsidRPr="00AF558E" w:rsidRDefault="00AF558E" w:rsidP="00AF558E">
      <w:r w:rsidRPr="00AF558E">
        <w:rPr>
          <w:rFonts w:ascii="Aptos Mono" w:eastAsia="Aptos Mono" w:hAnsi="Aptos Mono" w:cs="Aptos Mono"/>
        </w:rPr>
        <w:t xml:space="preserve">  </w:t>
      </w:r>
    </w:p>
    <w:p w14:paraId="5053AA4C" w14:textId="77777777" w:rsidR="00AF558E" w:rsidRPr="00AF558E" w:rsidRDefault="00AF558E" w:rsidP="00AF558E">
      <w:r w:rsidRPr="00AF558E">
        <w:rPr>
          <w:rFonts w:ascii="Aptos Mono" w:eastAsia="Aptos Mono" w:hAnsi="Aptos Mono" w:cs="Aptos Mono"/>
        </w:rPr>
        <w:lastRenderedPageBreak/>
        <w:t xml:space="preserve">  The acquisition of such hard, practical skills would ensure that they are not left out of the rapidly evolving and unpredictable job market. Crucially, these essential skills help software engineers develop algorithmic thinking, enabling them to successfully debug broken code [5, Ch. 9] and build applications for a variety of clients. Furthermore, software engineers must be proficient in conducting independent technical research to further their careers and knowledge in specialised fields such as computational science, where the deployment of computer simulations is extensive. They must also possess competence in writing to clearly and accurately demonstrate their coding techniques.</w:t>
      </w:r>
    </w:p>
    <w:p w14:paraId="34B917F3" w14:textId="77777777" w:rsidR="00AF558E" w:rsidRPr="00AF558E" w:rsidRDefault="00AF558E" w:rsidP="00AF558E">
      <w:pPr>
        <w:rPr>
          <w:rFonts w:ascii="Aptos Mono" w:eastAsia="Aptos Mono" w:hAnsi="Aptos Mono" w:cs="Aptos Mono"/>
        </w:rPr>
      </w:pPr>
    </w:p>
    <w:p w14:paraId="3BD8A629" w14:textId="77777777" w:rsidR="00AF558E" w:rsidRPr="00AF558E" w:rsidRDefault="00AF558E" w:rsidP="00AF558E">
      <w:r w:rsidRPr="00AF558E">
        <w:rPr>
          <w:rFonts w:ascii="Aptos Mono" w:eastAsia="Aptos Mono" w:hAnsi="Aptos Mono" w:cs="Aptos Mono"/>
        </w:rPr>
        <w:t xml:space="preserve">   Beyond technical expertise, the professional lives of software engineers would also depend heavily on interpersonal skills. Sociability, professional conduct and integrity, and collaboration are vital attributes that would be needed in the workplace. The development of communication skills would allow software engineers to translate abstract and technical concepts into more comprehensible language for investors, clients, and corporate administrators. Moreover, it would play an important role in allowing software engineers to directly communicate to the end user, instead of communicating through intermediaries. Lastly, collaborative skills are essential for software engineers executing group coding projects with their peers. </w:t>
      </w:r>
    </w:p>
    <w:p w14:paraId="016B476B" w14:textId="77777777" w:rsidR="00AF558E" w:rsidRPr="00AF558E" w:rsidRDefault="00AF558E" w:rsidP="00AF558E"/>
    <w:p w14:paraId="0B9F8328" w14:textId="77777777" w:rsidR="00AF558E" w:rsidRPr="00AF558E" w:rsidRDefault="00AF558E" w:rsidP="00AF558E">
      <w:r w:rsidRPr="00AF558E">
        <w:rPr>
          <w:rFonts w:ascii="Aptos Mono" w:eastAsia="Aptos Mono" w:hAnsi="Aptos Mono" w:cs="Aptos Mono"/>
          <w:b/>
          <w:bCs/>
          <w:sz w:val="28"/>
          <w:szCs w:val="28"/>
        </w:rPr>
        <w:t>References</w:t>
      </w:r>
    </w:p>
    <w:p w14:paraId="01773A40" w14:textId="77777777" w:rsidR="00AF558E" w:rsidRPr="00AF558E" w:rsidRDefault="00AF558E" w:rsidP="00AF558E">
      <w:r w:rsidRPr="00AF558E">
        <w:rPr>
          <w:rFonts w:ascii="Aptos Mono" w:eastAsia="Aptos Mono" w:hAnsi="Aptos Mono" w:cs="Aptos Mono"/>
          <w:color w:val="000000" w:themeColor="text1"/>
        </w:rPr>
        <w:t>[1] Gemini, "Discussion on Quantum Computing and Software Engineering Adaptability," Google AI chatbot, Oct. 3, 2026. [Online]. Available: google.com</w:t>
      </w:r>
    </w:p>
    <w:p w14:paraId="56026860" w14:textId="77777777" w:rsidR="00AF558E" w:rsidRPr="00AF558E" w:rsidRDefault="00AF558E" w:rsidP="00AF558E">
      <w:r w:rsidRPr="00AF558E">
        <w:rPr>
          <w:rFonts w:ascii="Aptos Mono" w:eastAsia="Aptos Mono" w:hAnsi="Aptos Mono" w:cs="Aptos Mono"/>
        </w:rPr>
        <w:t xml:space="preserve">[2] </w:t>
      </w:r>
      <w:r w:rsidRPr="00AF558E">
        <w:rPr>
          <w:rFonts w:ascii="Aptos Mono" w:eastAsia="Aptos Mono" w:hAnsi="Aptos Mono" w:cs="Aptos Mono"/>
          <w:color w:val="000000" w:themeColor="text1"/>
        </w:rPr>
        <w:t xml:space="preserve">J. M. Murillo, J. De San Pedro, A. Perez, and M. </w:t>
      </w:r>
      <w:proofErr w:type="spellStart"/>
      <w:r w:rsidRPr="00AF558E">
        <w:rPr>
          <w:rFonts w:ascii="Aptos Mono" w:eastAsia="Aptos Mono" w:hAnsi="Aptos Mono" w:cs="Aptos Mono"/>
          <w:color w:val="000000" w:themeColor="text1"/>
        </w:rPr>
        <w:t>Piattini</w:t>
      </w:r>
      <w:proofErr w:type="spellEnd"/>
      <w:r w:rsidRPr="00AF558E">
        <w:rPr>
          <w:rFonts w:ascii="Aptos Mono" w:eastAsia="Aptos Mono" w:hAnsi="Aptos Mono" w:cs="Aptos Mono"/>
          <w:color w:val="000000" w:themeColor="text1"/>
        </w:rPr>
        <w:t xml:space="preserve">, "Quantum Software Engineering: Roadmap and Challenges Ahead," </w:t>
      </w:r>
      <w:r w:rsidRPr="00AF558E">
        <w:rPr>
          <w:rFonts w:ascii="Aptos Mono" w:eastAsia="Aptos Mono" w:hAnsi="Aptos Mono" w:cs="Aptos Mono"/>
          <w:i/>
          <w:iCs/>
          <w:color w:val="000000" w:themeColor="text1"/>
        </w:rPr>
        <w:t>ACM Transactions on Software Engineering and Methodology</w:t>
      </w:r>
      <w:r w:rsidRPr="00AF558E">
        <w:rPr>
          <w:rFonts w:ascii="Aptos Mono" w:eastAsia="Aptos Mono" w:hAnsi="Aptos Mono" w:cs="Aptos Mono"/>
          <w:color w:val="000000" w:themeColor="text1"/>
        </w:rPr>
        <w:t xml:space="preserve">, vol. 34, no. 2, pp. 1–45, May 2025, </w:t>
      </w:r>
      <w:proofErr w:type="spellStart"/>
      <w:r w:rsidRPr="00AF558E">
        <w:rPr>
          <w:rFonts w:ascii="Aptos Mono" w:eastAsia="Aptos Mono" w:hAnsi="Aptos Mono" w:cs="Aptos Mono"/>
          <w:color w:val="000000" w:themeColor="text1"/>
        </w:rPr>
        <w:t>doi</w:t>
      </w:r>
      <w:proofErr w:type="spellEnd"/>
      <w:r w:rsidRPr="00AF558E">
        <w:rPr>
          <w:rFonts w:ascii="Aptos Mono" w:eastAsia="Aptos Mono" w:hAnsi="Aptos Mono" w:cs="Aptos Mono"/>
          <w:color w:val="000000" w:themeColor="text1"/>
        </w:rPr>
        <w:t>: 10.1145/3712002.</w:t>
      </w:r>
    </w:p>
    <w:p w14:paraId="356B1922" w14:textId="77777777" w:rsidR="00AF558E" w:rsidRPr="00AF558E" w:rsidRDefault="00AF558E" w:rsidP="00AF558E">
      <w:r w:rsidRPr="00AF558E">
        <w:rPr>
          <w:rFonts w:ascii="Aptos Mono" w:eastAsia="Aptos Mono" w:hAnsi="Aptos Mono" w:cs="Aptos Mono"/>
          <w:color w:val="000000" w:themeColor="text1"/>
        </w:rPr>
        <w:t xml:space="preserve">[3] K. Devlin, “Viewpoint: The Real Reason Why Software Engineers Need Math,” </w:t>
      </w:r>
      <w:r w:rsidRPr="00AF558E">
        <w:rPr>
          <w:rFonts w:ascii="Aptos Mono" w:eastAsia="Aptos Mono" w:hAnsi="Aptos Mono" w:cs="Aptos Mono"/>
          <w:i/>
          <w:iCs/>
          <w:color w:val="000000" w:themeColor="text1"/>
        </w:rPr>
        <w:t>Acm.org</w:t>
      </w:r>
      <w:r w:rsidRPr="00AF558E">
        <w:rPr>
          <w:rFonts w:ascii="Aptos Mono" w:eastAsia="Aptos Mono" w:hAnsi="Aptos Mono" w:cs="Aptos Mono"/>
          <w:color w:val="000000" w:themeColor="text1"/>
        </w:rPr>
        <w:t xml:space="preserve">, Oct. 2001. </w:t>
      </w:r>
      <w:r w:rsidRPr="00AF558E">
        <w:rPr>
          <w:rFonts w:ascii="Aptos Mono" w:eastAsia="Aptos Mono" w:hAnsi="Aptos Mono" w:cs="Aptos Mono"/>
          <w:color w:val="000000" w:themeColor="text1"/>
        </w:rPr>
        <w:lastRenderedPageBreak/>
        <w:t>https://cacm.acm.org/opinion/viewpoint-the-real-reason-why-software-engineers-need-math/ (accessed Oct. 03, 2026).</w:t>
      </w:r>
    </w:p>
    <w:p w14:paraId="68B00A69" w14:textId="77777777" w:rsidR="00AF558E" w:rsidRPr="00AF558E" w:rsidRDefault="00AF558E" w:rsidP="00AF558E">
      <w:r w:rsidRPr="00AF558E">
        <w:rPr>
          <w:rFonts w:ascii="Aptos Mono" w:eastAsia="Aptos Mono" w:hAnsi="Aptos Mono" w:cs="Aptos Mono"/>
          <w:color w:val="000000" w:themeColor="text1"/>
        </w:rPr>
        <w:t xml:space="preserve">[4] Stack Exchange Inc., </w:t>
      </w:r>
      <w:r w:rsidRPr="00AF558E">
        <w:rPr>
          <w:rFonts w:ascii="Aptos Mono" w:eastAsia="Aptos Mono" w:hAnsi="Aptos Mono" w:cs="Aptos Mono"/>
          <w:i/>
          <w:iCs/>
          <w:color w:val="000000" w:themeColor="text1"/>
        </w:rPr>
        <w:t>Most Popular AI Agent Tools Used by Software Engineers in 2025, Out-of-the-Box.</w:t>
      </w:r>
      <w:r w:rsidRPr="00AF558E">
        <w:rPr>
          <w:rFonts w:ascii="Aptos Mono" w:eastAsia="Aptos Mono" w:hAnsi="Aptos Mono" w:cs="Aptos Mono"/>
          <w:color w:val="000000" w:themeColor="text1"/>
        </w:rPr>
        <w:t xml:space="preserve"> 2025. Accessed: Oct. 03, 2026. [Online Image]. Available: </w:t>
      </w:r>
      <w:hyperlink r:id="rId7">
        <w:r w:rsidRPr="00AF558E">
          <w:rPr>
            <w:rFonts w:ascii="Aptos Mono" w:eastAsia="Aptos Mono" w:hAnsi="Aptos Mono" w:cs="Aptos Mono"/>
            <w:color w:val="467886"/>
            <w:u w:val="single"/>
          </w:rPr>
          <w:t>https://survey.stackoverflow.co/2025/ai</w:t>
        </w:r>
      </w:hyperlink>
    </w:p>
    <w:p w14:paraId="448C4EE9" w14:textId="77777777" w:rsidR="00AF558E" w:rsidRPr="00AF558E" w:rsidRDefault="00AF558E" w:rsidP="00AF558E">
      <w:pPr>
        <w:rPr>
          <w:rFonts w:ascii="Aptos Mono" w:eastAsia="Aptos Mono" w:hAnsi="Aptos Mono" w:cs="Aptos Mono"/>
          <w:color w:val="000000" w:themeColor="text1"/>
        </w:rPr>
      </w:pPr>
      <w:r w:rsidRPr="00AF558E">
        <w:rPr>
          <w:rFonts w:ascii="Aptos Mono" w:eastAsia="Aptos Mono" w:hAnsi="Aptos Mono" w:cs="Aptos Mono"/>
        </w:rPr>
        <w:t xml:space="preserve">[5] </w:t>
      </w:r>
      <w:r w:rsidRPr="00AF558E">
        <w:rPr>
          <w:rFonts w:ascii="Aptos Mono" w:eastAsia="Aptos Mono" w:hAnsi="Aptos Mono" w:cs="Aptos Mono"/>
          <w:color w:val="000000" w:themeColor="text1"/>
        </w:rPr>
        <w:t xml:space="preserve">D. D. Riley and K. A. Hunt, </w:t>
      </w:r>
      <w:r w:rsidRPr="00AF558E">
        <w:rPr>
          <w:rFonts w:ascii="Aptos Mono" w:eastAsia="Aptos Mono" w:hAnsi="Aptos Mono" w:cs="Aptos Mono"/>
          <w:i/>
          <w:iCs/>
          <w:color w:val="000000" w:themeColor="text1"/>
        </w:rPr>
        <w:t>Computational Thinking for the Modern Problem Solver</w:t>
      </w:r>
      <w:r w:rsidRPr="00AF558E">
        <w:rPr>
          <w:rFonts w:ascii="Aptos Mono" w:eastAsia="Aptos Mono" w:hAnsi="Aptos Mono" w:cs="Aptos Mono"/>
          <w:color w:val="000000" w:themeColor="text1"/>
        </w:rPr>
        <w:t>. New York, NY, USA: Chapman and Hall/CRC, 2014.</w:t>
      </w:r>
    </w:p>
    <w:p w14:paraId="43898517" w14:textId="77777777" w:rsidR="004A2B0A" w:rsidRDefault="004A2B0A"/>
    <w:p w14:paraId="35AACE91" w14:textId="77777777" w:rsidR="00112CED" w:rsidRDefault="00112CED"/>
    <w:p w14:paraId="07951EBC" w14:textId="77777777" w:rsidR="00112CED" w:rsidRDefault="00112CED"/>
    <w:p w14:paraId="74DFAB0D" w14:textId="77777777" w:rsidR="00112CED" w:rsidRDefault="00112CED"/>
    <w:p w14:paraId="1E0A0031" w14:textId="77777777" w:rsidR="00112CED" w:rsidRDefault="00112CED"/>
    <w:p w14:paraId="646542BF" w14:textId="77777777" w:rsidR="00112CED" w:rsidRDefault="00112CED"/>
    <w:p w14:paraId="1F3E9BAD" w14:textId="77777777" w:rsidR="00112CED" w:rsidRDefault="00112CED"/>
    <w:p w14:paraId="0CFEAD2B" w14:textId="77777777" w:rsidR="00112CED" w:rsidRDefault="00112CED" w:rsidP="00112CED">
      <w:pPr>
        <w:jc w:val="center"/>
        <w:rPr>
          <w:rFonts w:ascii="Aptos Mono" w:hAnsi="Aptos Mono"/>
          <w:b/>
          <w:bCs/>
          <w:sz w:val="32"/>
          <w:szCs w:val="32"/>
        </w:rPr>
      </w:pPr>
      <w:r w:rsidRPr="001804F9">
        <w:rPr>
          <w:rFonts w:ascii="Aptos Mono" w:hAnsi="Aptos Mono"/>
          <w:b/>
          <w:bCs/>
          <w:sz w:val="32"/>
          <w:szCs w:val="32"/>
        </w:rPr>
        <w:t>AI Assistants</w:t>
      </w:r>
    </w:p>
    <w:p w14:paraId="21460F1C" w14:textId="77777777" w:rsidR="00112CED" w:rsidRDefault="00112CED" w:rsidP="00112CED">
      <w:pPr>
        <w:jc w:val="center"/>
        <w:rPr>
          <w:rFonts w:ascii="Aptos Mono" w:hAnsi="Aptos Mono"/>
          <w:b/>
          <w:bCs/>
          <w:sz w:val="32"/>
          <w:szCs w:val="32"/>
        </w:rPr>
      </w:pPr>
    </w:p>
    <w:p w14:paraId="17BE5966" w14:textId="77777777" w:rsidR="00112CED" w:rsidRDefault="00112CED" w:rsidP="00112CED">
      <w:r w:rsidRPr="011BD09D">
        <w:rPr>
          <w:rFonts w:ascii="Aptos Mono" w:hAnsi="Aptos Mono"/>
          <w:b/>
          <w:bCs/>
        </w:rPr>
        <w:t xml:space="preserve">  </w:t>
      </w:r>
      <w:r w:rsidRPr="011BD09D">
        <w:rPr>
          <w:rFonts w:ascii="Aptos Mono" w:hAnsi="Aptos Mono"/>
        </w:rPr>
        <w:t>Various generative AI models offer distinct features for students and professionals. Perplexity AI specialises in retrieving and listing references and citations, OpenAI’s ChatGPT excels at conversational interactions, and Google’s Gemini leverages the Google Search ecosystem for deep access to online resources.</w:t>
      </w:r>
    </w:p>
    <w:p w14:paraId="7C7868AE" w14:textId="77777777" w:rsidR="00112CED" w:rsidRDefault="00112CED" w:rsidP="00112CED">
      <w:pPr>
        <w:rPr>
          <w:rFonts w:ascii="Aptos Mono" w:hAnsi="Aptos Mono"/>
        </w:rPr>
      </w:pPr>
    </w:p>
    <w:p w14:paraId="3254D81E" w14:textId="77777777" w:rsidR="00112CED" w:rsidRDefault="00112CED" w:rsidP="00112CED">
      <w:pPr>
        <w:jc w:val="center"/>
      </w:pPr>
      <w:r>
        <w:rPr>
          <w:noProof/>
        </w:rPr>
        <w:lastRenderedPageBreak/>
        <w:drawing>
          <wp:inline distT="0" distB="0" distL="0" distR="0" wp14:anchorId="5378F98A" wp14:editId="6309F81A">
            <wp:extent cx="5724525" cy="4809971"/>
            <wp:effectExtent l="0" t="0" r="0" b="0"/>
            <wp:docPr id="4477684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57714" name="Picture 476857714"/>
                    <pic:cNvPicPr/>
                  </pic:nvPicPr>
                  <pic:blipFill>
                    <a:blip r:embed="rId8">
                      <a:extLst>
                        <a:ext uri="{28A0092B-C50C-407E-A947-70E740481C1C}">
                          <a14:useLocalDpi xmlns:a14="http://schemas.microsoft.com/office/drawing/2010/main"/>
                        </a:ext>
                      </a:extLst>
                    </a:blip>
                    <a:stretch>
                      <a:fillRect/>
                    </a:stretch>
                  </pic:blipFill>
                  <pic:spPr>
                    <a:xfrm>
                      <a:off x="0" y="0"/>
                      <a:ext cx="5724525" cy="4809971"/>
                    </a:xfrm>
                    <a:prstGeom prst="rect">
                      <a:avLst/>
                    </a:prstGeom>
                  </pic:spPr>
                </pic:pic>
              </a:graphicData>
            </a:graphic>
          </wp:inline>
        </w:drawing>
      </w:r>
      <w:r w:rsidRPr="011BD09D">
        <w:rPr>
          <w:rFonts w:ascii="Aptos Mono" w:hAnsi="Aptos Mono"/>
          <w:sz w:val="20"/>
          <w:szCs w:val="20"/>
        </w:rPr>
        <w:t xml:space="preserve">Fig. 1. </w:t>
      </w:r>
      <w:r w:rsidRPr="011BD09D">
        <w:rPr>
          <w:rFonts w:ascii="Aptos Mono" w:eastAsia="Aptos Mono" w:hAnsi="Aptos Mono" w:cs="Aptos Mono"/>
          <w:color w:val="000000" w:themeColor="text1"/>
          <w:sz w:val="20"/>
          <w:szCs w:val="20"/>
        </w:rPr>
        <w:t>Example of Google’s Gemini AI chatbot helping with syntax errors in coding [1].</w:t>
      </w:r>
    </w:p>
    <w:p w14:paraId="7BF3C8F1" w14:textId="77777777" w:rsidR="00112CED" w:rsidRDefault="00112CED" w:rsidP="00112CED">
      <w:pPr>
        <w:rPr>
          <w:rFonts w:ascii="Aptos Mono" w:hAnsi="Aptos Mono"/>
        </w:rPr>
      </w:pPr>
    </w:p>
    <w:p w14:paraId="5270C1C8" w14:textId="77777777" w:rsidR="00112CED" w:rsidRDefault="00112CED" w:rsidP="00112CED">
      <w:pPr>
        <w:rPr>
          <w:rFonts w:ascii="Aptos Mono" w:hAnsi="Aptos Mono"/>
        </w:rPr>
      </w:pPr>
      <w:r w:rsidRPr="011BD09D">
        <w:rPr>
          <w:rFonts w:ascii="Aptos Mono" w:hAnsi="Aptos Mono"/>
        </w:rPr>
        <w:t xml:space="preserve">  For the aspiring software engineer, Gemini stands out as the preferred tool due to its integration within Google, granting it access to an ever-growing repository of online forums and software documentation in real-time. In that capacity, Gemini assists the end user in analysing and debugging code, as well as diagnosing the reason(s) behind any errors.</w:t>
      </w:r>
    </w:p>
    <w:p w14:paraId="4AC6F5CA" w14:textId="77777777" w:rsidR="00112CED" w:rsidRDefault="00112CED" w:rsidP="00112CED">
      <w:pPr>
        <w:rPr>
          <w:rFonts w:ascii="Aptos Mono" w:hAnsi="Aptos Mono"/>
        </w:rPr>
      </w:pPr>
    </w:p>
    <w:p w14:paraId="4DD021F2" w14:textId="77777777" w:rsidR="00112CED" w:rsidRDefault="00112CED" w:rsidP="00112CED">
      <w:pPr>
        <w:rPr>
          <w:rFonts w:ascii="Aptos Mono" w:hAnsi="Aptos Mono"/>
        </w:rPr>
      </w:pPr>
      <w:r w:rsidRPr="011BD09D">
        <w:rPr>
          <w:rFonts w:ascii="Aptos Mono" w:hAnsi="Aptos Mono"/>
        </w:rPr>
        <w:t xml:space="preserve">  In C programming, Gemini demonstrates its effectiveness at teaching students the core syntax of the programming language (as illustrated in Fig. 1.). It can differentiate between a data type and function due to its ability to recognise the language’s structural differences, thus guiding the end user on how and where to add brackets or other punctuation marks in the code.</w:t>
      </w:r>
    </w:p>
    <w:p w14:paraId="44B31968" w14:textId="77777777" w:rsidR="00112CED" w:rsidRDefault="00112CED" w:rsidP="00112CED">
      <w:pPr>
        <w:rPr>
          <w:rFonts w:ascii="Aptos Mono" w:hAnsi="Aptos Mono"/>
        </w:rPr>
      </w:pPr>
    </w:p>
    <w:p w14:paraId="25E2721D" w14:textId="77777777" w:rsidR="00112CED" w:rsidRDefault="00112CED" w:rsidP="00112CED">
      <w:r w:rsidRPr="011BD09D">
        <w:rPr>
          <w:rFonts w:ascii="Aptos Mono" w:hAnsi="Aptos Mono"/>
        </w:rPr>
        <w:t xml:space="preserve">  Gemini can also generate custom code, as shown in Fig. 2. Its access to Google’s search index allows it to retrieve coding techniques from valuable online developer platforms such as Stack Overflow, giving it a clear advantage over many AI rivals.</w:t>
      </w:r>
    </w:p>
    <w:p w14:paraId="7B409960" w14:textId="77777777" w:rsidR="00112CED" w:rsidRDefault="00112CED" w:rsidP="00112CED">
      <w:pPr>
        <w:rPr>
          <w:rFonts w:ascii="Aptos Mono" w:hAnsi="Aptos Mono"/>
        </w:rPr>
      </w:pPr>
    </w:p>
    <w:p w14:paraId="7848E5B7" w14:textId="77777777" w:rsidR="00112CED" w:rsidRDefault="00112CED" w:rsidP="00112CED">
      <w:pPr>
        <w:jc w:val="center"/>
        <w:rPr>
          <w:rFonts w:ascii="Aptos Mono" w:hAnsi="Aptos Mono"/>
        </w:rPr>
      </w:pPr>
      <w:r>
        <w:rPr>
          <w:noProof/>
        </w:rPr>
        <w:drawing>
          <wp:inline distT="0" distB="0" distL="0" distR="0" wp14:anchorId="107FD68A" wp14:editId="13561E7D">
            <wp:extent cx="4181475" cy="3991998"/>
            <wp:effectExtent l="0" t="0" r="0" b="8890"/>
            <wp:docPr id="17960899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95918" name="Picture 1830395918"/>
                    <pic:cNvPicPr/>
                  </pic:nvPicPr>
                  <pic:blipFill>
                    <a:blip r:embed="rId9">
                      <a:extLst>
                        <a:ext uri="{28A0092B-C50C-407E-A947-70E740481C1C}">
                          <a14:useLocalDpi xmlns:a14="http://schemas.microsoft.com/office/drawing/2010/main"/>
                        </a:ext>
                      </a:extLst>
                    </a:blip>
                    <a:stretch>
                      <a:fillRect/>
                    </a:stretch>
                  </pic:blipFill>
                  <pic:spPr>
                    <a:xfrm>
                      <a:off x="0" y="0"/>
                      <a:ext cx="4185294" cy="3995644"/>
                    </a:xfrm>
                    <a:prstGeom prst="rect">
                      <a:avLst/>
                    </a:prstGeom>
                  </pic:spPr>
                </pic:pic>
              </a:graphicData>
            </a:graphic>
          </wp:inline>
        </w:drawing>
      </w:r>
    </w:p>
    <w:p w14:paraId="1FA1A8C6" w14:textId="77777777" w:rsidR="00112CED" w:rsidRDefault="00112CED" w:rsidP="00112CED">
      <w:pPr>
        <w:jc w:val="center"/>
        <w:rPr>
          <w:rFonts w:ascii="Aptos Mono" w:eastAsia="Aptos Mono" w:hAnsi="Aptos Mono" w:cs="Aptos Mono"/>
          <w:color w:val="000000" w:themeColor="text1"/>
          <w:sz w:val="20"/>
          <w:szCs w:val="20"/>
        </w:rPr>
      </w:pPr>
      <w:r w:rsidRPr="011BD09D">
        <w:rPr>
          <w:rFonts w:ascii="Aptos Mono" w:hAnsi="Aptos Mono"/>
          <w:sz w:val="20"/>
          <w:szCs w:val="20"/>
        </w:rPr>
        <w:t xml:space="preserve">Fig. 1. </w:t>
      </w:r>
      <w:r w:rsidRPr="011BD09D">
        <w:rPr>
          <w:rFonts w:ascii="Aptos Mono" w:eastAsia="Aptos Mono" w:hAnsi="Aptos Mono" w:cs="Aptos Mono"/>
          <w:color w:val="000000" w:themeColor="text1"/>
          <w:sz w:val="20"/>
          <w:szCs w:val="20"/>
        </w:rPr>
        <w:t>Example of Google’s Gemini AI chatbot generating code [2].</w:t>
      </w:r>
    </w:p>
    <w:p w14:paraId="17D4812F" w14:textId="77777777" w:rsidR="00112CED" w:rsidRDefault="00112CED" w:rsidP="00112CED">
      <w:pPr>
        <w:rPr>
          <w:rFonts w:ascii="Aptos Mono" w:hAnsi="Aptos Mono"/>
          <w:b/>
          <w:bCs/>
          <w:sz w:val="28"/>
          <w:szCs w:val="28"/>
        </w:rPr>
      </w:pPr>
    </w:p>
    <w:p w14:paraId="4E6CA5F7" w14:textId="77777777" w:rsidR="00112CED" w:rsidRPr="00EE0268" w:rsidRDefault="00112CED" w:rsidP="00112CED">
      <w:r w:rsidRPr="011BD09D">
        <w:rPr>
          <w:rFonts w:ascii="Aptos Mono" w:hAnsi="Aptos Mono"/>
          <w:b/>
          <w:bCs/>
          <w:sz w:val="28"/>
          <w:szCs w:val="28"/>
        </w:rPr>
        <w:t>References</w:t>
      </w:r>
    </w:p>
    <w:p w14:paraId="3927CFEB" w14:textId="77777777" w:rsidR="00112CED" w:rsidRDefault="00112CED" w:rsidP="00112CED">
      <w:pPr>
        <w:spacing w:before="240" w:after="120"/>
      </w:pPr>
      <w:r w:rsidRPr="011BD09D">
        <w:rPr>
          <w:rFonts w:ascii="Aptos Mono" w:eastAsia="Aptos Mono" w:hAnsi="Aptos Mono" w:cs="Aptos Mono"/>
          <w:color w:val="000000" w:themeColor="text1"/>
        </w:rPr>
        <w:t xml:space="preserve">[1] Google, </w:t>
      </w:r>
      <w:r w:rsidRPr="011BD09D">
        <w:rPr>
          <w:rFonts w:ascii="Aptos Mono" w:eastAsia="Aptos Mono" w:hAnsi="Aptos Mono" w:cs="Aptos Mono"/>
          <w:i/>
          <w:iCs/>
          <w:color w:val="000000" w:themeColor="text1"/>
        </w:rPr>
        <w:t>Example of Google’s Gemini AI Chatbot Helping with Syntax Errors in Coding.</w:t>
      </w:r>
      <w:r w:rsidRPr="011BD09D">
        <w:rPr>
          <w:rFonts w:ascii="Aptos Mono" w:eastAsia="Aptos Mono" w:hAnsi="Aptos Mono" w:cs="Aptos Mono"/>
          <w:color w:val="000000" w:themeColor="text1"/>
        </w:rPr>
        <w:t xml:space="preserve"> 2026. Accessed: Oct. 07, 2026. [Screenshot]. Available: </w:t>
      </w:r>
      <w:hyperlink r:id="rId10">
        <w:r w:rsidRPr="011BD09D">
          <w:rPr>
            <w:rStyle w:val="Hyperlink"/>
          </w:rPr>
          <w:t>https://gemini.google.com</w:t>
        </w:r>
      </w:hyperlink>
    </w:p>
    <w:p w14:paraId="47604662" w14:textId="77777777" w:rsidR="00112CED" w:rsidRDefault="00112CED" w:rsidP="00112CED">
      <w:pPr>
        <w:spacing w:before="240" w:after="120"/>
      </w:pPr>
      <w:r w:rsidRPr="011BD09D">
        <w:rPr>
          <w:rFonts w:ascii="Aptos Mono" w:eastAsia="Aptos Mono" w:hAnsi="Aptos Mono" w:cs="Aptos Mono"/>
          <w:color w:val="000000" w:themeColor="text1"/>
        </w:rPr>
        <w:t xml:space="preserve">[2] Google, </w:t>
      </w:r>
      <w:r w:rsidRPr="011BD09D">
        <w:rPr>
          <w:rFonts w:ascii="Aptos Mono" w:eastAsia="Aptos Mono" w:hAnsi="Aptos Mono" w:cs="Aptos Mono"/>
          <w:i/>
          <w:iCs/>
          <w:color w:val="000000" w:themeColor="text1"/>
        </w:rPr>
        <w:t>Example of Google’s Gemini AI Chatbot Generating Code.</w:t>
      </w:r>
      <w:r w:rsidRPr="011BD09D">
        <w:rPr>
          <w:rFonts w:ascii="Aptos Mono" w:eastAsia="Aptos Mono" w:hAnsi="Aptos Mono" w:cs="Aptos Mono"/>
          <w:color w:val="000000" w:themeColor="text1"/>
        </w:rPr>
        <w:t xml:space="preserve"> 2026. Accessed: Oct. 07, 2026. [Screenshot]. Available: </w:t>
      </w:r>
      <w:hyperlink r:id="rId11">
        <w:r w:rsidRPr="011BD09D">
          <w:rPr>
            <w:rStyle w:val="Hyperlink"/>
          </w:rPr>
          <w:t>https://gemini.google.com</w:t>
        </w:r>
      </w:hyperlink>
    </w:p>
    <w:p w14:paraId="788D1541" w14:textId="77777777" w:rsidR="00112CED" w:rsidRDefault="00112CED"/>
    <w:sectPr w:rsidR="00112CED" w:rsidSect="00AF558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03D02" w14:textId="77777777" w:rsidR="00AF1DC3" w:rsidRDefault="00AF1DC3" w:rsidP="00AF558E">
      <w:pPr>
        <w:spacing w:after="0" w:line="240" w:lineRule="auto"/>
      </w:pPr>
      <w:r>
        <w:separator/>
      </w:r>
    </w:p>
  </w:endnote>
  <w:endnote w:type="continuationSeparator" w:id="0">
    <w:p w14:paraId="530B10BC" w14:textId="77777777" w:rsidR="00AF1DC3" w:rsidRDefault="00AF1DC3" w:rsidP="00AF5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Mono">
    <w:charset w:val="00"/>
    <w:family w:val="modern"/>
    <w:pitch w:val="fixed"/>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AF558E" w14:paraId="79C6643C" w14:textId="77777777" w:rsidTr="3921CDA6">
      <w:trPr>
        <w:trHeight w:val="300"/>
      </w:trPr>
      <w:tc>
        <w:tcPr>
          <w:tcW w:w="3005" w:type="dxa"/>
        </w:tcPr>
        <w:p w14:paraId="4561B433" w14:textId="77777777" w:rsidR="00AF558E" w:rsidRDefault="00AF558E" w:rsidP="3921CDA6">
          <w:pPr>
            <w:pStyle w:val="Header"/>
            <w:ind w:left="-115"/>
          </w:pPr>
        </w:p>
      </w:tc>
      <w:tc>
        <w:tcPr>
          <w:tcW w:w="3005" w:type="dxa"/>
        </w:tcPr>
        <w:p w14:paraId="504AD913" w14:textId="77777777" w:rsidR="00AF558E" w:rsidRDefault="00AF558E" w:rsidP="3921CDA6">
          <w:pPr>
            <w:pStyle w:val="Header"/>
            <w:jc w:val="center"/>
          </w:pPr>
        </w:p>
      </w:tc>
      <w:tc>
        <w:tcPr>
          <w:tcW w:w="3005" w:type="dxa"/>
        </w:tcPr>
        <w:p w14:paraId="627691DB" w14:textId="77777777" w:rsidR="00AF558E" w:rsidRDefault="00AF558E" w:rsidP="3921CDA6">
          <w:pPr>
            <w:pStyle w:val="Header"/>
            <w:ind w:right="-115"/>
            <w:jc w:val="right"/>
          </w:pPr>
        </w:p>
      </w:tc>
    </w:tr>
  </w:tbl>
  <w:p w14:paraId="4B003E4B" w14:textId="77777777" w:rsidR="00AF558E" w:rsidRDefault="00AF558E" w:rsidP="3921CD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FA882" w14:textId="77777777" w:rsidR="00AF1DC3" w:rsidRDefault="00AF1DC3" w:rsidP="00AF558E">
      <w:pPr>
        <w:spacing w:after="0" w:line="240" w:lineRule="auto"/>
      </w:pPr>
      <w:r>
        <w:separator/>
      </w:r>
    </w:p>
  </w:footnote>
  <w:footnote w:type="continuationSeparator" w:id="0">
    <w:p w14:paraId="1DB1AFDA" w14:textId="77777777" w:rsidR="00AF1DC3" w:rsidRDefault="00AF1DC3" w:rsidP="00AF55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AF558E" w14:paraId="4FBAEF1E" w14:textId="77777777" w:rsidTr="3921CDA6">
      <w:trPr>
        <w:trHeight w:val="300"/>
      </w:trPr>
      <w:tc>
        <w:tcPr>
          <w:tcW w:w="3005" w:type="dxa"/>
        </w:tcPr>
        <w:p w14:paraId="1E931192" w14:textId="77777777" w:rsidR="00AF558E" w:rsidRDefault="00AF558E" w:rsidP="3921CDA6">
          <w:pPr>
            <w:pStyle w:val="Header"/>
            <w:ind w:left="-115"/>
          </w:pPr>
        </w:p>
      </w:tc>
      <w:tc>
        <w:tcPr>
          <w:tcW w:w="3005" w:type="dxa"/>
        </w:tcPr>
        <w:p w14:paraId="0B15D659" w14:textId="77777777" w:rsidR="00AF558E" w:rsidRDefault="00AF558E" w:rsidP="3921CDA6">
          <w:pPr>
            <w:pStyle w:val="Header"/>
            <w:jc w:val="center"/>
          </w:pPr>
        </w:p>
      </w:tc>
      <w:tc>
        <w:tcPr>
          <w:tcW w:w="3005" w:type="dxa"/>
        </w:tcPr>
        <w:p w14:paraId="5FCCD2AC" w14:textId="77777777" w:rsidR="00AF558E" w:rsidRDefault="00AF558E" w:rsidP="3921CDA6">
          <w:pPr>
            <w:pStyle w:val="Header"/>
            <w:ind w:right="-115"/>
            <w:jc w:val="right"/>
          </w:pPr>
        </w:p>
      </w:tc>
    </w:tr>
  </w:tbl>
  <w:p w14:paraId="51743B8C" w14:textId="77777777" w:rsidR="00AF558E" w:rsidRDefault="00AF558E" w:rsidP="3921CD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1D4"/>
    <w:rsid w:val="00112CED"/>
    <w:rsid w:val="00323FC6"/>
    <w:rsid w:val="00335E9F"/>
    <w:rsid w:val="00351A24"/>
    <w:rsid w:val="004A2B0A"/>
    <w:rsid w:val="00AF1DC3"/>
    <w:rsid w:val="00AF558E"/>
    <w:rsid w:val="00C321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22BD9D"/>
  <w15:chartTrackingRefBased/>
  <w15:docId w15:val="{B541B9C1-4A96-4611-B86A-5BBF37C3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1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1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1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1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1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1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1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1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1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1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1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1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1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1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1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1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1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1D4"/>
    <w:rPr>
      <w:rFonts w:eastAsiaTheme="majorEastAsia" w:cstheme="majorBidi"/>
      <w:color w:val="272727" w:themeColor="text1" w:themeTint="D8"/>
    </w:rPr>
  </w:style>
  <w:style w:type="paragraph" w:styleId="Title">
    <w:name w:val="Title"/>
    <w:basedOn w:val="Normal"/>
    <w:next w:val="Normal"/>
    <w:link w:val="TitleChar"/>
    <w:uiPriority w:val="10"/>
    <w:qFormat/>
    <w:rsid w:val="00C321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1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1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1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1D4"/>
    <w:pPr>
      <w:spacing w:before="160"/>
      <w:jc w:val="center"/>
    </w:pPr>
    <w:rPr>
      <w:i/>
      <w:iCs/>
      <w:color w:val="404040" w:themeColor="text1" w:themeTint="BF"/>
    </w:rPr>
  </w:style>
  <w:style w:type="character" w:customStyle="1" w:styleId="QuoteChar">
    <w:name w:val="Quote Char"/>
    <w:basedOn w:val="DefaultParagraphFont"/>
    <w:link w:val="Quote"/>
    <w:uiPriority w:val="29"/>
    <w:rsid w:val="00C321D4"/>
    <w:rPr>
      <w:i/>
      <w:iCs/>
      <w:color w:val="404040" w:themeColor="text1" w:themeTint="BF"/>
    </w:rPr>
  </w:style>
  <w:style w:type="paragraph" w:styleId="ListParagraph">
    <w:name w:val="List Paragraph"/>
    <w:basedOn w:val="Normal"/>
    <w:uiPriority w:val="34"/>
    <w:qFormat/>
    <w:rsid w:val="00C321D4"/>
    <w:pPr>
      <w:ind w:left="720"/>
      <w:contextualSpacing/>
    </w:pPr>
  </w:style>
  <w:style w:type="character" w:styleId="IntenseEmphasis">
    <w:name w:val="Intense Emphasis"/>
    <w:basedOn w:val="DefaultParagraphFont"/>
    <w:uiPriority w:val="21"/>
    <w:qFormat/>
    <w:rsid w:val="00C321D4"/>
    <w:rPr>
      <w:i/>
      <w:iCs/>
      <w:color w:val="0F4761" w:themeColor="accent1" w:themeShade="BF"/>
    </w:rPr>
  </w:style>
  <w:style w:type="paragraph" w:styleId="IntenseQuote">
    <w:name w:val="Intense Quote"/>
    <w:basedOn w:val="Normal"/>
    <w:next w:val="Normal"/>
    <w:link w:val="IntenseQuoteChar"/>
    <w:uiPriority w:val="30"/>
    <w:qFormat/>
    <w:rsid w:val="00C321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1D4"/>
    <w:rPr>
      <w:i/>
      <w:iCs/>
      <w:color w:val="0F4761" w:themeColor="accent1" w:themeShade="BF"/>
    </w:rPr>
  </w:style>
  <w:style w:type="character" w:styleId="IntenseReference">
    <w:name w:val="Intense Reference"/>
    <w:basedOn w:val="DefaultParagraphFont"/>
    <w:uiPriority w:val="32"/>
    <w:qFormat/>
    <w:rsid w:val="00C321D4"/>
    <w:rPr>
      <w:b/>
      <w:bCs/>
      <w:smallCaps/>
      <w:color w:val="0F4761" w:themeColor="accent1" w:themeShade="BF"/>
      <w:spacing w:val="5"/>
    </w:rPr>
  </w:style>
  <w:style w:type="paragraph" w:styleId="Header">
    <w:name w:val="header"/>
    <w:basedOn w:val="Normal"/>
    <w:link w:val="HeaderChar"/>
    <w:uiPriority w:val="99"/>
    <w:unhideWhenUsed/>
    <w:rsid w:val="00AF5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58E"/>
  </w:style>
  <w:style w:type="paragraph" w:styleId="Footer">
    <w:name w:val="footer"/>
    <w:basedOn w:val="Normal"/>
    <w:link w:val="FooterChar"/>
    <w:uiPriority w:val="99"/>
    <w:unhideWhenUsed/>
    <w:rsid w:val="00AF5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58E"/>
  </w:style>
  <w:style w:type="character" w:styleId="Hyperlink">
    <w:name w:val="Hyperlink"/>
    <w:basedOn w:val="DefaultParagraphFont"/>
    <w:uiPriority w:val="99"/>
    <w:unhideWhenUsed/>
    <w:rsid w:val="00112CE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urvey.stackoverflow.co/2025/ai"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emini.google.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gemini.google.com"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775</Words>
  <Characters>4423</Characters>
  <Application>Microsoft Office Word</Application>
  <DocSecurity>0</DocSecurity>
  <Lines>36</Lines>
  <Paragraphs>10</Paragraphs>
  <ScaleCrop>false</ScaleCrop>
  <Company/>
  <LinksUpToDate>false</LinksUpToDate>
  <CharactersWithSpaces>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Alqattan (2600078)</dc:creator>
  <cp:keywords/>
  <dc:description/>
  <cp:lastModifiedBy>Mohammad Alqattan (2600078)</cp:lastModifiedBy>
  <cp:revision>3</cp:revision>
  <dcterms:created xsi:type="dcterms:W3CDTF">2026-10-08T08:53:00Z</dcterms:created>
  <dcterms:modified xsi:type="dcterms:W3CDTF">2026-10-08T08:56:00Z</dcterms:modified>
</cp:coreProperties>
</file>