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0A513" w14:textId="77777777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CIPD Diploma in Applied Human Resources</w:t>
      </w:r>
    </w:p>
    <w:p w14:paraId="46597DFA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7242C2DF" w14:textId="2616192A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Module Name</w:t>
      </w:r>
      <w:r>
        <w:rPr>
          <w:rFonts w:cs="Arial"/>
          <w:sz w:val="36"/>
          <w:szCs w:val="36"/>
        </w:rPr>
        <w:t xml:space="preserve">:  </w:t>
      </w:r>
      <w:r w:rsidRPr="0029141F">
        <w:rPr>
          <w:rFonts w:cs="Arial"/>
          <w:sz w:val="36"/>
          <w:szCs w:val="36"/>
        </w:rPr>
        <w:t>Understanding the Link between Individual and Organisational Performance</w:t>
      </w:r>
      <w:r w:rsidR="00BF3125">
        <w:rPr>
          <w:rFonts w:cs="Arial"/>
          <w:sz w:val="36"/>
          <w:szCs w:val="36"/>
        </w:rPr>
        <w:t xml:space="preserve"> (on the job task)</w:t>
      </w:r>
    </w:p>
    <w:p w14:paraId="063AEA2A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1D35F832" w14:textId="40327079" w:rsidR="0029141F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 xml:space="preserve">Word Count: </w:t>
      </w:r>
      <w:r w:rsidR="00BF3125">
        <w:rPr>
          <w:rFonts w:cs="Arial"/>
          <w:sz w:val="36"/>
          <w:szCs w:val="36"/>
        </w:rPr>
        <w:t>896 words</w:t>
      </w:r>
    </w:p>
    <w:p w14:paraId="0BC66829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5596A41E" w14:textId="77777777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Student Name: Laura Walters</w:t>
      </w:r>
    </w:p>
    <w:p w14:paraId="0F22E7B8" w14:textId="77777777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Student Number: 2005785</w:t>
      </w:r>
    </w:p>
    <w:p w14:paraId="492048FF" w14:textId="77777777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CIPD Membership Number: 57493192</w:t>
      </w:r>
    </w:p>
    <w:p w14:paraId="769D3F97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099D85B6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7B1F4259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7941491D" w14:textId="77777777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By signing below, I confirm that the work/evidence presented is my own, unaided work. I understand the regulations pertaining to candidate malpractice and the action that may be taken as a result.</w:t>
      </w:r>
    </w:p>
    <w:p w14:paraId="589ED63E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608DFA56" w14:textId="77777777" w:rsidR="0029141F" w:rsidRPr="00094F68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>Signed: L.</w:t>
      </w:r>
      <w:r>
        <w:rPr>
          <w:rFonts w:cs="Arial"/>
          <w:sz w:val="36"/>
          <w:szCs w:val="36"/>
        </w:rPr>
        <w:t xml:space="preserve"> </w:t>
      </w:r>
      <w:r w:rsidRPr="00094F68">
        <w:rPr>
          <w:rFonts w:cs="Arial"/>
          <w:sz w:val="36"/>
          <w:szCs w:val="36"/>
        </w:rPr>
        <w:t>Walters</w:t>
      </w:r>
    </w:p>
    <w:p w14:paraId="41C9B213" w14:textId="071B390A" w:rsidR="0029141F" w:rsidRDefault="0029141F" w:rsidP="0029141F">
      <w:pPr>
        <w:rPr>
          <w:rFonts w:cs="Arial"/>
          <w:sz w:val="36"/>
          <w:szCs w:val="36"/>
        </w:rPr>
      </w:pPr>
      <w:r w:rsidRPr="00094F68">
        <w:rPr>
          <w:rFonts w:cs="Arial"/>
          <w:sz w:val="36"/>
          <w:szCs w:val="36"/>
        </w:rPr>
        <w:t xml:space="preserve">Date: </w:t>
      </w:r>
      <w:r w:rsidR="00BF3125">
        <w:rPr>
          <w:rFonts w:cs="Arial"/>
          <w:sz w:val="36"/>
          <w:szCs w:val="36"/>
        </w:rPr>
        <w:t>15/09/2021 s</w:t>
      </w:r>
    </w:p>
    <w:p w14:paraId="71C14DE7" w14:textId="77777777" w:rsidR="0029141F" w:rsidRPr="00094F68" w:rsidRDefault="0029141F" w:rsidP="0029141F">
      <w:pPr>
        <w:rPr>
          <w:rFonts w:cs="Arial"/>
          <w:sz w:val="36"/>
          <w:szCs w:val="36"/>
        </w:rPr>
      </w:pPr>
    </w:p>
    <w:p w14:paraId="056ABDB5" w14:textId="52C59621" w:rsidR="0029141F" w:rsidRDefault="0029141F">
      <w:pPr>
        <w:rPr>
          <w:rFonts w:ascii="Arial" w:hAnsi="Arial" w:cs="Arial"/>
          <w:b/>
          <w:bCs/>
        </w:rPr>
      </w:pPr>
    </w:p>
    <w:p w14:paraId="011D5838" w14:textId="5DCE02DB" w:rsidR="0029141F" w:rsidRDefault="0029141F">
      <w:pPr>
        <w:rPr>
          <w:rFonts w:ascii="Arial" w:hAnsi="Arial" w:cs="Arial"/>
          <w:b/>
          <w:bCs/>
        </w:rPr>
      </w:pPr>
    </w:p>
    <w:p w14:paraId="43507356" w14:textId="77777777" w:rsidR="0029141F" w:rsidRDefault="0029141F">
      <w:pPr>
        <w:rPr>
          <w:rFonts w:ascii="Arial" w:hAnsi="Arial" w:cs="Arial"/>
          <w:b/>
          <w:bCs/>
        </w:rPr>
      </w:pPr>
    </w:p>
    <w:p w14:paraId="71046C10" w14:textId="1FD6904E" w:rsidR="00251AA1" w:rsidRPr="00F567D4" w:rsidRDefault="0029141F" w:rsidP="0086155A">
      <w:pPr>
        <w:jc w:val="both"/>
        <w:rPr>
          <w:rFonts w:ascii="Arial" w:hAnsi="Arial" w:cs="Arial"/>
          <w:b/>
          <w:bCs/>
          <w:u w:val="single"/>
        </w:rPr>
      </w:pPr>
      <w:r w:rsidRPr="00F567D4">
        <w:rPr>
          <w:rFonts w:ascii="Arial" w:hAnsi="Arial" w:cs="Arial"/>
          <w:b/>
          <w:bCs/>
          <w:u w:val="single"/>
        </w:rPr>
        <w:lastRenderedPageBreak/>
        <w:t>On the job training</w:t>
      </w:r>
    </w:p>
    <w:p w14:paraId="16B2FDF9" w14:textId="6E77DEF7" w:rsidR="0029141F" w:rsidRPr="00F567D4" w:rsidRDefault="0029141F" w:rsidP="0086155A">
      <w:pPr>
        <w:jc w:val="both"/>
        <w:rPr>
          <w:rFonts w:ascii="Arial" w:hAnsi="Arial" w:cs="Arial"/>
          <w:b/>
          <w:bCs/>
          <w:i/>
          <w:iCs/>
        </w:rPr>
      </w:pPr>
      <w:r w:rsidRPr="00F567D4">
        <w:rPr>
          <w:rFonts w:ascii="Arial" w:hAnsi="Arial" w:cs="Arial"/>
          <w:b/>
          <w:bCs/>
          <w:i/>
          <w:iCs/>
        </w:rPr>
        <w:t>Discussion held with line manager Friday 10</w:t>
      </w:r>
      <w:r w:rsidRPr="00F567D4">
        <w:rPr>
          <w:rFonts w:ascii="Arial" w:hAnsi="Arial" w:cs="Arial"/>
          <w:b/>
          <w:bCs/>
          <w:i/>
          <w:iCs/>
          <w:vertAlign w:val="superscript"/>
        </w:rPr>
        <w:t>th</w:t>
      </w:r>
      <w:r w:rsidRPr="00F567D4">
        <w:rPr>
          <w:rFonts w:ascii="Arial" w:hAnsi="Arial" w:cs="Arial"/>
          <w:b/>
          <w:bCs/>
          <w:i/>
          <w:iCs/>
        </w:rPr>
        <w:t xml:space="preserve"> September 2021</w:t>
      </w:r>
    </w:p>
    <w:p w14:paraId="07B18BE4" w14:textId="7D6F95B0" w:rsidR="0029141F" w:rsidRPr="00F567D4" w:rsidRDefault="0029141F" w:rsidP="0086155A">
      <w:pPr>
        <w:jc w:val="both"/>
        <w:rPr>
          <w:rFonts w:ascii="Arial" w:hAnsi="Arial" w:cs="Arial"/>
          <w:color w:val="FF0000"/>
        </w:rPr>
      </w:pPr>
      <w:r w:rsidRPr="00F567D4">
        <w:rPr>
          <w:rFonts w:ascii="Arial" w:hAnsi="Arial" w:cs="Arial"/>
          <w:color w:val="FF0000"/>
        </w:rPr>
        <w:t xml:space="preserve">Discuss your organisation’s current approach to performance management with your manager and </w:t>
      </w:r>
      <w:proofErr w:type="gramStart"/>
      <w:r w:rsidRPr="00F567D4">
        <w:rPr>
          <w:rFonts w:ascii="Arial" w:hAnsi="Arial" w:cs="Arial"/>
          <w:color w:val="FF0000"/>
        </w:rPr>
        <w:t>whether or not</w:t>
      </w:r>
      <w:proofErr w:type="gramEnd"/>
      <w:r w:rsidRPr="00F567D4">
        <w:rPr>
          <w:rFonts w:ascii="Arial" w:hAnsi="Arial" w:cs="Arial"/>
          <w:color w:val="FF0000"/>
        </w:rPr>
        <w:t xml:space="preserve"> changes are required as a result of remote working or other implications of the pandemic (500 words).</w:t>
      </w:r>
    </w:p>
    <w:p w14:paraId="3CCE8A35" w14:textId="073015CC" w:rsidR="00564B86" w:rsidRDefault="005320E6" w:rsidP="008615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Dyfed Powys Police (DPP)</w:t>
      </w:r>
      <w:r w:rsidR="00C10F91">
        <w:rPr>
          <w:rFonts w:ascii="Arial" w:hAnsi="Arial" w:cs="Arial"/>
        </w:rPr>
        <w:t xml:space="preserve"> uses a stepped approached </w:t>
      </w:r>
      <w:r>
        <w:rPr>
          <w:rFonts w:ascii="Arial" w:hAnsi="Arial" w:cs="Arial"/>
        </w:rPr>
        <w:t xml:space="preserve">when dealing with </w:t>
      </w:r>
      <w:r w:rsidR="00C10F91">
        <w:rPr>
          <w:rFonts w:ascii="Arial" w:hAnsi="Arial" w:cs="Arial"/>
        </w:rPr>
        <w:t>unsatisfactory performance</w:t>
      </w:r>
      <w:r w:rsidR="00276AE6">
        <w:rPr>
          <w:rFonts w:ascii="Arial" w:hAnsi="Arial" w:cs="Arial"/>
        </w:rPr>
        <w:t xml:space="preserve"> which mirrors Police Regulations</w:t>
      </w:r>
      <w:r w:rsidR="00CC4866">
        <w:rPr>
          <w:rFonts w:ascii="Arial" w:hAnsi="Arial" w:cs="Arial"/>
        </w:rPr>
        <w:t xml:space="preserve"> with regards to Unsatisfactory Performance </w:t>
      </w:r>
      <w:r w:rsidR="0086155A">
        <w:rPr>
          <w:rFonts w:ascii="Arial" w:hAnsi="Arial" w:cs="Arial"/>
        </w:rPr>
        <w:t>P</w:t>
      </w:r>
      <w:r w:rsidR="00CC4866">
        <w:rPr>
          <w:rFonts w:ascii="Arial" w:hAnsi="Arial" w:cs="Arial"/>
        </w:rPr>
        <w:t>rocedures (UPPs)</w:t>
      </w:r>
      <w:r w:rsidR="0086155A">
        <w:rPr>
          <w:rFonts w:ascii="Arial" w:hAnsi="Arial" w:cs="Arial"/>
        </w:rPr>
        <w:t>. Though police regs are applicable for police officers, DPP apply them to both officers and staff.</w:t>
      </w:r>
      <w:r w:rsidR="00826ED3">
        <w:rPr>
          <w:rFonts w:ascii="Arial" w:hAnsi="Arial" w:cs="Arial"/>
        </w:rPr>
        <w:t xml:space="preserve"> The step-by-step proc</w:t>
      </w:r>
      <w:r w:rsidR="00450DEB">
        <w:rPr>
          <w:rFonts w:ascii="Arial" w:hAnsi="Arial" w:cs="Arial"/>
        </w:rPr>
        <w:t>ess</w:t>
      </w:r>
      <w:r w:rsidR="00826ED3">
        <w:rPr>
          <w:rFonts w:ascii="Arial" w:hAnsi="Arial" w:cs="Arial"/>
        </w:rPr>
        <w:t xml:space="preserve"> looks as follows:</w:t>
      </w:r>
    </w:p>
    <w:p w14:paraId="5556564C" w14:textId="0E0B9FAD" w:rsidR="00826ED3" w:rsidRDefault="00826ED3" w:rsidP="004C55F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Informal -&gt; Stage 1</w:t>
      </w:r>
      <w:r w:rsidR="00AD0B78">
        <w:rPr>
          <w:rFonts w:ascii="Arial" w:hAnsi="Arial" w:cs="Arial"/>
        </w:rPr>
        <w:t xml:space="preserve"> -&gt; Stage 2 -&gt; Stage 3</w:t>
      </w:r>
    </w:p>
    <w:p w14:paraId="4652F953" w14:textId="3B622920" w:rsidR="0029141F" w:rsidRDefault="00AD0B78" w:rsidP="008615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Typically, performance issues progress from an informal plan up through the stages if performance does not improve within the given time scale. </w:t>
      </w:r>
      <w:r w:rsidR="005946E4">
        <w:rPr>
          <w:rFonts w:ascii="Arial" w:hAnsi="Arial" w:cs="Arial"/>
        </w:rPr>
        <w:t>There are instances whereby an individual can enter the performance process at a higher point (</w:t>
      </w:r>
      <w:proofErr w:type="gramStart"/>
      <w:r w:rsidR="005946E4">
        <w:rPr>
          <w:rFonts w:ascii="Arial" w:hAnsi="Arial" w:cs="Arial"/>
        </w:rPr>
        <w:t>e.g.</w:t>
      </w:r>
      <w:proofErr w:type="gramEnd"/>
      <w:r w:rsidR="005946E4">
        <w:rPr>
          <w:rFonts w:ascii="Arial" w:hAnsi="Arial" w:cs="Arial"/>
        </w:rPr>
        <w:t xml:space="preserve"> Stage 2/ Stage 3)</w:t>
      </w:r>
      <w:r w:rsidR="008E717F">
        <w:rPr>
          <w:rFonts w:ascii="Arial" w:hAnsi="Arial" w:cs="Arial"/>
        </w:rPr>
        <w:t xml:space="preserve">, which will be discussed later. </w:t>
      </w:r>
    </w:p>
    <w:p w14:paraId="3FD094E2" w14:textId="783408FF" w:rsidR="008E717F" w:rsidRDefault="00616183" w:rsidP="008615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If performance levels fall below expectations, measures need to be implemented to help and support that individual improve</w:t>
      </w:r>
      <w:r w:rsidR="00983969">
        <w:rPr>
          <w:rFonts w:ascii="Arial" w:hAnsi="Arial" w:cs="Arial"/>
        </w:rPr>
        <w:t xml:space="preserve"> </w:t>
      </w:r>
      <w:r w:rsidR="00983969" w:rsidRPr="00983969">
        <w:rPr>
          <w:rFonts w:ascii="Arial" w:hAnsi="Arial" w:cs="Arial"/>
        </w:rPr>
        <w:t>(</w:t>
      </w:r>
      <w:proofErr w:type="spellStart"/>
      <w:r w:rsidR="00983969" w:rsidRPr="00983969">
        <w:rPr>
          <w:rFonts w:ascii="Arial" w:hAnsi="Arial" w:cs="Arial"/>
        </w:rPr>
        <w:t>CIPDb</w:t>
      </w:r>
      <w:proofErr w:type="spellEnd"/>
      <w:r w:rsidR="00983969" w:rsidRPr="00983969">
        <w:rPr>
          <w:rFonts w:ascii="Arial" w:hAnsi="Arial" w:cs="Arial"/>
        </w:rPr>
        <w:t>, 2020)</w:t>
      </w:r>
      <w:r w:rsidRPr="0098396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F34143">
        <w:rPr>
          <w:rFonts w:ascii="Arial" w:hAnsi="Arial" w:cs="Arial"/>
        </w:rPr>
        <w:t>The individual also needs to demonstrate</w:t>
      </w:r>
      <w:r w:rsidR="001D33F1">
        <w:rPr>
          <w:rFonts w:ascii="Arial" w:hAnsi="Arial" w:cs="Arial"/>
        </w:rPr>
        <w:t xml:space="preserve"> an effort on their behalf and subsequent improvement. </w:t>
      </w:r>
      <w:r w:rsidR="00936335">
        <w:rPr>
          <w:rFonts w:ascii="Arial" w:hAnsi="Arial" w:cs="Arial"/>
        </w:rPr>
        <w:t>These measures can be highlighted in the informal plan. Objectives should be</w:t>
      </w:r>
      <w:r w:rsidR="004C55F3">
        <w:rPr>
          <w:rFonts w:ascii="Arial" w:hAnsi="Arial" w:cs="Arial"/>
        </w:rPr>
        <w:t xml:space="preserve"> SMART</w:t>
      </w:r>
      <w:r w:rsidR="009B352F">
        <w:rPr>
          <w:rFonts w:ascii="Arial" w:hAnsi="Arial" w:cs="Arial"/>
        </w:rPr>
        <w:t xml:space="preserve"> </w:t>
      </w:r>
      <w:r w:rsidR="009B352F" w:rsidRPr="009B352F">
        <w:rPr>
          <w:rFonts w:ascii="Arial" w:hAnsi="Arial" w:cs="Arial"/>
        </w:rPr>
        <w:t>(Hearn, 2017)</w:t>
      </w:r>
      <w:r w:rsidR="009B352F">
        <w:t xml:space="preserve"> </w:t>
      </w:r>
      <w:r w:rsidR="00936335">
        <w:rPr>
          <w:rFonts w:ascii="Arial" w:hAnsi="Arial" w:cs="Arial"/>
        </w:rPr>
        <w:t xml:space="preserve">and </w:t>
      </w:r>
      <w:r w:rsidR="004C55F3">
        <w:rPr>
          <w:rFonts w:ascii="Arial" w:hAnsi="Arial" w:cs="Arial"/>
        </w:rPr>
        <w:t xml:space="preserve">timescales for improvement clear. The responsibility </w:t>
      </w:r>
      <w:r w:rsidR="004C7CDC">
        <w:rPr>
          <w:rFonts w:ascii="Arial" w:hAnsi="Arial" w:cs="Arial"/>
        </w:rPr>
        <w:t>of ensuring this all takes place lies with the line manager. HR can support by providing templates for the informal and formal plans</w:t>
      </w:r>
      <w:r w:rsidR="000727C0">
        <w:rPr>
          <w:rFonts w:ascii="Arial" w:hAnsi="Arial" w:cs="Arial"/>
        </w:rPr>
        <w:t xml:space="preserve">, and by giving advice and guidance. HR also create the policy by which line managers should follow to ensure a </w:t>
      </w:r>
      <w:r w:rsidR="00880825">
        <w:rPr>
          <w:rFonts w:ascii="Arial" w:hAnsi="Arial" w:cs="Arial"/>
        </w:rPr>
        <w:t xml:space="preserve">consistent approach. </w:t>
      </w:r>
      <w:r w:rsidR="00D97A42">
        <w:rPr>
          <w:rFonts w:ascii="Arial" w:hAnsi="Arial" w:cs="Arial"/>
        </w:rPr>
        <w:t xml:space="preserve">Line managers differ in their </w:t>
      </w:r>
      <w:r w:rsidR="001F7187">
        <w:rPr>
          <w:rFonts w:ascii="Arial" w:hAnsi="Arial" w:cs="Arial"/>
        </w:rPr>
        <w:t>delivery, but policy remains the same</w:t>
      </w:r>
      <w:r w:rsidR="00A255D6">
        <w:rPr>
          <w:rFonts w:ascii="Arial" w:hAnsi="Arial" w:cs="Arial"/>
        </w:rPr>
        <w:t xml:space="preserve"> </w:t>
      </w:r>
      <w:r w:rsidR="00A255D6" w:rsidRPr="00A255D6">
        <w:rPr>
          <w:rFonts w:ascii="Arial" w:hAnsi="Arial" w:cs="Arial"/>
        </w:rPr>
        <w:t>(Robinson, 2013, p.</w:t>
      </w:r>
      <w:r w:rsidR="00A255D6" w:rsidRPr="00A255D6">
        <w:rPr>
          <w:rFonts w:ascii="Arial" w:hAnsi="Arial" w:cs="Arial"/>
        </w:rPr>
        <w:t>14).</w:t>
      </w:r>
    </w:p>
    <w:p w14:paraId="42DCED5D" w14:textId="185F3243" w:rsidR="00317753" w:rsidRDefault="00317753" w:rsidP="008615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If an individual is on an </w:t>
      </w:r>
      <w:r w:rsidR="00FD5100">
        <w:rPr>
          <w:rFonts w:ascii="Arial" w:hAnsi="Arial" w:cs="Arial"/>
        </w:rPr>
        <w:t xml:space="preserve">informal plan (typically for </w:t>
      </w:r>
      <w:r w:rsidR="00393F05">
        <w:rPr>
          <w:rFonts w:ascii="Arial" w:hAnsi="Arial" w:cs="Arial"/>
        </w:rPr>
        <w:t>3</w:t>
      </w:r>
      <w:r w:rsidR="00FD5100">
        <w:rPr>
          <w:rFonts w:ascii="Arial" w:hAnsi="Arial" w:cs="Arial"/>
        </w:rPr>
        <w:t xml:space="preserve"> months), the line manager should decide whether to progress or not, with the assistance of HR. If </w:t>
      </w:r>
      <w:r w:rsidR="00732A97">
        <w:rPr>
          <w:rFonts w:ascii="Arial" w:hAnsi="Arial" w:cs="Arial"/>
        </w:rPr>
        <w:t>the line manager does not think the rationale given from the individual</w:t>
      </w:r>
      <w:r w:rsidR="005C0B43">
        <w:rPr>
          <w:rFonts w:ascii="Arial" w:hAnsi="Arial" w:cs="Arial"/>
        </w:rPr>
        <w:t>, as to why performance is not satisfactory, is not reasonable, they may decide to progress and issue a Written Improvement Notice (WIN).</w:t>
      </w:r>
      <w:r w:rsidR="00393F05">
        <w:rPr>
          <w:rFonts w:ascii="Arial" w:hAnsi="Arial" w:cs="Arial"/>
        </w:rPr>
        <w:t xml:space="preserve"> This is for a </w:t>
      </w:r>
      <w:proofErr w:type="gramStart"/>
      <w:r w:rsidR="00393F05">
        <w:rPr>
          <w:rFonts w:ascii="Arial" w:hAnsi="Arial" w:cs="Arial"/>
        </w:rPr>
        <w:t>12 month</w:t>
      </w:r>
      <w:proofErr w:type="gramEnd"/>
      <w:r w:rsidR="00393F05">
        <w:rPr>
          <w:rFonts w:ascii="Arial" w:hAnsi="Arial" w:cs="Arial"/>
        </w:rPr>
        <w:t xml:space="preserve"> period but with a validity period of 3 months. </w:t>
      </w:r>
    </w:p>
    <w:p w14:paraId="1717F06F" w14:textId="3C6A3A7F" w:rsidR="00F031E0" w:rsidRDefault="00F031E0" w:rsidP="008615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occasions where an individual may enter the performance process at a higher level. Gross incompetence</w:t>
      </w:r>
      <w:r w:rsidR="00A8553A">
        <w:rPr>
          <w:rFonts w:ascii="Arial" w:hAnsi="Arial" w:cs="Arial"/>
        </w:rPr>
        <w:t xml:space="preserve"> could result in an individual</w:t>
      </w:r>
      <w:r w:rsidR="00897E60">
        <w:rPr>
          <w:rFonts w:ascii="Arial" w:hAnsi="Arial" w:cs="Arial"/>
        </w:rPr>
        <w:t xml:space="preserve"> entering at stage 3. For example, a Custody Officer not doing all their checks resulting in a death in custody. </w:t>
      </w:r>
      <w:r w:rsidR="00155DC9">
        <w:rPr>
          <w:rFonts w:ascii="Arial" w:hAnsi="Arial" w:cs="Arial"/>
        </w:rPr>
        <w:t xml:space="preserve">This would justify a potential dismissal and so would enter further up </w:t>
      </w:r>
      <w:r w:rsidR="00C40CA7">
        <w:rPr>
          <w:rFonts w:ascii="Arial" w:hAnsi="Arial" w:cs="Arial"/>
        </w:rPr>
        <w:t>the performance process.</w:t>
      </w:r>
    </w:p>
    <w:p w14:paraId="16960A25" w14:textId="2B9482B1" w:rsidR="00C40CA7" w:rsidRPr="0029141F" w:rsidRDefault="00465046" w:rsidP="0086155A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Remote working and the pandemic have had its impact on performance in DPP</w:t>
      </w:r>
      <w:r w:rsidR="009C3214">
        <w:rPr>
          <w:rFonts w:ascii="Arial" w:hAnsi="Arial" w:cs="Arial"/>
        </w:rPr>
        <w:t xml:space="preserve">, although the general process remains the same. HR ask line managers to measure performance by providing evidence where it drops. This can be more difficult </w:t>
      </w:r>
      <w:r w:rsidR="004731AD">
        <w:rPr>
          <w:rFonts w:ascii="Arial" w:hAnsi="Arial" w:cs="Arial"/>
        </w:rPr>
        <w:t xml:space="preserve">where there is no visual sight of the </w:t>
      </w:r>
      <w:r w:rsidR="00B43894">
        <w:rPr>
          <w:rFonts w:ascii="Arial" w:hAnsi="Arial" w:cs="Arial"/>
        </w:rPr>
        <w:t xml:space="preserve">performance </w:t>
      </w:r>
      <w:r w:rsidR="00B43894" w:rsidRPr="00B43894">
        <w:rPr>
          <w:rFonts w:ascii="Arial" w:hAnsi="Arial" w:cs="Arial"/>
        </w:rPr>
        <w:t>(</w:t>
      </w:r>
      <w:proofErr w:type="spellStart"/>
      <w:r w:rsidR="00B43894" w:rsidRPr="00B43894">
        <w:rPr>
          <w:rFonts w:ascii="Arial" w:hAnsi="Arial" w:cs="Arial"/>
        </w:rPr>
        <w:t>Wigert</w:t>
      </w:r>
      <w:proofErr w:type="spellEnd"/>
      <w:r w:rsidR="00B43894" w:rsidRPr="00B43894">
        <w:rPr>
          <w:rFonts w:ascii="Arial" w:hAnsi="Arial" w:cs="Arial"/>
        </w:rPr>
        <w:t>, 2020)</w:t>
      </w:r>
      <w:r w:rsidR="00B43894">
        <w:rPr>
          <w:rFonts w:ascii="Arial" w:hAnsi="Arial" w:cs="Arial"/>
        </w:rPr>
        <w:t>.</w:t>
      </w:r>
      <w:r w:rsidR="004731AD">
        <w:rPr>
          <w:rFonts w:ascii="Arial" w:hAnsi="Arial" w:cs="Arial"/>
        </w:rPr>
        <w:t xml:space="preserve"> Furthermore, training </w:t>
      </w:r>
      <w:r w:rsidR="00DD6586">
        <w:rPr>
          <w:rFonts w:ascii="Arial" w:hAnsi="Arial" w:cs="Arial"/>
        </w:rPr>
        <w:t>could be detrimentally impacted. Training online</w:t>
      </w:r>
      <w:r w:rsidR="00BA6641">
        <w:rPr>
          <w:rFonts w:ascii="Arial" w:hAnsi="Arial" w:cs="Arial"/>
        </w:rPr>
        <w:t xml:space="preserve"> can be less effective depending on </w:t>
      </w:r>
      <w:r w:rsidR="0098328E">
        <w:rPr>
          <w:rFonts w:ascii="Arial" w:hAnsi="Arial" w:cs="Arial"/>
        </w:rPr>
        <w:t>the role of that individual. The mentoring process is also vital following any training</w:t>
      </w:r>
      <w:r w:rsidR="004971CB">
        <w:rPr>
          <w:rFonts w:ascii="Arial" w:hAnsi="Arial" w:cs="Arial"/>
        </w:rPr>
        <w:t>. D</w:t>
      </w:r>
      <w:r w:rsidR="00247511">
        <w:rPr>
          <w:rFonts w:ascii="Arial" w:hAnsi="Arial" w:cs="Arial"/>
        </w:rPr>
        <w:t>ue to social distancing and home working, this has been harder.</w:t>
      </w:r>
      <w:r w:rsidR="00B1012E">
        <w:rPr>
          <w:rFonts w:ascii="Arial" w:hAnsi="Arial" w:cs="Arial"/>
        </w:rPr>
        <w:t xml:space="preserve"> Hence </w:t>
      </w:r>
      <w:r w:rsidR="00BF5898">
        <w:rPr>
          <w:rFonts w:ascii="Arial" w:hAnsi="Arial" w:cs="Arial"/>
        </w:rPr>
        <w:t>performance has been impacted.</w:t>
      </w:r>
      <w:r w:rsidR="00247511">
        <w:rPr>
          <w:rFonts w:ascii="Arial" w:hAnsi="Arial" w:cs="Arial"/>
        </w:rPr>
        <w:t xml:space="preserve"> Often, if there is a performance issue, a buddy or mentor would be beneficial but </w:t>
      </w:r>
      <w:r w:rsidR="001D29AB">
        <w:rPr>
          <w:rFonts w:ascii="Arial" w:hAnsi="Arial" w:cs="Arial"/>
        </w:rPr>
        <w:t>due to increased demand on the police and abstractions due to self-isolating</w:t>
      </w:r>
      <w:r w:rsidR="00546AA0">
        <w:rPr>
          <w:rFonts w:ascii="Arial" w:hAnsi="Arial" w:cs="Arial"/>
        </w:rPr>
        <w:t xml:space="preserve">, this has not always been </w:t>
      </w:r>
      <w:r w:rsidR="004971CB">
        <w:rPr>
          <w:rFonts w:ascii="Arial" w:hAnsi="Arial" w:cs="Arial"/>
        </w:rPr>
        <w:t>possible.</w:t>
      </w:r>
      <w:r w:rsidR="006E083E">
        <w:rPr>
          <w:rFonts w:ascii="Arial" w:hAnsi="Arial" w:cs="Arial"/>
        </w:rPr>
        <w:t xml:space="preserve"> Changes have not necessarily been required, but </w:t>
      </w:r>
      <w:r w:rsidR="00BF5898">
        <w:rPr>
          <w:rFonts w:ascii="Arial" w:hAnsi="Arial" w:cs="Arial"/>
        </w:rPr>
        <w:t xml:space="preserve">rather </w:t>
      </w:r>
      <w:r w:rsidR="006E083E">
        <w:rPr>
          <w:rFonts w:ascii="Arial" w:hAnsi="Arial" w:cs="Arial"/>
        </w:rPr>
        <w:t xml:space="preserve">an </w:t>
      </w:r>
      <w:r w:rsidR="00663315">
        <w:rPr>
          <w:rFonts w:ascii="Arial" w:hAnsi="Arial" w:cs="Arial"/>
        </w:rPr>
        <w:t>awareness of these factors</w:t>
      </w:r>
      <w:r w:rsidR="000B5FAE">
        <w:rPr>
          <w:rFonts w:ascii="Arial" w:hAnsi="Arial" w:cs="Arial"/>
        </w:rPr>
        <w:t xml:space="preserve"> when deciding on whether it is reasonable to commence a performance plan</w:t>
      </w:r>
      <w:r w:rsidR="00663315">
        <w:rPr>
          <w:rFonts w:ascii="Arial" w:hAnsi="Arial" w:cs="Arial"/>
        </w:rPr>
        <w:t xml:space="preserve">. </w:t>
      </w:r>
      <w:r w:rsidR="006749FC">
        <w:rPr>
          <w:rFonts w:ascii="Arial" w:hAnsi="Arial" w:cs="Arial"/>
        </w:rPr>
        <w:t xml:space="preserve">Line managers need to check in with teams more often whilst working online, to ensure teams are on track and objectives are adapted in line with an </w:t>
      </w:r>
      <w:r w:rsidR="003F33C1">
        <w:rPr>
          <w:rFonts w:ascii="Arial" w:hAnsi="Arial" w:cs="Arial"/>
        </w:rPr>
        <w:t>ever-changing</w:t>
      </w:r>
      <w:r w:rsidR="006749FC">
        <w:rPr>
          <w:rFonts w:ascii="Arial" w:hAnsi="Arial" w:cs="Arial"/>
        </w:rPr>
        <w:t xml:space="preserve"> external environment</w:t>
      </w:r>
      <w:r w:rsidR="0037681A">
        <w:rPr>
          <w:rFonts w:ascii="Arial" w:hAnsi="Arial" w:cs="Arial"/>
        </w:rPr>
        <w:t xml:space="preserve"> </w:t>
      </w:r>
      <w:r w:rsidR="0037681A" w:rsidRPr="0037681A">
        <w:rPr>
          <w:rFonts w:ascii="Arial" w:hAnsi="Arial" w:cs="Arial"/>
        </w:rPr>
        <w:t>(Schrage, 2020).</w:t>
      </w:r>
    </w:p>
    <w:p w14:paraId="2AABEAEA" w14:textId="60C347DE" w:rsidR="0029141F" w:rsidRDefault="0029141F" w:rsidP="0086155A">
      <w:pPr>
        <w:jc w:val="both"/>
        <w:rPr>
          <w:rFonts w:ascii="Arial" w:hAnsi="Arial" w:cs="Arial"/>
          <w:color w:val="FF0000"/>
        </w:rPr>
      </w:pPr>
      <w:r w:rsidRPr="00F567D4">
        <w:rPr>
          <w:rFonts w:ascii="Arial" w:hAnsi="Arial" w:cs="Arial"/>
          <w:color w:val="FF0000"/>
        </w:rPr>
        <w:lastRenderedPageBreak/>
        <w:t xml:space="preserve">Discuss your development needs with your line manager </w:t>
      </w:r>
      <w:proofErr w:type="gramStart"/>
      <w:r w:rsidRPr="00F567D4">
        <w:rPr>
          <w:rFonts w:ascii="Arial" w:hAnsi="Arial" w:cs="Arial"/>
          <w:color w:val="FF0000"/>
        </w:rPr>
        <w:t>as a result of</w:t>
      </w:r>
      <w:proofErr w:type="gramEnd"/>
      <w:r w:rsidRPr="00F567D4">
        <w:rPr>
          <w:rFonts w:ascii="Arial" w:hAnsi="Arial" w:cs="Arial"/>
          <w:color w:val="FF0000"/>
        </w:rPr>
        <w:t xml:space="preserve"> the above activities, using the CIPD Profession Map as a basis for your discussion. Consider </w:t>
      </w:r>
      <w:proofErr w:type="gramStart"/>
      <w:r w:rsidRPr="00F567D4">
        <w:rPr>
          <w:rFonts w:ascii="Arial" w:hAnsi="Arial" w:cs="Arial"/>
          <w:color w:val="FF0000"/>
        </w:rPr>
        <w:t>whether or not</w:t>
      </w:r>
      <w:proofErr w:type="gramEnd"/>
      <w:r w:rsidRPr="00F567D4">
        <w:rPr>
          <w:rFonts w:ascii="Arial" w:hAnsi="Arial" w:cs="Arial"/>
          <w:color w:val="FF0000"/>
        </w:rPr>
        <w:t xml:space="preserve"> your skills in this area require improvement (300 words).</w:t>
      </w:r>
    </w:p>
    <w:p w14:paraId="1477E5A4" w14:textId="1C2A9C19" w:rsidR="008E662B" w:rsidRDefault="007903B6" w:rsidP="007903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Following my one-to-one with my supervisor (the attendance and performance specialist), </w:t>
      </w:r>
      <w:r w:rsidR="004742D8">
        <w:rPr>
          <w:rFonts w:ascii="Arial" w:hAnsi="Arial" w:cs="Arial"/>
        </w:rPr>
        <w:t xml:space="preserve">we have identified some areas I can improve in. I have gained a better understanding of the performance process, though it should be noted that as an advisor, my role only </w:t>
      </w:r>
      <w:r w:rsidR="005465B8">
        <w:rPr>
          <w:rFonts w:ascii="Arial" w:hAnsi="Arial" w:cs="Arial"/>
        </w:rPr>
        <w:t xml:space="preserve">takes me to a certain point in the </w:t>
      </w:r>
      <w:r w:rsidR="00B64BA7">
        <w:rPr>
          <w:rFonts w:ascii="Arial" w:hAnsi="Arial" w:cs="Arial"/>
        </w:rPr>
        <w:t>formal stages.</w:t>
      </w:r>
      <w:r w:rsidR="005465B8">
        <w:rPr>
          <w:rFonts w:ascii="Arial" w:hAnsi="Arial" w:cs="Arial"/>
        </w:rPr>
        <w:t xml:space="preserve"> Once the process becomes formal, my manager</w:t>
      </w:r>
      <w:r w:rsidR="00A55CE9">
        <w:rPr>
          <w:rFonts w:ascii="Arial" w:hAnsi="Arial" w:cs="Arial"/>
        </w:rPr>
        <w:t xml:space="preserve"> predominantly</w:t>
      </w:r>
      <w:r w:rsidR="005465B8">
        <w:rPr>
          <w:rFonts w:ascii="Arial" w:hAnsi="Arial" w:cs="Arial"/>
        </w:rPr>
        <w:t xml:space="preserve"> provides the HR advice. </w:t>
      </w:r>
      <w:r w:rsidR="00B37426">
        <w:rPr>
          <w:rFonts w:ascii="Arial" w:hAnsi="Arial" w:cs="Arial"/>
        </w:rPr>
        <w:t>Due to this, my knowledge of the formal process</w:t>
      </w:r>
      <w:r w:rsidR="00C958DC">
        <w:rPr>
          <w:rFonts w:ascii="Arial" w:hAnsi="Arial" w:cs="Arial"/>
        </w:rPr>
        <w:t xml:space="preserve"> was lacking. This discussion </w:t>
      </w:r>
      <w:r w:rsidR="00DB43AB">
        <w:rPr>
          <w:rFonts w:ascii="Arial" w:hAnsi="Arial" w:cs="Arial"/>
        </w:rPr>
        <w:t xml:space="preserve">was beneficial in that I understood the theory </w:t>
      </w:r>
      <w:r w:rsidR="00B3740B">
        <w:rPr>
          <w:rFonts w:ascii="Arial" w:hAnsi="Arial" w:cs="Arial"/>
        </w:rPr>
        <w:t>behind the process. To consolidate this now, it would be good to apply this to a live case study.</w:t>
      </w:r>
      <w:r w:rsidR="008C3BCD">
        <w:rPr>
          <w:rFonts w:ascii="Arial" w:hAnsi="Arial" w:cs="Arial"/>
        </w:rPr>
        <w:t xml:space="preserve"> However, I feel my knowledge and the advice I currently provide to line managers on those less complex and informal </w:t>
      </w:r>
      <w:r w:rsidR="00466651">
        <w:rPr>
          <w:rFonts w:ascii="Arial" w:hAnsi="Arial" w:cs="Arial"/>
        </w:rPr>
        <w:t>plans is currently meeting force expectations.</w:t>
      </w:r>
    </w:p>
    <w:p w14:paraId="69862B82" w14:textId="42AB5799" w:rsidR="005465B8" w:rsidRDefault="005465B8" w:rsidP="007903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understanding of total reward in the organisation </w:t>
      </w:r>
      <w:r w:rsidR="007B663F">
        <w:rPr>
          <w:rFonts w:ascii="Arial" w:hAnsi="Arial" w:cs="Arial"/>
        </w:rPr>
        <w:t xml:space="preserve">requires development. </w:t>
      </w:r>
      <w:r w:rsidR="00887FB6">
        <w:rPr>
          <w:rFonts w:ascii="Arial" w:hAnsi="Arial" w:cs="Arial"/>
        </w:rPr>
        <w:t>There are so many elements to this</w:t>
      </w:r>
      <w:r w:rsidR="00716C71">
        <w:rPr>
          <w:rFonts w:ascii="Arial" w:hAnsi="Arial" w:cs="Arial"/>
        </w:rPr>
        <w:t xml:space="preserve">, that I have only touched upon in my advisory role. </w:t>
      </w:r>
      <w:r w:rsidR="007B663F">
        <w:rPr>
          <w:rFonts w:ascii="Arial" w:hAnsi="Arial" w:cs="Arial"/>
        </w:rPr>
        <w:t xml:space="preserve">Total reward considers all rewarding aspects of working for an organisation, not just recognising talent through pay </w:t>
      </w:r>
      <w:r w:rsidR="00F8209E">
        <w:rPr>
          <w:rFonts w:ascii="Arial" w:hAnsi="Arial" w:cs="Arial"/>
        </w:rPr>
        <w:t xml:space="preserve">(CIPD, 2021). Particularly, flexible working applications and the impact these have on individuals. </w:t>
      </w:r>
      <w:r w:rsidR="00A44B1B">
        <w:rPr>
          <w:rFonts w:ascii="Arial" w:hAnsi="Arial" w:cs="Arial"/>
        </w:rPr>
        <w:t xml:space="preserve">This links into new </w:t>
      </w:r>
      <w:r w:rsidR="00800D0C">
        <w:rPr>
          <w:rFonts w:ascii="Arial" w:hAnsi="Arial" w:cs="Arial"/>
        </w:rPr>
        <w:t>hybrid working initiatives</w:t>
      </w:r>
      <w:r w:rsidR="00F11A51">
        <w:rPr>
          <w:rFonts w:ascii="Arial" w:hAnsi="Arial" w:cs="Arial"/>
        </w:rPr>
        <w:t xml:space="preserve">, of which discussions are taking place as to how the force can promote a positive work-life balance </w:t>
      </w:r>
      <w:r w:rsidR="006B7A29">
        <w:rPr>
          <w:rFonts w:ascii="Arial" w:hAnsi="Arial" w:cs="Arial"/>
        </w:rPr>
        <w:t>post Covid</w:t>
      </w:r>
      <w:r w:rsidR="004539D5">
        <w:rPr>
          <w:rFonts w:ascii="Arial" w:hAnsi="Arial" w:cs="Arial"/>
        </w:rPr>
        <w:t xml:space="preserve"> (2021)</w:t>
      </w:r>
      <w:r w:rsidR="006B7A29">
        <w:rPr>
          <w:rFonts w:ascii="Arial" w:hAnsi="Arial" w:cs="Arial"/>
        </w:rPr>
        <w:t xml:space="preserve">. </w:t>
      </w:r>
      <w:r w:rsidR="00EE305A">
        <w:rPr>
          <w:rFonts w:ascii="Arial" w:hAnsi="Arial" w:cs="Arial"/>
        </w:rPr>
        <w:t xml:space="preserve">This will have an impact on flexible working and who can apply for it etc. </w:t>
      </w:r>
      <w:r w:rsidR="00A24FD9">
        <w:rPr>
          <w:rFonts w:ascii="Arial" w:hAnsi="Arial" w:cs="Arial"/>
        </w:rPr>
        <w:t xml:space="preserve">I am due to assist in project work relating to smarter working and </w:t>
      </w:r>
      <w:r w:rsidR="009215A0">
        <w:rPr>
          <w:rFonts w:ascii="Arial" w:hAnsi="Arial" w:cs="Arial"/>
        </w:rPr>
        <w:t>flexible working</w:t>
      </w:r>
      <w:r w:rsidR="00A35685">
        <w:rPr>
          <w:rFonts w:ascii="Arial" w:hAnsi="Arial" w:cs="Arial"/>
        </w:rPr>
        <w:t xml:space="preserve"> and therefore should boost my knowledge in these areas. </w:t>
      </w:r>
    </w:p>
    <w:p w14:paraId="0A09E664" w14:textId="0A9453CD" w:rsidR="00EA10DF" w:rsidRDefault="00EA10DF" w:rsidP="007903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We also identified pay and its role in reward and motivation</w:t>
      </w:r>
      <w:r w:rsidR="007D057F">
        <w:rPr>
          <w:rFonts w:ascii="Arial" w:hAnsi="Arial" w:cs="Arial"/>
        </w:rPr>
        <w:t xml:space="preserve"> as an area I could gain a better understanding in. As opposed to the private sector, </w:t>
      </w:r>
      <w:r w:rsidR="00863865">
        <w:rPr>
          <w:rFonts w:ascii="Arial" w:hAnsi="Arial" w:cs="Arial"/>
        </w:rPr>
        <w:t xml:space="preserve">DPP does not </w:t>
      </w:r>
      <w:r w:rsidR="00453D45">
        <w:rPr>
          <w:rFonts w:ascii="Arial" w:hAnsi="Arial" w:cs="Arial"/>
        </w:rPr>
        <w:t>reward with bonuses if one meets their target</w:t>
      </w:r>
      <w:r w:rsidR="009B51C6">
        <w:rPr>
          <w:rFonts w:ascii="Arial" w:hAnsi="Arial" w:cs="Arial"/>
        </w:rPr>
        <w:t>. Pay is incremental dependent on length of service. I h</w:t>
      </w:r>
      <w:r w:rsidR="004D0C0C">
        <w:rPr>
          <w:rFonts w:ascii="Arial" w:hAnsi="Arial" w:cs="Arial"/>
        </w:rPr>
        <w:t xml:space="preserve">ave taken part in job evaluation training and therefore I have a knowledge of how role profiles are matched with a pay band. </w:t>
      </w:r>
      <w:r w:rsidR="009B51C6">
        <w:rPr>
          <w:rFonts w:ascii="Arial" w:hAnsi="Arial" w:cs="Arial"/>
        </w:rPr>
        <w:t xml:space="preserve">I would want to seek a deeper understanding of </w:t>
      </w:r>
      <w:r w:rsidR="00F0063C">
        <w:rPr>
          <w:rFonts w:ascii="Arial" w:hAnsi="Arial" w:cs="Arial"/>
        </w:rPr>
        <w:t>pay as a means of</w:t>
      </w:r>
      <w:r w:rsidR="009B51C6">
        <w:rPr>
          <w:rFonts w:ascii="Arial" w:hAnsi="Arial" w:cs="Arial"/>
        </w:rPr>
        <w:t xml:space="preserve"> reward</w:t>
      </w:r>
      <w:r w:rsidR="00F0063C">
        <w:rPr>
          <w:rFonts w:ascii="Arial" w:hAnsi="Arial" w:cs="Arial"/>
        </w:rPr>
        <w:t xml:space="preserve"> in DPP with the reward</w:t>
      </w:r>
      <w:r w:rsidR="009B51C6">
        <w:rPr>
          <w:rFonts w:ascii="Arial" w:hAnsi="Arial" w:cs="Arial"/>
        </w:rPr>
        <w:t xml:space="preserve"> specialist.</w:t>
      </w:r>
      <w:r w:rsidR="00164431">
        <w:rPr>
          <w:rFonts w:ascii="Arial" w:hAnsi="Arial" w:cs="Arial"/>
        </w:rPr>
        <w:t xml:space="preserve"> </w:t>
      </w:r>
      <w:proofErr w:type="gramStart"/>
      <w:r w:rsidR="00164431">
        <w:rPr>
          <w:rFonts w:ascii="Arial" w:hAnsi="Arial" w:cs="Arial"/>
        </w:rPr>
        <w:t>Thus</w:t>
      </w:r>
      <w:proofErr w:type="gramEnd"/>
      <w:r w:rsidR="00164431">
        <w:rPr>
          <w:rFonts w:ascii="Arial" w:hAnsi="Arial" w:cs="Arial"/>
        </w:rPr>
        <w:t xml:space="preserve"> I will be able to </w:t>
      </w:r>
      <w:r w:rsidR="00213B28">
        <w:rPr>
          <w:rFonts w:ascii="Arial" w:hAnsi="Arial" w:cs="Arial"/>
        </w:rPr>
        <w:t>determine how all of these elements contribute to high performance working.</w:t>
      </w:r>
    </w:p>
    <w:p w14:paraId="190F6C7E" w14:textId="7FC1E507" w:rsidR="00F0063C" w:rsidRDefault="00F0063C" w:rsidP="007903B6">
      <w:pPr>
        <w:jc w:val="both"/>
        <w:rPr>
          <w:rFonts w:ascii="Arial" w:hAnsi="Arial" w:cs="Arial"/>
        </w:rPr>
      </w:pPr>
    </w:p>
    <w:p w14:paraId="4C7C33C8" w14:textId="53DB4B68" w:rsidR="00F0063C" w:rsidRDefault="00F0063C" w:rsidP="007903B6">
      <w:pPr>
        <w:jc w:val="both"/>
        <w:rPr>
          <w:rFonts w:ascii="Arial" w:hAnsi="Arial" w:cs="Arial"/>
        </w:rPr>
      </w:pPr>
    </w:p>
    <w:p w14:paraId="1EE8C720" w14:textId="632BD124" w:rsidR="00F0063C" w:rsidRDefault="00F0063C" w:rsidP="007903B6">
      <w:pPr>
        <w:jc w:val="both"/>
        <w:rPr>
          <w:rFonts w:ascii="Arial" w:hAnsi="Arial" w:cs="Arial"/>
        </w:rPr>
      </w:pPr>
    </w:p>
    <w:p w14:paraId="23034CF6" w14:textId="50AC4F02" w:rsidR="00F0063C" w:rsidRDefault="00F0063C" w:rsidP="007903B6">
      <w:pPr>
        <w:jc w:val="both"/>
        <w:rPr>
          <w:rFonts w:ascii="Arial" w:hAnsi="Arial" w:cs="Arial"/>
        </w:rPr>
      </w:pPr>
    </w:p>
    <w:p w14:paraId="7D5FF12A" w14:textId="64B3D89C" w:rsidR="00F0063C" w:rsidRDefault="00F0063C" w:rsidP="007903B6">
      <w:pPr>
        <w:jc w:val="both"/>
        <w:rPr>
          <w:rFonts w:ascii="Arial" w:hAnsi="Arial" w:cs="Arial"/>
        </w:rPr>
      </w:pPr>
    </w:p>
    <w:p w14:paraId="6289B85B" w14:textId="5872532C" w:rsidR="00F0063C" w:rsidRDefault="00F0063C" w:rsidP="007903B6">
      <w:pPr>
        <w:jc w:val="both"/>
        <w:rPr>
          <w:rFonts w:ascii="Arial" w:hAnsi="Arial" w:cs="Arial"/>
        </w:rPr>
      </w:pPr>
    </w:p>
    <w:p w14:paraId="34EDB034" w14:textId="1D8D7FFA" w:rsidR="00F0063C" w:rsidRDefault="00F0063C" w:rsidP="007903B6">
      <w:pPr>
        <w:jc w:val="both"/>
        <w:rPr>
          <w:rFonts w:ascii="Arial" w:hAnsi="Arial" w:cs="Arial"/>
        </w:rPr>
      </w:pPr>
    </w:p>
    <w:p w14:paraId="58735F6D" w14:textId="5D20CEFC" w:rsidR="00F0063C" w:rsidRDefault="00F0063C" w:rsidP="007903B6">
      <w:pPr>
        <w:jc w:val="both"/>
        <w:rPr>
          <w:rFonts w:ascii="Arial" w:hAnsi="Arial" w:cs="Arial"/>
        </w:rPr>
      </w:pPr>
    </w:p>
    <w:p w14:paraId="4EB17316" w14:textId="0898EF28" w:rsidR="00F0063C" w:rsidRDefault="00F0063C" w:rsidP="007903B6">
      <w:pPr>
        <w:jc w:val="both"/>
        <w:rPr>
          <w:rFonts w:ascii="Arial" w:hAnsi="Arial" w:cs="Arial"/>
        </w:rPr>
      </w:pPr>
    </w:p>
    <w:p w14:paraId="6E1B950A" w14:textId="77777777" w:rsidR="00F0063C" w:rsidRDefault="00F0063C" w:rsidP="007903B6">
      <w:pPr>
        <w:jc w:val="both"/>
        <w:rPr>
          <w:rFonts w:ascii="Arial" w:hAnsi="Arial" w:cs="Arial"/>
        </w:rPr>
      </w:pPr>
    </w:p>
    <w:p w14:paraId="7A4EABFA" w14:textId="37287EDF" w:rsidR="00E34C3F" w:rsidRDefault="00E34C3F" w:rsidP="007903B6">
      <w:pPr>
        <w:jc w:val="both"/>
        <w:rPr>
          <w:rFonts w:ascii="Arial" w:hAnsi="Arial" w:cs="Arial"/>
        </w:rPr>
      </w:pPr>
    </w:p>
    <w:p w14:paraId="2797FDF7" w14:textId="0CF6B51D" w:rsidR="00E34C3F" w:rsidRDefault="00E34C3F" w:rsidP="007903B6">
      <w:pPr>
        <w:jc w:val="both"/>
        <w:rPr>
          <w:rFonts w:ascii="Arial" w:hAnsi="Arial" w:cs="Arial"/>
        </w:rPr>
      </w:pPr>
    </w:p>
    <w:p w14:paraId="6F8EDED7" w14:textId="77777777" w:rsidR="00E34C3F" w:rsidRPr="007903B6" w:rsidRDefault="00E34C3F" w:rsidP="007903B6">
      <w:pPr>
        <w:jc w:val="both"/>
        <w:rPr>
          <w:rFonts w:ascii="Arial" w:hAnsi="Arial" w:cs="Arial"/>
        </w:rPr>
      </w:pPr>
    </w:p>
    <w:p w14:paraId="074CAEFF" w14:textId="23E22D27" w:rsidR="00936335" w:rsidRDefault="00936335" w:rsidP="0086155A">
      <w:pPr>
        <w:jc w:val="both"/>
        <w:rPr>
          <w:rFonts w:ascii="Arial" w:hAnsi="Arial" w:cs="Arial"/>
          <w:color w:val="FF0000"/>
        </w:rPr>
      </w:pPr>
    </w:p>
    <w:p w14:paraId="1599ED9F" w14:textId="204D7E2F" w:rsidR="00936335" w:rsidRDefault="00936335" w:rsidP="0086155A">
      <w:pPr>
        <w:jc w:val="both"/>
        <w:rPr>
          <w:rFonts w:ascii="Arial" w:hAnsi="Arial" w:cs="Arial"/>
          <w:b/>
          <w:bCs/>
        </w:rPr>
      </w:pPr>
      <w:r w:rsidRPr="00936335">
        <w:rPr>
          <w:rFonts w:ascii="Arial" w:hAnsi="Arial" w:cs="Arial"/>
          <w:b/>
          <w:bCs/>
        </w:rPr>
        <w:t>Reference List</w:t>
      </w:r>
    </w:p>
    <w:p w14:paraId="57EE9FBF" w14:textId="676A98AF" w:rsidR="00983969" w:rsidRDefault="00983969" w:rsidP="0086155A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>CIPD. (2020). ‘Line managers’ role in supporting the people profession’. [Internet]. Available at: https://www.cipd.co.uk/knowledge/fundamentals/people/hr/line-managers-factsheet#24311 [Accessed: 17/08/2021]. (</w:t>
      </w:r>
      <w:proofErr w:type="spellStart"/>
      <w:r w:rsidRPr="00093198">
        <w:rPr>
          <w:rFonts w:ascii="Arial" w:hAnsi="Arial" w:cs="Arial"/>
        </w:rPr>
        <w:t>CIPDb</w:t>
      </w:r>
      <w:proofErr w:type="spellEnd"/>
      <w:r w:rsidRPr="00093198">
        <w:rPr>
          <w:rFonts w:ascii="Arial" w:hAnsi="Arial" w:cs="Arial"/>
        </w:rPr>
        <w:t>)</w:t>
      </w:r>
    </w:p>
    <w:p w14:paraId="7F704F02" w14:textId="064EBBBC" w:rsidR="00F8209E" w:rsidRPr="00983969" w:rsidRDefault="00F8209E" w:rsidP="0086155A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>CIPD. (2021). ‘Strategic reward and total reward’. [Internet]. Available at: https://www.cipd.co.uk/knowledge/strategy/reward/strategic-total-factsheet [Accessed: 22/08/2021].</w:t>
      </w:r>
    </w:p>
    <w:p w14:paraId="4B22BA5E" w14:textId="0E55542B" w:rsidR="009B352F" w:rsidRDefault="009B352F" w:rsidP="0086155A">
      <w:pPr>
        <w:jc w:val="both"/>
        <w:rPr>
          <w:rFonts w:ascii="Arial" w:hAnsi="Arial" w:cs="Arial"/>
        </w:rPr>
      </w:pPr>
      <w:r w:rsidRPr="009B352F">
        <w:rPr>
          <w:rFonts w:ascii="Arial" w:hAnsi="Arial" w:cs="Arial"/>
        </w:rPr>
        <w:t>Hearn, S. (2017). ‘Explaining the Stages of the Performance Management Cycle’, Clear Review. (August). Available at: https://www.clearreview.com/stages-of-performance-management-cycle/ [Accessed: 05/08/2021].</w:t>
      </w:r>
    </w:p>
    <w:p w14:paraId="7A8AA0C7" w14:textId="0BBA730B" w:rsidR="00A255D6" w:rsidRPr="009B352F" w:rsidRDefault="00A255D6" w:rsidP="0086155A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Robinson, D. (2013) ‘The Engaging Manager’ Institute for Employment Studies. Available at: https://moodle.uwtsd.ac.uk/pluginfile.php/245548/mod_resource/content/1/IES%20The%20engaging%20manager.pdf [Accessed 17/08/2021]. </w:t>
      </w:r>
    </w:p>
    <w:p w14:paraId="52742772" w14:textId="444D8169" w:rsidR="0037681A" w:rsidRDefault="0037681A" w:rsidP="0086155A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Schrage, M. (2020). ‘Rethinking Performance Management for Post-Pandemic Success’, </w:t>
      </w:r>
      <w:proofErr w:type="spellStart"/>
      <w:r w:rsidRPr="00093198">
        <w:rPr>
          <w:rFonts w:ascii="Arial" w:hAnsi="Arial" w:cs="Arial"/>
        </w:rPr>
        <w:t>MITSloan</w:t>
      </w:r>
      <w:proofErr w:type="spellEnd"/>
      <w:r w:rsidRPr="00093198">
        <w:rPr>
          <w:rFonts w:ascii="Arial" w:hAnsi="Arial" w:cs="Arial"/>
        </w:rPr>
        <w:t xml:space="preserve"> Management Review. (June). Available at: https://sloanreview.mit.edu/article/rethinking-performance-management-for-post-pandemic-success/ [Accessed: 05/08/2021]. </w:t>
      </w:r>
    </w:p>
    <w:p w14:paraId="49F548CA" w14:textId="77777777" w:rsidR="00B43894" w:rsidRPr="00093198" w:rsidRDefault="00B43894" w:rsidP="00B43894">
      <w:pPr>
        <w:jc w:val="both"/>
        <w:rPr>
          <w:rFonts w:ascii="Arial" w:hAnsi="Arial" w:cs="Arial"/>
        </w:rPr>
      </w:pPr>
      <w:proofErr w:type="spellStart"/>
      <w:r w:rsidRPr="00093198">
        <w:rPr>
          <w:rFonts w:ascii="Arial" w:hAnsi="Arial" w:cs="Arial"/>
        </w:rPr>
        <w:t>Wigert</w:t>
      </w:r>
      <w:proofErr w:type="spellEnd"/>
      <w:r w:rsidRPr="00093198">
        <w:rPr>
          <w:rFonts w:ascii="Arial" w:hAnsi="Arial" w:cs="Arial"/>
        </w:rPr>
        <w:t>, B. (2020). ‘Performance Management Must Evolve to Survive COVID-19’, Gallup. (August). Available at: https://www.gallup.com/workplace/318029/performance-management-evolve-survive-covid.aspx [Accessed 05/08/2021].</w:t>
      </w:r>
    </w:p>
    <w:p w14:paraId="36EAF3B5" w14:textId="32C58D1E" w:rsidR="00936335" w:rsidRDefault="00936335" w:rsidP="0086155A">
      <w:pPr>
        <w:jc w:val="both"/>
        <w:rPr>
          <w:rFonts w:ascii="Arial" w:hAnsi="Arial" w:cs="Arial"/>
          <w:b/>
          <w:bCs/>
        </w:rPr>
      </w:pPr>
      <w:r w:rsidRPr="00936335">
        <w:rPr>
          <w:rFonts w:ascii="Arial" w:hAnsi="Arial" w:cs="Arial"/>
          <w:b/>
          <w:bCs/>
        </w:rPr>
        <w:t>Bibliography</w:t>
      </w:r>
    </w:p>
    <w:p w14:paraId="26367FC2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Boon, C. and </w:t>
      </w:r>
      <w:proofErr w:type="spellStart"/>
      <w:r w:rsidRPr="00093198">
        <w:rPr>
          <w:rFonts w:ascii="Arial" w:hAnsi="Arial" w:cs="Arial"/>
        </w:rPr>
        <w:t>Kalshoven</w:t>
      </w:r>
      <w:proofErr w:type="spellEnd"/>
      <w:r w:rsidRPr="00093198">
        <w:rPr>
          <w:rFonts w:ascii="Arial" w:hAnsi="Arial" w:cs="Arial"/>
        </w:rPr>
        <w:t xml:space="preserve">, K. (2014). </w:t>
      </w:r>
      <w:proofErr w:type="gramStart"/>
      <w:r w:rsidRPr="00093198">
        <w:rPr>
          <w:rFonts w:ascii="Arial" w:hAnsi="Arial" w:cs="Arial"/>
        </w:rPr>
        <w:t>‘ How</w:t>
      </w:r>
      <w:proofErr w:type="gramEnd"/>
      <w:r w:rsidRPr="00093198">
        <w:rPr>
          <w:rFonts w:ascii="Arial" w:hAnsi="Arial" w:cs="Arial"/>
        </w:rPr>
        <w:t xml:space="preserve"> high-commitment HRM relates to engagement and commitment: the moderating role of task proficiency, Wiley Periodicals, Inc. Available at: https://moodle.uwtsd.ac.uk/pluginfile.php/249589/mod_resource/content/1/Article%20Boon%20Kalshoven%20Link%20to%20Engagement.pdf [Accessed 16/08/2021]. </w:t>
      </w:r>
    </w:p>
    <w:p w14:paraId="13CFF82A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Boxall, P. and </w:t>
      </w:r>
      <w:proofErr w:type="spellStart"/>
      <w:r w:rsidRPr="00093198">
        <w:rPr>
          <w:rFonts w:ascii="Arial" w:hAnsi="Arial" w:cs="Arial"/>
        </w:rPr>
        <w:t>Macky</w:t>
      </w:r>
      <w:proofErr w:type="spellEnd"/>
      <w:r w:rsidRPr="00093198">
        <w:rPr>
          <w:rFonts w:ascii="Arial" w:hAnsi="Arial" w:cs="Arial"/>
        </w:rPr>
        <w:t xml:space="preserve">, K. (2014) ‘High-involvement work processes, work intensification and employee well-being’. </w:t>
      </w:r>
      <w:proofErr w:type="gramStart"/>
      <w:r w:rsidRPr="00093198">
        <w:rPr>
          <w:rFonts w:ascii="Arial" w:hAnsi="Arial" w:cs="Arial"/>
        </w:rPr>
        <w:t>Work,  employment</w:t>
      </w:r>
      <w:proofErr w:type="gramEnd"/>
      <w:r w:rsidRPr="00093198">
        <w:rPr>
          <w:rFonts w:ascii="Arial" w:hAnsi="Arial" w:cs="Arial"/>
        </w:rPr>
        <w:t xml:space="preserve"> and society. Vol 28 (6). [Accessed: 02/08/2021]. </w:t>
      </w:r>
    </w:p>
    <w:p w14:paraId="2C703010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Cappelli, P. Tavis, A. (2016). ‘The Performance Management Revolution’, The Harvard Business Review. (October). Available at: https://hbr.org/2016/10/the-performance-management-revolution?autocomplete=true [Accessed: 05/08/2021]. </w:t>
      </w:r>
    </w:p>
    <w:p w14:paraId="66F09041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Carton, A. (2017). ‘I’m not mopping </w:t>
      </w:r>
      <w:proofErr w:type="gramStart"/>
      <w:r w:rsidRPr="00093198">
        <w:rPr>
          <w:rFonts w:ascii="Arial" w:hAnsi="Arial" w:cs="Arial"/>
        </w:rPr>
        <w:t>floors,</w:t>
      </w:r>
      <w:proofErr w:type="gramEnd"/>
      <w:r w:rsidRPr="00093198">
        <w:rPr>
          <w:rFonts w:ascii="Arial" w:hAnsi="Arial" w:cs="Arial"/>
        </w:rPr>
        <w:t xml:space="preserve"> I’m putting man on the moon: How NASA leaders enhanced the meaningfulness of work by changing the meaning of work”. Sage Journals. (June). [Internet]. Available at: https://journals.sagepub.com/doi/full/10.1177/0001839217713748?utm_source=Adestra&amp;utm_medium=email&amp;utm_content=Resend+of+8J1275&amp;utm_campaign=not+tracked&amp;utm_term=&amp; [Accessed: 04/09/2021]. </w:t>
      </w:r>
    </w:p>
    <w:p w14:paraId="35DB0187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>CIPD. (2020). ‘Line managers’ role in supporting the people profession’. [Internet]. Available at: https://www.cipd.co.uk/knowledge/fundamentals/people/hr/line-managers-factsheet#24311 [Accessed: 17/08/2021]. (</w:t>
      </w:r>
      <w:proofErr w:type="spellStart"/>
      <w:r w:rsidRPr="00093198">
        <w:rPr>
          <w:rFonts w:ascii="Arial" w:hAnsi="Arial" w:cs="Arial"/>
        </w:rPr>
        <w:t>CIPDb</w:t>
      </w:r>
      <w:proofErr w:type="spellEnd"/>
      <w:r w:rsidRPr="00093198">
        <w:rPr>
          <w:rFonts w:ascii="Arial" w:hAnsi="Arial" w:cs="Arial"/>
        </w:rPr>
        <w:t>)</w:t>
      </w:r>
    </w:p>
    <w:p w14:paraId="2DD671CF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lastRenderedPageBreak/>
        <w:t>CIPD. (2020) ‘Performance management: an introduction’ (2nd December). [Internet]. Available at: https://www.cipd.co.uk/knowledge/fundamentals/people/performance/factsheet [Accessed 03/07/2021].</w:t>
      </w:r>
    </w:p>
    <w:p w14:paraId="16D8DCE8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>CIPD. (2020). ‘Performance related-pay’ (3rd December). [Internet]. Available at: https://www.cipd.co.uk/knowledge/fundamentals/people/pay/performance-factsheet [Accessed: 03/07/2021]. (</w:t>
      </w:r>
      <w:proofErr w:type="spellStart"/>
      <w:r w:rsidRPr="00093198">
        <w:rPr>
          <w:rFonts w:ascii="Arial" w:hAnsi="Arial" w:cs="Arial"/>
        </w:rPr>
        <w:t>CIPDa</w:t>
      </w:r>
      <w:proofErr w:type="spellEnd"/>
      <w:r w:rsidRPr="00093198">
        <w:rPr>
          <w:rFonts w:ascii="Arial" w:hAnsi="Arial" w:cs="Arial"/>
        </w:rPr>
        <w:t>).</w:t>
      </w:r>
    </w:p>
    <w:p w14:paraId="189F676E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>CIPD. (2021). ‘Strategic reward and total reward’. [Internet]. Available at: https://www.cipd.co.uk/knowledge/strategy/reward/strategic-total-factsheet [Accessed: 22/08/2021].</w:t>
      </w:r>
    </w:p>
    <w:p w14:paraId="364FB4D0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Daniels, K. (2019). Introduction to Employment Law. 5th </w:t>
      </w:r>
      <w:proofErr w:type="spellStart"/>
      <w:r w:rsidRPr="00093198">
        <w:rPr>
          <w:rFonts w:ascii="Arial" w:hAnsi="Arial" w:cs="Arial"/>
        </w:rPr>
        <w:t>edn</w:t>
      </w:r>
      <w:proofErr w:type="spellEnd"/>
      <w:r w:rsidRPr="00093198">
        <w:rPr>
          <w:rFonts w:ascii="Arial" w:hAnsi="Arial" w:cs="Arial"/>
        </w:rPr>
        <w:t xml:space="preserve">. London: CIPD. </w:t>
      </w:r>
    </w:p>
    <w:p w14:paraId="2AD85ED7" w14:textId="77777777" w:rsidR="00093198" w:rsidRPr="00093198" w:rsidRDefault="00093198" w:rsidP="00093198">
      <w:pPr>
        <w:jc w:val="both"/>
        <w:rPr>
          <w:rFonts w:ascii="Arial" w:hAnsi="Arial" w:cs="Arial"/>
        </w:rPr>
      </w:pPr>
      <w:bookmarkStart w:id="0" w:name="_Hlk82374145"/>
      <w:r w:rsidRPr="00093198">
        <w:rPr>
          <w:rFonts w:ascii="Arial" w:hAnsi="Arial" w:cs="Arial"/>
        </w:rPr>
        <w:t>Hearn, S. (2017). ‘Explaining the Stages of the Performance Management Cycle’, Clear Review. (August). Available at: https://www.clearreview.com/stages-of-performance-management-cycle/ [Accessed: 05/08/2021].</w:t>
      </w:r>
    </w:p>
    <w:bookmarkEnd w:id="0"/>
    <w:p w14:paraId="49BB1853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Marchington, M. Wilkinson, A. Donnelly, R. </w:t>
      </w:r>
      <w:proofErr w:type="spellStart"/>
      <w:r w:rsidRPr="00093198">
        <w:rPr>
          <w:rFonts w:ascii="Arial" w:hAnsi="Arial" w:cs="Arial"/>
        </w:rPr>
        <w:t>Kynighou</w:t>
      </w:r>
      <w:proofErr w:type="spellEnd"/>
      <w:r w:rsidRPr="00093198">
        <w:rPr>
          <w:rFonts w:ascii="Arial" w:hAnsi="Arial" w:cs="Arial"/>
        </w:rPr>
        <w:t>, A. (2016). ‘High-Commitment HRM Policy and Practice’. Human resource management at work. London: CIPD.</w:t>
      </w:r>
    </w:p>
    <w:p w14:paraId="29A1072A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Rees, G. and Tymon, A. (2016) ‘Performance Management, Motivation and Reward’, Leading, managing and developing people. 5th </w:t>
      </w:r>
      <w:proofErr w:type="spellStart"/>
      <w:r w:rsidRPr="00093198">
        <w:rPr>
          <w:rFonts w:ascii="Arial" w:hAnsi="Arial" w:cs="Arial"/>
        </w:rPr>
        <w:t>edn</w:t>
      </w:r>
      <w:proofErr w:type="spellEnd"/>
      <w:r w:rsidRPr="00093198">
        <w:rPr>
          <w:rFonts w:ascii="Arial" w:hAnsi="Arial" w:cs="Arial"/>
        </w:rPr>
        <w:t>. London: CIPD.</w:t>
      </w:r>
    </w:p>
    <w:p w14:paraId="219C9606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Reilly, P. (2016). ‘Performance Management: Making it Work’. Institute for Employment Studies. (May). [Accessed: 04/09/2021]. </w:t>
      </w:r>
    </w:p>
    <w:p w14:paraId="0F342DC3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Robinson, D. (2013) ‘The Engaging Manager’ Institute for Employment Studies. Available at: https://moodle.uwtsd.ac.uk/pluginfile.php/245548/mod_resource/content/1/IES%20The%20engaging%20manager.pdf [Accessed 17/08/2021]. </w:t>
      </w:r>
    </w:p>
    <w:p w14:paraId="5FCC538D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>Rowe, T. (1986) ‘Eight ways to ruin a performance review.’ Personnel Journal. (January).</w:t>
      </w:r>
    </w:p>
    <w:p w14:paraId="3CAE2D87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Schrage, M. (2020). ‘Rethinking Performance Management for Post-Pandemic Success’, </w:t>
      </w:r>
      <w:proofErr w:type="spellStart"/>
      <w:r w:rsidRPr="00093198">
        <w:rPr>
          <w:rFonts w:ascii="Arial" w:hAnsi="Arial" w:cs="Arial"/>
        </w:rPr>
        <w:t>MITSloan</w:t>
      </w:r>
      <w:proofErr w:type="spellEnd"/>
      <w:r w:rsidRPr="00093198">
        <w:rPr>
          <w:rFonts w:ascii="Arial" w:hAnsi="Arial" w:cs="Arial"/>
        </w:rPr>
        <w:t xml:space="preserve"> Management Review. (June). Available at: https://sloanreview.mit.edu/article/rethinking-performance-management-for-post-pandemic-success/ [Accessed: 05/08/2021]. </w:t>
      </w:r>
    </w:p>
    <w:p w14:paraId="01155DB4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Schrage, M. Kiron, D. Hancock, B and </w:t>
      </w:r>
      <w:proofErr w:type="spellStart"/>
      <w:r w:rsidRPr="00093198">
        <w:rPr>
          <w:rFonts w:ascii="Arial" w:hAnsi="Arial" w:cs="Arial"/>
        </w:rPr>
        <w:t>Breschi</w:t>
      </w:r>
      <w:proofErr w:type="spellEnd"/>
      <w:r w:rsidRPr="00093198">
        <w:rPr>
          <w:rFonts w:ascii="Arial" w:hAnsi="Arial" w:cs="Arial"/>
        </w:rPr>
        <w:t xml:space="preserve">, R. (2019). ‘Performance Management’s Digital Shift’ </w:t>
      </w:r>
      <w:proofErr w:type="spellStart"/>
      <w:r w:rsidRPr="00093198">
        <w:rPr>
          <w:rFonts w:ascii="Arial" w:hAnsi="Arial" w:cs="Arial"/>
        </w:rPr>
        <w:t>MITsloan</w:t>
      </w:r>
      <w:proofErr w:type="spellEnd"/>
      <w:r w:rsidRPr="00093198">
        <w:rPr>
          <w:rFonts w:ascii="Arial" w:hAnsi="Arial" w:cs="Arial"/>
        </w:rPr>
        <w:t xml:space="preserve"> Management Review. (February).</w:t>
      </w:r>
    </w:p>
    <w:p w14:paraId="2BB864B6" w14:textId="77777777" w:rsidR="00093198" w:rsidRPr="00093198" w:rsidRDefault="00093198" w:rsidP="00093198">
      <w:pPr>
        <w:jc w:val="both"/>
        <w:rPr>
          <w:rFonts w:ascii="Arial" w:hAnsi="Arial" w:cs="Arial"/>
        </w:rPr>
      </w:pPr>
      <w:r w:rsidRPr="00093198">
        <w:rPr>
          <w:rFonts w:ascii="Arial" w:hAnsi="Arial" w:cs="Arial"/>
        </w:rPr>
        <w:t xml:space="preserve">Taylor, S. (2016). ‘Improving Organisational Performance’, Human Resource Management: People and Organisations. 2nd </w:t>
      </w:r>
      <w:proofErr w:type="spellStart"/>
      <w:r w:rsidRPr="00093198">
        <w:rPr>
          <w:rFonts w:ascii="Arial" w:hAnsi="Arial" w:cs="Arial"/>
        </w:rPr>
        <w:t>edn</w:t>
      </w:r>
      <w:proofErr w:type="spellEnd"/>
      <w:r w:rsidRPr="00093198">
        <w:rPr>
          <w:rFonts w:ascii="Arial" w:hAnsi="Arial" w:cs="Arial"/>
        </w:rPr>
        <w:t>. London: CIPD.</w:t>
      </w:r>
    </w:p>
    <w:p w14:paraId="5FC39688" w14:textId="5BFC54F0" w:rsidR="00093198" w:rsidRPr="00093198" w:rsidRDefault="00093198" w:rsidP="00093198">
      <w:pPr>
        <w:jc w:val="both"/>
        <w:rPr>
          <w:rFonts w:ascii="Arial" w:hAnsi="Arial" w:cs="Arial"/>
        </w:rPr>
      </w:pPr>
      <w:proofErr w:type="spellStart"/>
      <w:r w:rsidRPr="00093198">
        <w:rPr>
          <w:rFonts w:ascii="Arial" w:hAnsi="Arial" w:cs="Arial"/>
        </w:rPr>
        <w:t>Wigert</w:t>
      </w:r>
      <w:proofErr w:type="spellEnd"/>
      <w:r w:rsidRPr="00093198">
        <w:rPr>
          <w:rFonts w:ascii="Arial" w:hAnsi="Arial" w:cs="Arial"/>
        </w:rPr>
        <w:t>, B. (2020). ‘Performance Management Must Evolve to Survive COVID-19’, Gallup. (August). Available at: https://www.gallup.com/workplace/318029/performance-management-evolve-survive-covid.aspx [Accessed 05/08/2021].</w:t>
      </w:r>
    </w:p>
    <w:sectPr w:rsidR="00093198" w:rsidRPr="0009319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748AB" w14:textId="77777777" w:rsidR="003710F8" w:rsidRDefault="003710F8" w:rsidP="003710F8">
      <w:pPr>
        <w:spacing w:after="0" w:line="240" w:lineRule="auto"/>
      </w:pPr>
      <w:r>
        <w:separator/>
      </w:r>
    </w:p>
  </w:endnote>
  <w:endnote w:type="continuationSeparator" w:id="0">
    <w:p w14:paraId="016B82A0" w14:textId="77777777" w:rsidR="003710F8" w:rsidRDefault="003710F8" w:rsidP="003710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9895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67AA8B8" w14:textId="004C07C4" w:rsidR="003710F8" w:rsidRDefault="003710F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23189D" w14:textId="77777777" w:rsidR="003710F8" w:rsidRDefault="003710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77B8A" w14:textId="77777777" w:rsidR="003710F8" w:rsidRDefault="003710F8" w:rsidP="003710F8">
      <w:pPr>
        <w:spacing w:after="0" w:line="240" w:lineRule="auto"/>
      </w:pPr>
      <w:r>
        <w:separator/>
      </w:r>
    </w:p>
  </w:footnote>
  <w:footnote w:type="continuationSeparator" w:id="0">
    <w:p w14:paraId="61285585" w14:textId="77777777" w:rsidR="003710F8" w:rsidRDefault="003710F8" w:rsidP="003710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7710C"/>
    <w:multiLevelType w:val="hybridMultilevel"/>
    <w:tmpl w:val="3C46BDD2"/>
    <w:lvl w:ilvl="0" w:tplc="38649E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4F50CB"/>
    <w:multiLevelType w:val="hybridMultilevel"/>
    <w:tmpl w:val="DB9C8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BF3FC3"/>
    <w:multiLevelType w:val="hybridMultilevel"/>
    <w:tmpl w:val="CD5A7354"/>
    <w:lvl w:ilvl="0" w:tplc="38649E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41F"/>
    <w:rsid w:val="000727C0"/>
    <w:rsid w:val="00093198"/>
    <w:rsid w:val="000B5FAE"/>
    <w:rsid w:val="00155DC9"/>
    <w:rsid w:val="00164431"/>
    <w:rsid w:val="001D29AB"/>
    <w:rsid w:val="001D33F1"/>
    <w:rsid w:val="001F7187"/>
    <w:rsid w:val="00213B28"/>
    <w:rsid w:val="00247511"/>
    <w:rsid w:val="00251AA1"/>
    <w:rsid w:val="00276AE6"/>
    <w:rsid w:val="0029141F"/>
    <w:rsid w:val="00317753"/>
    <w:rsid w:val="003710F8"/>
    <w:rsid w:val="0037681A"/>
    <w:rsid w:val="00393F05"/>
    <w:rsid w:val="003F33C1"/>
    <w:rsid w:val="00450DEB"/>
    <w:rsid w:val="004539D5"/>
    <w:rsid w:val="00453D45"/>
    <w:rsid w:val="00465046"/>
    <w:rsid w:val="00466651"/>
    <w:rsid w:val="004731AD"/>
    <w:rsid w:val="004742D8"/>
    <w:rsid w:val="004971CB"/>
    <w:rsid w:val="004C55F3"/>
    <w:rsid w:val="004C7CDC"/>
    <w:rsid w:val="004D0C0C"/>
    <w:rsid w:val="004F5531"/>
    <w:rsid w:val="005320E6"/>
    <w:rsid w:val="005465B8"/>
    <w:rsid w:val="00546AA0"/>
    <w:rsid w:val="00564B86"/>
    <w:rsid w:val="005946E4"/>
    <w:rsid w:val="005C0B43"/>
    <w:rsid w:val="00616183"/>
    <w:rsid w:val="00663315"/>
    <w:rsid w:val="006749FC"/>
    <w:rsid w:val="006B7A29"/>
    <w:rsid w:val="006E083E"/>
    <w:rsid w:val="00716C71"/>
    <w:rsid w:val="007208FC"/>
    <w:rsid w:val="00732A97"/>
    <w:rsid w:val="007903B6"/>
    <w:rsid w:val="007B663F"/>
    <w:rsid w:val="007D057F"/>
    <w:rsid w:val="00800D0C"/>
    <w:rsid w:val="00826ED3"/>
    <w:rsid w:val="0086155A"/>
    <w:rsid w:val="00863865"/>
    <w:rsid w:val="00880825"/>
    <w:rsid w:val="00887FB6"/>
    <w:rsid w:val="00897E60"/>
    <w:rsid w:val="008C3BCD"/>
    <w:rsid w:val="008E662B"/>
    <w:rsid w:val="008E717F"/>
    <w:rsid w:val="00913F9E"/>
    <w:rsid w:val="009215A0"/>
    <w:rsid w:val="00936335"/>
    <w:rsid w:val="0098328E"/>
    <w:rsid w:val="00983969"/>
    <w:rsid w:val="009B352F"/>
    <w:rsid w:val="009B51C6"/>
    <w:rsid w:val="009C3214"/>
    <w:rsid w:val="00A24FD9"/>
    <w:rsid w:val="00A255D6"/>
    <w:rsid w:val="00A35685"/>
    <w:rsid w:val="00A44B1B"/>
    <w:rsid w:val="00A55CE9"/>
    <w:rsid w:val="00A714B0"/>
    <w:rsid w:val="00A8553A"/>
    <w:rsid w:val="00AD0B78"/>
    <w:rsid w:val="00B1012E"/>
    <w:rsid w:val="00B3740B"/>
    <w:rsid w:val="00B37426"/>
    <w:rsid w:val="00B43894"/>
    <w:rsid w:val="00B64BA7"/>
    <w:rsid w:val="00B92E6D"/>
    <w:rsid w:val="00BA6641"/>
    <w:rsid w:val="00BF3125"/>
    <w:rsid w:val="00BF5898"/>
    <w:rsid w:val="00C10F91"/>
    <w:rsid w:val="00C40CA7"/>
    <w:rsid w:val="00C958DC"/>
    <w:rsid w:val="00CC4866"/>
    <w:rsid w:val="00D71366"/>
    <w:rsid w:val="00D97A42"/>
    <w:rsid w:val="00DB43AB"/>
    <w:rsid w:val="00DD6586"/>
    <w:rsid w:val="00E34C3F"/>
    <w:rsid w:val="00E5061A"/>
    <w:rsid w:val="00EA10DF"/>
    <w:rsid w:val="00EE305A"/>
    <w:rsid w:val="00F0063C"/>
    <w:rsid w:val="00F031E0"/>
    <w:rsid w:val="00F11A51"/>
    <w:rsid w:val="00F34143"/>
    <w:rsid w:val="00F43C83"/>
    <w:rsid w:val="00F567D4"/>
    <w:rsid w:val="00F8209E"/>
    <w:rsid w:val="00FD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6A47F"/>
  <w15:chartTrackingRefBased/>
  <w15:docId w15:val="{2F40BEC5-5FDE-48C2-A06C-E0CC73FE7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5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1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0F8"/>
  </w:style>
  <w:style w:type="paragraph" w:styleId="Footer">
    <w:name w:val="footer"/>
    <w:basedOn w:val="Normal"/>
    <w:link w:val="FooterChar"/>
    <w:uiPriority w:val="99"/>
    <w:unhideWhenUsed/>
    <w:rsid w:val="003710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0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4436</TotalTime>
  <Pages>5</Pages>
  <Words>1721</Words>
  <Characters>9813</Characters>
  <Application>Microsoft Office Word</Application>
  <DocSecurity>0</DocSecurity>
  <Lines>81</Lines>
  <Paragraphs>23</Paragraphs>
  <ScaleCrop>false</ScaleCrop>
  <Company/>
  <LinksUpToDate>false</LinksUpToDate>
  <CharactersWithSpaces>11511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Walters</dc:creator>
  <cp:keywords/>
  <dc:description/>
  <cp:lastModifiedBy>Laura Walters</cp:lastModifiedBy>
  <cp:revision>101</cp:revision>
  <dcterms:created xsi:type="dcterms:W3CDTF">2021-09-03T17:34:00Z</dcterms:created>
  <dcterms:modified xsi:type="dcterms:W3CDTF">2021-09-15T20:34:00Z</dcterms:modified>
</cp:coreProperties>
</file>