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8D389" w14:textId="77777777" w:rsidR="00445E45" w:rsidRPr="00C0588E" w:rsidRDefault="00445E45" w:rsidP="009655B5">
      <w:pPr>
        <w:spacing w:after="0" w:line="360" w:lineRule="auto"/>
        <w:contextualSpacing/>
        <w:jc w:val="both"/>
        <w:rPr>
          <w:rFonts w:ascii="Arial" w:hAnsi="Arial" w:cs="Arial"/>
          <w:b/>
          <w:color w:val="000000" w:themeColor="text1"/>
          <w:sz w:val="24"/>
          <w:szCs w:val="24"/>
        </w:rPr>
      </w:pPr>
    </w:p>
    <w:p w14:paraId="027FD2CA" w14:textId="583B39A6" w:rsidR="00445E45" w:rsidRPr="00C0588E" w:rsidRDefault="002A42DB" w:rsidP="009655B5">
      <w:pPr>
        <w:tabs>
          <w:tab w:val="left" w:pos="8370"/>
        </w:tabs>
        <w:spacing w:after="0" w:line="360" w:lineRule="auto"/>
        <w:contextualSpacing/>
        <w:jc w:val="both"/>
        <w:rPr>
          <w:rFonts w:ascii="Arial" w:hAnsi="Arial" w:cs="Arial"/>
          <w:b/>
          <w:color w:val="000000" w:themeColor="text1"/>
          <w:sz w:val="24"/>
          <w:szCs w:val="24"/>
        </w:rPr>
      </w:pPr>
      <w:r w:rsidRPr="00C0588E">
        <w:rPr>
          <w:rFonts w:ascii="Arial" w:hAnsi="Arial" w:cs="Arial"/>
          <w:b/>
          <w:color w:val="000000" w:themeColor="text1"/>
          <w:sz w:val="24"/>
          <w:szCs w:val="24"/>
        </w:rPr>
        <w:tab/>
      </w:r>
    </w:p>
    <w:p w14:paraId="5EAEF032" w14:textId="77777777" w:rsidR="00445E45" w:rsidRPr="00C0588E" w:rsidRDefault="00445E45" w:rsidP="009655B5">
      <w:pPr>
        <w:spacing w:after="0" w:line="360" w:lineRule="auto"/>
        <w:contextualSpacing/>
        <w:jc w:val="both"/>
        <w:rPr>
          <w:rFonts w:ascii="Arial" w:hAnsi="Arial" w:cs="Arial"/>
          <w:b/>
          <w:color w:val="000000" w:themeColor="text1"/>
          <w:sz w:val="24"/>
          <w:szCs w:val="24"/>
        </w:rPr>
      </w:pPr>
    </w:p>
    <w:p w14:paraId="07C8C07C" w14:textId="77777777" w:rsidR="00445E45" w:rsidRPr="00C0588E" w:rsidRDefault="00445E45" w:rsidP="009655B5">
      <w:pPr>
        <w:spacing w:after="0" w:line="360" w:lineRule="auto"/>
        <w:contextualSpacing/>
        <w:jc w:val="both"/>
        <w:rPr>
          <w:rFonts w:ascii="Arial" w:hAnsi="Arial" w:cs="Arial"/>
          <w:b/>
          <w:color w:val="000000" w:themeColor="text1"/>
          <w:sz w:val="24"/>
          <w:szCs w:val="24"/>
        </w:rPr>
      </w:pPr>
    </w:p>
    <w:p w14:paraId="2B4ADCD6" w14:textId="77777777" w:rsidR="00445E45" w:rsidRPr="00C0588E" w:rsidRDefault="00445E45" w:rsidP="009655B5">
      <w:pPr>
        <w:spacing w:after="0" w:line="360" w:lineRule="auto"/>
        <w:contextualSpacing/>
        <w:jc w:val="both"/>
        <w:rPr>
          <w:rFonts w:ascii="Arial" w:hAnsi="Arial" w:cs="Arial"/>
          <w:b/>
          <w:color w:val="000000" w:themeColor="text1"/>
          <w:sz w:val="24"/>
          <w:szCs w:val="24"/>
        </w:rPr>
      </w:pPr>
    </w:p>
    <w:p w14:paraId="03EF57D5" w14:textId="44801C5E" w:rsidR="008045DB" w:rsidRPr="00A43526" w:rsidRDefault="009655B5" w:rsidP="009655B5">
      <w:pPr>
        <w:spacing w:after="0" w:line="360" w:lineRule="auto"/>
        <w:contextualSpacing/>
        <w:jc w:val="center"/>
        <w:rPr>
          <w:rFonts w:ascii="Arial" w:hAnsi="Arial" w:cs="Arial"/>
          <w:b/>
          <w:color w:val="000000" w:themeColor="text1"/>
          <w:sz w:val="28"/>
          <w:szCs w:val="28"/>
        </w:rPr>
      </w:pPr>
      <w:r w:rsidRPr="00A43526">
        <w:rPr>
          <w:rFonts w:ascii="Arial" w:hAnsi="Arial" w:cs="Arial"/>
          <w:b/>
          <w:color w:val="000000" w:themeColor="text1"/>
          <w:sz w:val="28"/>
          <w:szCs w:val="28"/>
        </w:rPr>
        <w:t>Student Journal</w:t>
      </w:r>
    </w:p>
    <w:p w14:paraId="2FFBD3A4" w14:textId="77777777" w:rsidR="008045DB" w:rsidRPr="00A43526" w:rsidRDefault="008045DB" w:rsidP="009655B5">
      <w:pPr>
        <w:spacing w:after="0" w:line="360" w:lineRule="auto"/>
        <w:contextualSpacing/>
        <w:jc w:val="center"/>
        <w:rPr>
          <w:rFonts w:ascii="Arial" w:hAnsi="Arial" w:cs="Arial"/>
          <w:b/>
          <w:color w:val="000000" w:themeColor="text1"/>
          <w:sz w:val="28"/>
          <w:szCs w:val="28"/>
        </w:rPr>
      </w:pPr>
    </w:p>
    <w:p w14:paraId="4A00BAA1" w14:textId="3A913ECF" w:rsidR="008045DB" w:rsidRPr="00A43526" w:rsidRDefault="008045DB" w:rsidP="009655B5">
      <w:pPr>
        <w:spacing w:after="0" w:line="360" w:lineRule="auto"/>
        <w:contextualSpacing/>
        <w:jc w:val="center"/>
        <w:rPr>
          <w:rFonts w:ascii="Arial" w:hAnsi="Arial" w:cs="Arial"/>
          <w:b/>
          <w:color w:val="000000" w:themeColor="text1"/>
          <w:sz w:val="28"/>
          <w:szCs w:val="28"/>
        </w:rPr>
      </w:pPr>
      <w:r w:rsidRPr="00A43526">
        <w:rPr>
          <w:rFonts w:ascii="Arial" w:hAnsi="Arial" w:cs="Arial"/>
          <w:b/>
          <w:color w:val="000000" w:themeColor="text1"/>
          <w:sz w:val="28"/>
          <w:szCs w:val="28"/>
        </w:rPr>
        <w:t>Restaurant Management and Types of Service</w:t>
      </w:r>
    </w:p>
    <w:p w14:paraId="71236303" w14:textId="77357DE1" w:rsidR="00445E45" w:rsidRPr="00A43526" w:rsidRDefault="00445E45" w:rsidP="009655B5">
      <w:pPr>
        <w:spacing w:after="0" w:line="360" w:lineRule="auto"/>
        <w:contextualSpacing/>
        <w:jc w:val="center"/>
        <w:rPr>
          <w:rFonts w:ascii="Arial" w:hAnsi="Arial" w:cs="Arial"/>
          <w:b/>
          <w:color w:val="000000" w:themeColor="text1"/>
          <w:sz w:val="28"/>
          <w:szCs w:val="28"/>
        </w:rPr>
      </w:pPr>
    </w:p>
    <w:p w14:paraId="3F4018C1" w14:textId="0CAD877B" w:rsidR="00445E45" w:rsidRPr="00A43526" w:rsidRDefault="00DD56CE" w:rsidP="009655B5">
      <w:pPr>
        <w:spacing w:after="0" w:line="360" w:lineRule="auto"/>
        <w:contextualSpacing/>
        <w:jc w:val="center"/>
        <w:rPr>
          <w:rFonts w:ascii="Arial" w:hAnsi="Arial" w:cs="Arial"/>
          <w:b/>
          <w:color w:val="000000" w:themeColor="text1"/>
          <w:sz w:val="28"/>
          <w:szCs w:val="28"/>
        </w:rPr>
      </w:pPr>
      <w:r w:rsidRPr="00A43526">
        <w:rPr>
          <w:rFonts w:ascii="Arial" w:hAnsi="Arial" w:cs="Arial"/>
          <w:b/>
          <w:color w:val="000000" w:themeColor="text1"/>
          <w:sz w:val="28"/>
          <w:szCs w:val="28"/>
        </w:rPr>
        <w:t>Mihaela Masca-ID 2126876</w:t>
      </w:r>
    </w:p>
    <w:p w14:paraId="78332C42" w14:textId="764B9E77" w:rsidR="00DD56CE" w:rsidRDefault="00DD56CE" w:rsidP="009655B5">
      <w:pPr>
        <w:spacing w:after="0" w:line="360" w:lineRule="auto"/>
        <w:contextualSpacing/>
        <w:jc w:val="center"/>
        <w:rPr>
          <w:rFonts w:ascii="Arial" w:hAnsi="Arial" w:cs="Arial"/>
          <w:b/>
          <w:color w:val="000000" w:themeColor="text1"/>
          <w:sz w:val="28"/>
          <w:szCs w:val="28"/>
        </w:rPr>
      </w:pPr>
      <w:r w:rsidRPr="00A43526">
        <w:rPr>
          <w:rFonts w:ascii="Arial" w:hAnsi="Arial" w:cs="Arial"/>
          <w:b/>
          <w:color w:val="000000" w:themeColor="text1"/>
          <w:sz w:val="28"/>
          <w:szCs w:val="28"/>
        </w:rPr>
        <w:t>BMIH4002</w:t>
      </w:r>
    </w:p>
    <w:p w14:paraId="4E0B21CF" w14:textId="77777777" w:rsidR="00A43526" w:rsidRPr="00A43526" w:rsidRDefault="00A43526" w:rsidP="009655B5">
      <w:pPr>
        <w:spacing w:after="0" w:line="360" w:lineRule="auto"/>
        <w:contextualSpacing/>
        <w:jc w:val="center"/>
        <w:rPr>
          <w:rFonts w:ascii="Arial" w:hAnsi="Arial" w:cs="Arial"/>
          <w:b/>
          <w:color w:val="000000" w:themeColor="text1"/>
          <w:sz w:val="28"/>
          <w:szCs w:val="28"/>
        </w:rPr>
      </w:pPr>
    </w:p>
    <w:p w14:paraId="3A74AB61" w14:textId="58CE2385" w:rsidR="00DD56CE" w:rsidRPr="00A43526" w:rsidRDefault="00DD56CE" w:rsidP="009655B5">
      <w:pPr>
        <w:spacing w:after="0" w:line="360" w:lineRule="auto"/>
        <w:contextualSpacing/>
        <w:jc w:val="center"/>
        <w:rPr>
          <w:rFonts w:ascii="Arial" w:hAnsi="Arial" w:cs="Arial"/>
          <w:b/>
          <w:color w:val="000000" w:themeColor="text1"/>
          <w:sz w:val="28"/>
          <w:szCs w:val="28"/>
        </w:rPr>
      </w:pPr>
      <w:r w:rsidRPr="00A43526">
        <w:rPr>
          <w:rFonts w:ascii="Arial" w:hAnsi="Arial" w:cs="Arial"/>
          <w:b/>
          <w:color w:val="000000" w:themeColor="text1"/>
          <w:sz w:val="28"/>
          <w:szCs w:val="28"/>
        </w:rPr>
        <w:t>Lecturer- Steve Jones</w:t>
      </w:r>
    </w:p>
    <w:p w14:paraId="0C9F95CA" w14:textId="3EF56975" w:rsidR="007D1EA1" w:rsidRPr="00C0588E" w:rsidRDefault="008045DB" w:rsidP="009655B5">
      <w:pPr>
        <w:spacing w:after="0" w:line="360" w:lineRule="auto"/>
        <w:contextualSpacing/>
        <w:jc w:val="both"/>
        <w:rPr>
          <w:rFonts w:ascii="Arial" w:eastAsiaTheme="majorEastAsia" w:hAnsi="Arial" w:cstheme="majorBidi"/>
          <w:b/>
          <w:color w:val="000000" w:themeColor="text1"/>
          <w:sz w:val="24"/>
          <w:szCs w:val="32"/>
        </w:rPr>
      </w:pPr>
      <w:r w:rsidRPr="00C0588E">
        <w:rPr>
          <w:rFonts w:ascii="Arial" w:eastAsiaTheme="majorEastAsia" w:hAnsi="Arial" w:cstheme="majorBidi"/>
          <w:b/>
          <w:color w:val="000000" w:themeColor="text1"/>
          <w:sz w:val="24"/>
          <w:szCs w:val="32"/>
        </w:rPr>
        <w:br w:type="page"/>
      </w:r>
    </w:p>
    <w:p w14:paraId="0D9BA11C" w14:textId="6E3CCB79" w:rsidR="00C34EA9" w:rsidRPr="00C0588E" w:rsidRDefault="00C34EA9" w:rsidP="009655B5">
      <w:pPr>
        <w:pStyle w:val="Heading1"/>
        <w:spacing w:before="0" w:line="360" w:lineRule="auto"/>
        <w:contextualSpacing/>
        <w:jc w:val="both"/>
        <w:rPr>
          <w:color w:val="000000" w:themeColor="text1"/>
        </w:rPr>
      </w:pPr>
      <w:bookmarkStart w:id="0" w:name="_Toc116376742"/>
      <w:r w:rsidRPr="00C0588E">
        <w:rPr>
          <w:color w:val="000000" w:themeColor="text1"/>
        </w:rPr>
        <w:lastRenderedPageBreak/>
        <w:t>Introduction</w:t>
      </w:r>
      <w:bookmarkEnd w:id="0"/>
    </w:p>
    <w:p w14:paraId="268061FA" w14:textId="2AE2E1D4" w:rsidR="00C34EA9" w:rsidRPr="00C0588E" w:rsidRDefault="00C34EA9" w:rsidP="009655B5">
      <w:pPr>
        <w:spacing w:after="0" w:line="360" w:lineRule="auto"/>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 xml:space="preserve">This study elaborates my reflection on restaurant management service and its types by discussing my learning on management responsibilities within a restaurant. Further, the types of management services will define how I can implement these practices in restaurants. Moreover, the importance of hospitality in restaurants will also be reflected. </w:t>
      </w:r>
    </w:p>
    <w:p w14:paraId="5CFE3F15" w14:textId="77777777" w:rsidR="009655B5" w:rsidRPr="00C0588E" w:rsidRDefault="009655B5" w:rsidP="009655B5">
      <w:pPr>
        <w:spacing w:after="0" w:line="360" w:lineRule="auto"/>
        <w:contextualSpacing/>
        <w:jc w:val="both"/>
        <w:rPr>
          <w:rFonts w:ascii="Arial" w:hAnsi="Arial" w:cs="Arial"/>
          <w:color w:val="000000" w:themeColor="text1"/>
          <w:sz w:val="24"/>
          <w:szCs w:val="24"/>
        </w:rPr>
      </w:pPr>
    </w:p>
    <w:p w14:paraId="263B6D24" w14:textId="77777777" w:rsidR="00C34EA9" w:rsidRPr="00C0588E" w:rsidRDefault="00C34EA9" w:rsidP="009655B5">
      <w:pPr>
        <w:pStyle w:val="Heading1"/>
        <w:spacing w:before="0" w:line="360" w:lineRule="auto"/>
        <w:contextualSpacing/>
        <w:jc w:val="both"/>
        <w:rPr>
          <w:color w:val="000000" w:themeColor="text1"/>
        </w:rPr>
      </w:pPr>
      <w:bookmarkStart w:id="1" w:name="_Toc116376743"/>
      <w:r w:rsidRPr="00C0588E">
        <w:rPr>
          <w:color w:val="000000" w:themeColor="text1"/>
        </w:rPr>
        <w:t>Discussion</w:t>
      </w:r>
      <w:bookmarkEnd w:id="1"/>
      <w:r w:rsidRPr="00C0588E">
        <w:rPr>
          <w:color w:val="000000" w:themeColor="text1"/>
        </w:rPr>
        <w:t xml:space="preserve"> </w:t>
      </w:r>
    </w:p>
    <w:p w14:paraId="26E0A167" w14:textId="42F36B8B" w:rsidR="00FD5575" w:rsidRPr="00C0588E" w:rsidRDefault="00FD5575" w:rsidP="00FD5575">
      <w:pPr>
        <w:spacing w:after="0" w:line="360" w:lineRule="auto"/>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 xml:space="preserve">A restaurant manager's responsibilities include juggling multiple priorities, leading by example, establishing long-term goals, implementing technological solutions, and checking in on the progress of each department (Brown et al.,2013). One of the primary goals of a restaurant manager is to ensure the establishment's continued viability over time. I am also familiar with the numerous subsets of restaurant management that make up the whole, including the following five distinct approaches to the business: From what I have read, "restaurant management" is </w:t>
      </w:r>
      <w:proofErr w:type="gramStart"/>
      <w:r w:rsidRPr="00C0588E">
        <w:rPr>
          <w:rFonts w:ascii="Arial" w:hAnsi="Arial" w:cs="Arial"/>
          <w:color w:val="000000" w:themeColor="text1"/>
          <w:sz w:val="24"/>
          <w:szCs w:val="24"/>
        </w:rPr>
        <w:t>being in charge of</w:t>
      </w:r>
      <w:proofErr w:type="gramEnd"/>
      <w:r w:rsidRPr="00C0588E">
        <w:rPr>
          <w:rFonts w:ascii="Arial" w:hAnsi="Arial" w:cs="Arial"/>
          <w:color w:val="000000" w:themeColor="text1"/>
          <w:sz w:val="24"/>
          <w:szCs w:val="24"/>
        </w:rPr>
        <w:t xml:space="preserve"> running a restaurant or comparable business. Tasks and responsibilities include financial management and growth facilitation, advertising, personnel administration, and client satisfaction (Canziani et al., 2016).</w:t>
      </w:r>
    </w:p>
    <w:p w14:paraId="212FBD84" w14:textId="387652FA" w:rsidR="00FD5575" w:rsidRPr="00C0588E" w:rsidRDefault="00FD5575" w:rsidP="00FD5575">
      <w:pPr>
        <w:spacing w:after="0" w:line="360" w:lineRule="auto"/>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 xml:space="preserve">I </w:t>
      </w:r>
      <w:r w:rsidR="007B687F" w:rsidRPr="00C0588E">
        <w:rPr>
          <w:rFonts w:ascii="Arial" w:hAnsi="Arial" w:cs="Arial"/>
          <w:color w:val="000000" w:themeColor="text1"/>
          <w:sz w:val="24"/>
          <w:szCs w:val="24"/>
        </w:rPr>
        <w:t>came to know about</w:t>
      </w:r>
      <w:r w:rsidRPr="00C0588E">
        <w:rPr>
          <w:rFonts w:ascii="Arial" w:hAnsi="Arial" w:cs="Arial"/>
          <w:color w:val="000000" w:themeColor="text1"/>
          <w:sz w:val="24"/>
          <w:szCs w:val="24"/>
        </w:rPr>
        <w:t xml:space="preserve"> the "POS system" is the point-of-sale system where various sales duties are performed in restaurants by analysing restaurant management services and their variations (Choi and Almanza, 2019). Here, </w:t>
      </w:r>
      <w:r w:rsidR="007B687F" w:rsidRPr="00C0588E">
        <w:rPr>
          <w:rFonts w:ascii="Arial" w:hAnsi="Arial" w:cs="Arial"/>
          <w:color w:val="000000" w:themeColor="text1"/>
          <w:sz w:val="24"/>
          <w:szCs w:val="24"/>
        </w:rPr>
        <w:t>I have</w:t>
      </w:r>
      <w:r w:rsidRPr="00C0588E">
        <w:rPr>
          <w:rFonts w:ascii="Arial" w:hAnsi="Arial" w:cs="Arial"/>
          <w:color w:val="000000" w:themeColor="text1"/>
          <w:sz w:val="24"/>
          <w:szCs w:val="24"/>
        </w:rPr>
        <w:t xml:space="preserve"> determined that customers can accept payments via credit card, cash, or mobile wallet; view and edit bills and payments; get paper receipts; and have all this data automatically feed into more complete corporate data. To streamline some of the more mundane administrative duties associated with running a restaurant, the Restaurant management software was developed. For instance, it may consolidate data from many online booking platforms, presenting a consolidated view of all reservations and ensuring that this information is always up to current, which is very useful for avoiding booking errors (Cousins et al.,2011). It has come to my attention that the other type of service offered by restaurants is order management software, which is used to keep track of the many orders that come in from both customers and vendors. Software designed for managing orders can keep track of what products clients buy and use that data to keep inventory levels accurate.</w:t>
      </w:r>
    </w:p>
    <w:p w14:paraId="51AE76C8" w14:textId="4C499C5E" w:rsidR="00FD5575" w:rsidRPr="00C0588E" w:rsidRDefault="00FD5575" w:rsidP="00FD5575">
      <w:pPr>
        <w:spacing w:after="0" w:line="360" w:lineRule="auto"/>
        <w:contextualSpacing/>
        <w:jc w:val="both"/>
        <w:rPr>
          <w:rFonts w:ascii="Arial" w:hAnsi="Arial" w:cs="Arial"/>
          <w:color w:val="000000" w:themeColor="text1"/>
          <w:sz w:val="24"/>
          <w:szCs w:val="24"/>
        </w:rPr>
      </w:pPr>
      <w:r w:rsidRPr="00C0588E">
        <w:rPr>
          <w:rFonts w:ascii="Arial" w:hAnsi="Arial" w:cs="Arial"/>
          <w:color w:val="000000" w:themeColor="text1"/>
          <w:sz w:val="24"/>
          <w:szCs w:val="24"/>
        </w:rPr>
        <w:lastRenderedPageBreak/>
        <w:t>In addition, I learned that workforce management responsibilities can be handled with the use of employee management software (Gordon and Brzezinski, 2016). Customer relationship management (CRM) software is crucial in restaurants because it allows customers to contact one with special requests, dietary questions, or complaints; this could include options to aid management in developing a work schedule that balances the needs of the business with the availability and contractual obligations of employees (</w:t>
      </w:r>
      <w:proofErr w:type="spellStart"/>
      <w:r w:rsidRPr="00C0588E">
        <w:rPr>
          <w:rFonts w:ascii="Arial" w:hAnsi="Arial" w:cs="Arial"/>
          <w:color w:val="000000" w:themeColor="text1"/>
          <w:sz w:val="24"/>
          <w:szCs w:val="24"/>
        </w:rPr>
        <w:t>Jogaratnam</w:t>
      </w:r>
      <w:proofErr w:type="spellEnd"/>
      <w:r w:rsidRPr="00C0588E">
        <w:rPr>
          <w:rFonts w:ascii="Arial" w:hAnsi="Arial" w:cs="Arial"/>
          <w:color w:val="000000" w:themeColor="text1"/>
          <w:sz w:val="24"/>
          <w:szCs w:val="24"/>
        </w:rPr>
        <w:t xml:space="preserve"> 2017). I have also learned that the customer relationship management features of these restaurant management systems make it possible to archive all communications in a single location.</w:t>
      </w:r>
    </w:p>
    <w:p w14:paraId="7306C910" w14:textId="1AE80257" w:rsidR="00C34EA9" w:rsidRPr="00C0588E" w:rsidRDefault="00C34EA9" w:rsidP="00FD5575">
      <w:pPr>
        <w:spacing w:after="0" w:line="360" w:lineRule="auto"/>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Furthermore, I understand that the hospitality role in hotels or restaurants is significant. Every year, many restaurants and hotels generate a tremendous amount of revenue, and many people are employed in the hospitality industry</w:t>
      </w:r>
      <w:r w:rsidR="00F7436E" w:rsidRPr="00C0588E">
        <w:rPr>
          <w:rFonts w:ascii="Arial" w:hAnsi="Arial" w:cs="Arial"/>
          <w:color w:val="000000" w:themeColor="text1"/>
          <w:sz w:val="24"/>
          <w:szCs w:val="24"/>
        </w:rPr>
        <w:t xml:space="preserve"> (</w:t>
      </w:r>
      <w:proofErr w:type="spellStart"/>
      <w:r w:rsidR="00F7436E" w:rsidRPr="00C0588E">
        <w:rPr>
          <w:rFonts w:ascii="Arial" w:hAnsi="Arial" w:cs="Arial"/>
          <w:color w:val="000000" w:themeColor="text1"/>
          <w:sz w:val="24"/>
          <w:szCs w:val="24"/>
        </w:rPr>
        <w:t>Jogaratnam</w:t>
      </w:r>
      <w:proofErr w:type="spellEnd"/>
      <w:r w:rsidR="00F7436E" w:rsidRPr="00C0588E">
        <w:rPr>
          <w:rFonts w:ascii="Arial" w:hAnsi="Arial" w:cs="Arial"/>
          <w:color w:val="000000" w:themeColor="text1"/>
          <w:sz w:val="24"/>
          <w:szCs w:val="24"/>
        </w:rPr>
        <w:t xml:space="preserve"> 2017)</w:t>
      </w:r>
      <w:r w:rsidRPr="00C0588E">
        <w:rPr>
          <w:rFonts w:ascii="Arial" w:hAnsi="Arial" w:cs="Arial"/>
          <w:color w:val="000000" w:themeColor="text1"/>
          <w:sz w:val="24"/>
          <w:szCs w:val="24"/>
        </w:rPr>
        <w:t>. I can implement this learning in restaurants by effectively applying the theories learnt. Furthermore, I can implement order management software in the restaurant for managing orders from customers and orders from suppliers will be helpful. Also, with this knowledge, I can handle tasks and solve problems in less time than others</w:t>
      </w:r>
      <w:r w:rsidR="008B603B" w:rsidRPr="00C0588E">
        <w:rPr>
          <w:rFonts w:ascii="Arial" w:hAnsi="Arial" w:cs="Arial"/>
          <w:color w:val="000000" w:themeColor="text1"/>
          <w:sz w:val="24"/>
          <w:szCs w:val="24"/>
        </w:rPr>
        <w:t xml:space="preserve"> (Wood 2013)</w:t>
      </w:r>
      <w:r w:rsidRPr="00C0588E">
        <w:rPr>
          <w:rFonts w:ascii="Arial" w:hAnsi="Arial" w:cs="Arial"/>
          <w:color w:val="000000" w:themeColor="text1"/>
          <w:sz w:val="24"/>
          <w:szCs w:val="24"/>
        </w:rPr>
        <w:t>. With the restaurant management module, I can also manage teams that will be more efficient, and employees will face guests with patience. I believe the key factor is Customer relationship management because customers interact with one another through this factor. Customer relationship management will be trained so customers will be happy and may attract to the restaurant</w:t>
      </w:r>
      <w:r w:rsidR="00F7436E" w:rsidRPr="00C0588E">
        <w:rPr>
          <w:rFonts w:ascii="Arial" w:hAnsi="Arial" w:cs="Arial"/>
          <w:color w:val="000000" w:themeColor="text1"/>
          <w:sz w:val="24"/>
          <w:szCs w:val="24"/>
        </w:rPr>
        <w:t xml:space="preserve"> (</w:t>
      </w:r>
      <w:proofErr w:type="spellStart"/>
      <w:r w:rsidR="00F7436E" w:rsidRPr="00C0588E">
        <w:rPr>
          <w:rFonts w:ascii="Arial" w:hAnsi="Arial" w:cs="Arial"/>
          <w:color w:val="000000" w:themeColor="text1"/>
          <w:sz w:val="24"/>
          <w:szCs w:val="24"/>
        </w:rPr>
        <w:t>Jogaratnam</w:t>
      </w:r>
      <w:proofErr w:type="spellEnd"/>
      <w:r w:rsidR="00F7436E" w:rsidRPr="00C0588E">
        <w:rPr>
          <w:rFonts w:ascii="Arial" w:hAnsi="Arial" w:cs="Arial"/>
          <w:color w:val="000000" w:themeColor="text1"/>
          <w:sz w:val="24"/>
          <w:szCs w:val="24"/>
        </w:rPr>
        <w:t xml:space="preserve"> 2017)</w:t>
      </w:r>
      <w:r w:rsidRPr="00C0588E">
        <w:rPr>
          <w:rFonts w:ascii="Arial" w:hAnsi="Arial" w:cs="Arial"/>
          <w:color w:val="000000" w:themeColor="text1"/>
          <w:sz w:val="24"/>
          <w:szCs w:val="24"/>
        </w:rPr>
        <w:t>. This may positively impact the restaurant, and customers will give positive feedback about the restaurant.</w:t>
      </w:r>
    </w:p>
    <w:p w14:paraId="37E36400" w14:textId="74650518" w:rsidR="0057684F" w:rsidRPr="00C0588E" w:rsidRDefault="00C34EA9" w:rsidP="009655B5">
      <w:pPr>
        <w:spacing w:after="0" w:line="360" w:lineRule="auto"/>
        <w:contextualSpacing/>
        <w:jc w:val="both"/>
        <w:rPr>
          <w:rFonts w:ascii="Arial" w:hAnsi="Arial" w:cs="Arial"/>
          <w:color w:val="000000" w:themeColor="text1"/>
          <w:sz w:val="24"/>
          <w:szCs w:val="24"/>
          <w:shd w:val="clear" w:color="auto" w:fill="FFFFFF"/>
        </w:rPr>
      </w:pPr>
      <w:r w:rsidRPr="00C0588E">
        <w:rPr>
          <w:rFonts w:ascii="Arial" w:hAnsi="Arial" w:cs="Arial"/>
          <w:color w:val="000000" w:themeColor="text1"/>
          <w:sz w:val="24"/>
          <w:szCs w:val="24"/>
        </w:rPr>
        <w:t>I understand that there is a vital role in management in a restaurant, one of the best restaurants requires a team of employees, and a team is nothing without a leader</w:t>
      </w:r>
      <w:r w:rsidR="00F7436E" w:rsidRPr="00C0588E">
        <w:rPr>
          <w:rFonts w:ascii="Arial" w:hAnsi="Arial" w:cs="Arial"/>
          <w:color w:val="000000" w:themeColor="text1"/>
          <w:sz w:val="24"/>
          <w:szCs w:val="24"/>
        </w:rPr>
        <w:t xml:space="preserve"> (Kocaman 2021)</w:t>
      </w:r>
      <w:r w:rsidRPr="00C0588E">
        <w:rPr>
          <w:rFonts w:ascii="Arial" w:hAnsi="Arial" w:cs="Arial"/>
          <w:color w:val="000000" w:themeColor="text1"/>
          <w:sz w:val="24"/>
          <w:szCs w:val="24"/>
        </w:rPr>
        <w:t>. Management of the restaurant works under managers, and the manager is responsible for all restaurant operations. In my view, a restaurant may become a brand if management focuses on employees, whether the employees are working correctly, and whether the nature of the employee is fine with customers. Also, I learned that if the management handles conflict among restaurant employees, the team members cooperate and create the best experience for guests</w:t>
      </w:r>
      <w:r w:rsidR="00F7436E" w:rsidRPr="00C0588E">
        <w:rPr>
          <w:rFonts w:ascii="Arial" w:hAnsi="Arial" w:cs="Arial"/>
          <w:color w:val="000000" w:themeColor="text1"/>
          <w:sz w:val="24"/>
          <w:szCs w:val="24"/>
        </w:rPr>
        <w:t xml:space="preserve"> (</w:t>
      </w:r>
      <w:proofErr w:type="spellStart"/>
      <w:r w:rsidR="00F7436E" w:rsidRPr="00C0588E">
        <w:rPr>
          <w:rFonts w:ascii="Arial" w:hAnsi="Arial" w:cs="Arial"/>
          <w:color w:val="000000" w:themeColor="text1"/>
          <w:sz w:val="24"/>
          <w:szCs w:val="24"/>
        </w:rPr>
        <w:t>Sulistyowati</w:t>
      </w:r>
      <w:proofErr w:type="spellEnd"/>
      <w:r w:rsidR="00F7436E" w:rsidRPr="00C0588E">
        <w:rPr>
          <w:rFonts w:ascii="Arial" w:hAnsi="Arial" w:cs="Arial"/>
          <w:color w:val="000000" w:themeColor="text1"/>
          <w:sz w:val="24"/>
          <w:szCs w:val="24"/>
        </w:rPr>
        <w:t xml:space="preserve"> and </w:t>
      </w:r>
      <w:proofErr w:type="spellStart"/>
      <w:r w:rsidR="00F7436E" w:rsidRPr="00C0588E">
        <w:rPr>
          <w:rFonts w:ascii="Arial" w:hAnsi="Arial" w:cs="Arial"/>
          <w:color w:val="000000" w:themeColor="text1"/>
          <w:sz w:val="24"/>
          <w:szCs w:val="24"/>
        </w:rPr>
        <w:t>Astuti</w:t>
      </w:r>
      <w:proofErr w:type="spellEnd"/>
      <w:r w:rsidR="00F7436E" w:rsidRPr="00C0588E">
        <w:rPr>
          <w:rFonts w:ascii="Arial" w:hAnsi="Arial" w:cs="Arial"/>
          <w:color w:val="000000" w:themeColor="text1"/>
          <w:sz w:val="24"/>
          <w:szCs w:val="24"/>
        </w:rPr>
        <w:t>, 2019)</w:t>
      </w:r>
      <w:r w:rsidRPr="00C0588E">
        <w:rPr>
          <w:rFonts w:ascii="Arial" w:hAnsi="Arial" w:cs="Arial"/>
          <w:color w:val="000000" w:themeColor="text1"/>
          <w:sz w:val="24"/>
          <w:szCs w:val="24"/>
        </w:rPr>
        <w:t xml:space="preserve">. In restaurants, hiring employees is a complex process and observing the </w:t>
      </w:r>
      <w:r w:rsidRPr="00C0588E">
        <w:rPr>
          <w:rFonts w:ascii="Arial" w:hAnsi="Arial" w:cs="Arial"/>
          <w:color w:val="000000" w:themeColor="text1"/>
          <w:sz w:val="24"/>
          <w:szCs w:val="24"/>
        </w:rPr>
        <w:lastRenderedPageBreak/>
        <w:t>behaviour of employees is quite tricky sometimes. However, the management should arrange training sessions for employees after joining. As a result of arranging training sessions, the employees will be better with customers of restaurants</w:t>
      </w:r>
      <w:r w:rsidR="008B603B" w:rsidRPr="00C0588E">
        <w:rPr>
          <w:rFonts w:ascii="Arial" w:hAnsi="Arial" w:cs="Arial"/>
          <w:color w:val="000000" w:themeColor="text1"/>
          <w:sz w:val="24"/>
          <w:szCs w:val="24"/>
        </w:rPr>
        <w:t xml:space="preserve"> (Walker 2017)</w:t>
      </w:r>
      <w:r w:rsidRPr="00C0588E">
        <w:rPr>
          <w:rFonts w:ascii="Arial" w:hAnsi="Arial" w:cs="Arial"/>
          <w:color w:val="000000" w:themeColor="text1"/>
          <w:sz w:val="24"/>
          <w:szCs w:val="24"/>
        </w:rPr>
        <w:t>.</w:t>
      </w:r>
    </w:p>
    <w:p w14:paraId="298026B9" w14:textId="77777777" w:rsidR="0057684F" w:rsidRPr="00C0588E" w:rsidRDefault="0057684F" w:rsidP="009655B5">
      <w:pPr>
        <w:spacing w:after="0" w:line="360" w:lineRule="auto"/>
        <w:contextualSpacing/>
        <w:jc w:val="both"/>
        <w:rPr>
          <w:rFonts w:ascii="Roboto" w:hAnsi="Roboto"/>
          <w:color w:val="000000" w:themeColor="text1"/>
          <w:sz w:val="23"/>
          <w:szCs w:val="23"/>
          <w:shd w:val="clear" w:color="auto" w:fill="FFFFFF"/>
        </w:rPr>
      </w:pPr>
    </w:p>
    <w:p w14:paraId="5EF9DDEA" w14:textId="77777777" w:rsidR="009046C0" w:rsidRPr="00C0588E" w:rsidRDefault="009046C0" w:rsidP="009655B5">
      <w:pPr>
        <w:spacing w:after="0" w:line="360" w:lineRule="auto"/>
        <w:contextualSpacing/>
        <w:jc w:val="both"/>
        <w:rPr>
          <w:rFonts w:ascii="Arial" w:eastAsiaTheme="majorEastAsia" w:hAnsi="Arial" w:cstheme="majorBidi"/>
          <w:b/>
          <w:color w:val="000000" w:themeColor="text1"/>
          <w:sz w:val="24"/>
          <w:szCs w:val="32"/>
        </w:rPr>
      </w:pPr>
      <w:r w:rsidRPr="00C0588E">
        <w:rPr>
          <w:color w:val="000000" w:themeColor="text1"/>
        </w:rPr>
        <w:br w:type="page"/>
      </w:r>
    </w:p>
    <w:p w14:paraId="68014BC3" w14:textId="1C1CCF4E" w:rsidR="001534C5" w:rsidRDefault="001534C5" w:rsidP="009655B5">
      <w:pPr>
        <w:pStyle w:val="Heading1"/>
        <w:spacing w:before="0" w:line="360" w:lineRule="auto"/>
        <w:contextualSpacing/>
        <w:jc w:val="both"/>
        <w:rPr>
          <w:color w:val="000000" w:themeColor="text1"/>
        </w:rPr>
      </w:pPr>
      <w:bookmarkStart w:id="2" w:name="_Toc116376744"/>
      <w:r w:rsidRPr="00C0588E">
        <w:rPr>
          <w:color w:val="000000" w:themeColor="text1"/>
        </w:rPr>
        <w:lastRenderedPageBreak/>
        <w:t>References</w:t>
      </w:r>
      <w:bookmarkEnd w:id="2"/>
    </w:p>
    <w:p w14:paraId="1849934B" w14:textId="77777777" w:rsidR="00A43526" w:rsidRPr="00A43526" w:rsidRDefault="00A43526" w:rsidP="00A43526"/>
    <w:p w14:paraId="7049E7E7"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 xml:space="preserve">Brown, D. R., </w:t>
      </w:r>
      <w:proofErr w:type="spellStart"/>
      <w:r w:rsidRPr="00C0588E">
        <w:rPr>
          <w:rFonts w:ascii="Arial" w:hAnsi="Arial" w:cs="Arial"/>
          <w:color w:val="000000" w:themeColor="text1"/>
          <w:sz w:val="24"/>
          <w:szCs w:val="24"/>
        </w:rPr>
        <w:t>TotalBoox</w:t>
      </w:r>
      <w:proofErr w:type="spellEnd"/>
      <w:r w:rsidRPr="00C0588E">
        <w:rPr>
          <w:rFonts w:ascii="Arial" w:hAnsi="Arial" w:cs="Arial"/>
          <w:color w:val="000000" w:themeColor="text1"/>
          <w:sz w:val="24"/>
          <w:szCs w:val="24"/>
        </w:rPr>
        <w:t xml:space="preserve"> and TBX (2013) The Restaurant Manager’s Handbook: How to Set Up, </w:t>
      </w:r>
      <w:proofErr w:type="spellStart"/>
      <w:proofErr w:type="gramStart"/>
      <w:r w:rsidRPr="00C0588E">
        <w:rPr>
          <w:rFonts w:ascii="Arial" w:hAnsi="Arial" w:cs="Arial"/>
          <w:color w:val="000000" w:themeColor="text1"/>
          <w:sz w:val="24"/>
          <w:szCs w:val="24"/>
        </w:rPr>
        <w:t>Operate,and</w:t>
      </w:r>
      <w:proofErr w:type="spellEnd"/>
      <w:proofErr w:type="gramEnd"/>
      <w:r w:rsidRPr="00C0588E">
        <w:rPr>
          <w:rFonts w:ascii="Arial" w:hAnsi="Arial" w:cs="Arial"/>
          <w:color w:val="000000" w:themeColor="text1"/>
          <w:sz w:val="24"/>
          <w:szCs w:val="24"/>
        </w:rPr>
        <w:t xml:space="preserve"> Manage a Financially Successful Food Service Operation. 4th Edition. Atlantic Publishing Group*</w:t>
      </w:r>
    </w:p>
    <w:p w14:paraId="5E526BE6"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shd w:val="clear" w:color="auto" w:fill="FFFFFF"/>
        </w:rPr>
      </w:pPr>
      <w:r w:rsidRPr="00C0588E">
        <w:rPr>
          <w:rFonts w:ascii="Arial" w:hAnsi="Arial" w:cs="Arial"/>
          <w:color w:val="000000" w:themeColor="text1"/>
          <w:sz w:val="24"/>
          <w:szCs w:val="24"/>
          <w:shd w:val="clear" w:color="auto" w:fill="FFFFFF"/>
        </w:rPr>
        <w:t xml:space="preserve">Canziani, B.F., Almanza, B., </w:t>
      </w:r>
      <w:proofErr w:type="spellStart"/>
      <w:r w:rsidRPr="00C0588E">
        <w:rPr>
          <w:rFonts w:ascii="Arial" w:hAnsi="Arial" w:cs="Arial"/>
          <w:color w:val="000000" w:themeColor="text1"/>
          <w:sz w:val="24"/>
          <w:szCs w:val="24"/>
          <w:shd w:val="clear" w:color="auto" w:fill="FFFFFF"/>
        </w:rPr>
        <w:t>Frash</w:t>
      </w:r>
      <w:proofErr w:type="spellEnd"/>
      <w:r w:rsidRPr="00C0588E">
        <w:rPr>
          <w:rFonts w:ascii="Arial" w:hAnsi="Arial" w:cs="Arial"/>
          <w:color w:val="000000" w:themeColor="text1"/>
          <w:sz w:val="24"/>
          <w:szCs w:val="24"/>
          <w:shd w:val="clear" w:color="auto" w:fill="FFFFFF"/>
        </w:rPr>
        <w:t xml:space="preserve">, R.E., </w:t>
      </w:r>
      <w:proofErr w:type="spellStart"/>
      <w:r w:rsidRPr="00C0588E">
        <w:rPr>
          <w:rFonts w:ascii="Arial" w:hAnsi="Arial" w:cs="Arial"/>
          <w:color w:val="000000" w:themeColor="text1"/>
          <w:sz w:val="24"/>
          <w:szCs w:val="24"/>
          <w:shd w:val="clear" w:color="auto" w:fill="FFFFFF"/>
        </w:rPr>
        <w:t>McKeig</w:t>
      </w:r>
      <w:proofErr w:type="spellEnd"/>
      <w:r w:rsidRPr="00C0588E">
        <w:rPr>
          <w:rFonts w:ascii="Arial" w:hAnsi="Arial" w:cs="Arial"/>
          <w:color w:val="000000" w:themeColor="text1"/>
          <w:sz w:val="24"/>
          <w:szCs w:val="24"/>
          <w:shd w:val="clear" w:color="auto" w:fill="FFFFFF"/>
        </w:rPr>
        <w:t>, M.J. and Sullivan-Reid, C., 2016. Classifying restaurants to improve usability of restaurant research. </w:t>
      </w:r>
      <w:r w:rsidRPr="00C0588E">
        <w:rPr>
          <w:rFonts w:ascii="Arial" w:hAnsi="Arial" w:cs="Arial"/>
          <w:i/>
          <w:iCs/>
          <w:color w:val="000000" w:themeColor="text1"/>
          <w:sz w:val="24"/>
          <w:szCs w:val="24"/>
          <w:shd w:val="clear" w:color="auto" w:fill="FFFFFF"/>
        </w:rPr>
        <w:t>International Journal of Contemporary Hospitality Management</w:t>
      </w:r>
      <w:r w:rsidRPr="00C0588E">
        <w:rPr>
          <w:rFonts w:ascii="Arial" w:hAnsi="Arial" w:cs="Arial"/>
          <w:color w:val="000000" w:themeColor="text1"/>
          <w:sz w:val="24"/>
          <w:szCs w:val="24"/>
          <w:shd w:val="clear" w:color="auto" w:fill="FFFFFF"/>
        </w:rPr>
        <w:t>.</w:t>
      </w:r>
    </w:p>
    <w:p w14:paraId="1B022E73"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shd w:val="clear" w:color="auto" w:fill="FFFFFF"/>
        </w:rPr>
      </w:pPr>
      <w:r w:rsidRPr="00C0588E">
        <w:rPr>
          <w:rFonts w:ascii="Arial" w:hAnsi="Arial" w:cs="Arial"/>
          <w:color w:val="000000" w:themeColor="text1"/>
          <w:sz w:val="24"/>
          <w:szCs w:val="24"/>
          <w:shd w:val="clear" w:color="auto" w:fill="FFFFFF"/>
        </w:rPr>
        <w:t xml:space="preserve">Choi, J., Nelson, D. and Almanza, B., 2019. Food safety risk for restaurant management: Use of restaurant health inspection report to predict consumers’ </w:t>
      </w:r>
      <w:proofErr w:type="spellStart"/>
      <w:r w:rsidRPr="00C0588E">
        <w:rPr>
          <w:rFonts w:ascii="Arial" w:hAnsi="Arial" w:cs="Arial"/>
          <w:color w:val="000000" w:themeColor="text1"/>
          <w:sz w:val="24"/>
          <w:szCs w:val="24"/>
          <w:shd w:val="clear" w:color="auto" w:fill="FFFFFF"/>
        </w:rPr>
        <w:t>behavioral</w:t>
      </w:r>
      <w:proofErr w:type="spellEnd"/>
      <w:r w:rsidRPr="00C0588E">
        <w:rPr>
          <w:rFonts w:ascii="Arial" w:hAnsi="Arial" w:cs="Arial"/>
          <w:color w:val="000000" w:themeColor="text1"/>
          <w:sz w:val="24"/>
          <w:szCs w:val="24"/>
          <w:shd w:val="clear" w:color="auto" w:fill="FFFFFF"/>
        </w:rPr>
        <w:t xml:space="preserve"> intention. </w:t>
      </w:r>
      <w:r w:rsidRPr="00C0588E">
        <w:rPr>
          <w:rFonts w:ascii="Arial" w:hAnsi="Arial" w:cs="Arial"/>
          <w:i/>
          <w:iCs/>
          <w:color w:val="000000" w:themeColor="text1"/>
          <w:sz w:val="24"/>
          <w:szCs w:val="24"/>
          <w:shd w:val="clear" w:color="auto" w:fill="FFFFFF"/>
        </w:rPr>
        <w:t>Journal of Risk Research</w:t>
      </w:r>
      <w:r w:rsidRPr="00C0588E">
        <w:rPr>
          <w:rFonts w:ascii="Arial" w:hAnsi="Arial" w:cs="Arial"/>
          <w:color w:val="000000" w:themeColor="text1"/>
          <w:sz w:val="24"/>
          <w:szCs w:val="24"/>
          <w:shd w:val="clear" w:color="auto" w:fill="FFFFFF"/>
        </w:rPr>
        <w:t>, </w:t>
      </w:r>
      <w:r w:rsidRPr="00C0588E">
        <w:rPr>
          <w:rFonts w:ascii="Arial" w:hAnsi="Arial" w:cs="Arial"/>
          <w:i/>
          <w:iCs/>
          <w:color w:val="000000" w:themeColor="text1"/>
          <w:sz w:val="24"/>
          <w:szCs w:val="24"/>
          <w:shd w:val="clear" w:color="auto" w:fill="FFFFFF"/>
        </w:rPr>
        <w:t>22</w:t>
      </w:r>
      <w:r w:rsidRPr="00C0588E">
        <w:rPr>
          <w:rFonts w:ascii="Arial" w:hAnsi="Arial" w:cs="Arial"/>
          <w:color w:val="000000" w:themeColor="text1"/>
          <w:sz w:val="24"/>
          <w:szCs w:val="24"/>
          <w:shd w:val="clear" w:color="auto" w:fill="FFFFFF"/>
        </w:rPr>
        <w:t>(11), pp.1443-1457.</w:t>
      </w:r>
    </w:p>
    <w:p w14:paraId="3DBCA7BA"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 xml:space="preserve">Cousins et al. (2011) Food and beverage management: For the hospitality, </w:t>
      </w:r>
      <w:proofErr w:type="gramStart"/>
      <w:r w:rsidRPr="00C0588E">
        <w:rPr>
          <w:rFonts w:ascii="Arial" w:hAnsi="Arial" w:cs="Arial"/>
          <w:color w:val="000000" w:themeColor="text1"/>
          <w:sz w:val="24"/>
          <w:szCs w:val="24"/>
        </w:rPr>
        <w:t>tourism</w:t>
      </w:r>
      <w:proofErr w:type="gramEnd"/>
      <w:r w:rsidRPr="00C0588E">
        <w:rPr>
          <w:rFonts w:ascii="Arial" w:hAnsi="Arial" w:cs="Arial"/>
          <w:color w:val="000000" w:themeColor="text1"/>
          <w:sz w:val="24"/>
          <w:szCs w:val="24"/>
        </w:rPr>
        <w:t xml:space="preserve"> and event</w:t>
      </w:r>
    </w:p>
    <w:p w14:paraId="097B5C05" w14:textId="397BE1BF" w:rsidR="00DD0F0C" w:rsidRPr="00C0588E" w:rsidRDefault="00DD0F0C" w:rsidP="00DD0F0C">
      <w:pPr>
        <w:spacing w:after="0" w:line="360" w:lineRule="auto"/>
        <w:ind w:left="720" w:hanging="720"/>
        <w:contextualSpacing/>
        <w:jc w:val="both"/>
        <w:rPr>
          <w:rFonts w:ascii="Arial" w:hAnsi="Arial" w:cs="Arial"/>
          <w:color w:val="000000" w:themeColor="text1"/>
          <w:sz w:val="24"/>
          <w:szCs w:val="24"/>
          <w:shd w:val="clear" w:color="auto" w:fill="FFFFFF"/>
        </w:rPr>
      </w:pPr>
      <w:r w:rsidRPr="00C0588E">
        <w:rPr>
          <w:rFonts w:ascii="Arial" w:hAnsi="Arial" w:cs="Arial"/>
          <w:color w:val="000000" w:themeColor="text1"/>
          <w:sz w:val="24"/>
          <w:szCs w:val="24"/>
          <w:shd w:val="clear" w:color="auto" w:fill="FFFFFF"/>
        </w:rPr>
        <w:t>Gordon, R.T. and Brezinski, M.H., 2016. </w:t>
      </w:r>
      <w:r w:rsidRPr="00C0588E">
        <w:rPr>
          <w:rFonts w:ascii="Arial" w:hAnsi="Arial" w:cs="Arial"/>
          <w:i/>
          <w:iCs/>
          <w:color w:val="000000" w:themeColor="text1"/>
          <w:sz w:val="24"/>
          <w:szCs w:val="24"/>
          <w:shd w:val="clear" w:color="auto" w:fill="FFFFFF"/>
        </w:rPr>
        <w:t>The complete restaurant management guide</w:t>
      </w:r>
      <w:r w:rsidRPr="00C0588E">
        <w:rPr>
          <w:rFonts w:ascii="Arial" w:hAnsi="Arial" w:cs="Arial"/>
          <w:color w:val="000000" w:themeColor="text1"/>
          <w:sz w:val="24"/>
          <w:szCs w:val="24"/>
          <w:shd w:val="clear" w:color="auto" w:fill="FFFFFF"/>
        </w:rPr>
        <w:t>. Routledge.</w:t>
      </w:r>
    </w:p>
    <w:p w14:paraId="19609490"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rPr>
      </w:pPr>
      <w:proofErr w:type="spellStart"/>
      <w:r w:rsidRPr="00C0588E">
        <w:rPr>
          <w:rFonts w:ascii="Arial" w:hAnsi="Arial" w:cs="Arial"/>
          <w:color w:val="000000" w:themeColor="text1"/>
          <w:sz w:val="24"/>
          <w:szCs w:val="24"/>
          <w:shd w:val="clear" w:color="auto" w:fill="FFFFFF"/>
        </w:rPr>
        <w:t>Jogaratnam</w:t>
      </w:r>
      <w:proofErr w:type="spellEnd"/>
      <w:r w:rsidRPr="00C0588E">
        <w:rPr>
          <w:rFonts w:ascii="Arial" w:hAnsi="Arial" w:cs="Arial"/>
          <w:color w:val="000000" w:themeColor="text1"/>
          <w:sz w:val="24"/>
          <w:szCs w:val="24"/>
          <w:shd w:val="clear" w:color="auto" w:fill="FFFFFF"/>
        </w:rPr>
        <w:t>, G., 2017. How organizational culture influences market orientation and business performance in the restaurant industry. </w:t>
      </w:r>
      <w:r w:rsidRPr="00C0588E">
        <w:rPr>
          <w:rFonts w:ascii="Arial" w:hAnsi="Arial" w:cs="Arial"/>
          <w:i/>
          <w:iCs/>
          <w:color w:val="000000" w:themeColor="text1"/>
          <w:sz w:val="24"/>
          <w:szCs w:val="24"/>
          <w:shd w:val="clear" w:color="auto" w:fill="FFFFFF"/>
        </w:rPr>
        <w:t>Journal of hospitality and tourism management</w:t>
      </w:r>
      <w:r w:rsidRPr="00C0588E">
        <w:rPr>
          <w:rFonts w:ascii="Arial" w:hAnsi="Arial" w:cs="Arial"/>
          <w:color w:val="000000" w:themeColor="text1"/>
          <w:sz w:val="24"/>
          <w:szCs w:val="24"/>
          <w:shd w:val="clear" w:color="auto" w:fill="FFFFFF"/>
        </w:rPr>
        <w:t>, </w:t>
      </w:r>
      <w:r w:rsidRPr="00C0588E">
        <w:rPr>
          <w:rFonts w:ascii="Arial" w:hAnsi="Arial" w:cs="Arial"/>
          <w:i/>
          <w:iCs/>
          <w:color w:val="000000" w:themeColor="text1"/>
          <w:sz w:val="24"/>
          <w:szCs w:val="24"/>
          <w:shd w:val="clear" w:color="auto" w:fill="FFFFFF"/>
        </w:rPr>
        <w:t>31</w:t>
      </w:r>
      <w:r w:rsidRPr="00C0588E">
        <w:rPr>
          <w:rFonts w:ascii="Arial" w:hAnsi="Arial" w:cs="Arial"/>
          <w:color w:val="000000" w:themeColor="text1"/>
          <w:sz w:val="24"/>
          <w:szCs w:val="24"/>
          <w:shd w:val="clear" w:color="auto" w:fill="FFFFFF"/>
        </w:rPr>
        <w:t>, pp.211-219.</w:t>
      </w:r>
    </w:p>
    <w:p w14:paraId="293022F1"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shd w:val="clear" w:color="auto" w:fill="FFFFFF"/>
        </w:rPr>
      </w:pPr>
      <w:r w:rsidRPr="00C0588E">
        <w:rPr>
          <w:rFonts w:ascii="Arial" w:hAnsi="Arial" w:cs="Arial"/>
          <w:color w:val="000000" w:themeColor="text1"/>
          <w:sz w:val="24"/>
          <w:szCs w:val="24"/>
          <w:shd w:val="clear" w:color="auto" w:fill="FFFFFF"/>
        </w:rPr>
        <w:t>Kocaman, E.M., 2021. Operational effects of using restaurant management system: An assessment according to business features. </w:t>
      </w:r>
      <w:r w:rsidRPr="00C0588E">
        <w:rPr>
          <w:rFonts w:ascii="Arial" w:hAnsi="Arial" w:cs="Arial"/>
          <w:i/>
          <w:iCs/>
          <w:color w:val="000000" w:themeColor="text1"/>
          <w:sz w:val="24"/>
          <w:szCs w:val="24"/>
          <w:shd w:val="clear" w:color="auto" w:fill="FFFFFF"/>
        </w:rPr>
        <w:t>International Journal of Gastronomy and Food Science</w:t>
      </w:r>
      <w:r w:rsidRPr="00C0588E">
        <w:rPr>
          <w:rFonts w:ascii="Arial" w:hAnsi="Arial" w:cs="Arial"/>
          <w:color w:val="000000" w:themeColor="text1"/>
          <w:sz w:val="24"/>
          <w:szCs w:val="24"/>
          <w:shd w:val="clear" w:color="auto" w:fill="FFFFFF"/>
        </w:rPr>
        <w:t>, </w:t>
      </w:r>
      <w:r w:rsidRPr="00C0588E">
        <w:rPr>
          <w:rFonts w:ascii="Arial" w:hAnsi="Arial" w:cs="Arial"/>
          <w:i/>
          <w:iCs/>
          <w:color w:val="000000" w:themeColor="text1"/>
          <w:sz w:val="24"/>
          <w:szCs w:val="24"/>
          <w:shd w:val="clear" w:color="auto" w:fill="FFFFFF"/>
        </w:rPr>
        <w:t>25</w:t>
      </w:r>
      <w:r w:rsidRPr="00C0588E">
        <w:rPr>
          <w:rFonts w:ascii="Arial" w:hAnsi="Arial" w:cs="Arial"/>
          <w:color w:val="000000" w:themeColor="text1"/>
          <w:sz w:val="24"/>
          <w:szCs w:val="24"/>
          <w:shd w:val="clear" w:color="auto" w:fill="FFFFFF"/>
        </w:rPr>
        <w:t>, p.100408.</w:t>
      </w:r>
    </w:p>
    <w:p w14:paraId="36B94E18" w14:textId="77777777" w:rsidR="00DD0F0C" w:rsidRPr="00C0588E" w:rsidRDefault="00DD0F0C" w:rsidP="00DD0F0C">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C0588E">
        <w:rPr>
          <w:rFonts w:ascii="Arial" w:hAnsi="Arial" w:cs="Arial"/>
          <w:color w:val="000000" w:themeColor="text1"/>
          <w:sz w:val="24"/>
          <w:szCs w:val="24"/>
          <w:shd w:val="clear" w:color="auto" w:fill="FFFFFF"/>
        </w:rPr>
        <w:t>Sulistyowati</w:t>
      </w:r>
      <w:proofErr w:type="spellEnd"/>
      <w:r w:rsidRPr="00C0588E">
        <w:rPr>
          <w:rFonts w:ascii="Arial" w:hAnsi="Arial" w:cs="Arial"/>
          <w:color w:val="000000" w:themeColor="text1"/>
          <w:sz w:val="24"/>
          <w:szCs w:val="24"/>
          <w:shd w:val="clear" w:color="auto" w:fill="FFFFFF"/>
        </w:rPr>
        <w:t>, E. and Astuti, P., 2019, December. Challenges and Management of Restaurant Waste in Surabaya. In </w:t>
      </w:r>
      <w:r w:rsidRPr="00C0588E">
        <w:rPr>
          <w:rFonts w:ascii="Arial" w:hAnsi="Arial" w:cs="Arial"/>
          <w:i/>
          <w:iCs/>
          <w:color w:val="000000" w:themeColor="text1"/>
          <w:sz w:val="24"/>
          <w:szCs w:val="24"/>
          <w:shd w:val="clear" w:color="auto" w:fill="FFFFFF"/>
        </w:rPr>
        <w:t>Proceedings of the 1st International Conference on Environment and Sustainability Issues, ICESI 2019, 18-19 July 2019, Semarang, Central Java, Indonesia</w:t>
      </w:r>
      <w:r w:rsidRPr="00C0588E">
        <w:rPr>
          <w:rFonts w:ascii="Arial" w:hAnsi="Arial" w:cs="Arial"/>
          <w:color w:val="000000" w:themeColor="text1"/>
          <w:sz w:val="24"/>
          <w:szCs w:val="24"/>
          <w:shd w:val="clear" w:color="auto" w:fill="FFFFFF"/>
        </w:rPr>
        <w:t>.</w:t>
      </w:r>
    </w:p>
    <w:p w14:paraId="7DF5C0B0" w14:textId="11D45DF2" w:rsidR="00DD0F0C" w:rsidRPr="00C0588E" w:rsidRDefault="00DD0F0C" w:rsidP="00DD0F0C">
      <w:pPr>
        <w:spacing w:after="0" w:line="360" w:lineRule="auto"/>
        <w:ind w:left="720" w:hanging="720"/>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Walker, J., 2017. Introduction to Hospitality. Harlow: Pearson Education Limited. *</w:t>
      </w:r>
    </w:p>
    <w:p w14:paraId="57EE1533" w14:textId="296C4410" w:rsidR="00DD0F0C" w:rsidRPr="00C0588E" w:rsidRDefault="00DD0F0C" w:rsidP="00DD0F0C">
      <w:pPr>
        <w:spacing w:after="0" w:line="360" w:lineRule="auto"/>
        <w:ind w:left="720" w:hanging="720"/>
        <w:contextualSpacing/>
        <w:jc w:val="both"/>
        <w:rPr>
          <w:rFonts w:ascii="Arial" w:hAnsi="Arial" w:cs="Arial"/>
          <w:color w:val="000000" w:themeColor="text1"/>
          <w:sz w:val="24"/>
          <w:szCs w:val="24"/>
        </w:rPr>
      </w:pPr>
      <w:r w:rsidRPr="00C0588E">
        <w:rPr>
          <w:rFonts w:ascii="Arial" w:hAnsi="Arial" w:cs="Arial"/>
          <w:color w:val="000000" w:themeColor="text1"/>
          <w:sz w:val="24"/>
          <w:szCs w:val="24"/>
        </w:rPr>
        <w:t>Wood, R., 2013. Key Concepts in Hospitality Management. London: Sage*</w:t>
      </w:r>
    </w:p>
    <w:p w14:paraId="16FEB780" w14:textId="77777777" w:rsidR="006B0765" w:rsidRPr="00C0588E" w:rsidRDefault="006B0765" w:rsidP="009655B5">
      <w:pPr>
        <w:spacing w:after="0" w:line="360" w:lineRule="auto"/>
        <w:contextualSpacing/>
        <w:jc w:val="both"/>
        <w:rPr>
          <w:rFonts w:ascii="Arial" w:hAnsi="Arial" w:cs="Arial"/>
          <w:color w:val="000000" w:themeColor="text1"/>
          <w:sz w:val="24"/>
          <w:szCs w:val="24"/>
        </w:rPr>
      </w:pPr>
    </w:p>
    <w:p w14:paraId="55EF4CDC" w14:textId="77777777" w:rsidR="006B0765" w:rsidRPr="00C0588E" w:rsidRDefault="006B0765" w:rsidP="009655B5">
      <w:pPr>
        <w:spacing w:after="0" w:line="360" w:lineRule="auto"/>
        <w:contextualSpacing/>
        <w:jc w:val="both"/>
        <w:rPr>
          <w:rFonts w:ascii="Arial" w:hAnsi="Arial" w:cs="Arial"/>
          <w:color w:val="000000" w:themeColor="text1"/>
          <w:sz w:val="24"/>
          <w:szCs w:val="24"/>
        </w:rPr>
      </w:pPr>
    </w:p>
    <w:p w14:paraId="2390D873" w14:textId="77777777" w:rsidR="006B0765" w:rsidRPr="00C0588E" w:rsidRDefault="006B0765" w:rsidP="009655B5">
      <w:pPr>
        <w:spacing w:after="0" w:line="360" w:lineRule="auto"/>
        <w:contextualSpacing/>
        <w:jc w:val="both"/>
        <w:rPr>
          <w:rFonts w:ascii="Arial" w:hAnsi="Arial" w:cs="Arial"/>
          <w:color w:val="000000" w:themeColor="text1"/>
          <w:sz w:val="24"/>
          <w:szCs w:val="24"/>
        </w:rPr>
      </w:pPr>
    </w:p>
    <w:p w14:paraId="7B5D5EE5" w14:textId="2D5CCEB3" w:rsidR="006B0765" w:rsidRPr="00C0588E" w:rsidRDefault="006B0765" w:rsidP="009655B5">
      <w:pPr>
        <w:tabs>
          <w:tab w:val="left" w:pos="2940"/>
        </w:tabs>
        <w:spacing w:after="0" w:line="360" w:lineRule="auto"/>
        <w:contextualSpacing/>
        <w:jc w:val="both"/>
        <w:rPr>
          <w:rFonts w:ascii="Arial" w:hAnsi="Arial" w:cs="Arial"/>
          <w:color w:val="000000" w:themeColor="text1"/>
          <w:sz w:val="24"/>
          <w:szCs w:val="24"/>
        </w:rPr>
      </w:pPr>
    </w:p>
    <w:sectPr w:rsidR="006B0765" w:rsidRPr="00C0588E" w:rsidSect="005F14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5C3E3" w14:textId="77777777" w:rsidR="00D656CB" w:rsidRDefault="00D656CB" w:rsidP="00445E45">
      <w:pPr>
        <w:spacing w:after="0" w:line="240" w:lineRule="auto"/>
      </w:pPr>
      <w:r>
        <w:separator/>
      </w:r>
    </w:p>
  </w:endnote>
  <w:endnote w:type="continuationSeparator" w:id="0">
    <w:p w14:paraId="0F4EB118" w14:textId="77777777" w:rsidR="00D656CB" w:rsidRDefault="00D656CB" w:rsidP="0044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2FD3B" w14:textId="77777777" w:rsidR="00D656CB" w:rsidRDefault="00D656CB" w:rsidP="00445E45">
      <w:pPr>
        <w:spacing w:after="0" w:line="240" w:lineRule="auto"/>
      </w:pPr>
      <w:r>
        <w:separator/>
      </w:r>
    </w:p>
  </w:footnote>
  <w:footnote w:type="continuationSeparator" w:id="0">
    <w:p w14:paraId="69BAC1D3" w14:textId="77777777" w:rsidR="00D656CB" w:rsidRDefault="00D656CB" w:rsidP="00445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wtzQzNzEztzA2MTFQ0lEKTi0uzszPAykwqgUAAAR5aywAAAA="/>
  </w:docVars>
  <w:rsids>
    <w:rsidRoot w:val="00916463"/>
    <w:rsid w:val="0003014E"/>
    <w:rsid w:val="00065E59"/>
    <w:rsid w:val="0008730A"/>
    <w:rsid w:val="00087B82"/>
    <w:rsid w:val="000B557B"/>
    <w:rsid w:val="000D6120"/>
    <w:rsid w:val="000D7C08"/>
    <w:rsid w:val="000F7051"/>
    <w:rsid w:val="00144048"/>
    <w:rsid w:val="001534C5"/>
    <w:rsid w:val="0016373A"/>
    <w:rsid w:val="001E014F"/>
    <w:rsid w:val="002A42DB"/>
    <w:rsid w:val="002A4DE2"/>
    <w:rsid w:val="00366406"/>
    <w:rsid w:val="003A3503"/>
    <w:rsid w:val="003F154C"/>
    <w:rsid w:val="00404BDC"/>
    <w:rsid w:val="00421163"/>
    <w:rsid w:val="004353AD"/>
    <w:rsid w:val="0044130A"/>
    <w:rsid w:val="00445E45"/>
    <w:rsid w:val="004607FC"/>
    <w:rsid w:val="004A07F5"/>
    <w:rsid w:val="004C65B0"/>
    <w:rsid w:val="004E0F5B"/>
    <w:rsid w:val="00511E03"/>
    <w:rsid w:val="00514C3D"/>
    <w:rsid w:val="00517998"/>
    <w:rsid w:val="0057684F"/>
    <w:rsid w:val="005B6030"/>
    <w:rsid w:val="005F1482"/>
    <w:rsid w:val="00602F72"/>
    <w:rsid w:val="00613212"/>
    <w:rsid w:val="006433F4"/>
    <w:rsid w:val="00676749"/>
    <w:rsid w:val="006A3FAB"/>
    <w:rsid w:val="006B0765"/>
    <w:rsid w:val="006B4CF5"/>
    <w:rsid w:val="006F3D99"/>
    <w:rsid w:val="007B687F"/>
    <w:rsid w:val="007D1EA1"/>
    <w:rsid w:val="007D678E"/>
    <w:rsid w:val="008045DB"/>
    <w:rsid w:val="008157BE"/>
    <w:rsid w:val="00841EF1"/>
    <w:rsid w:val="00890425"/>
    <w:rsid w:val="008A6FDD"/>
    <w:rsid w:val="008B603B"/>
    <w:rsid w:val="008E4BDE"/>
    <w:rsid w:val="009046C0"/>
    <w:rsid w:val="00916463"/>
    <w:rsid w:val="0093316A"/>
    <w:rsid w:val="009601BA"/>
    <w:rsid w:val="009655B5"/>
    <w:rsid w:val="00982BA7"/>
    <w:rsid w:val="009A4F51"/>
    <w:rsid w:val="009F22FB"/>
    <w:rsid w:val="00A23162"/>
    <w:rsid w:val="00A43526"/>
    <w:rsid w:val="00B05937"/>
    <w:rsid w:val="00B32564"/>
    <w:rsid w:val="00B52E6B"/>
    <w:rsid w:val="00BA4997"/>
    <w:rsid w:val="00BB7BDE"/>
    <w:rsid w:val="00BC17F5"/>
    <w:rsid w:val="00BE368C"/>
    <w:rsid w:val="00C0588E"/>
    <w:rsid w:val="00C34EA9"/>
    <w:rsid w:val="00C84A31"/>
    <w:rsid w:val="00CA7E19"/>
    <w:rsid w:val="00D656CB"/>
    <w:rsid w:val="00D973B5"/>
    <w:rsid w:val="00DD0F0C"/>
    <w:rsid w:val="00DD56CE"/>
    <w:rsid w:val="00E102BF"/>
    <w:rsid w:val="00E3389B"/>
    <w:rsid w:val="00E65296"/>
    <w:rsid w:val="00E9223F"/>
    <w:rsid w:val="00F06C21"/>
    <w:rsid w:val="00F35164"/>
    <w:rsid w:val="00F45B95"/>
    <w:rsid w:val="00F7436E"/>
    <w:rsid w:val="00FA6E15"/>
    <w:rsid w:val="00FC75AA"/>
    <w:rsid w:val="00FD5575"/>
    <w:rsid w:val="00FF65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5589"/>
  <w15:docId w15:val="{55E1B5F3-E51C-4933-8CCC-86610CA14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B82"/>
    <w:rPr>
      <w:lang w:val="en-GB"/>
    </w:rPr>
  </w:style>
  <w:style w:type="paragraph" w:styleId="Heading1">
    <w:name w:val="heading 1"/>
    <w:basedOn w:val="Normal"/>
    <w:next w:val="Normal"/>
    <w:link w:val="Heading1Char"/>
    <w:uiPriority w:val="9"/>
    <w:qFormat/>
    <w:rsid w:val="009046C0"/>
    <w:pPr>
      <w:keepNext/>
      <w:keepLines/>
      <w:spacing w:before="240" w:after="0"/>
      <w:outlineLvl w:val="0"/>
    </w:pPr>
    <w:rPr>
      <w:rFonts w:ascii="Arial" w:eastAsiaTheme="majorEastAsia" w:hAnsi="Arial" w:cstheme="majorBidi"/>
      <w:b/>
      <w:sz w:val="24"/>
      <w:szCs w:val="32"/>
    </w:rPr>
  </w:style>
  <w:style w:type="paragraph" w:styleId="Heading3">
    <w:name w:val="heading 3"/>
    <w:basedOn w:val="Normal"/>
    <w:link w:val="Heading3Char"/>
    <w:uiPriority w:val="9"/>
    <w:qFormat/>
    <w:rsid w:val="00511E0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1E03"/>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9046C0"/>
    <w:rPr>
      <w:rFonts w:ascii="Arial" w:eastAsiaTheme="majorEastAsia" w:hAnsi="Arial" w:cstheme="majorBidi"/>
      <w:b/>
      <w:sz w:val="24"/>
      <w:szCs w:val="32"/>
      <w:lang w:val="en-GB"/>
    </w:rPr>
  </w:style>
  <w:style w:type="paragraph" w:styleId="TOCHeading">
    <w:name w:val="TOC Heading"/>
    <w:basedOn w:val="Heading1"/>
    <w:next w:val="Normal"/>
    <w:uiPriority w:val="39"/>
    <w:unhideWhenUsed/>
    <w:qFormat/>
    <w:rsid w:val="007D1EA1"/>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D1EA1"/>
    <w:pPr>
      <w:spacing w:after="100"/>
    </w:pPr>
  </w:style>
  <w:style w:type="character" w:styleId="Hyperlink">
    <w:name w:val="Hyperlink"/>
    <w:basedOn w:val="DefaultParagraphFont"/>
    <w:uiPriority w:val="99"/>
    <w:unhideWhenUsed/>
    <w:rsid w:val="007D1EA1"/>
    <w:rPr>
      <w:color w:val="0563C1" w:themeColor="hyperlink"/>
      <w:u w:val="single"/>
    </w:rPr>
  </w:style>
  <w:style w:type="paragraph" w:styleId="Header">
    <w:name w:val="header"/>
    <w:basedOn w:val="Normal"/>
    <w:link w:val="HeaderChar"/>
    <w:uiPriority w:val="99"/>
    <w:unhideWhenUsed/>
    <w:rsid w:val="00445E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E45"/>
    <w:rPr>
      <w:lang w:val="en-GB"/>
    </w:rPr>
  </w:style>
  <w:style w:type="paragraph" w:styleId="Footer">
    <w:name w:val="footer"/>
    <w:basedOn w:val="Normal"/>
    <w:link w:val="FooterChar"/>
    <w:uiPriority w:val="99"/>
    <w:unhideWhenUsed/>
    <w:rsid w:val="00445E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E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253357">
      <w:bodyDiv w:val="1"/>
      <w:marLeft w:val="0"/>
      <w:marRight w:val="0"/>
      <w:marTop w:val="0"/>
      <w:marBottom w:val="0"/>
      <w:divBdr>
        <w:top w:val="none" w:sz="0" w:space="0" w:color="auto"/>
        <w:left w:val="none" w:sz="0" w:space="0" w:color="auto"/>
        <w:bottom w:val="none" w:sz="0" w:space="0" w:color="auto"/>
        <w:right w:val="none" w:sz="0" w:space="0" w:color="auto"/>
      </w:divBdr>
    </w:div>
    <w:div w:id="775635804">
      <w:bodyDiv w:val="1"/>
      <w:marLeft w:val="0"/>
      <w:marRight w:val="0"/>
      <w:marTop w:val="0"/>
      <w:marBottom w:val="0"/>
      <w:divBdr>
        <w:top w:val="none" w:sz="0" w:space="0" w:color="auto"/>
        <w:left w:val="none" w:sz="0" w:space="0" w:color="auto"/>
        <w:bottom w:val="none" w:sz="0" w:space="0" w:color="auto"/>
        <w:right w:val="none" w:sz="0" w:space="0" w:color="auto"/>
      </w:divBdr>
    </w:div>
    <w:div w:id="1014917714">
      <w:bodyDiv w:val="1"/>
      <w:marLeft w:val="0"/>
      <w:marRight w:val="0"/>
      <w:marTop w:val="0"/>
      <w:marBottom w:val="0"/>
      <w:divBdr>
        <w:top w:val="none" w:sz="0" w:space="0" w:color="auto"/>
        <w:left w:val="none" w:sz="0" w:space="0" w:color="auto"/>
        <w:bottom w:val="none" w:sz="0" w:space="0" w:color="auto"/>
        <w:right w:val="none" w:sz="0" w:space="0" w:color="auto"/>
      </w:divBdr>
    </w:div>
    <w:div w:id="1177037783">
      <w:bodyDiv w:val="1"/>
      <w:marLeft w:val="0"/>
      <w:marRight w:val="0"/>
      <w:marTop w:val="0"/>
      <w:marBottom w:val="0"/>
      <w:divBdr>
        <w:top w:val="none" w:sz="0" w:space="0" w:color="auto"/>
        <w:left w:val="none" w:sz="0" w:space="0" w:color="auto"/>
        <w:bottom w:val="none" w:sz="0" w:space="0" w:color="auto"/>
        <w:right w:val="none" w:sz="0" w:space="0" w:color="auto"/>
      </w:divBdr>
    </w:div>
    <w:div w:id="17177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27B84-4D24-41E7-ACDD-A3763EF45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mimi masca</dc:creator>
  <cp:keywords/>
  <dc:description/>
  <cp:lastModifiedBy>Masca Mimi</cp:lastModifiedBy>
  <cp:revision>6</cp:revision>
  <dcterms:created xsi:type="dcterms:W3CDTF">2022-10-14T21:03:00Z</dcterms:created>
  <dcterms:modified xsi:type="dcterms:W3CDTF">2022-10-16T18:37:00Z</dcterms:modified>
</cp:coreProperties>
</file>