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41B76B" w14:textId="4D98A1B8" w:rsidR="005008C5" w:rsidRDefault="005008C5" w:rsidP="005008C5">
      <w:pPr>
        <w:jc w:val="left"/>
        <w:rPr>
          <w:b/>
          <w:bCs/>
          <w:i/>
          <w:iCs/>
          <w:sz w:val="32"/>
          <w:szCs w:val="28"/>
        </w:rPr>
      </w:pPr>
      <w:r>
        <w:rPr>
          <w:b/>
          <w:bCs/>
          <w:i/>
          <w:iCs/>
          <w:noProof/>
          <w:sz w:val="32"/>
          <w:szCs w:val="28"/>
        </w:rPr>
        <w:drawing>
          <wp:inline distT="0" distB="0" distL="0" distR="0" wp14:anchorId="7380FB83" wp14:editId="79F69F4F">
            <wp:extent cx="2908901" cy="1160292"/>
            <wp:effectExtent l="152400" t="152400" r="368300" b="363855"/>
            <wp:docPr id="25919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92153" name="Picture 259192153"/>
                    <pic:cNvPicPr/>
                  </pic:nvPicPr>
                  <pic:blipFill>
                    <a:blip r:embed="rId8">
                      <a:extLst>
                        <a:ext uri="{28A0092B-C50C-407E-A947-70E740481C1C}">
                          <a14:useLocalDpi xmlns:a14="http://schemas.microsoft.com/office/drawing/2010/main" val="0"/>
                        </a:ext>
                      </a:extLst>
                    </a:blip>
                    <a:stretch>
                      <a:fillRect/>
                    </a:stretch>
                  </pic:blipFill>
                  <pic:spPr>
                    <a:xfrm>
                      <a:off x="0" y="0"/>
                      <a:ext cx="2928276" cy="1168020"/>
                    </a:xfrm>
                    <a:prstGeom prst="rect">
                      <a:avLst/>
                    </a:prstGeom>
                    <a:ln>
                      <a:noFill/>
                    </a:ln>
                    <a:effectLst>
                      <a:outerShdw blurRad="292100" dist="139700" dir="2700000" algn="tl" rotWithShape="0">
                        <a:srgbClr val="333333">
                          <a:alpha val="65000"/>
                        </a:srgbClr>
                      </a:outerShdw>
                    </a:effectLst>
                  </pic:spPr>
                </pic:pic>
              </a:graphicData>
            </a:graphic>
          </wp:inline>
        </w:drawing>
      </w:r>
    </w:p>
    <w:p w14:paraId="42264DD3" w14:textId="77777777" w:rsidR="005008C5" w:rsidRDefault="005008C5" w:rsidP="005008C5">
      <w:pPr>
        <w:jc w:val="center"/>
        <w:rPr>
          <w:b/>
          <w:bCs/>
          <w:sz w:val="32"/>
          <w:szCs w:val="28"/>
        </w:rPr>
      </w:pPr>
    </w:p>
    <w:p w14:paraId="45F1288F" w14:textId="77777777" w:rsidR="00E515D3" w:rsidRDefault="00E515D3" w:rsidP="005008C5">
      <w:pPr>
        <w:jc w:val="center"/>
        <w:rPr>
          <w:b/>
          <w:bCs/>
          <w:sz w:val="32"/>
          <w:szCs w:val="28"/>
        </w:rPr>
      </w:pPr>
    </w:p>
    <w:p w14:paraId="4CBB5D20" w14:textId="77777777" w:rsidR="00E515D3" w:rsidRPr="00996664" w:rsidRDefault="00E515D3" w:rsidP="00E515D3">
      <w:pPr>
        <w:ind w:firstLine="454"/>
        <w:jc w:val="center"/>
        <w:rPr>
          <w:rFonts w:ascii="Arial" w:hAnsi="Arial" w:cs="Arial"/>
          <w:b/>
          <w:bCs/>
          <w:sz w:val="44"/>
          <w:szCs w:val="44"/>
          <w:lang w:val="en-US"/>
        </w:rPr>
      </w:pPr>
      <w:r w:rsidRPr="00996664">
        <w:rPr>
          <w:rFonts w:ascii="Arial" w:hAnsi="Arial" w:cs="Arial"/>
          <w:b/>
          <w:bCs/>
          <w:sz w:val="44"/>
          <w:szCs w:val="44"/>
          <w:lang w:val="en-US"/>
        </w:rPr>
        <w:t>BA BUSINESS MANAGEMENT</w:t>
      </w:r>
    </w:p>
    <w:p w14:paraId="48D90EE0" w14:textId="77777777" w:rsidR="00CB4815" w:rsidRDefault="005008C5" w:rsidP="00E515D3">
      <w:pPr>
        <w:shd w:val="clear" w:color="auto" w:fill="FFFFFF" w:themeFill="background1"/>
        <w:jc w:val="center"/>
        <w:rPr>
          <w:rFonts w:ascii="Arial" w:hAnsi="Arial" w:cs="Arial"/>
          <w:b/>
          <w:bCs/>
          <w:sz w:val="32"/>
          <w:szCs w:val="32"/>
        </w:rPr>
      </w:pPr>
      <w:r w:rsidRPr="00CB4815">
        <w:rPr>
          <w:rFonts w:ascii="Arial" w:hAnsi="Arial" w:cs="Arial"/>
          <w:b/>
          <w:bCs/>
          <w:sz w:val="28"/>
          <w:szCs w:val="28"/>
        </w:rPr>
        <w:t>Customer Satisfaction Analysis in the UK Fashion Retail Sector:</w:t>
      </w:r>
      <w:r w:rsidRPr="00E515D3">
        <w:rPr>
          <w:rFonts w:ascii="Arial" w:hAnsi="Arial" w:cs="Arial"/>
          <w:b/>
          <w:bCs/>
          <w:sz w:val="32"/>
          <w:szCs w:val="32"/>
        </w:rPr>
        <w:t xml:space="preserve"> </w:t>
      </w:r>
    </w:p>
    <w:p w14:paraId="25702157" w14:textId="360D76DC" w:rsidR="005008C5" w:rsidRPr="00CB4815" w:rsidRDefault="00CB4815" w:rsidP="00E515D3">
      <w:pPr>
        <w:shd w:val="clear" w:color="auto" w:fill="FFFFFF" w:themeFill="background1"/>
        <w:jc w:val="center"/>
        <w:rPr>
          <w:rFonts w:ascii="Arial" w:hAnsi="Arial" w:cs="Arial"/>
          <w:b/>
          <w:bCs/>
          <w:sz w:val="28"/>
          <w:szCs w:val="28"/>
        </w:rPr>
      </w:pPr>
      <w:r>
        <w:rPr>
          <w:rFonts w:ascii="Arial" w:hAnsi="Arial" w:cs="Arial"/>
          <w:b/>
          <w:bCs/>
          <w:sz w:val="28"/>
          <w:szCs w:val="28"/>
        </w:rPr>
        <w:t>-</w:t>
      </w:r>
      <w:r w:rsidR="005008C5" w:rsidRPr="00CB4815">
        <w:rPr>
          <w:rFonts w:ascii="Arial" w:hAnsi="Arial" w:cs="Arial"/>
          <w:b/>
          <w:bCs/>
          <w:sz w:val="28"/>
          <w:szCs w:val="28"/>
        </w:rPr>
        <w:t>A Case Study of Next plc</w:t>
      </w:r>
      <w:r>
        <w:rPr>
          <w:rFonts w:ascii="Arial" w:hAnsi="Arial" w:cs="Arial"/>
          <w:b/>
          <w:bCs/>
          <w:sz w:val="28"/>
          <w:szCs w:val="28"/>
        </w:rPr>
        <w:t>-</w:t>
      </w:r>
    </w:p>
    <w:p w14:paraId="1B287579" w14:textId="77777777" w:rsidR="005008C5" w:rsidRDefault="005008C5" w:rsidP="005008C5">
      <w:pPr>
        <w:jc w:val="center"/>
        <w:rPr>
          <w:b/>
          <w:bCs/>
          <w:sz w:val="32"/>
          <w:szCs w:val="28"/>
        </w:rPr>
      </w:pPr>
    </w:p>
    <w:p w14:paraId="4A4A2F1B" w14:textId="77777777" w:rsidR="005008C5" w:rsidRDefault="005008C5" w:rsidP="005008C5">
      <w:pPr>
        <w:rPr>
          <w:b/>
          <w:bCs/>
          <w:sz w:val="32"/>
          <w:szCs w:val="28"/>
        </w:rPr>
      </w:pPr>
    </w:p>
    <w:p w14:paraId="4B900E04" w14:textId="77777777" w:rsidR="00E515D3" w:rsidRDefault="00E515D3" w:rsidP="005008C5">
      <w:pPr>
        <w:rPr>
          <w:b/>
          <w:bCs/>
          <w:sz w:val="32"/>
          <w:szCs w:val="28"/>
        </w:rPr>
      </w:pPr>
    </w:p>
    <w:p w14:paraId="5F30A5F9" w14:textId="77777777" w:rsidR="00E515D3" w:rsidRDefault="00E515D3" w:rsidP="005008C5">
      <w:pPr>
        <w:rPr>
          <w:b/>
          <w:bCs/>
          <w:sz w:val="32"/>
          <w:szCs w:val="28"/>
        </w:rPr>
      </w:pPr>
    </w:p>
    <w:p w14:paraId="2DCC879C" w14:textId="77777777" w:rsidR="00E515D3" w:rsidRPr="005008C5" w:rsidRDefault="00E515D3" w:rsidP="005008C5">
      <w:pPr>
        <w:rPr>
          <w:b/>
          <w:bCs/>
          <w:sz w:val="32"/>
          <w:szCs w:val="28"/>
        </w:rPr>
      </w:pPr>
    </w:p>
    <w:p w14:paraId="63EBF459" w14:textId="77777777" w:rsidR="005008C5" w:rsidRPr="00E515D3" w:rsidRDefault="005008C5" w:rsidP="00E515D3">
      <w:pPr>
        <w:shd w:val="clear" w:color="auto" w:fill="FFFFFF" w:themeFill="background1"/>
        <w:jc w:val="left"/>
        <w:rPr>
          <w:rFonts w:ascii="Arial" w:hAnsi="Arial" w:cs="Arial"/>
          <w:b/>
          <w:bCs/>
          <w:sz w:val="22"/>
        </w:rPr>
      </w:pPr>
      <w:r w:rsidRPr="00E515D3">
        <w:rPr>
          <w:rFonts w:ascii="Arial" w:hAnsi="Arial" w:cs="Arial"/>
          <w:b/>
          <w:bCs/>
          <w:sz w:val="22"/>
        </w:rPr>
        <w:t>Supervisor:</w:t>
      </w:r>
      <w:r w:rsidRPr="00E515D3">
        <w:rPr>
          <w:rFonts w:ascii="Arial" w:hAnsi="Arial" w:cs="Arial"/>
          <w:sz w:val="22"/>
          <w:lang w:val="en-US"/>
        </w:rPr>
        <w:t xml:space="preserve"> Dr. Afzal Sayed Munna</w:t>
      </w:r>
    </w:p>
    <w:p w14:paraId="6E09E58D" w14:textId="77777777" w:rsidR="005008C5" w:rsidRPr="00E515D3" w:rsidRDefault="005008C5" w:rsidP="00E515D3">
      <w:pPr>
        <w:shd w:val="clear" w:color="auto" w:fill="FFFFFF" w:themeFill="background1"/>
        <w:jc w:val="left"/>
        <w:rPr>
          <w:rFonts w:ascii="Arial" w:hAnsi="Arial" w:cs="Arial"/>
          <w:b/>
          <w:bCs/>
          <w:sz w:val="22"/>
        </w:rPr>
      </w:pPr>
      <w:r w:rsidRPr="00E515D3">
        <w:rPr>
          <w:rFonts w:ascii="Arial" w:hAnsi="Arial" w:cs="Arial"/>
          <w:b/>
          <w:bCs/>
          <w:sz w:val="22"/>
        </w:rPr>
        <w:t xml:space="preserve">Student </w:t>
      </w:r>
      <w:proofErr w:type="spellStart"/>
      <w:proofErr w:type="gramStart"/>
      <w:r w:rsidRPr="00E515D3">
        <w:rPr>
          <w:rFonts w:ascii="Arial" w:hAnsi="Arial" w:cs="Arial"/>
          <w:b/>
          <w:bCs/>
          <w:sz w:val="22"/>
        </w:rPr>
        <w:t>Name:</w:t>
      </w:r>
      <w:r w:rsidRPr="00E515D3">
        <w:rPr>
          <w:rFonts w:ascii="Arial" w:hAnsi="Arial" w:cs="Arial"/>
          <w:sz w:val="22"/>
        </w:rPr>
        <w:t>Maria</w:t>
      </w:r>
      <w:proofErr w:type="gramEnd"/>
      <w:r w:rsidRPr="00E515D3">
        <w:rPr>
          <w:rFonts w:ascii="Arial" w:hAnsi="Arial" w:cs="Arial"/>
          <w:sz w:val="22"/>
        </w:rPr>
        <w:t>-Alexandra</w:t>
      </w:r>
      <w:proofErr w:type="spellEnd"/>
      <w:r w:rsidRPr="00E515D3">
        <w:rPr>
          <w:rFonts w:ascii="Arial" w:hAnsi="Arial" w:cs="Arial"/>
          <w:sz w:val="22"/>
        </w:rPr>
        <w:t xml:space="preserve"> </w:t>
      </w:r>
      <w:proofErr w:type="spellStart"/>
      <w:r w:rsidRPr="00E515D3">
        <w:rPr>
          <w:rFonts w:ascii="Arial" w:hAnsi="Arial" w:cs="Arial"/>
          <w:sz w:val="22"/>
        </w:rPr>
        <w:t>Chesoiu</w:t>
      </w:r>
      <w:proofErr w:type="spellEnd"/>
    </w:p>
    <w:p w14:paraId="0CB84FA8" w14:textId="77777777" w:rsidR="005008C5" w:rsidRPr="00E515D3" w:rsidRDefault="005008C5" w:rsidP="00E515D3">
      <w:pPr>
        <w:shd w:val="clear" w:color="auto" w:fill="FFFFFF" w:themeFill="background1"/>
        <w:jc w:val="left"/>
        <w:rPr>
          <w:rFonts w:ascii="Arial" w:hAnsi="Arial" w:cs="Arial"/>
          <w:b/>
          <w:bCs/>
          <w:sz w:val="22"/>
        </w:rPr>
      </w:pPr>
      <w:r w:rsidRPr="00E515D3">
        <w:rPr>
          <w:rFonts w:ascii="Arial" w:hAnsi="Arial" w:cs="Arial"/>
          <w:b/>
          <w:bCs/>
          <w:sz w:val="22"/>
        </w:rPr>
        <w:t>Student ID:</w:t>
      </w:r>
      <w:r w:rsidRPr="00E515D3">
        <w:rPr>
          <w:rFonts w:ascii="Arial" w:hAnsi="Arial" w:cs="Arial"/>
          <w:sz w:val="22"/>
        </w:rPr>
        <w:t>2123374</w:t>
      </w:r>
    </w:p>
    <w:p w14:paraId="15D49635" w14:textId="77777777" w:rsidR="005008C5" w:rsidRPr="00E515D3" w:rsidRDefault="005008C5" w:rsidP="00E515D3">
      <w:pPr>
        <w:shd w:val="clear" w:color="auto" w:fill="FFFFFF" w:themeFill="background1"/>
        <w:jc w:val="left"/>
        <w:rPr>
          <w:rFonts w:ascii="Arial" w:hAnsi="Arial" w:cs="Arial"/>
          <w:sz w:val="22"/>
        </w:rPr>
      </w:pPr>
      <w:r w:rsidRPr="00E515D3">
        <w:rPr>
          <w:rFonts w:ascii="Arial" w:hAnsi="Arial" w:cs="Arial"/>
          <w:b/>
          <w:bCs/>
          <w:sz w:val="22"/>
        </w:rPr>
        <w:t>Module code:</w:t>
      </w:r>
      <w:r w:rsidRPr="00E515D3">
        <w:rPr>
          <w:rFonts w:ascii="Arial" w:hAnsi="Arial" w:cs="Arial"/>
          <w:sz w:val="22"/>
        </w:rPr>
        <w:t xml:space="preserve"> LCBB6000</w:t>
      </w:r>
    </w:p>
    <w:p w14:paraId="5B00D1D6" w14:textId="77777777" w:rsidR="00E515D3" w:rsidRDefault="005008C5" w:rsidP="00E515D3">
      <w:pPr>
        <w:shd w:val="clear" w:color="auto" w:fill="FFFFFF" w:themeFill="background1"/>
        <w:jc w:val="left"/>
        <w:rPr>
          <w:rFonts w:ascii="Arial" w:hAnsi="Arial" w:cs="Arial"/>
          <w:sz w:val="22"/>
        </w:rPr>
      </w:pPr>
      <w:r w:rsidRPr="00E515D3">
        <w:rPr>
          <w:rFonts w:ascii="Arial" w:hAnsi="Arial" w:cs="Arial"/>
          <w:b/>
          <w:bCs/>
          <w:sz w:val="22"/>
        </w:rPr>
        <w:t>Module:</w:t>
      </w:r>
      <w:r w:rsidRPr="00E515D3">
        <w:rPr>
          <w:rFonts w:ascii="Arial" w:hAnsi="Arial" w:cs="Arial"/>
          <w:sz w:val="22"/>
        </w:rPr>
        <w:t xml:space="preserve"> Dissertation</w:t>
      </w:r>
    </w:p>
    <w:p w14:paraId="246897B0" w14:textId="3BEF00DC" w:rsidR="005008C5" w:rsidRPr="00E515D3" w:rsidRDefault="005008C5" w:rsidP="00E515D3">
      <w:pPr>
        <w:shd w:val="clear" w:color="auto" w:fill="FFFFFF" w:themeFill="background1"/>
        <w:jc w:val="left"/>
        <w:rPr>
          <w:rFonts w:ascii="Arial" w:hAnsi="Arial" w:cs="Arial"/>
          <w:b/>
          <w:bCs/>
          <w:color w:val="4472C4" w:themeColor="accent1"/>
          <w:sz w:val="32"/>
          <w:szCs w:val="32"/>
        </w:rPr>
      </w:pPr>
      <w:r w:rsidRPr="00E515D3">
        <w:rPr>
          <w:rFonts w:ascii="Arial" w:hAnsi="Arial" w:cs="Arial"/>
          <w:b/>
          <w:bCs/>
          <w:color w:val="4472C4" w:themeColor="accent1"/>
          <w:sz w:val="32"/>
          <w:szCs w:val="32"/>
        </w:rPr>
        <w:lastRenderedPageBreak/>
        <w:t>Abstract</w:t>
      </w:r>
    </w:p>
    <w:p w14:paraId="30E0A70E" w14:textId="1F694429" w:rsidR="005008C5" w:rsidRPr="005008C5" w:rsidRDefault="005008C5" w:rsidP="005008C5">
      <w:pPr>
        <w:ind w:firstLine="454"/>
        <w:rPr>
          <w:rFonts w:ascii="Arial" w:hAnsi="Arial" w:cs="Arial"/>
          <w:sz w:val="22"/>
        </w:rPr>
      </w:pPr>
      <w:r w:rsidRPr="005008C5">
        <w:rPr>
          <w:rFonts w:ascii="Arial" w:hAnsi="Arial" w:cs="Arial"/>
          <w:sz w:val="22"/>
        </w:rPr>
        <w:t>This paper has discussed the impact of omni-channel retail and digital technologies on customer satisfaction in the UK fashion retail industry using Next plc as a case study. The research was carried out using a qualitative approach, which was founded on semi-structured interviews of 15 participants using an interpretivist philosophy and an inductive approach. Thematic analysis was employed to determine essential trends in customer experiences in both digital and physical retailing.</w:t>
      </w:r>
    </w:p>
    <w:p w14:paraId="35759349" w14:textId="77777777" w:rsidR="005008C5" w:rsidRPr="005008C5" w:rsidRDefault="005008C5" w:rsidP="005008C5">
      <w:pPr>
        <w:ind w:firstLine="454"/>
        <w:rPr>
          <w:rFonts w:ascii="Arial" w:hAnsi="Arial" w:cs="Arial"/>
          <w:sz w:val="22"/>
        </w:rPr>
      </w:pPr>
      <w:r w:rsidRPr="005008C5">
        <w:rPr>
          <w:rFonts w:ascii="Arial" w:hAnsi="Arial" w:cs="Arial"/>
          <w:sz w:val="22"/>
        </w:rPr>
        <w:t>The results indicate that convenience, smooth integration, and digital usability, especially mobile apps and adaptable services like click-and-collect, are the key factors that contribute to customer satisfaction. Nonetheless, the findings present major obstacles such as inconsistencies in channels, unreliability of the systems, and privacy issues, all of which adversely impact customer trust. Another finding of the study is the persistence of the role of human interaction in improving service quality and offering reassurance.</w:t>
      </w:r>
    </w:p>
    <w:p w14:paraId="7AA03121" w14:textId="77777777" w:rsidR="005008C5" w:rsidRPr="002431B5" w:rsidRDefault="005008C5" w:rsidP="005008C5">
      <w:pPr>
        <w:ind w:firstLine="454"/>
      </w:pPr>
      <w:r w:rsidRPr="005008C5">
        <w:rPr>
          <w:rFonts w:ascii="Arial" w:hAnsi="Arial" w:cs="Arial"/>
          <w:sz w:val="22"/>
        </w:rPr>
        <w:t xml:space="preserve">The study finds that a combined retailing strategy, which combines digital effectiveness with human interaction, is necessary to create a uniform customer experience and build long-term loyalty. The research will add to the current literature by offering some qualitative data on the experiences of customers </w:t>
      </w:r>
      <w:proofErr w:type="gramStart"/>
      <w:r w:rsidRPr="005008C5">
        <w:rPr>
          <w:rFonts w:ascii="Arial" w:hAnsi="Arial" w:cs="Arial"/>
          <w:sz w:val="22"/>
        </w:rPr>
        <w:t>with regard to</w:t>
      </w:r>
      <w:proofErr w:type="gramEnd"/>
      <w:r w:rsidRPr="005008C5">
        <w:rPr>
          <w:rFonts w:ascii="Arial" w:hAnsi="Arial" w:cs="Arial"/>
          <w:sz w:val="22"/>
        </w:rPr>
        <w:t xml:space="preserve"> omni-channel.</w:t>
      </w:r>
      <w:r w:rsidRPr="002431B5">
        <w:br w:type="page"/>
      </w:r>
    </w:p>
    <w:sdt>
      <w:sdtPr>
        <w:rPr>
          <w:rFonts w:ascii="Arial" w:eastAsiaTheme="minorHAnsi" w:hAnsi="Arial" w:cstheme="minorBidi"/>
          <w:color w:val="auto"/>
          <w:sz w:val="24"/>
          <w:szCs w:val="22"/>
          <w:lang w:val="en-GB"/>
        </w:rPr>
        <w:id w:val="1161051242"/>
        <w:docPartObj>
          <w:docPartGallery w:val="Table of Contents"/>
          <w:docPartUnique/>
        </w:docPartObj>
      </w:sdtPr>
      <w:sdtEndPr>
        <w:rPr>
          <w:rFonts w:ascii="Times New Roman" w:hAnsi="Times New Roman"/>
          <w:b/>
          <w:bCs/>
        </w:rPr>
      </w:sdtEndPr>
      <w:sdtContent>
        <w:p w14:paraId="6E89C87B" w14:textId="77777777" w:rsidR="005008C5" w:rsidRPr="005008C5" w:rsidRDefault="005008C5" w:rsidP="005008C5">
          <w:pPr>
            <w:pStyle w:val="TOCHeading"/>
            <w:rPr>
              <w:rFonts w:ascii="Arial" w:hAnsi="Arial" w:cs="Arial"/>
            </w:rPr>
          </w:pPr>
          <w:r w:rsidRPr="005008C5">
            <w:rPr>
              <w:rFonts w:ascii="Arial" w:hAnsi="Arial" w:cs="Arial"/>
            </w:rPr>
            <w:t>Table of Contents</w:t>
          </w:r>
        </w:p>
        <w:p w14:paraId="36DCFC83"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r w:rsidRPr="005008C5">
            <w:rPr>
              <w:rFonts w:ascii="Arial" w:hAnsi="Arial" w:cs="Arial"/>
            </w:rPr>
            <w:fldChar w:fldCharType="begin"/>
          </w:r>
          <w:r w:rsidRPr="005008C5">
            <w:rPr>
              <w:rFonts w:ascii="Arial" w:hAnsi="Arial" w:cs="Arial"/>
            </w:rPr>
            <w:instrText xml:space="preserve"> TOC \o "1-3" \h \z \u </w:instrText>
          </w:r>
          <w:r w:rsidRPr="005008C5">
            <w:rPr>
              <w:rFonts w:ascii="Arial" w:hAnsi="Arial" w:cs="Arial"/>
            </w:rPr>
            <w:fldChar w:fldCharType="separate"/>
          </w:r>
          <w:hyperlink w:anchor="_Toc227604231" w:history="1">
            <w:r w:rsidRPr="005008C5">
              <w:rPr>
                <w:rStyle w:val="Hyperlink"/>
                <w:rFonts w:ascii="Arial" w:hAnsi="Arial" w:cs="Arial"/>
                <w:noProof/>
              </w:rPr>
              <w:t>Abstract</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_Toc227604231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w:t>
            </w:r>
            <w:r w:rsidRPr="005008C5">
              <w:rPr>
                <w:rFonts w:ascii="Arial" w:hAnsi="Arial" w:cs="Arial"/>
                <w:noProof/>
                <w:webHidden/>
              </w:rPr>
              <w:fldChar w:fldCharType="end"/>
            </w:r>
          </w:hyperlink>
        </w:p>
        <w:p w14:paraId="56D001BC"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32" w:history="1">
            <w:r w:rsidRPr="005008C5">
              <w:rPr>
                <w:rStyle w:val="Hyperlink"/>
                <w:rFonts w:ascii="Arial" w:hAnsi="Arial" w:cs="Arial"/>
                <w:noProof/>
              </w:rPr>
              <w:t>Chapter 1:  Introduction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6</w:t>
            </w:r>
            <w:r w:rsidRPr="005008C5">
              <w:rPr>
                <w:rFonts w:ascii="Arial" w:hAnsi="Arial" w:cs="Arial"/>
                <w:noProof/>
                <w:webHidden/>
              </w:rPr>
              <w:fldChar w:fldCharType="end"/>
            </w:r>
          </w:hyperlink>
        </w:p>
        <w:p w14:paraId="04DF6277"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3" w:history="1">
            <w:r w:rsidRPr="005008C5">
              <w:rPr>
                <w:rStyle w:val="Hyperlink"/>
                <w:rFonts w:ascii="Arial" w:hAnsi="Arial" w:cs="Arial"/>
                <w:noProof/>
              </w:rPr>
              <w:t>1.1 Research Background</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6</w:t>
            </w:r>
            <w:r w:rsidRPr="005008C5">
              <w:rPr>
                <w:rFonts w:ascii="Arial" w:hAnsi="Arial" w:cs="Arial"/>
                <w:noProof/>
                <w:webHidden/>
              </w:rPr>
              <w:fldChar w:fldCharType="end"/>
            </w:r>
          </w:hyperlink>
        </w:p>
        <w:p w14:paraId="08D1288E"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4" w:history="1">
            <w:r w:rsidRPr="005008C5">
              <w:rPr>
                <w:rStyle w:val="Hyperlink"/>
                <w:rFonts w:ascii="Arial" w:hAnsi="Arial" w:cs="Arial"/>
                <w:noProof/>
              </w:rPr>
              <w:t>1.2 Problem Statement</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7</w:t>
            </w:r>
            <w:r w:rsidRPr="005008C5">
              <w:rPr>
                <w:rFonts w:ascii="Arial" w:hAnsi="Arial" w:cs="Arial"/>
                <w:noProof/>
                <w:webHidden/>
              </w:rPr>
              <w:fldChar w:fldCharType="end"/>
            </w:r>
          </w:hyperlink>
        </w:p>
        <w:p w14:paraId="5B0D8156"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5" w:history="1">
            <w:r w:rsidRPr="005008C5">
              <w:rPr>
                <w:rStyle w:val="Hyperlink"/>
                <w:rFonts w:ascii="Arial" w:hAnsi="Arial" w:cs="Arial"/>
                <w:noProof/>
              </w:rPr>
              <w:t>1.3 Research Aim, Objectives, and Questions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_Toc227604235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8</w:t>
            </w:r>
            <w:r w:rsidRPr="005008C5">
              <w:rPr>
                <w:rFonts w:ascii="Arial" w:hAnsi="Arial" w:cs="Arial"/>
                <w:noProof/>
                <w:webHidden/>
              </w:rPr>
              <w:fldChar w:fldCharType="end"/>
            </w:r>
          </w:hyperlink>
        </w:p>
        <w:p w14:paraId="3027B176"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6" w:history="1">
            <w:r w:rsidRPr="005008C5">
              <w:rPr>
                <w:rStyle w:val="Hyperlink"/>
                <w:rFonts w:ascii="Arial" w:hAnsi="Arial" w:cs="Arial"/>
                <w:noProof/>
              </w:rPr>
              <w:t>1.4 Research Rationale</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_Toc227604236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8</w:t>
            </w:r>
            <w:r w:rsidRPr="005008C5">
              <w:rPr>
                <w:rFonts w:ascii="Arial" w:hAnsi="Arial" w:cs="Arial"/>
                <w:noProof/>
                <w:webHidden/>
              </w:rPr>
              <w:fldChar w:fldCharType="end"/>
            </w:r>
          </w:hyperlink>
        </w:p>
        <w:p w14:paraId="7DCFC0F3"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7" w:history="1">
            <w:r w:rsidRPr="005008C5">
              <w:rPr>
                <w:rStyle w:val="Hyperlink"/>
                <w:rFonts w:ascii="Arial" w:hAnsi="Arial" w:cs="Arial"/>
                <w:noProof/>
              </w:rPr>
              <w:t>1.5 Research Significance</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_Toc227604237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9</w:t>
            </w:r>
            <w:r w:rsidRPr="005008C5">
              <w:rPr>
                <w:rFonts w:ascii="Arial" w:hAnsi="Arial" w:cs="Arial"/>
                <w:noProof/>
                <w:webHidden/>
              </w:rPr>
              <w:fldChar w:fldCharType="end"/>
            </w:r>
          </w:hyperlink>
        </w:p>
        <w:p w14:paraId="262A1640"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8" w:history="1">
            <w:r w:rsidRPr="005008C5">
              <w:rPr>
                <w:rStyle w:val="Hyperlink"/>
                <w:rFonts w:ascii="Arial" w:hAnsi="Arial" w:cs="Arial"/>
                <w:noProof/>
              </w:rPr>
              <w:t>1.6 Study Outline</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_Toc227604238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9</w:t>
            </w:r>
            <w:r w:rsidRPr="005008C5">
              <w:rPr>
                <w:rFonts w:ascii="Arial" w:hAnsi="Arial" w:cs="Arial"/>
                <w:noProof/>
                <w:webHidden/>
              </w:rPr>
              <w:fldChar w:fldCharType="end"/>
            </w:r>
          </w:hyperlink>
        </w:p>
        <w:p w14:paraId="37A46559"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39" w:history="1">
            <w:r w:rsidRPr="005008C5">
              <w:rPr>
                <w:rStyle w:val="Hyperlink"/>
                <w:rFonts w:ascii="Arial" w:hAnsi="Arial" w:cs="Arial"/>
                <w:noProof/>
              </w:rPr>
              <w:t>1.7 Summary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_Toc227604239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9</w:t>
            </w:r>
            <w:r w:rsidRPr="005008C5">
              <w:rPr>
                <w:rFonts w:ascii="Arial" w:hAnsi="Arial" w:cs="Arial"/>
                <w:noProof/>
                <w:webHidden/>
              </w:rPr>
              <w:fldChar w:fldCharType="end"/>
            </w:r>
          </w:hyperlink>
        </w:p>
        <w:p w14:paraId="38D0E7D7"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40" w:history="1">
            <w:r w:rsidRPr="005008C5">
              <w:rPr>
                <w:rStyle w:val="Hyperlink"/>
                <w:rFonts w:ascii="Arial" w:hAnsi="Arial" w:cs="Arial"/>
                <w:noProof/>
              </w:rPr>
              <w:t>Chapter 2: Literature Review</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_Toc227604240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10</w:t>
            </w:r>
            <w:r w:rsidRPr="005008C5">
              <w:rPr>
                <w:rFonts w:ascii="Arial" w:hAnsi="Arial" w:cs="Arial"/>
                <w:noProof/>
                <w:webHidden/>
              </w:rPr>
              <w:fldChar w:fldCharType="end"/>
            </w:r>
          </w:hyperlink>
        </w:p>
        <w:p w14:paraId="415AFB25"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1" w:history="1">
            <w:r w:rsidRPr="005008C5">
              <w:rPr>
                <w:rStyle w:val="Hyperlink"/>
                <w:rFonts w:ascii="Arial" w:hAnsi="Arial" w:cs="Arial"/>
                <w:noProof/>
              </w:rPr>
              <w:t>2.1 Introduction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_Toc227604241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10</w:t>
            </w:r>
            <w:r w:rsidRPr="005008C5">
              <w:rPr>
                <w:rFonts w:ascii="Arial" w:hAnsi="Arial" w:cs="Arial"/>
                <w:noProof/>
                <w:webHidden/>
              </w:rPr>
              <w:fldChar w:fldCharType="end"/>
            </w:r>
          </w:hyperlink>
        </w:p>
        <w:p w14:paraId="5A61A4B0"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2" w:history="1">
            <w:r w:rsidRPr="005008C5">
              <w:rPr>
                <w:rStyle w:val="Hyperlink"/>
                <w:rFonts w:ascii="Arial" w:hAnsi="Arial" w:cs="Arial"/>
                <w:noProof/>
              </w:rPr>
              <w:t>2.2 Customer Satisfaction in Fashion Retail</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10</w:t>
            </w:r>
            <w:r w:rsidRPr="005008C5">
              <w:rPr>
                <w:rFonts w:ascii="Arial" w:hAnsi="Arial" w:cs="Arial"/>
                <w:noProof/>
                <w:webHidden/>
              </w:rPr>
              <w:fldChar w:fldCharType="end"/>
            </w:r>
          </w:hyperlink>
        </w:p>
        <w:p w14:paraId="6EF7E381"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3" w:history="1">
            <w:r w:rsidRPr="005008C5">
              <w:rPr>
                <w:rStyle w:val="Hyperlink"/>
                <w:rFonts w:ascii="Arial" w:hAnsi="Arial" w:cs="Arial"/>
                <w:noProof/>
              </w:rPr>
              <w:t>2.3 Omni-Channel Retailing and Customer Experience</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11</w:t>
            </w:r>
            <w:r w:rsidRPr="005008C5">
              <w:rPr>
                <w:rFonts w:ascii="Arial" w:hAnsi="Arial" w:cs="Arial"/>
                <w:noProof/>
                <w:webHidden/>
              </w:rPr>
              <w:fldChar w:fldCharType="end"/>
            </w:r>
          </w:hyperlink>
        </w:p>
        <w:p w14:paraId="36DFB776"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4" w:history="1">
            <w:r w:rsidRPr="005008C5">
              <w:rPr>
                <w:rStyle w:val="Hyperlink"/>
                <w:rFonts w:ascii="Arial" w:hAnsi="Arial" w:cs="Arial"/>
                <w:noProof/>
              </w:rPr>
              <w:t>2.4 Mobile Apps and Digital Technologies in Fashion Retail</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12</w:t>
            </w:r>
            <w:r w:rsidRPr="005008C5">
              <w:rPr>
                <w:rFonts w:ascii="Arial" w:hAnsi="Arial" w:cs="Arial"/>
                <w:noProof/>
                <w:webHidden/>
              </w:rPr>
              <w:fldChar w:fldCharType="end"/>
            </w:r>
          </w:hyperlink>
        </w:p>
        <w:p w14:paraId="3F8DFD6A"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5" w:history="1">
            <w:r w:rsidRPr="005008C5">
              <w:rPr>
                <w:rStyle w:val="Hyperlink"/>
                <w:rFonts w:ascii="Arial" w:hAnsi="Arial" w:cs="Arial"/>
                <w:noProof/>
              </w:rPr>
              <w:t>2.5 Service Quality and Technology Integration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_Toc227604245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13</w:t>
            </w:r>
            <w:r w:rsidRPr="005008C5">
              <w:rPr>
                <w:rFonts w:ascii="Arial" w:hAnsi="Arial" w:cs="Arial"/>
                <w:noProof/>
                <w:webHidden/>
              </w:rPr>
              <w:fldChar w:fldCharType="end"/>
            </w:r>
          </w:hyperlink>
        </w:p>
        <w:p w14:paraId="453F934A"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6" w:history="1">
            <w:r w:rsidRPr="005008C5">
              <w:rPr>
                <w:rStyle w:val="Hyperlink"/>
                <w:rFonts w:ascii="Arial" w:hAnsi="Arial" w:cs="Arial"/>
                <w:noProof/>
              </w:rPr>
              <w:t>2.6 Theoretical Framework</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_Toc227604246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13</w:t>
            </w:r>
            <w:r w:rsidRPr="005008C5">
              <w:rPr>
                <w:rFonts w:ascii="Arial" w:hAnsi="Arial" w:cs="Arial"/>
                <w:noProof/>
                <w:webHidden/>
              </w:rPr>
              <w:fldChar w:fldCharType="end"/>
            </w:r>
          </w:hyperlink>
        </w:p>
        <w:p w14:paraId="3302582C" w14:textId="77777777" w:rsidR="005008C5" w:rsidRPr="005008C5" w:rsidRDefault="005008C5" w:rsidP="005008C5">
          <w:pPr>
            <w:pStyle w:val="TOC3"/>
            <w:tabs>
              <w:tab w:val="right" w:leader="dot" w:pos="9350"/>
            </w:tabs>
            <w:rPr>
              <w:rFonts w:ascii="Arial" w:eastAsiaTheme="minorEastAsia" w:hAnsi="Arial" w:cs="Arial"/>
              <w:noProof/>
              <w:kern w:val="2"/>
              <w:szCs w:val="24"/>
              <w:lang w:eastAsia="en-GB"/>
              <w14:ligatures w14:val="standardContextual"/>
            </w:rPr>
          </w:pPr>
          <w:hyperlink w:anchor="_Toc227604247" w:history="1">
            <w:r w:rsidRPr="005008C5">
              <w:rPr>
                <w:rStyle w:val="Hyperlink"/>
                <w:rFonts w:ascii="Arial" w:hAnsi="Arial" w:cs="Arial"/>
                <w:noProof/>
              </w:rPr>
              <w:t>2.6.1 The Kano Model</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_Toc227604247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13</w:t>
            </w:r>
            <w:r w:rsidRPr="005008C5">
              <w:rPr>
                <w:rFonts w:ascii="Arial" w:hAnsi="Arial" w:cs="Arial"/>
                <w:noProof/>
                <w:webHidden/>
              </w:rPr>
              <w:fldChar w:fldCharType="end"/>
            </w:r>
          </w:hyperlink>
        </w:p>
        <w:p w14:paraId="7BFD6519" w14:textId="77777777" w:rsidR="005008C5" w:rsidRPr="005008C5" w:rsidRDefault="005008C5" w:rsidP="005008C5">
          <w:pPr>
            <w:pStyle w:val="TOC3"/>
            <w:tabs>
              <w:tab w:val="right" w:leader="dot" w:pos="9350"/>
            </w:tabs>
            <w:rPr>
              <w:rFonts w:ascii="Arial" w:eastAsiaTheme="minorEastAsia" w:hAnsi="Arial" w:cs="Arial"/>
              <w:noProof/>
              <w:kern w:val="2"/>
              <w:szCs w:val="24"/>
              <w:lang w:eastAsia="en-GB"/>
              <w14:ligatures w14:val="standardContextual"/>
            </w:rPr>
          </w:pPr>
          <w:hyperlink w:anchor="_Toc227604248" w:history="1">
            <w:r w:rsidRPr="005008C5">
              <w:rPr>
                <w:rStyle w:val="Hyperlink"/>
                <w:rFonts w:ascii="Arial" w:hAnsi="Arial" w:cs="Arial"/>
                <w:noProof/>
              </w:rPr>
              <w:t>2.6.2 The Technology-Organisation-Environment (TOE) Framework</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_Toc227604248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14</w:t>
            </w:r>
            <w:r w:rsidRPr="005008C5">
              <w:rPr>
                <w:rFonts w:ascii="Arial" w:hAnsi="Arial" w:cs="Arial"/>
                <w:noProof/>
                <w:webHidden/>
              </w:rPr>
              <w:fldChar w:fldCharType="end"/>
            </w:r>
          </w:hyperlink>
        </w:p>
        <w:p w14:paraId="431C7D79"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49" w:history="1">
            <w:r w:rsidRPr="005008C5">
              <w:rPr>
                <w:rStyle w:val="Hyperlink"/>
                <w:rFonts w:ascii="Arial" w:hAnsi="Arial" w:cs="Arial"/>
                <w:noProof/>
              </w:rPr>
              <w:t>2.7 Research Gap</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_Toc227604249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15</w:t>
            </w:r>
            <w:r w:rsidRPr="005008C5">
              <w:rPr>
                <w:rFonts w:ascii="Arial" w:hAnsi="Arial" w:cs="Arial"/>
                <w:noProof/>
                <w:webHidden/>
              </w:rPr>
              <w:fldChar w:fldCharType="end"/>
            </w:r>
          </w:hyperlink>
        </w:p>
        <w:p w14:paraId="37065B81"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0" w:history="1">
            <w:r w:rsidRPr="005008C5">
              <w:rPr>
                <w:rStyle w:val="Hyperlink"/>
                <w:rFonts w:ascii="Arial" w:hAnsi="Arial" w:cs="Arial"/>
                <w:noProof/>
              </w:rPr>
              <w:t>2.8 Conceptual Framework</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_Toc227604250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15</w:t>
            </w:r>
            <w:r w:rsidRPr="005008C5">
              <w:rPr>
                <w:rFonts w:ascii="Arial" w:hAnsi="Arial" w:cs="Arial"/>
                <w:noProof/>
                <w:webHidden/>
              </w:rPr>
              <w:fldChar w:fldCharType="end"/>
            </w:r>
          </w:hyperlink>
        </w:p>
        <w:p w14:paraId="09F147D2"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1" w:history="1">
            <w:r w:rsidRPr="005008C5">
              <w:rPr>
                <w:rStyle w:val="Hyperlink"/>
                <w:rFonts w:ascii="Arial" w:hAnsi="Arial" w:cs="Arial"/>
                <w:noProof/>
              </w:rPr>
              <w:t>2.9 Summary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_Toc227604251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15</w:t>
            </w:r>
            <w:r w:rsidRPr="005008C5">
              <w:rPr>
                <w:rFonts w:ascii="Arial" w:hAnsi="Arial" w:cs="Arial"/>
                <w:noProof/>
                <w:webHidden/>
              </w:rPr>
              <w:fldChar w:fldCharType="end"/>
            </w:r>
          </w:hyperlink>
        </w:p>
        <w:p w14:paraId="085D029B"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52" w:history="1">
            <w:r w:rsidRPr="005008C5">
              <w:rPr>
                <w:rStyle w:val="Hyperlink"/>
                <w:rFonts w:ascii="Arial" w:hAnsi="Arial" w:cs="Arial"/>
                <w:noProof/>
              </w:rPr>
              <w:t>Chapter 3: Research Methodology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16</w:t>
            </w:r>
            <w:r w:rsidRPr="005008C5">
              <w:rPr>
                <w:rFonts w:ascii="Arial" w:hAnsi="Arial" w:cs="Arial"/>
                <w:noProof/>
                <w:webHidden/>
              </w:rPr>
              <w:fldChar w:fldCharType="end"/>
            </w:r>
          </w:hyperlink>
        </w:p>
        <w:p w14:paraId="7339BA70"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3" w:history="1">
            <w:r w:rsidRPr="005008C5">
              <w:rPr>
                <w:rStyle w:val="Hyperlink"/>
                <w:rFonts w:ascii="Arial" w:hAnsi="Arial" w:cs="Arial"/>
                <w:noProof/>
              </w:rPr>
              <w:t>3.1 Introduction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16</w:t>
            </w:r>
            <w:r w:rsidRPr="005008C5">
              <w:rPr>
                <w:rFonts w:ascii="Arial" w:hAnsi="Arial" w:cs="Arial"/>
                <w:noProof/>
                <w:webHidden/>
              </w:rPr>
              <w:fldChar w:fldCharType="end"/>
            </w:r>
          </w:hyperlink>
        </w:p>
        <w:p w14:paraId="08B25B7E"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4" w:history="1">
            <w:r w:rsidRPr="005008C5">
              <w:rPr>
                <w:rStyle w:val="Hyperlink"/>
                <w:rFonts w:ascii="Arial" w:hAnsi="Arial" w:cs="Arial"/>
                <w:noProof/>
              </w:rPr>
              <w:t>3.2 Research Philosophy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16</w:t>
            </w:r>
            <w:r w:rsidRPr="005008C5">
              <w:rPr>
                <w:rFonts w:ascii="Arial" w:hAnsi="Arial" w:cs="Arial"/>
                <w:noProof/>
                <w:webHidden/>
              </w:rPr>
              <w:fldChar w:fldCharType="end"/>
            </w:r>
          </w:hyperlink>
        </w:p>
        <w:p w14:paraId="3D6CAD8A"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5" w:history="1">
            <w:r w:rsidRPr="005008C5">
              <w:rPr>
                <w:rStyle w:val="Hyperlink"/>
                <w:rFonts w:ascii="Arial" w:hAnsi="Arial" w:cs="Arial"/>
                <w:noProof/>
              </w:rPr>
              <w:t>3.3 Research Approach</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_Toc227604255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16</w:t>
            </w:r>
            <w:r w:rsidRPr="005008C5">
              <w:rPr>
                <w:rFonts w:ascii="Arial" w:hAnsi="Arial" w:cs="Arial"/>
                <w:noProof/>
                <w:webHidden/>
              </w:rPr>
              <w:fldChar w:fldCharType="end"/>
            </w:r>
          </w:hyperlink>
        </w:p>
        <w:p w14:paraId="0D4A6CE4"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6" w:history="1">
            <w:r w:rsidRPr="005008C5">
              <w:rPr>
                <w:rStyle w:val="Hyperlink"/>
                <w:rFonts w:ascii="Arial" w:hAnsi="Arial" w:cs="Arial"/>
                <w:noProof/>
              </w:rPr>
              <w:t>3.4 Research Design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_Toc227604256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17</w:t>
            </w:r>
            <w:r w:rsidRPr="005008C5">
              <w:rPr>
                <w:rFonts w:ascii="Arial" w:hAnsi="Arial" w:cs="Arial"/>
                <w:noProof/>
                <w:webHidden/>
              </w:rPr>
              <w:fldChar w:fldCharType="end"/>
            </w:r>
          </w:hyperlink>
        </w:p>
        <w:p w14:paraId="7B400D90"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7" w:history="1">
            <w:r w:rsidRPr="005008C5">
              <w:rPr>
                <w:rStyle w:val="Hyperlink"/>
                <w:rFonts w:ascii="Arial" w:hAnsi="Arial" w:cs="Arial"/>
                <w:noProof/>
              </w:rPr>
              <w:t>3.5 Data Collection Methods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_Toc227604257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17</w:t>
            </w:r>
            <w:r w:rsidRPr="005008C5">
              <w:rPr>
                <w:rFonts w:ascii="Arial" w:hAnsi="Arial" w:cs="Arial"/>
                <w:noProof/>
                <w:webHidden/>
              </w:rPr>
              <w:fldChar w:fldCharType="end"/>
            </w:r>
          </w:hyperlink>
        </w:p>
        <w:p w14:paraId="635549FE"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8" w:history="1">
            <w:r w:rsidRPr="005008C5">
              <w:rPr>
                <w:rStyle w:val="Hyperlink"/>
                <w:rFonts w:ascii="Arial" w:hAnsi="Arial" w:cs="Arial"/>
                <w:noProof/>
              </w:rPr>
              <w:t>3.6 Sampling Strategy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_Toc227604258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18</w:t>
            </w:r>
            <w:r w:rsidRPr="005008C5">
              <w:rPr>
                <w:rFonts w:ascii="Arial" w:hAnsi="Arial" w:cs="Arial"/>
                <w:noProof/>
                <w:webHidden/>
              </w:rPr>
              <w:fldChar w:fldCharType="end"/>
            </w:r>
          </w:hyperlink>
        </w:p>
        <w:p w14:paraId="5A0478B4"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59" w:history="1">
            <w:r w:rsidRPr="005008C5">
              <w:rPr>
                <w:rStyle w:val="Hyperlink"/>
                <w:rFonts w:ascii="Arial" w:hAnsi="Arial" w:cs="Arial"/>
                <w:noProof/>
              </w:rPr>
              <w:t>3.7 Data Analysis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_Toc227604259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18</w:t>
            </w:r>
            <w:r w:rsidRPr="005008C5">
              <w:rPr>
                <w:rFonts w:ascii="Arial" w:hAnsi="Arial" w:cs="Arial"/>
                <w:noProof/>
                <w:webHidden/>
              </w:rPr>
              <w:fldChar w:fldCharType="end"/>
            </w:r>
          </w:hyperlink>
        </w:p>
        <w:p w14:paraId="78976CA6"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0" w:history="1">
            <w:r w:rsidRPr="005008C5">
              <w:rPr>
                <w:rStyle w:val="Hyperlink"/>
                <w:rFonts w:ascii="Arial" w:hAnsi="Arial" w:cs="Arial"/>
                <w:noProof/>
              </w:rPr>
              <w:t>3.8 Ethical Considerations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_Toc227604260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19</w:t>
            </w:r>
            <w:r w:rsidRPr="005008C5">
              <w:rPr>
                <w:rFonts w:ascii="Arial" w:hAnsi="Arial" w:cs="Arial"/>
                <w:noProof/>
                <w:webHidden/>
              </w:rPr>
              <w:fldChar w:fldCharType="end"/>
            </w:r>
          </w:hyperlink>
        </w:p>
        <w:p w14:paraId="643025A5"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1" w:history="1">
            <w:r w:rsidRPr="005008C5">
              <w:rPr>
                <w:rStyle w:val="Hyperlink"/>
                <w:rFonts w:ascii="Arial" w:hAnsi="Arial" w:cs="Arial"/>
                <w:noProof/>
              </w:rPr>
              <w:t>3.9 Research Limitations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_Toc227604261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19</w:t>
            </w:r>
            <w:r w:rsidRPr="005008C5">
              <w:rPr>
                <w:rFonts w:ascii="Arial" w:hAnsi="Arial" w:cs="Arial"/>
                <w:noProof/>
                <w:webHidden/>
              </w:rPr>
              <w:fldChar w:fldCharType="end"/>
            </w:r>
          </w:hyperlink>
        </w:p>
        <w:p w14:paraId="26212933"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62" w:history="1">
            <w:r w:rsidRPr="005008C5">
              <w:rPr>
                <w:rStyle w:val="Hyperlink"/>
                <w:rFonts w:ascii="Arial" w:hAnsi="Arial" w:cs="Arial"/>
                <w:noProof/>
              </w:rPr>
              <w:t>Chapter 4: Analysis and Discussion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20</w:t>
            </w:r>
            <w:r w:rsidRPr="005008C5">
              <w:rPr>
                <w:rFonts w:ascii="Arial" w:hAnsi="Arial" w:cs="Arial"/>
                <w:noProof/>
                <w:webHidden/>
              </w:rPr>
              <w:fldChar w:fldCharType="end"/>
            </w:r>
          </w:hyperlink>
        </w:p>
        <w:p w14:paraId="61363F79"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3" w:history="1">
            <w:r w:rsidRPr="005008C5">
              <w:rPr>
                <w:rStyle w:val="Hyperlink"/>
                <w:rFonts w:ascii="Arial" w:hAnsi="Arial" w:cs="Arial"/>
                <w:noProof/>
              </w:rPr>
              <w:t>4.1 Analysis of Data</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20</w:t>
            </w:r>
            <w:r w:rsidRPr="005008C5">
              <w:rPr>
                <w:rFonts w:ascii="Arial" w:hAnsi="Arial" w:cs="Arial"/>
                <w:noProof/>
                <w:webHidden/>
              </w:rPr>
              <w:fldChar w:fldCharType="end"/>
            </w:r>
          </w:hyperlink>
        </w:p>
        <w:p w14:paraId="792DFCC4"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4" w:history="1">
            <w:r w:rsidRPr="005008C5">
              <w:rPr>
                <w:rStyle w:val="Hyperlink"/>
                <w:rFonts w:ascii="Arial" w:hAnsi="Arial" w:cs="Arial"/>
                <w:noProof/>
              </w:rPr>
              <w:t>4.2 Discussion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26</w:t>
            </w:r>
            <w:r w:rsidRPr="005008C5">
              <w:rPr>
                <w:rFonts w:ascii="Arial" w:hAnsi="Arial" w:cs="Arial"/>
                <w:noProof/>
                <w:webHidden/>
              </w:rPr>
              <w:fldChar w:fldCharType="end"/>
            </w:r>
          </w:hyperlink>
        </w:p>
        <w:p w14:paraId="7446D60C"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5" w:history="1">
            <w:r w:rsidRPr="005008C5">
              <w:rPr>
                <w:rStyle w:val="Hyperlink"/>
                <w:rFonts w:ascii="Arial" w:hAnsi="Arial" w:cs="Arial"/>
                <w:noProof/>
              </w:rPr>
              <w:t>4.3 Summary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_Toc227604265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28</w:t>
            </w:r>
            <w:r w:rsidRPr="005008C5">
              <w:rPr>
                <w:rFonts w:ascii="Arial" w:hAnsi="Arial" w:cs="Arial"/>
                <w:noProof/>
                <w:webHidden/>
              </w:rPr>
              <w:fldChar w:fldCharType="end"/>
            </w:r>
          </w:hyperlink>
        </w:p>
        <w:p w14:paraId="5C8E8B76"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66" w:history="1">
            <w:r w:rsidRPr="005008C5">
              <w:rPr>
                <w:rStyle w:val="Hyperlink"/>
                <w:rFonts w:ascii="Arial" w:hAnsi="Arial" w:cs="Arial"/>
                <w:noProof/>
              </w:rPr>
              <w:t>Chapter 5: Conclusion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_Toc227604266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29</w:t>
            </w:r>
            <w:r w:rsidRPr="005008C5">
              <w:rPr>
                <w:rFonts w:ascii="Arial" w:hAnsi="Arial" w:cs="Arial"/>
                <w:noProof/>
                <w:webHidden/>
              </w:rPr>
              <w:fldChar w:fldCharType="end"/>
            </w:r>
          </w:hyperlink>
        </w:p>
        <w:p w14:paraId="63890681"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7" w:history="1">
            <w:r w:rsidRPr="005008C5">
              <w:rPr>
                <w:rStyle w:val="Hyperlink"/>
                <w:rFonts w:ascii="Arial" w:hAnsi="Arial" w:cs="Arial"/>
                <w:noProof/>
                <w:lang w:val="en-US"/>
              </w:rPr>
              <w:t>5.1 Conclusion of the Study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_Toc227604267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29</w:t>
            </w:r>
            <w:r w:rsidRPr="005008C5">
              <w:rPr>
                <w:rFonts w:ascii="Arial" w:hAnsi="Arial" w:cs="Arial"/>
                <w:noProof/>
                <w:webHidden/>
              </w:rPr>
              <w:fldChar w:fldCharType="end"/>
            </w:r>
          </w:hyperlink>
        </w:p>
        <w:p w14:paraId="1ACB7E7F"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8" w:history="1">
            <w:r w:rsidRPr="005008C5">
              <w:rPr>
                <w:rStyle w:val="Hyperlink"/>
                <w:rFonts w:ascii="Arial" w:hAnsi="Arial" w:cs="Arial"/>
                <w:noProof/>
                <w:lang w:val="en-US"/>
              </w:rPr>
              <w:t>5.2 Limitations of the Study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_Toc227604268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30</w:t>
            </w:r>
            <w:r w:rsidRPr="005008C5">
              <w:rPr>
                <w:rFonts w:ascii="Arial" w:hAnsi="Arial" w:cs="Arial"/>
                <w:noProof/>
                <w:webHidden/>
              </w:rPr>
              <w:fldChar w:fldCharType="end"/>
            </w:r>
          </w:hyperlink>
        </w:p>
        <w:p w14:paraId="0BC09CBD"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69" w:history="1">
            <w:r w:rsidRPr="005008C5">
              <w:rPr>
                <w:rStyle w:val="Hyperlink"/>
                <w:rFonts w:ascii="Arial" w:hAnsi="Arial" w:cs="Arial"/>
                <w:noProof/>
                <w:lang w:val="en-US"/>
              </w:rPr>
              <w:t>5.3 Recommendations for Practice</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_Toc227604269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30</w:t>
            </w:r>
            <w:r w:rsidRPr="005008C5">
              <w:rPr>
                <w:rFonts w:ascii="Arial" w:hAnsi="Arial" w:cs="Arial"/>
                <w:noProof/>
                <w:webHidden/>
              </w:rPr>
              <w:fldChar w:fldCharType="end"/>
            </w:r>
          </w:hyperlink>
        </w:p>
        <w:p w14:paraId="7749C6E3"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70" w:history="1">
            <w:r w:rsidRPr="005008C5">
              <w:rPr>
                <w:rStyle w:val="Hyperlink"/>
                <w:rFonts w:ascii="Arial" w:hAnsi="Arial" w:cs="Arial"/>
                <w:noProof/>
                <w:lang w:val="en-US"/>
              </w:rPr>
              <w:t>5.4 Recommendations for Future Research</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_Toc227604270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30</w:t>
            </w:r>
            <w:r w:rsidRPr="005008C5">
              <w:rPr>
                <w:rFonts w:ascii="Arial" w:hAnsi="Arial" w:cs="Arial"/>
                <w:noProof/>
                <w:webHidden/>
              </w:rPr>
              <w:fldChar w:fldCharType="end"/>
            </w:r>
          </w:hyperlink>
        </w:p>
        <w:p w14:paraId="645FF690" w14:textId="77777777" w:rsidR="005008C5" w:rsidRPr="005008C5" w:rsidRDefault="005008C5" w:rsidP="005008C5">
          <w:pPr>
            <w:pStyle w:val="TOC2"/>
            <w:tabs>
              <w:tab w:val="right" w:leader="dot" w:pos="9350"/>
            </w:tabs>
            <w:rPr>
              <w:rFonts w:ascii="Arial" w:eastAsiaTheme="minorEastAsia" w:hAnsi="Arial" w:cs="Arial"/>
              <w:noProof/>
              <w:kern w:val="2"/>
              <w:szCs w:val="24"/>
              <w:lang w:eastAsia="en-GB"/>
              <w14:ligatures w14:val="standardContextual"/>
            </w:rPr>
          </w:pPr>
          <w:hyperlink w:anchor="_Toc227604271" w:history="1">
            <w:r w:rsidRPr="005008C5">
              <w:rPr>
                <w:rStyle w:val="Hyperlink"/>
                <w:rFonts w:ascii="Arial" w:hAnsi="Arial" w:cs="Arial"/>
                <w:noProof/>
                <w:lang w:val="en-US"/>
              </w:rPr>
              <w:t>5.5 Summary</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_Toc227604271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31</w:t>
            </w:r>
            <w:r w:rsidRPr="005008C5">
              <w:rPr>
                <w:rFonts w:ascii="Arial" w:hAnsi="Arial" w:cs="Arial"/>
                <w:noProof/>
                <w:webHidden/>
              </w:rPr>
              <w:fldChar w:fldCharType="end"/>
            </w:r>
          </w:hyperlink>
        </w:p>
        <w:p w14:paraId="5082D524"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72" w:history="1">
            <w:r w:rsidRPr="005008C5">
              <w:rPr>
                <w:rStyle w:val="Hyperlink"/>
                <w:rFonts w:ascii="Arial" w:hAnsi="Arial" w:cs="Arial"/>
                <w:noProof/>
              </w:rPr>
              <w:t>References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_Toc227604272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32</w:t>
            </w:r>
            <w:r w:rsidRPr="005008C5">
              <w:rPr>
                <w:rFonts w:ascii="Arial" w:hAnsi="Arial" w:cs="Arial"/>
                <w:noProof/>
                <w:webHidden/>
              </w:rPr>
              <w:fldChar w:fldCharType="end"/>
            </w:r>
          </w:hyperlink>
        </w:p>
        <w:p w14:paraId="4637B652"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73" w:history="1">
            <w:r w:rsidRPr="005008C5">
              <w:rPr>
                <w:rStyle w:val="Hyperlink"/>
                <w:rFonts w:ascii="Arial" w:hAnsi="Arial" w:cs="Arial"/>
                <w:noProof/>
              </w:rPr>
              <w:t>Appendices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_Toc227604273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37</w:t>
            </w:r>
            <w:r w:rsidRPr="005008C5">
              <w:rPr>
                <w:rFonts w:ascii="Arial" w:hAnsi="Arial" w:cs="Arial"/>
                <w:noProof/>
                <w:webHidden/>
              </w:rPr>
              <w:fldChar w:fldCharType="end"/>
            </w:r>
          </w:hyperlink>
        </w:p>
        <w:p w14:paraId="625A455F" w14:textId="77777777" w:rsidR="005008C5" w:rsidRPr="005008C5" w:rsidRDefault="005008C5" w:rsidP="005008C5">
          <w:pPr>
            <w:pStyle w:val="TOC1"/>
            <w:tabs>
              <w:tab w:val="right" w:leader="dot" w:pos="9350"/>
            </w:tabs>
            <w:rPr>
              <w:rFonts w:ascii="Arial" w:eastAsiaTheme="minorEastAsia" w:hAnsi="Arial" w:cs="Arial"/>
              <w:noProof/>
              <w:kern w:val="2"/>
              <w:szCs w:val="24"/>
              <w:lang w:eastAsia="en-GB"/>
              <w14:ligatures w14:val="standardContextual"/>
            </w:rPr>
          </w:pPr>
          <w:hyperlink w:anchor="_Toc227604274" w:history="1">
            <w:r w:rsidRPr="005008C5">
              <w:rPr>
                <w:rStyle w:val="Hyperlink"/>
                <w:rFonts w:ascii="Arial" w:hAnsi="Arial" w:cs="Arial"/>
                <w:noProof/>
              </w:rPr>
              <w:t>Appendix 1: Interview Questions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_Toc227604274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37</w:t>
            </w:r>
            <w:r w:rsidRPr="005008C5">
              <w:rPr>
                <w:rFonts w:ascii="Arial" w:hAnsi="Arial" w:cs="Arial"/>
                <w:noProof/>
                <w:webHidden/>
              </w:rPr>
              <w:fldChar w:fldCharType="end"/>
            </w:r>
          </w:hyperlink>
        </w:p>
        <w:p w14:paraId="3C2448B2" w14:textId="77777777" w:rsidR="005008C5" w:rsidRPr="002431B5" w:rsidRDefault="005008C5" w:rsidP="005008C5">
          <w:r w:rsidRPr="005008C5">
            <w:rPr>
              <w:rFonts w:ascii="Arial" w:hAnsi="Arial" w:cs="Arial"/>
              <w:b/>
              <w:bCs/>
            </w:rPr>
            <w:fldChar w:fldCharType="end"/>
          </w:r>
        </w:p>
      </w:sdtContent>
    </w:sdt>
    <w:p w14:paraId="57059FD1" w14:textId="77777777" w:rsidR="005008C5" w:rsidRDefault="005008C5" w:rsidP="005008C5">
      <w:pPr>
        <w:pStyle w:val="Heading1"/>
      </w:pPr>
    </w:p>
    <w:p w14:paraId="0DD0F5E3" w14:textId="77777777" w:rsidR="005008C5" w:rsidRDefault="005008C5" w:rsidP="005008C5">
      <w:pPr>
        <w:pStyle w:val="Heading1"/>
        <w:tabs>
          <w:tab w:val="left" w:pos="672"/>
        </w:tabs>
      </w:pPr>
      <w:r>
        <w:tab/>
      </w:r>
    </w:p>
    <w:p w14:paraId="53840460" w14:textId="4C79C883" w:rsidR="005008C5" w:rsidRPr="005008C5" w:rsidRDefault="005008C5" w:rsidP="005008C5">
      <w:pPr>
        <w:spacing w:line="259" w:lineRule="auto"/>
        <w:jc w:val="left"/>
        <w:rPr>
          <w:rFonts w:ascii="Arial" w:eastAsiaTheme="majorEastAsia" w:hAnsi="Arial" w:cs="Arial"/>
          <w:b/>
          <w:color w:val="2F5496" w:themeColor="accent1" w:themeShade="BF"/>
          <w:sz w:val="32"/>
          <w:szCs w:val="32"/>
          <w:lang w:val="en-US"/>
        </w:rPr>
      </w:pPr>
      <w:r>
        <w:br w:type="page"/>
      </w:r>
      <w:r w:rsidRPr="005008C5">
        <w:rPr>
          <w:rFonts w:ascii="Arial" w:hAnsi="Arial" w:cs="Arial"/>
          <w:b/>
          <w:bCs/>
          <w:sz w:val="32"/>
          <w:szCs w:val="28"/>
        </w:rPr>
        <w:lastRenderedPageBreak/>
        <w:t>List of Figures</w:t>
      </w:r>
      <w:r w:rsidRPr="005008C5">
        <w:rPr>
          <w:rFonts w:ascii="Arial" w:hAnsi="Arial" w:cs="Arial"/>
        </w:rPr>
        <w:fldChar w:fldCharType="begin"/>
      </w:r>
      <w:r w:rsidRPr="005008C5">
        <w:rPr>
          <w:rFonts w:ascii="Arial" w:hAnsi="Arial" w:cs="Arial"/>
        </w:rPr>
        <w:instrText xml:space="preserve"> TOC \h \z \c "Figure" </w:instrText>
      </w:r>
      <w:r w:rsidRPr="005008C5">
        <w:rPr>
          <w:rFonts w:ascii="Arial" w:hAnsi="Arial" w:cs="Arial"/>
        </w:rPr>
        <w:fldChar w:fldCharType="separate"/>
      </w:r>
    </w:p>
    <w:p w14:paraId="0AA8C8B2"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8" w:history="1">
        <w:r w:rsidRPr="005008C5">
          <w:rPr>
            <w:rStyle w:val="Hyperlink"/>
            <w:rFonts w:ascii="Arial" w:hAnsi="Arial" w:cs="Arial"/>
            <w:noProof/>
          </w:rPr>
          <w:t>Figure 1: Internet sales percentage in the UK (Statista, 2025)</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_Toc227604228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6</w:t>
        </w:r>
        <w:r w:rsidRPr="005008C5">
          <w:rPr>
            <w:rFonts w:ascii="Arial" w:hAnsi="Arial" w:cs="Arial"/>
            <w:noProof/>
            <w:webHidden/>
          </w:rPr>
          <w:fldChar w:fldCharType="end"/>
        </w:r>
      </w:hyperlink>
    </w:p>
    <w:p w14:paraId="082804C6"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9" w:history="1">
        <w:r w:rsidRPr="005008C5">
          <w:rPr>
            <w:rStyle w:val="Hyperlink"/>
            <w:rFonts w:ascii="Arial" w:hAnsi="Arial" w:cs="Arial"/>
            <w:noProof/>
          </w:rPr>
          <w:t>Figure 2: TOE Framework. Source: Yong, (2023)</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_Toc227604229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14</w:t>
        </w:r>
        <w:r w:rsidRPr="005008C5">
          <w:rPr>
            <w:rFonts w:ascii="Arial" w:hAnsi="Arial" w:cs="Arial"/>
            <w:noProof/>
            <w:webHidden/>
          </w:rPr>
          <w:fldChar w:fldCharType="end"/>
        </w:r>
      </w:hyperlink>
    </w:p>
    <w:p w14:paraId="024BC493"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30" w:history="1">
        <w:r w:rsidRPr="005008C5">
          <w:rPr>
            <w:rStyle w:val="Hyperlink"/>
            <w:rFonts w:ascii="Arial" w:hAnsi="Arial" w:cs="Arial"/>
            <w:noProof/>
          </w:rPr>
          <w:t>Figure 3:: The conceptual framework (Author)</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_Toc227604230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15</w:t>
        </w:r>
        <w:r w:rsidRPr="005008C5">
          <w:rPr>
            <w:rFonts w:ascii="Arial" w:hAnsi="Arial" w:cs="Arial"/>
            <w:noProof/>
            <w:webHidden/>
          </w:rPr>
          <w:fldChar w:fldCharType="end"/>
        </w:r>
      </w:hyperlink>
    </w:p>
    <w:p w14:paraId="2FC0E810" w14:textId="77777777" w:rsidR="005008C5" w:rsidRPr="005008C5" w:rsidRDefault="005008C5" w:rsidP="005008C5">
      <w:pPr>
        <w:rPr>
          <w:rFonts w:ascii="Arial" w:hAnsi="Arial" w:cs="Arial"/>
        </w:rPr>
      </w:pPr>
      <w:r w:rsidRPr="005008C5">
        <w:rPr>
          <w:rFonts w:ascii="Arial" w:hAnsi="Arial" w:cs="Arial"/>
        </w:rPr>
        <w:fldChar w:fldCharType="end"/>
      </w:r>
      <w:bookmarkStart w:id="0" w:name="_Toc149741984"/>
    </w:p>
    <w:p w14:paraId="16936B2F" w14:textId="77777777" w:rsidR="005008C5" w:rsidRPr="005008C5" w:rsidRDefault="005008C5" w:rsidP="005008C5">
      <w:pPr>
        <w:jc w:val="center"/>
        <w:rPr>
          <w:rFonts w:ascii="Arial" w:hAnsi="Arial" w:cs="Arial"/>
          <w:b/>
          <w:bCs/>
          <w:sz w:val="32"/>
          <w:szCs w:val="28"/>
        </w:rPr>
      </w:pPr>
      <w:r w:rsidRPr="005008C5">
        <w:rPr>
          <w:rFonts w:ascii="Arial" w:hAnsi="Arial" w:cs="Arial"/>
          <w:b/>
          <w:bCs/>
          <w:sz w:val="32"/>
          <w:szCs w:val="28"/>
        </w:rPr>
        <w:t>List of Tables</w:t>
      </w:r>
    </w:p>
    <w:p w14:paraId="3083AB7D"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r w:rsidRPr="005008C5">
        <w:rPr>
          <w:rFonts w:ascii="Arial" w:hAnsi="Arial" w:cs="Arial"/>
        </w:rPr>
        <w:fldChar w:fldCharType="begin"/>
      </w:r>
      <w:r w:rsidRPr="005008C5">
        <w:rPr>
          <w:rFonts w:ascii="Arial" w:hAnsi="Arial" w:cs="Arial"/>
        </w:rPr>
        <w:instrText xml:space="preserve"> TOC \h \z \c "Table" </w:instrText>
      </w:r>
      <w:r w:rsidRPr="005008C5">
        <w:rPr>
          <w:rFonts w:ascii="Arial" w:hAnsi="Arial" w:cs="Arial"/>
        </w:rPr>
        <w:fldChar w:fldCharType="separate"/>
      </w:r>
      <w:hyperlink w:anchor="_Toc227604222" w:history="1">
        <w:r w:rsidRPr="005008C5">
          <w:rPr>
            <w:rStyle w:val="Hyperlink"/>
            <w:rFonts w:ascii="Arial" w:hAnsi="Arial" w:cs="Arial"/>
            <w:noProof/>
          </w:rPr>
          <w:t>Table 1: Omni-Channel Convenience and Integration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_Toc227604222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20</w:t>
        </w:r>
        <w:r w:rsidRPr="005008C5">
          <w:rPr>
            <w:rFonts w:ascii="Arial" w:hAnsi="Arial" w:cs="Arial"/>
            <w:noProof/>
            <w:webHidden/>
          </w:rPr>
          <w:fldChar w:fldCharType="end"/>
        </w:r>
      </w:hyperlink>
    </w:p>
    <w:p w14:paraId="4656A3D7"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3" w:history="1">
        <w:r w:rsidRPr="005008C5">
          <w:rPr>
            <w:rStyle w:val="Hyperlink"/>
            <w:rFonts w:ascii="Arial" w:hAnsi="Arial" w:cs="Arial"/>
            <w:noProof/>
          </w:rPr>
          <w:t>Table 2: Channel Inconsistency and Operational Gaps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_Toc227604223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21</w:t>
        </w:r>
        <w:r w:rsidRPr="005008C5">
          <w:rPr>
            <w:rFonts w:ascii="Arial" w:hAnsi="Arial" w:cs="Arial"/>
            <w:noProof/>
            <w:webHidden/>
          </w:rPr>
          <w:fldChar w:fldCharType="end"/>
        </w:r>
      </w:hyperlink>
    </w:p>
    <w:p w14:paraId="04D84940"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4" w:history="1">
        <w:r w:rsidRPr="005008C5">
          <w:rPr>
            <w:rStyle w:val="Hyperlink"/>
            <w:rFonts w:ascii="Arial" w:hAnsi="Arial" w:cs="Arial"/>
            <w:noProof/>
          </w:rPr>
          <w:t>Table 3: Digital Experience and Personalisation</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_Toc227604224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22</w:t>
        </w:r>
        <w:r w:rsidRPr="005008C5">
          <w:rPr>
            <w:rFonts w:ascii="Arial" w:hAnsi="Arial" w:cs="Arial"/>
            <w:noProof/>
            <w:webHidden/>
          </w:rPr>
          <w:fldChar w:fldCharType="end"/>
        </w:r>
      </w:hyperlink>
    </w:p>
    <w:p w14:paraId="787EBD11"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5" w:history="1">
        <w:r w:rsidRPr="005008C5">
          <w:rPr>
            <w:rStyle w:val="Hyperlink"/>
            <w:rFonts w:ascii="Arial" w:hAnsi="Arial" w:cs="Arial"/>
            <w:noProof/>
          </w:rPr>
          <w:t>Table 4: Technology Limitations and Trust Concerns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_Toc227604225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23</w:t>
        </w:r>
        <w:r w:rsidRPr="005008C5">
          <w:rPr>
            <w:rFonts w:ascii="Arial" w:hAnsi="Arial" w:cs="Arial"/>
            <w:noProof/>
            <w:webHidden/>
          </w:rPr>
          <w:fldChar w:fldCharType="end"/>
        </w:r>
      </w:hyperlink>
    </w:p>
    <w:p w14:paraId="31282472"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6" w:history="1">
        <w:r w:rsidRPr="005008C5">
          <w:rPr>
            <w:rStyle w:val="Hyperlink"/>
            <w:rFonts w:ascii="Arial" w:hAnsi="Arial" w:cs="Arial"/>
            <w:noProof/>
          </w:rPr>
          <w:t>Table 5: Technology Limitations and Trust Concerns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_Toc227604226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24</w:t>
        </w:r>
        <w:r w:rsidRPr="005008C5">
          <w:rPr>
            <w:rFonts w:ascii="Arial" w:hAnsi="Arial" w:cs="Arial"/>
            <w:noProof/>
            <w:webHidden/>
          </w:rPr>
          <w:fldChar w:fldCharType="end"/>
        </w:r>
      </w:hyperlink>
    </w:p>
    <w:p w14:paraId="6C0AF936" w14:textId="77777777" w:rsidR="005008C5" w:rsidRPr="005008C5" w:rsidRDefault="005008C5" w:rsidP="005008C5">
      <w:pPr>
        <w:pStyle w:val="TableofFigures"/>
        <w:tabs>
          <w:tab w:val="right" w:leader="dot" w:pos="9350"/>
        </w:tabs>
        <w:rPr>
          <w:rFonts w:ascii="Arial" w:eastAsiaTheme="minorEastAsia" w:hAnsi="Arial" w:cs="Arial"/>
          <w:noProof/>
          <w:kern w:val="2"/>
          <w:szCs w:val="24"/>
          <w:lang w:eastAsia="en-GB"/>
          <w14:ligatures w14:val="standardContextual"/>
        </w:rPr>
      </w:pPr>
      <w:hyperlink w:anchor="_Toc227604227" w:history="1">
        <w:r w:rsidRPr="005008C5">
          <w:rPr>
            <w:rStyle w:val="Hyperlink"/>
            <w:rFonts w:ascii="Arial" w:hAnsi="Arial" w:cs="Arial"/>
            <w:noProof/>
          </w:rPr>
          <w:t>Table 6: Hybrid Experience and Customer Loyalty Outcomes</w:t>
        </w:r>
        <w:r w:rsidRPr="005008C5">
          <w:rPr>
            <w:rFonts w:ascii="Arial" w:hAnsi="Arial" w:cs="Arial"/>
            <w:noProof/>
            <w:webHidden/>
          </w:rPr>
          <w:tab/>
        </w:r>
        <w:r w:rsidRPr="005008C5">
          <w:rPr>
            <w:rFonts w:ascii="Arial" w:hAnsi="Arial" w:cs="Arial"/>
            <w:noProof/>
            <w:webHidden/>
          </w:rPr>
          <w:fldChar w:fldCharType="begin"/>
        </w:r>
        <w:r w:rsidRPr="005008C5">
          <w:rPr>
            <w:rFonts w:ascii="Arial" w:hAnsi="Arial" w:cs="Arial"/>
            <w:noProof/>
            <w:webHidden/>
          </w:rPr>
          <w:instrText xml:space="preserve"> PAGEREF _Toc227604227 \h </w:instrText>
        </w:r>
        <w:r w:rsidRPr="005008C5">
          <w:rPr>
            <w:rFonts w:ascii="Arial" w:hAnsi="Arial" w:cs="Arial"/>
            <w:noProof/>
            <w:webHidden/>
          </w:rPr>
        </w:r>
        <w:r w:rsidRPr="005008C5">
          <w:rPr>
            <w:rFonts w:ascii="Arial" w:hAnsi="Arial" w:cs="Arial"/>
            <w:noProof/>
            <w:webHidden/>
          </w:rPr>
          <w:fldChar w:fldCharType="separate"/>
        </w:r>
        <w:r w:rsidRPr="005008C5">
          <w:rPr>
            <w:rFonts w:ascii="Arial" w:hAnsi="Arial" w:cs="Arial"/>
            <w:noProof/>
            <w:webHidden/>
          </w:rPr>
          <w:t>25</w:t>
        </w:r>
        <w:r w:rsidRPr="005008C5">
          <w:rPr>
            <w:rFonts w:ascii="Arial" w:hAnsi="Arial" w:cs="Arial"/>
            <w:noProof/>
            <w:webHidden/>
          </w:rPr>
          <w:fldChar w:fldCharType="end"/>
        </w:r>
      </w:hyperlink>
    </w:p>
    <w:p w14:paraId="7C07779D" w14:textId="77777777" w:rsidR="005008C5" w:rsidRDefault="005008C5" w:rsidP="005008C5">
      <w:r w:rsidRPr="005008C5">
        <w:rPr>
          <w:rFonts w:ascii="Arial" w:hAnsi="Arial" w:cs="Arial"/>
        </w:rPr>
        <w:fldChar w:fldCharType="end"/>
      </w:r>
    </w:p>
    <w:p w14:paraId="4584AA8F" w14:textId="77777777" w:rsidR="005008C5" w:rsidRPr="00E22996" w:rsidRDefault="005008C5" w:rsidP="005008C5">
      <w:pPr>
        <w:spacing w:line="259" w:lineRule="auto"/>
        <w:jc w:val="left"/>
      </w:pPr>
      <w:r>
        <w:br w:type="page"/>
      </w:r>
    </w:p>
    <w:p w14:paraId="0D9018C7" w14:textId="77777777" w:rsidR="005008C5" w:rsidRPr="005008C5" w:rsidRDefault="005008C5" w:rsidP="005008C5">
      <w:pPr>
        <w:pStyle w:val="Heading1"/>
        <w:tabs>
          <w:tab w:val="left" w:pos="912"/>
        </w:tabs>
        <w:rPr>
          <w:rFonts w:ascii="Arial" w:hAnsi="Arial" w:cs="Arial"/>
        </w:rPr>
      </w:pPr>
      <w:bookmarkStart w:id="1" w:name="_Toc227604232"/>
      <w:r w:rsidRPr="005008C5">
        <w:rPr>
          <w:rFonts w:ascii="Arial" w:hAnsi="Arial" w:cs="Arial"/>
        </w:rPr>
        <w:lastRenderedPageBreak/>
        <w:t>Chapter 1:  Introduction</w:t>
      </w:r>
      <w:bookmarkEnd w:id="0"/>
      <w:bookmarkEnd w:id="1"/>
    </w:p>
    <w:p w14:paraId="6C134230" w14:textId="77777777" w:rsidR="005008C5" w:rsidRPr="005008C5" w:rsidRDefault="005008C5" w:rsidP="005008C5">
      <w:pPr>
        <w:pStyle w:val="Heading2"/>
        <w:rPr>
          <w:rFonts w:ascii="Arial" w:hAnsi="Arial" w:cs="Arial"/>
        </w:rPr>
      </w:pPr>
      <w:bookmarkStart w:id="2" w:name="_Toc227604233"/>
      <w:bookmarkStart w:id="3" w:name="_Toc149741993"/>
      <w:r w:rsidRPr="005008C5">
        <w:rPr>
          <w:rFonts w:ascii="Arial" w:hAnsi="Arial" w:cs="Arial"/>
        </w:rPr>
        <w:t>1.1 Research Background</w:t>
      </w:r>
      <w:bookmarkEnd w:id="2"/>
    </w:p>
    <w:p w14:paraId="39DF189C" w14:textId="77777777" w:rsidR="005008C5" w:rsidRPr="005008C5" w:rsidRDefault="005008C5" w:rsidP="00E515D3">
      <w:pPr>
        <w:ind w:firstLine="510"/>
        <w:rPr>
          <w:rFonts w:ascii="Arial" w:hAnsi="Arial" w:cs="Arial"/>
          <w:sz w:val="22"/>
        </w:rPr>
      </w:pPr>
      <w:r w:rsidRPr="005008C5">
        <w:rPr>
          <w:rFonts w:ascii="Arial" w:hAnsi="Arial" w:cs="Arial"/>
          <w:sz w:val="22"/>
        </w:rPr>
        <w:t xml:space="preserve">In the last decade, the retail industry has changed radically because of the fast technological advancement, shifting consumer behaviour and the growth of digital commerce. Specifically, the fashion retailing industry has been affected by the transformation of the former physical retailing to digitally incorporated shopping platforms. The emergence of online retailing in the United Kingdom has had a tremendous impact on the organisation of the retail market. In 2008, the amount of online retail spending was approximately £13.8 billion (Retail Economics, 2019). However, according to the latest news, the UK online sales reached £9.25 billion in February 2026, and the average sales are £8-9 billion/month (Briggs, 2026). The internet sales as a proportion of total retail sales in Great Britain stood at 26.3 per cent and were growing steadily in March 2025 (Statista, 2025). </w:t>
      </w:r>
    </w:p>
    <w:p w14:paraId="3EBFE52D" w14:textId="77777777" w:rsidR="005008C5" w:rsidRPr="002431B5" w:rsidRDefault="005008C5" w:rsidP="005008C5">
      <w:pPr>
        <w:keepNext/>
        <w:jc w:val="center"/>
      </w:pPr>
      <w:r w:rsidRPr="002431B5">
        <w:rPr>
          <w:noProof/>
        </w:rPr>
        <w:drawing>
          <wp:inline distT="0" distB="0" distL="0" distR="0" wp14:anchorId="2C6C7FF1" wp14:editId="59750269">
            <wp:extent cx="4521328" cy="2876550"/>
            <wp:effectExtent l="0" t="0" r="0" b="0"/>
            <wp:docPr id="110552256" name="Picture 1" descr="A graph showing a line of grow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2256" name="Picture 1" descr="A graph showing a line of growth&#10;&#10;AI-generated content may be incorrect."/>
                    <pic:cNvPicPr/>
                  </pic:nvPicPr>
                  <pic:blipFill>
                    <a:blip r:embed="rId9"/>
                    <a:stretch>
                      <a:fillRect/>
                    </a:stretch>
                  </pic:blipFill>
                  <pic:spPr>
                    <a:xfrm>
                      <a:off x="0" y="0"/>
                      <a:ext cx="4569683" cy="2907315"/>
                    </a:xfrm>
                    <a:prstGeom prst="rect">
                      <a:avLst/>
                    </a:prstGeom>
                  </pic:spPr>
                </pic:pic>
              </a:graphicData>
            </a:graphic>
          </wp:inline>
        </w:drawing>
      </w:r>
    </w:p>
    <w:p w14:paraId="62C7B448" w14:textId="77777777" w:rsidR="005008C5" w:rsidRPr="002431B5" w:rsidRDefault="005008C5" w:rsidP="005008C5">
      <w:pPr>
        <w:pStyle w:val="Caption"/>
        <w:jc w:val="center"/>
      </w:pPr>
      <w:bookmarkStart w:id="4" w:name="_Toc227604228"/>
      <w:r w:rsidRPr="002431B5">
        <w:t xml:space="preserve">Figure </w:t>
      </w:r>
      <w:fldSimple w:instr=" SEQ Figure \* ARABIC ">
        <w:r>
          <w:rPr>
            <w:noProof/>
          </w:rPr>
          <w:t>1</w:t>
        </w:r>
      </w:fldSimple>
      <w:r w:rsidRPr="002431B5">
        <w:t>: Internet sales percentage in the UK (Statista, 2025)</w:t>
      </w:r>
      <w:bookmarkEnd w:id="4"/>
    </w:p>
    <w:p w14:paraId="225C0C32"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Omni-channel strategies have become important to fashion retailers </w:t>
      </w:r>
      <w:proofErr w:type="gramStart"/>
      <w:r w:rsidRPr="00E515D3">
        <w:rPr>
          <w:rFonts w:ascii="Arial" w:hAnsi="Arial" w:cs="Arial"/>
          <w:sz w:val="22"/>
        </w:rPr>
        <w:t>in order to</w:t>
      </w:r>
      <w:proofErr w:type="gramEnd"/>
      <w:r w:rsidRPr="00E515D3">
        <w:rPr>
          <w:rFonts w:ascii="Arial" w:hAnsi="Arial" w:cs="Arial"/>
          <w:sz w:val="22"/>
        </w:rPr>
        <w:t xml:space="preserve"> stay competitive. Omni-channel retailing is built to combine online and offline touch points to offer a consistent customer experience (Patov, 2026), allowing customers to study products via the internet, buy using mobile apps, and pick up in the physical store. This strategy has been paramount because contemporary customers are demanding convenience, personalisation, and flexibility in their shopping experiences. Studies show that the multichannel customers tend to </w:t>
      </w:r>
      <w:r w:rsidRPr="00E515D3">
        <w:rPr>
          <w:rFonts w:ascii="Arial" w:hAnsi="Arial" w:cs="Arial"/>
          <w:sz w:val="22"/>
        </w:rPr>
        <w:lastRenderedPageBreak/>
        <w:t>spend more and show increased interest in brands than their single-channel counterparts (Natarajan and Ramanan, 2023).</w:t>
      </w:r>
    </w:p>
    <w:p w14:paraId="404C8C11"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In this scenario, Next plc is also one of the brightest examples of fashion retailers in the UK that have managed to introduce an omnichannel retailing model. The company has evolved to be more of a digitally integrated retail organisation as opposed to a conventional high-street retailer. In the current situation, about 62 per cent of full-price sales of Next are made online (Vlietstra, 2025), which is helped by a large network of physical stores that also serve as distribution and collection centres of online orders. </w:t>
      </w:r>
    </w:p>
    <w:p w14:paraId="53A640F7" w14:textId="77777777" w:rsidR="005008C5" w:rsidRDefault="005008C5" w:rsidP="00E515D3">
      <w:pPr>
        <w:ind w:firstLine="510"/>
        <w:rPr>
          <w:rFonts w:ascii="Arial" w:hAnsi="Arial" w:cs="Arial"/>
          <w:sz w:val="22"/>
        </w:rPr>
      </w:pPr>
      <w:r w:rsidRPr="00E515D3">
        <w:rPr>
          <w:rFonts w:ascii="Arial" w:hAnsi="Arial" w:cs="Arial"/>
          <w:sz w:val="22"/>
        </w:rPr>
        <w:t xml:space="preserve">Although omni-channel strategies have operational benefits, the fast digitalisation of retail raises critical concerns regarding customer satisfaction and customer experience. Hence, the perception and perceptions of omni-channel as perceived by customers have emerged as an important research topic in the field of retail management and marketing. </w:t>
      </w:r>
    </w:p>
    <w:p w14:paraId="1C061640" w14:textId="77777777" w:rsidR="00E515D3" w:rsidRPr="00E515D3" w:rsidRDefault="00E515D3" w:rsidP="00E515D3">
      <w:pPr>
        <w:ind w:firstLine="510"/>
        <w:rPr>
          <w:rFonts w:ascii="Arial" w:hAnsi="Arial" w:cs="Arial"/>
          <w:sz w:val="22"/>
        </w:rPr>
      </w:pPr>
    </w:p>
    <w:p w14:paraId="2C1726F0" w14:textId="77777777" w:rsidR="005008C5" w:rsidRPr="00E515D3" w:rsidRDefault="005008C5" w:rsidP="005008C5">
      <w:pPr>
        <w:pStyle w:val="Heading2"/>
        <w:rPr>
          <w:rFonts w:ascii="Arial" w:hAnsi="Arial" w:cs="Arial"/>
        </w:rPr>
      </w:pPr>
      <w:bookmarkStart w:id="5" w:name="_Toc227604234"/>
      <w:r w:rsidRPr="00E515D3">
        <w:rPr>
          <w:rFonts w:ascii="Arial" w:hAnsi="Arial" w:cs="Arial"/>
        </w:rPr>
        <w:t>1.2 Problem Statement</w:t>
      </w:r>
      <w:bookmarkEnd w:id="5"/>
    </w:p>
    <w:p w14:paraId="0F3D8B8C"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Although the adoption of omni-channel retailing and digital technologies in the UK fashion industry is rapidly increasing, a significant number of retailers continue to fail to provide the seamless and consistent customer experience in both online and offline retailing. Although the available literature highlights the operational advantages of omni-channel approaches, including increased convenience, accessibility, and engagement, the practical implementation can result in disjointed customer experience and service disruption. Moreover, </w:t>
      </w:r>
      <w:proofErr w:type="gramStart"/>
      <w:r w:rsidRPr="00E515D3">
        <w:rPr>
          <w:rFonts w:ascii="Arial" w:hAnsi="Arial" w:cs="Arial"/>
          <w:sz w:val="22"/>
        </w:rPr>
        <w:t>the majority of</w:t>
      </w:r>
      <w:proofErr w:type="gramEnd"/>
      <w:r w:rsidRPr="00E515D3">
        <w:rPr>
          <w:rFonts w:ascii="Arial" w:hAnsi="Arial" w:cs="Arial"/>
          <w:sz w:val="22"/>
        </w:rPr>
        <w:t xml:space="preserve"> the previous studies are largely quantitative, and they are concerned with the quantifiable results like purchase behaviour and use of technology. This has led to a paucity of knowledge on the qualitative and experiential aspects of customer satisfaction, especially the way customers experience and relate to integrated retail settings. This is a particular gap that is noticeable in the UK fashion context. Thus, the proposed research aims to understand the lived experiences of customers in the context of omni-channel retailing by using Next plc as a case study to further explain the customer satisfaction.</w:t>
      </w:r>
    </w:p>
    <w:p w14:paraId="471F42D7" w14:textId="77777777" w:rsidR="005008C5" w:rsidRPr="002431B5" w:rsidRDefault="005008C5" w:rsidP="005008C5"/>
    <w:p w14:paraId="155408CD" w14:textId="77777777" w:rsidR="005008C5" w:rsidRPr="00E515D3" w:rsidRDefault="005008C5" w:rsidP="005008C5">
      <w:pPr>
        <w:pStyle w:val="Heading2"/>
        <w:rPr>
          <w:rFonts w:ascii="Arial" w:hAnsi="Arial" w:cs="Arial"/>
        </w:rPr>
      </w:pPr>
      <w:bookmarkStart w:id="6" w:name="_Toc227604235"/>
      <w:r w:rsidRPr="00E515D3">
        <w:rPr>
          <w:rFonts w:ascii="Arial" w:hAnsi="Arial" w:cs="Arial"/>
        </w:rPr>
        <w:lastRenderedPageBreak/>
        <w:t>1.3 Research Aim, Objectives, and Questions</w:t>
      </w:r>
      <w:bookmarkEnd w:id="6"/>
    </w:p>
    <w:p w14:paraId="53E25A04" w14:textId="77777777" w:rsidR="005008C5" w:rsidRPr="00E515D3" w:rsidRDefault="005008C5" w:rsidP="005008C5">
      <w:pPr>
        <w:rPr>
          <w:rFonts w:ascii="Arial" w:hAnsi="Arial" w:cs="Arial"/>
          <w:sz w:val="22"/>
        </w:rPr>
      </w:pPr>
      <w:r w:rsidRPr="00E515D3">
        <w:rPr>
          <w:rFonts w:ascii="Arial" w:hAnsi="Arial" w:cs="Arial"/>
          <w:sz w:val="22"/>
        </w:rPr>
        <w:t>This study aims to explore how omni-channel retail strategies and digital technologies influence customer satisfaction in the UK fashion retail sector, based on the case of Next Plc.</w:t>
      </w:r>
    </w:p>
    <w:p w14:paraId="2DA4387A" w14:textId="77777777" w:rsidR="005008C5" w:rsidRPr="00E515D3" w:rsidRDefault="005008C5" w:rsidP="005008C5">
      <w:pPr>
        <w:rPr>
          <w:rFonts w:ascii="Arial" w:hAnsi="Arial" w:cs="Arial"/>
          <w:sz w:val="22"/>
        </w:rPr>
      </w:pPr>
      <w:r w:rsidRPr="00E515D3">
        <w:rPr>
          <w:rFonts w:ascii="Arial" w:hAnsi="Arial" w:cs="Arial"/>
          <w:sz w:val="22"/>
        </w:rPr>
        <w:t>The objectives are –</w:t>
      </w:r>
    </w:p>
    <w:p w14:paraId="10175ED0" w14:textId="77777777" w:rsidR="005008C5" w:rsidRPr="00E515D3" w:rsidRDefault="005008C5" w:rsidP="005008C5">
      <w:pPr>
        <w:numPr>
          <w:ilvl w:val="0"/>
          <w:numId w:val="7"/>
        </w:numPr>
        <w:rPr>
          <w:rFonts w:ascii="Arial" w:hAnsi="Arial" w:cs="Arial"/>
          <w:sz w:val="22"/>
        </w:rPr>
      </w:pPr>
      <w:r w:rsidRPr="00E515D3">
        <w:rPr>
          <w:rFonts w:ascii="Arial" w:hAnsi="Arial" w:cs="Arial"/>
          <w:sz w:val="22"/>
        </w:rPr>
        <w:t>To explore customers’ perceptions of Next plc’s omni-channel retail experience.</w:t>
      </w:r>
    </w:p>
    <w:p w14:paraId="6B9D17C5" w14:textId="77777777" w:rsidR="005008C5" w:rsidRPr="00E515D3" w:rsidRDefault="005008C5" w:rsidP="005008C5">
      <w:pPr>
        <w:numPr>
          <w:ilvl w:val="0"/>
          <w:numId w:val="7"/>
        </w:numPr>
        <w:rPr>
          <w:rFonts w:ascii="Arial" w:hAnsi="Arial" w:cs="Arial"/>
          <w:sz w:val="22"/>
        </w:rPr>
      </w:pPr>
      <w:r w:rsidRPr="00E515D3">
        <w:rPr>
          <w:rFonts w:ascii="Arial" w:hAnsi="Arial" w:cs="Arial"/>
          <w:sz w:val="22"/>
        </w:rPr>
        <w:t>To identify key technological and service-related factors influencing customer satisfaction.</w:t>
      </w:r>
    </w:p>
    <w:p w14:paraId="04A5C1FA" w14:textId="77777777" w:rsidR="005008C5" w:rsidRPr="00E515D3" w:rsidRDefault="005008C5" w:rsidP="005008C5">
      <w:pPr>
        <w:numPr>
          <w:ilvl w:val="0"/>
          <w:numId w:val="7"/>
        </w:numPr>
        <w:rPr>
          <w:rFonts w:ascii="Arial" w:hAnsi="Arial" w:cs="Arial"/>
          <w:sz w:val="22"/>
        </w:rPr>
      </w:pPr>
      <w:r w:rsidRPr="00E515D3">
        <w:rPr>
          <w:rFonts w:ascii="Arial" w:hAnsi="Arial" w:cs="Arial"/>
          <w:sz w:val="22"/>
        </w:rPr>
        <w:t>To explore how digital tools (e.g., mobile applications and in-store technologies) shape customer experience.</w:t>
      </w:r>
    </w:p>
    <w:p w14:paraId="660F4C64" w14:textId="77777777" w:rsidR="005008C5" w:rsidRPr="00E515D3" w:rsidRDefault="005008C5" w:rsidP="005008C5">
      <w:pPr>
        <w:numPr>
          <w:ilvl w:val="0"/>
          <w:numId w:val="7"/>
        </w:numPr>
        <w:rPr>
          <w:rFonts w:ascii="Arial" w:hAnsi="Arial" w:cs="Arial"/>
          <w:sz w:val="22"/>
        </w:rPr>
      </w:pPr>
      <w:r w:rsidRPr="00E515D3">
        <w:rPr>
          <w:rFonts w:ascii="Arial" w:hAnsi="Arial" w:cs="Arial"/>
          <w:sz w:val="22"/>
        </w:rPr>
        <w:t>To provide recommendations to improve customer satisfaction and loyalty in omni-channel retailing.</w:t>
      </w:r>
    </w:p>
    <w:p w14:paraId="73F2777C" w14:textId="77777777" w:rsidR="005008C5" w:rsidRPr="00E515D3" w:rsidRDefault="005008C5" w:rsidP="005008C5">
      <w:pPr>
        <w:rPr>
          <w:rFonts w:ascii="Arial" w:hAnsi="Arial" w:cs="Arial"/>
          <w:sz w:val="22"/>
        </w:rPr>
      </w:pPr>
      <w:r w:rsidRPr="00E515D3">
        <w:rPr>
          <w:rFonts w:ascii="Arial" w:hAnsi="Arial" w:cs="Arial"/>
          <w:sz w:val="22"/>
        </w:rPr>
        <w:t>The research questions are –</w:t>
      </w:r>
    </w:p>
    <w:p w14:paraId="37DEC41D" w14:textId="77777777" w:rsidR="005008C5" w:rsidRPr="00E515D3" w:rsidRDefault="005008C5" w:rsidP="005008C5">
      <w:pPr>
        <w:numPr>
          <w:ilvl w:val="0"/>
          <w:numId w:val="8"/>
        </w:numPr>
        <w:rPr>
          <w:rFonts w:ascii="Arial" w:hAnsi="Arial" w:cs="Arial"/>
          <w:sz w:val="22"/>
        </w:rPr>
      </w:pPr>
      <w:r w:rsidRPr="00E515D3">
        <w:rPr>
          <w:rFonts w:ascii="Arial" w:hAnsi="Arial" w:cs="Arial"/>
          <w:sz w:val="22"/>
        </w:rPr>
        <w:t>How do customers perceive the effectiveness of Next plc’s omni-channel strategy?</w:t>
      </w:r>
    </w:p>
    <w:p w14:paraId="78164DF2" w14:textId="77777777" w:rsidR="005008C5" w:rsidRPr="00E515D3" w:rsidRDefault="005008C5" w:rsidP="005008C5">
      <w:pPr>
        <w:numPr>
          <w:ilvl w:val="0"/>
          <w:numId w:val="8"/>
        </w:numPr>
        <w:rPr>
          <w:rFonts w:ascii="Arial" w:hAnsi="Arial" w:cs="Arial"/>
          <w:sz w:val="22"/>
        </w:rPr>
      </w:pPr>
      <w:r w:rsidRPr="00E515D3">
        <w:rPr>
          <w:rFonts w:ascii="Arial" w:hAnsi="Arial" w:cs="Arial"/>
          <w:sz w:val="22"/>
        </w:rPr>
        <w:t>What digital and service elements most strongly influence their satisfaction?</w:t>
      </w:r>
    </w:p>
    <w:p w14:paraId="0AB92CB6" w14:textId="77777777" w:rsidR="005008C5" w:rsidRDefault="005008C5" w:rsidP="005008C5">
      <w:pPr>
        <w:numPr>
          <w:ilvl w:val="0"/>
          <w:numId w:val="8"/>
        </w:numPr>
        <w:rPr>
          <w:rFonts w:ascii="Arial" w:hAnsi="Arial" w:cs="Arial"/>
          <w:color w:val="000000" w:themeColor="text1"/>
          <w:sz w:val="22"/>
        </w:rPr>
      </w:pPr>
      <w:r w:rsidRPr="00E515D3">
        <w:rPr>
          <w:rFonts w:ascii="Arial" w:hAnsi="Arial" w:cs="Arial"/>
          <w:color w:val="000000" w:themeColor="text1"/>
          <w:sz w:val="22"/>
        </w:rPr>
        <w:t>How can Next plc leverage technology to enhance customer experience and loyalty?</w:t>
      </w:r>
    </w:p>
    <w:p w14:paraId="5C085F21" w14:textId="77777777" w:rsidR="00E515D3" w:rsidRPr="00E515D3" w:rsidRDefault="00E515D3" w:rsidP="00E515D3">
      <w:pPr>
        <w:ind w:left="720"/>
        <w:rPr>
          <w:rFonts w:ascii="Arial" w:hAnsi="Arial" w:cs="Arial"/>
          <w:color w:val="000000" w:themeColor="text1"/>
          <w:sz w:val="22"/>
        </w:rPr>
      </w:pPr>
    </w:p>
    <w:p w14:paraId="7CF4F5E4" w14:textId="77777777" w:rsidR="005008C5" w:rsidRPr="00E515D3" w:rsidRDefault="005008C5" w:rsidP="005008C5">
      <w:pPr>
        <w:pStyle w:val="Heading2"/>
        <w:rPr>
          <w:rFonts w:ascii="Arial" w:hAnsi="Arial" w:cs="Arial"/>
        </w:rPr>
      </w:pPr>
      <w:bookmarkStart w:id="7" w:name="_Toc227604236"/>
      <w:r w:rsidRPr="00E515D3">
        <w:rPr>
          <w:rFonts w:ascii="Arial" w:hAnsi="Arial" w:cs="Arial"/>
        </w:rPr>
        <w:t>1.4 Research Rationale</w:t>
      </w:r>
      <w:bookmarkEnd w:id="7"/>
      <w:r w:rsidRPr="00E515D3">
        <w:rPr>
          <w:rFonts w:ascii="Arial" w:hAnsi="Arial" w:cs="Arial"/>
        </w:rPr>
        <w:t xml:space="preserve"> </w:t>
      </w:r>
    </w:p>
    <w:p w14:paraId="5C8A195F" w14:textId="77777777" w:rsidR="005008C5" w:rsidRPr="00E515D3" w:rsidRDefault="005008C5" w:rsidP="005008C5">
      <w:pPr>
        <w:rPr>
          <w:rFonts w:ascii="Arial" w:hAnsi="Arial" w:cs="Arial"/>
          <w:sz w:val="22"/>
        </w:rPr>
      </w:pPr>
      <w:r w:rsidRPr="00E515D3">
        <w:rPr>
          <w:rFonts w:ascii="Arial" w:hAnsi="Arial" w:cs="Arial"/>
          <w:sz w:val="22"/>
        </w:rPr>
        <w:t>With the increasing adoption of omni-channel strategies by retailers as a way of staying competitive, the way customers perceive these integrated retail systems has become a critical issue in enhancing satisfaction and loyalty. Although the use of technological applications like mobile apps, artificial intelligence, and augmented reality is on the rise to improve shopping experiences, their success heavily relies on the interaction and assessment with the technology by customers. Besides, even though the use of such digital tools has increased, there is less literature that has investigated the experiential and perceptual nature of omni-channel retail environments through the eyes of the customers. The next plc is a good case study due to its robust presence in the omni-channel and wide integration of online and physical retail outlets.</w:t>
      </w:r>
    </w:p>
    <w:p w14:paraId="38FC40EE" w14:textId="77777777" w:rsidR="005008C5" w:rsidRPr="00E515D3" w:rsidRDefault="005008C5" w:rsidP="00E515D3">
      <w:pPr>
        <w:pStyle w:val="Heading2"/>
        <w:ind w:firstLine="510"/>
        <w:rPr>
          <w:rFonts w:ascii="Arial" w:hAnsi="Arial" w:cs="Arial"/>
        </w:rPr>
      </w:pPr>
      <w:bookmarkStart w:id="8" w:name="_Toc227604237"/>
      <w:r w:rsidRPr="00E515D3">
        <w:rPr>
          <w:rFonts w:ascii="Arial" w:hAnsi="Arial" w:cs="Arial"/>
        </w:rPr>
        <w:lastRenderedPageBreak/>
        <w:t>1.5 Research Significance</w:t>
      </w:r>
      <w:bookmarkEnd w:id="8"/>
      <w:r w:rsidRPr="00E515D3">
        <w:rPr>
          <w:rFonts w:ascii="Arial" w:hAnsi="Arial" w:cs="Arial"/>
        </w:rPr>
        <w:t xml:space="preserve"> </w:t>
      </w:r>
    </w:p>
    <w:p w14:paraId="4053C81F" w14:textId="77777777" w:rsidR="005008C5" w:rsidRDefault="005008C5" w:rsidP="00E515D3">
      <w:pPr>
        <w:ind w:firstLine="510"/>
        <w:rPr>
          <w:rFonts w:ascii="Arial" w:hAnsi="Arial" w:cs="Arial"/>
          <w:sz w:val="22"/>
        </w:rPr>
      </w:pPr>
      <w:r w:rsidRPr="00E515D3">
        <w:rPr>
          <w:rFonts w:ascii="Arial" w:hAnsi="Arial" w:cs="Arial"/>
          <w:sz w:val="22"/>
        </w:rPr>
        <w:t>The research is valuable to academic literature and the practice in the retail industry. Academically, it adds to the current body of knowledge on customer satisfaction and omni-channel retailing because it offers qualitative data on how customers experience integrated retail settings. This study investigates the perceptions, expectations and emotional reactions of customers in the fashion retail sector, unlike most of the past research which depends on quantitative analysis. In its practical sense, the findings could be used to help fashion retailers to enhance their omnichannel approaches, digital services, and customer experience management.</w:t>
      </w:r>
    </w:p>
    <w:p w14:paraId="081F2B61" w14:textId="77777777" w:rsidR="00E515D3" w:rsidRPr="00E515D3" w:rsidRDefault="00E515D3" w:rsidP="00E515D3">
      <w:pPr>
        <w:ind w:firstLine="510"/>
        <w:rPr>
          <w:rFonts w:ascii="Arial" w:hAnsi="Arial" w:cs="Arial"/>
          <w:sz w:val="22"/>
        </w:rPr>
      </w:pPr>
    </w:p>
    <w:p w14:paraId="6931290C" w14:textId="77777777" w:rsidR="005008C5" w:rsidRPr="00E515D3" w:rsidRDefault="005008C5" w:rsidP="00E515D3">
      <w:pPr>
        <w:pStyle w:val="Heading2"/>
        <w:ind w:firstLine="510"/>
        <w:rPr>
          <w:rFonts w:ascii="Arial" w:hAnsi="Arial" w:cs="Arial"/>
        </w:rPr>
      </w:pPr>
      <w:bookmarkStart w:id="9" w:name="_Toc227604238"/>
      <w:r w:rsidRPr="00E515D3">
        <w:rPr>
          <w:rFonts w:ascii="Arial" w:hAnsi="Arial" w:cs="Arial"/>
        </w:rPr>
        <w:t>1.6 Study Outline</w:t>
      </w:r>
      <w:bookmarkEnd w:id="9"/>
      <w:r w:rsidRPr="00E515D3">
        <w:rPr>
          <w:rFonts w:ascii="Arial" w:hAnsi="Arial" w:cs="Arial"/>
        </w:rPr>
        <w:t xml:space="preserve"> </w:t>
      </w:r>
    </w:p>
    <w:p w14:paraId="1E009EC2" w14:textId="77777777" w:rsidR="005008C5" w:rsidRDefault="005008C5" w:rsidP="00E515D3">
      <w:pPr>
        <w:ind w:firstLine="510"/>
        <w:rPr>
          <w:rFonts w:ascii="Arial" w:hAnsi="Arial" w:cs="Arial"/>
          <w:sz w:val="22"/>
        </w:rPr>
      </w:pPr>
      <w:r w:rsidRPr="00E515D3">
        <w:rPr>
          <w:rFonts w:ascii="Arial" w:hAnsi="Arial" w:cs="Arial"/>
          <w:sz w:val="22"/>
        </w:rPr>
        <w:t>Chapter 1 gives the introduction to the study, including the aim and objectives. The literature review is presented in Chapter 2 and speculates critically on the academic research available. Chapter 3 presents the methodology of the research by describing the philosophical approach, research design, data collection methods, sampling strategy, and data analysis methods applied in the study. The data analysis and discussion are given in Chapter 4. Lastly, Chapter 5 gives the conclusion, which summarises the major findings of the study, limitation section, and the recommendations.</w:t>
      </w:r>
    </w:p>
    <w:p w14:paraId="2E82AEDD" w14:textId="77777777" w:rsidR="00E515D3" w:rsidRPr="00E515D3" w:rsidRDefault="00E515D3" w:rsidP="00E515D3">
      <w:pPr>
        <w:ind w:firstLine="510"/>
        <w:rPr>
          <w:rFonts w:ascii="Arial" w:hAnsi="Arial" w:cs="Arial"/>
          <w:sz w:val="22"/>
        </w:rPr>
      </w:pPr>
    </w:p>
    <w:p w14:paraId="18D73373" w14:textId="77777777" w:rsidR="005008C5" w:rsidRPr="00E515D3" w:rsidRDefault="005008C5" w:rsidP="00E515D3">
      <w:pPr>
        <w:pStyle w:val="Heading2"/>
        <w:ind w:firstLine="510"/>
        <w:rPr>
          <w:rFonts w:ascii="Arial" w:hAnsi="Arial" w:cs="Arial"/>
        </w:rPr>
      </w:pPr>
      <w:bookmarkStart w:id="10" w:name="_Toc227604239"/>
      <w:r w:rsidRPr="00E515D3">
        <w:rPr>
          <w:rFonts w:ascii="Arial" w:hAnsi="Arial" w:cs="Arial"/>
        </w:rPr>
        <w:t>1.7 Summary</w:t>
      </w:r>
      <w:bookmarkEnd w:id="10"/>
      <w:r w:rsidRPr="00E515D3">
        <w:rPr>
          <w:rFonts w:ascii="Arial" w:hAnsi="Arial" w:cs="Arial"/>
        </w:rPr>
        <w:t xml:space="preserve"> </w:t>
      </w:r>
    </w:p>
    <w:p w14:paraId="12DD7462" w14:textId="77777777" w:rsidR="005008C5" w:rsidRPr="00E515D3" w:rsidRDefault="005008C5" w:rsidP="00E515D3">
      <w:pPr>
        <w:ind w:firstLine="510"/>
        <w:rPr>
          <w:sz w:val="22"/>
        </w:rPr>
      </w:pPr>
      <w:r w:rsidRPr="00E515D3">
        <w:rPr>
          <w:rFonts w:ascii="Arial" w:hAnsi="Arial" w:cs="Arial"/>
          <w:sz w:val="22"/>
        </w:rPr>
        <w:t>The chapter presented the research by providing the background of digital transformation and omni-channel retailing in the fashion industry. It gave the research problem, rationale and importance of the study. The chapter also described the significance of customer satisfaction knowledge in omni-channel setting and gave a summary of the structure of the dissertation.</w:t>
      </w:r>
      <w:r w:rsidRPr="00E515D3">
        <w:rPr>
          <w:sz w:val="22"/>
        </w:rPr>
        <w:br w:type="page"/>
      </w:r>
    </w:p>
    <w:p w14:paraId="54C69084" w14:textId="77777777" w:rsidR="005008C5" w:rsidRPr="00E515D3" w:rsidRDefault="005008C5" w:rsidP="005008C5">
      <w:pPr>
        <w:pStyle w:val="Heading1"/>
        <w:rPr>
          <w:rFonts w:ascii="Arial" w:hAnsi="Arial" w:cs="Arial"/>
        </w:rPr>
      </w:pPr>
      <w:bookmarkStart w:id="11" w:name="_Toc227604240"/>
      <w:r w:rsidRPr="00E515D3">
        <w:rPr>
          <w:rFonts w:ascii="Arial" w:hAnsi="Arial" w:cs="Arial"/>
        </w:rPr>
        <w:lastRenderedPageBreak/>
        <w:t>Chapter 2: Literature Review</w:t>
      </w:r>
      <w:bookmarkEnd w:id="11"/>
    </w:p>
    <w:p w14:paraId="60A30BA4" w14:textId="77777777" w:rsidR="005008C5" w:rsidRPr="00E515D3" w:rsidRDefault="005008C5" w:rsidP="005008C5">
      <w:pPr>
        <w:pStyle w:val="Heading2"/>
        <w:rPr>
          <w:rFonts w:ascii="Arial" w:hAnsi="Arial" w:cs="Arial"/>
        </w:rPr>
      </w:pPr>
      <w:bookmarkStart w:id="12" w:name="_Toc227604241"/>
      <w:r w:rsidRPr="00E515D3">
        <w:rPr>
          <w:rFonts w:ascii="Arial" w:hAnsi="Arial" w:cs="Arial"/>
        </w:rPr>
        <w:t>2.1 Introduction</w:t>
      </w:r>
      <w:bookmarkEnd w:id="12"/>
      <w:r w:rsidRPr="00E515D3">
        <w:rPr>
          <w:rFonts w:ascii="Arial" w:hAnsi="Arial" w:cs="Arial"/>
        </w:rPr>
        <w:t xml:space="preserve"> </w:t>
      </w:r>
    </w:p>
    <w:p w14:paraId="6A027DCC" w14:textId="77777777" w:rsidR="005008C5" w:rsidRPr="00E515D3" w:rsidRDefault="005008C5" w:rsidP="00E515D3">
      <w:pPr>
        <w:ind w:firstLine="510"/>
        <w:rPr>
          <w:rFonts w:ascii="Arial" w:hAnsi="Arial" w:cs="Arial"/>
          <w:sz w:val="22"/>
        </w:rPr>
      </w:pPr>
      <w:r w:rsidRPr="00E515D3">
        <w:rPr>
          <w:rFonts w:ascii="Arial" w:hAnsi="Arial" w:cs="Arial"/>
          <w:sz w:val="22"/>
        </w:rPr>
        <w:t>The chapter is a critical review of available literature about customer satisfaction, omni-channel retailing, digital technologies and service quality in the fashion retail market. It looks at theoretical contexts and empirical research to explain how the digital transformation is affecting consumer experiences and satisfaction with a specific omni-channel retail setting.</w:t>
      </w:r>
    </w:p>
    <w:p w14:paraId="7CA0F889" w14:textId="77777777" w:rsidR="005008C5" w:rsidRPr="00E515D3" w:rsidRDefault="005008C5" w:rsidP="005008C5">
      <w:pPr>
        <w:pStyle w:val="Heading2"/>
        <w:rPr>
          <w:rFonts w:ascii="Arial" w:hAnsi="Arial" w:cs="Arial"/>
        </w:rPr>
      </w:pPr>
      <w:bookmarkStart w:id="13" w:name="_Toc227604242"/>
      <w:r w:rsidRPr="00E515D3">
        <w:rPr>
          <w:rFonts w:ascii="Arial" w:hAnsi="Arial" w:cs="Arial"/>
        </w:rPr>
        <w:t>2.2 Customer Satisfaction in Fashion Retail</w:t>
      </w:r>
      <w:bookmarkEnd w:id="13"/>
      <w:r w:rsidRPr="00E515D3">
        <w:rPr>
          <w:rFonts w:ascii="Arial" w:hAnsi="Arial" w:cs="Arial"/>
        </w:rPr>
        <w:t xml:space="preserve"> </w:t>
      </w:r>
    </w:p>
    <w:p w14:paraId="466BA285" w14:textId="77777777" w:rsidR="005008C5" w:rsidRPr="00E515D3" w:rsidRDefault="005008C5" w:rsidP="00E515D3">
      <w:pPr>
        <w:ind w:firstLine="510"/>
        <w:rPr>
          <w:rFonts w:ascii="Arial" w:hAnsi="Arial" w:cs="Arial"/>
          <w:sz w:val="22"/>
        </w:rPr>
      </w:pPr>
      <w:r w:rsidRPr="00E515D3">
        <w:rPr>
          <w:rFonts w:ascii="Arial" w:hAnsi="Arial" w:cs="Arial"/>
          <w:sz w:val="22"/>
        </w:rPr>
        <w:t>Customer satisfaction is a main theme of marketing and retail management, and it is generally accepted that it is one of the driving forces behind customer loyalty and business performance in the long term. Kotler and Keller (2016) argue that customers feel satisfied when their expectations are attained or surpassed. Nevertheless, this definition has been increasingly disputed in the modern retail context, especially in the fashion industry, where satisfaction is not limited to the functional product appraisal but can be emotional, symbolic, and experience based.</w:t>
      </w:r>
    </w:p>
    <w:p w14:paraId="2A46A0CF" w14:textId="77777777" w:rsidR="005008C5" w:rsidRPr="00E515D3" w:rsidRDefault="005008C5" w:rsidP="00E515D3">
      <w:pPr>
        <w:ind w:firstLine="510"/>
        <w:rPr>
          <w:rFonts w:ascii="Arial" w:hAnsi="Arial" w:cs="Arial"/>
          <w:sz w:val="22"/>
        </w:rPr>
      </w:pPr>
      <w:r w:rsidRPr="00E515D3">
        <w:rPr>
          <w:rFonts w:ascii="Arial" w:hAnsi="Arial" w:cs="Arial"/>
          <w:sz w:val="22"/>
        </w:rPr>
        <w:t>The nature of fashion retail is different compared to other industries since it is closely connected with identity, lifestyle, and social representation. According to the argument of Grewal et al. (2020), purchasing decisions are not made in a strictly rational way, but they are influenced by hedonic and experience factors. This implies that fashion retail customer satisfaction is not product-oriented but an experience-based one. Store atmosphere, brand image, service interactions, and perceived value are the elements that contribute mostly towards delighting satisfaction.</w:t>
      </w:r>
    </w:p>
    <w:p w14:paraId="7293EC87" w14:textId="77777777" w:rsidR="005008C5" w:rsidRPr="00E515D3" w:rsidRDefault="005008C5" w:rsidP="00E515D3">
      <w:pPr>
        <w:ind w:firstLine="510"/>
        <w:rPr>
          <w:rFonts w:ascii="Arial" w:hAnsi="Arial" w:cs="Arial"/>
          <w:sz w:val="22"/>
        </w:rPr>
      </w:pPr>
      <w:r w:rsidRPr="00E515D3">
        <w:rPr>
          <w:rFonts w:ascii="Arial" w:hAnsi="Arial" w:cs="Arial"/>
          <w:sz w:val="22"/>
        </w:rPr>
        <w:t>But as much as the literature recognises the significance of experiential aspects, it tends to presume an exceptionally smooth interface between the physical and online retailing setting. As a matter of fact, the growing level of retail digitisation has complicated the satisfaction construct. According to Verhoeff et al. (2021), customer satisfaction has become conditioned by the interactions of the multi-channel, which includes online platforms, mobile applications, and in-store experiences. Although this is an indicator of the changing environment of retail, it also demonstrates a lack of correspondence between theory and practice.</w:t>
      </w:r>
    </w:p>
    <w:p w14:paraId="2FE5F440" w14:textId="77777777" w:rsidR="005008C5" w:rsidRDefault="005008C5" w:rsidP="00E515D3">
      <w:pPr>
        <w:ind w:firstLine="510"/>
        <w:rPr>
          <w:rFonts w:ascii="Arial" w:hAnsi="Arial" w:cs="Arial"/>
          <w:sz w:val="22"/>
        </w:rPr>
      </w:pPr>
      <w:r w:rsidRPr="00E515D3">
        <w:rPr>
          <w:rFonts w:ascii="Arial" w:hAnsi="Arial" w:cs="Arial"/>
          <w:sz w:val="22"/>
        </w:rPr>
        <w:t xml:space="preserve">Moreover, it is still debated whether technology positively contributes to the satisfaction or not. On the one hand, online channels enhance ease, availability, and customisation. Conversely, over dependence on technology can make people less social, undermining feelings towards </w:t>
      </w:r>
      <w:r w:rsidRPr="00E515D3">
        <w:rPr>
          <w:rFonts w:ascii="Arial" w:hAnsi="Arial" w:cs="Arial"/>
          <w:sz w:val="22"/>
        </w:rPr>
        <w:lastRenderedPageBreak/>
        <w:t>brands. This paradox brings to the fore a shortcoming of the current literature, which is mostly focused on the positive aspects of the concept of digitalisation without fully exploring the adverse aspects of the concept.</w:t>
      </w:r>
    </w:p>
    <w:p w14:paraId="1238C0E9" w14:textId="77777777" w:rsidR="00E515D3" w:rsidRPr="00E515D3" w:rsidRDefault="00E515D3" w:rsidP="00E515D3">
      <w:pPr>
        <w:ind w:firstLine="510"/>
        <w:rPr>
          <w:rFonts w:ascii="Arial" w:hAnsi="Arial" w:cs="Arial"/>
          <w:sz w:val="22"/>
        </w:rPr>
      </w:pPr>
    </w:p>
    <w:p w14:paraId="23D802CF" w14:textId="77777777" w:rsidR="005008C5" w:rsidRPr="00E515D3" w:rsidRDefault="005008C5" w:rsidP="005008C5">
      <w:pPr>
        <w:pStyle w:val="Heading2"/>
        <w:rPr>
          <w:rFonts w:ascii="Arial" w:hAnsi="Arial" w:cs="Arial"/>
        </w:rPr>
      </w:pPr>
      <w:bookmarkStart w:id="14" w:name="_Toc227604243"/>
      <w:r w:rsidRPr="00E515D3">
        <w:rPr>
          <w:rFonts w:ascii="Arial" w:hAnsi="Arial" w:cs="Arial"/>
        </w:rPr>
        <w:t>2.3 Omni-Channel Retailing and Customer Experience</w:t>
      </w:r>
      <w:bookmarkEnd w:id="14"/>
      <w:r w:rsidRPr="00E515D3">
        <w:rPr>
          <w:rFonts w:ascii="Arial" w:hAnsi="Arial" w:cs="Arial"/>
        </w:rPr>
        <w:t xml:space="preserve"> </w:t>
      </w:r>
    </w:p>
    <w:p w14:paraId="30F08496" w14:textId="77777777" w:rsidR="005008C5" w:rsidRPr="00E515D3" w:rsidRDefault="005008C5" w:rsidP="00E515D3">
      <w:pPr>
        <w:ind w:firstLine="510"/>
        <w:rPr>
          <w:rFonts w:ascii="Arial" w:hAnsi="Arial" w:cs="Arial"/>
          <w:sz w:val="22"/>
        </w:rPr>
      </w:pPr>
      <w:r w:rsidRPr="00E515D3">
        <w:rPr>
          <w:rFonts w:ascii="Arial" w:hAnsi="Arial" w:cs="Arial"/>
          <w:sz w:val="22"/>
        </w:rPr>
        <w:t>Omni-channel strategies are based on the idea that the customer experience should be consistent and continuous, unlike traditional multi-channel strategies that focus on working channels separately (Verhoff et al., 2021).  According to scholars like Li et al. (2020), modern consumers use non-linear shopping paths that are very complicated and fluid, passing through online shopping, mobile comparison, and in-store shopping. Such behaviour requires collaborative systems which allow the smooth transit between channels. Theoretically, omni-channel retailing can be placed in the strategy of improving customer experience and satisfaction. Natarajan and Raman (2023) state that omni-channel customers show increased rates of engagement and expenditure as compared to single-channel users. Perceived convenience and value are improved by the possibility to get services like click-and-collect, real-time inventory, and personalised recommendations. But these advantages do not always translate into practice.</w:t>
      </w:r>
    </w:p>
    <w:p w14:paraId="161B299D"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An increasing literature points out the difficulties that are related to omni-channel implementation. According to </w:t>
      </w:r>
      <w:proofErr w:type="spellStart"/>
      <w:r w:rsidRPr="00E515D3">
        <w:rPr>
          <w:rFonts w:ascii="Arial" w:hAnsi="Arial" w:cs="Arial"/>
          <w:sz w:val="22"/>
        </w:rPr>
        <w:t>Herhausen</w:t>
      </w:r>
      <w:proofErr w:type="spellEnd"/>
      <w:r w:rsidRPr="00E515D3">
        <w:rPr>
          <w:rFonts w:ascii="Arial" w:hAnsi="Arial" w:cs="Arial"/>
          <w:sz w:val="22"/>
        </w:rPr>
        <w:t xml:space="preserve"> et al. (2019), to reach the level of integration, it is necessary to invest heavily in technological infrastructure, logistics, and data management systems. In addition, the channel irregularities, including price differences, incorrect inventory, and latitude of service to customers can adversely affect the customer experience. This implies that there is a stressed conflict between the promise of omni-channel retailing theory and its implementation.</w:t>
      </w:r>
    </w:p>
    <w:p w14:paraId="2B182B93" w14:textId="77777777" w:rsidR="005008C5" w:rsidRPr="00E515D3" w:rsidRDefault="005008C5" w:rsidP="00E515D3">
      <w:pPr>
        <w:ind w:firstLine="510"/>
        <w:rPr>
          <w:rFonts w:ascii="Arial" w:hAnsi="Arial" w:cs="Arial"/>
          <w:sz w:val="22"/>
        </w:rPr>
      </w:pPr>
      <w:r w:rsidRPr="00E515D3">
        <w:rPr>
          <w:rFonts w:ascii="Arial" w:hAnsi="Arial" w:cs="Arial"/>
          <w:sz w:val="22"/>
        </w:rPr>
        <w:t>Also, a large part of the available literature is firm-centred, dealing with efficiency of operations and strategic performance. The subjective customer experience within the omni-channel settings is given less attention. This is a huge lapse since what the customers say about integration might not be what the organisation intends.</w:t>
      </w:r>
    </w:p>
    <w:p w14:paraId="594C8170" w14:textId="77777777" w:rsidR="005008C5" w:rsidRDefault="005008C5" w:rsidP="005008C5"/>
    <w:p w14:paraId="76D53726" w14:textId="77777777" w:rsidR="00E515D3" w:rsidRPr="002431B5" w:rsidRDefault="00E515D3" w:rsidP="005008C5"/>
    <w:p w14:paraId="670E9A20" w14:textId="77777777" w:rsidR="005008C5" w:rsidRPr="00E515D3" w:rsidRDefault="005008C5" w:rsidP="005008C5">
      <w:pPr>
        <w:pStyle w:val="Heading2"/>
        <w:rPr>
          <w:rFonts w:ascii="Arial" w:hAnsi="Arial" w:cs="Arial"/>
        </w:rPr>
      </w:pPr>
      <w:bookmarkStart w:id="15" w:name="_Toc227604244"/>
      <w:r w:rsidRPr="00E515D3">
        <w:rPr>
          <w:rFonts w:ascii="Arial" w:hAnsi="Arial" w:cs="Arial"/>
        </w:rPr>
        <w:lastRenderedPageBreak/>
        <w:t>2.4 Mobile Apps and Digital Technologies in Fashion Retail</w:t>
      </w:r>
      <w:bookmarkEnd w:id="15"/>
      <w:r w:rsidRPr="00E515D3">
        <w:rPr>
          <w:rFonts w:ascii="Arial" w:hAnsi="Arial" w:cs="Arial"/>
        </w:rPr>
        <w:t xml:space="preserve"> </w:t>
      </w:r>
    </w:p>
    <w:p w14:paraId="363BA1CE" w14:textId="77777777" w:rsidR="005008C5" w:rsidRPr="00E515D3" w:rsidRDefault="005008C5" w:rsidP="00E515D3">
      <w:pPr>
        <w:ind w:firstLine="510"/>
        <w:rPr>
          <w:rFonts w:ascii="Arial" w:hAnsi="Arial" w:cs="Arial"/>
          <w:sz w:val="22"/>
        </w:rPr>
      </w:pPr>
      <w:r w:rsidRPr="00E515D3">
        <w:rPr>
          <w:rFonts w:ascii="Arial" w:hAnsi="Arial" w:cs="Arial"/>
          <w:sz w:val="22"/>
        </w:rPr>
        <w:t>The high penetration of smartphones and mobile internet has seen consumers shop in any place and at any time and therefore the relevance of digital touchpoints in customer experience has been heightened (Grosche, 2025). Mobile applications, specifically, are important in improving customer experience. Convenience and efficiency are also provided by features like product search, personalised recommendations, secure payment systems and order tracking. According to Shankar et al. (2021), the following functionalities enhance customer satisfaction as they offer more control and accessibility in the shopping process.</w:t>
      </w:r>
    </w:p>
    <w:p w14:paraId="28BB300F" w14:textId="77777777" w:rsidR="005008C5" w:rsidRPr="00E515D3" w:rsidRDefault="005008C5" w:rsidP="00E515D3">
      <w:pPr>
        <w:ind w:firstLine="510"/>
        <w:rPr>
          <w:rFonts w:ascii="Arial" w:hAnsi="Arial" w:cs="Arial"/>
          <w:sz w:val="22"/>
        </w:rPr>
      </w:pPr>
      <w:r w:rsidRPr="00E515D3">
        <w:rPr>
          <w:rFonts w:ascii="Arial" w:hAnsi="Arial" w:cs="Arial"/>
          <w:sz w:val="22"/>
        </w:rPr>
        <w:t>Nevertheless, the advantages of mobile technologies are discussed extensively, but scanty critical analysis can be found on the possible disadvantages. As an example, usability, system dependability, and trust among the users are essential in the effectiveness of mobile apps. The interfaces need to be designed wrong or cause technical trouble, which might result in frustration and dissatisfaction, indicating that technology is not the sole cause of a good customer experience.</w:t>
      </w:r>
    </w:p>
    <w:p w14:paraId="302F6938" w14:textId="77777777" w:rsidR="005008C5" w:rsidRPr="00E515D3" w:rsidRDefault="005008C5" w:rsidP="00E515D3">
      <w:pPr>
        <w:ind w:firstLine="510"/>
        <w:rPr>
          <w:rFonts w:ascii="Arial" w:hAnsi="Arial" w:cs="Arial"/>
          <w:sz w:val="22"/>
        </w:rPr>
      </w:pPr>
      <w:r w:rsidRPr="00E515D3">
        <w:rPr>
          <w:rFonts w:ascii="Arial" w:hAnsi="Arial" w:cs="Arial"/>
          <w:sz w:val="22"/>
        </w:rPr>
        <w:t>The future is also encapsulated by new technologies like augmented reality (AR). AR allows customers to experience the latest products as they can virtually try them on, which creates the effects of being interactive and immersive (Hilken et al., 2017). Although these innovations increase engagement and purchase intention, their adoption is not uniform, and their long-term effect on satisfaction is not studied properly.</w:t>
      </w:r>
    </w:p>
    <w:p w14:paraId="25E464E8"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Also, retailers have been able to personalise their customer experiences with the assistance of artificial intelligence (AI) and data analytics, which have made it possible to create recommendation systems and tailor marketing (Kang et al., 2023). </w:t>
      </w:r>
      <w:proofErr w:type="gramStart"/>
      <w:r w:rsidRPr="00E515D3">
        <w:rPr>
          <w:rFonts w:ascii="Arial" w:hAnsi="Arial" w:cs="Arial"/>
          <w:sz w:val="22"/>
        </w:rPr>
        <w:t>Despite the fact that</w:t>
      </w:r>
      <w:proofErr w:type="gramEnd"/>
      <w:r w:rsidRPr="00E515D3">
        <w:rPr>
          <w:rFonts w:ascii="Arial" w:hAnsi="Arial" w:cs="Arial"/>
          <w:sz w:val="22"/>
        </w:rPr>
        <w:t xml:space="preserve"> personalisation will enhance relevance and satisfaction, privacy and data security will be an issue. Personalised marketing can be perceived as intrusive by some consumers, and it can decrease trust and adversely impact their experience.</w:t>
      </w:r>
    </w:p>
    <w:p w14:paraId="45FFF0C6"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This becomes one of the main contradictions in the literature. The digital technologies are placed as the means of customer satisfaction improvement when, at the same time, they can be the source of the additional dissatisfaction. Thus, the usefulness of these technologies is determined not only by the functionality itself but also by the way customers perceive and feel it. </w:t>
      </w:r>
    </w:p>
    <w:p w14:paraId="06C4A344" w14:textId="77777777" w:rsidR="005008C5" w:rsidRPr="00E515D3" w:rsidRDefault="005008C5" w:rsidP="005008C5">
      <w:pPr>
        <w:pStyle w:val="Heading2"/>
        <w:rPr>
          <w:rFonts w:ascii="Arial" w:hAnsi="Arial" w:cs="Arial"/>
        </w:rPr>
      </w:pPr>
      <w:bookmarkStart w:id="16" w:name="_Toc227604245"/>
      <w:r w:rsidRPr="00E515D3">
        <w:rPr>
          <w:rFonts w:ascii="Arial" w:hAnsi="Arial" w:cs="Arial"/>
        </w:rPr>
        <w:lastRenderedPageBreak/>
        <w:t>2.5 Service Quality and Technology Integration</w:t>
      </w:r>
      <w:bookmarkEnd w:id="16"/>
    </w:p>
    <w:p w14:paraId="40B8182F" w14:textId="77777777" w:rsidR="005008C5" w:rsidRPr="00E515D3" w:rsidRDefault="005008C5" w:rsidP="00E515D3">
      <w:pPr>
        <w:ind w:firstLine="510"/>
        <w:rPr>
          <w:rFonts w:ascii="Arial" w:hAnsi="Arial" w:cs="Arial"/>
          <w:sz w:val="22"/>
        </w:rPr>
      </w:pPr>
      <w:r w:rsidRPr="00E515D3">
        <w:rPr>
          <w:rFonts w:ascii="Arial" w:hAnsi="Arial" w:cs="Arial"/>
          <w:sz w:val="22"/>
        </w:rPr>
        <w:t>Customer satisfaction has been well known to be dependent on the quality-of-service delivery in the retail setting. The classical models, like SERVQUAL, reveal the identification of such major dimensions as reliability, responsiveness, assurance, empathy, and tangibility (Park et al., 2015). These dimensions have traditionally centred the service interactions around face-to-face service interactions. But the emergence of digital retailing has extended the service quality concept to online settings.</w:t>
      </w:r>
    </w:p>
    <w:p w14:paraId="71848A8E" w14:textId="77777777" w:rsidR="005008C5" w:rsidRPr="00E515D3" w:rsidRDefault="005008C5" w:rsidP="00E515D3">
      <w:pPr>
        <w:ind w:firstLine="510"/>
        <w:rPr>
          <w:rFonts w:ascii="Arial" w:hAnsi="Arial" w:cs="Arial"/>
          <w:sz w:val="22"/>
        </w:rPr>
      </w:pPr>
      <w:r w:rsidRPr="00E515D3">
        <w:rPr>
          <w:rFonts w:ascii="Arial" w:hAnsi="Arial" w:cs="Arial"/>
          <w:sz w:val="22"/>
        </w:rPr>
        <w:t>In the online scenario, the quality of service is measured in terms of usability of the site, the stability of the system, the correctness of the information and the speed of the response (Zeithaml et al., 2018). This change is an indication of the growing relevance of technology in the creation of customer experiences. But the advent of technology in service delivery presents new issues. Although automation is more efficient, it is not always as emotional and empathetic as the human interaction. This is especially pronounced in fashion retail, where individualisation and emotional attachment are essential aspects of customer satisfaction. According to recent research, it is necessary to achieve a balanced approach that can integrate both technological effectiveness and human-centred service design (Hasani et al., 2025). Retailers who are overly dependent on automation will lose their customers, whereas those that incorporate human and digital aspects are more apt to improve satisfaction and loyalty.</w:t>
      </w:r>
    </w:p>
    <w:p w14:paraId="04C44E5E" w14:textId="77777777" w:rsidR="005008C5" w:rsidRDefault="005008C5" w:rsidP="00E515D3">
      <w:pPr>
        <w:ind w:firstLine="510"/>
      </w:pPr>
      <w:r w:rsidRPr="00E515D3">
        <w:rPr>
          <w:rFonts w:ascii="Arial" w:hAnsi="Arial" w:cs="Arial"/>
          <w:sz w:val="22"/>
        </w:rPr>
        <w:t>However, the literature available is inclined to consider service quality and integration of technology as complementary when the possible trade-offs between efficiency and emotional connection are not considered fully. This is a gap that is very critical because the customer perception of service quality can differ according to their expectations and preferences</w:t>
      </w:r>
      <w:r w:rsidRPr="002431B5">
        <w:t>.</w:t>
      </w:r>
    </w:p>
    <w:p w14:paraId="628894DE" w14:textId="77777777" w:rsidR="00E515D3" w:rsidRPr="002431B5" w:rsidRDefault="00E515D3" w:rsidP="00E515D3">
      <w:pPr>
        <w:ind w:firstLine="510"/>
      </w:pPr>
    </w:p>
    <w:p w14:paraId="79FF2B76" w14:textId="77777777" w:rsidR="005008C5" w:rsidRPr="00E515D3" w:rsidRDefault="005008C5" w:rsidP="005008C5">
      <w:pPr>
        <w:pStyle w:val="Heading2"/>
        <w:rPr>
          <w:rFonts w:ascii="Arial" w:hAnsi="Arial" w:cs="Arial"/>
        </w:rPr>
      </w:pPr>
      <w:bookmarkStart w:id="17" w:name="_Toc227604246"/>
      <w:r w:rsidRPr="00E515D3">
        <w:rPr>
          <w:rFonts w:ascii="Arial" w:hAnsi="Arial" w:cs="Arial"/>
        </w:rPr>
        <w:t>2.6 Theoretical Framework</w:t>
      </w:r>
      <w:bookmarkEnd w:id="17"/>
      <w:r w:rsidRPr="00E515D3">
        <w:rPr>
          <w:rFonts w:ascii="Arial" w:hAnsi="Arial" w:cs="Arial"/>
        </w:rPr>
        <w:t xml:space="preserve"> </w:t>
      </w:r>
    </w:p>
    <w:p w14:paraId="4D333A5D" w14:textId="77777777" w:rsidR="005008C5" w:rsidRPr="00E515D3" w:rsidRDefault="005008C5" w:rsidP="005008C5">
      <w:pPr>
        <w:pStyle w:val="Heading3"/>
        <w:rPr>
          <w:rFonts w:ascii="Arial" w:hAnsi="Arial" w:cs="Arial"/>
        </w:rPr>
      </w:pPr>
      <w:bookmarkStart w:id="18" w:name="_Toc227604247"/>
      <w:r w:rsidRPr="00E515D3">
        <w:rPr>
          <w:rFonts w:ascii="Arial" w:hAnsi="Arial" w:cs="Arial"/>
        </w:rPr>
        <w:t>2.6.1 The Kano Model</w:t>
      </w:r>
      <w:bookmarkEnd w:id="18"/>
    </w:p>
    <w:p w14:paraId="4152DC39"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Kano Model classifies product and service attributes into three categories, namely: basic factors, performance factors, and excitement factors. Basic factors are those considered as important features by customers, such as standard demands like the availability of the products and good service. Satisfaction is proportional to the performance factors (Han and Hwang, 2016). Excitement factors are the new features which are beyond the expectations of the customers and </w:t>
      </w:r>
      <w:r w:rsidRPr="00E515D3">
        <w:rPr>
          <w:rFonts w:ascii="Arial" w:hAnsi="Arial" w:cs="Arial"/>
          <w:sz w:val="22"/>
        </w:rPr>
        <w:lastRenderedPageBreak/>
        <w:t>produce positive emotional effects. Their characteristics, like effective mobile apps, quick delivery services, and channel integration, can also be used as performance variables that determine customer satisfaction in the fashion industry (Zhang et al., 2024). Some of the innovative technologies that can be used as the source of excitement factors that can stimulate customer engagement include augmented reality shopping experiences.</w:t>
      </w:r>
    </w:p>
    <w:p w14:paraId="22D759C4" w14:textId="77777777" w:rsidR="005008C5" w:rsidRPr="00E515D3" w:rsidRDefault="005008C5" w:rsidP="005008C5">
      <w:pPr>
        <w:pStyle w:val="Heading3"/>
        <w:rPr>
          <w:rFonts w:ascii="Arial" w:hAnsi="Arial" w:cs="Arial"/>
        </w:rPr>
      </w:pPr>
      <w:bookmarkStart w:id="19" w:name="_Toc227604248"/>
      <w:r w:rsidRPr="00E515D3">
        <w:rPr>
          <w:rFonts w:ascii="Arial" w:hAnsi="Arial" w:cs="Arial"/>
        </w:rPr>
        <w:t>2.6.2 The Technology-Organisation-Environment (TOE) Framework</w:t>
      </w:r>
      <w:bookmarkEnd w:id="19"/>
    </w:p>
    <w:p w14:paraId="3A9B6CA0" w14:textId="77777777" w:rsidR="005008C5" w:rsidRPr="00E515D3" w:rsidRDefault="005008C5" w:rsidP="00E515D3">
      <w:pPr>
        <w:ind w:firstLine="510"/>
        <w:rPr>
          <w:rFonts w:ascii="Arial" w:hAnsi="Arial" w:cs="Arial"/>
          <w:sz w:val="22"/>
        </w:rPr>
      </w:pPr>
      <w:r w:rsidRPr="00E515D3">
        <w:rPr>
          <w:rFonts w:ascii="Arial" w:hAnsi="Arial" w:cs="Arial"/>
          <w:sz w:val="22"/>
        </w:rPr>
        <w:t>This model describes the process through which organisations embraced and used technological innovations. According to the framework, three contextual factors that affect technological adoption include technological capabilities, organisational preparedness, and external environmental pressures (</w:t>
      </w:r>
      <w:proofErr w:type="spellStart"/>
      <w:r w:rsidRPr="00E515D3">
        <w:rPr>
          <w:rFonts w:ascii="Arial" w:hAnsi="Arial" w:cs="Arial"/>
          <w:sz w:val="22"/>
        </w:rPr>
        <w:t>Picoto</w:t>
      </w:r>
      <w:proofErr w:type="spellEnd"/>
      <w:r w:rsidRPr="00E515D3">
        <w:rPr>
          <w:rFonts w:ascii="Arial" w:hAnsi="Arial" w:cs="Arial"/>
          <w:sz w:val="22"/>
        </w:rPr>
        <w:t xml:space="preserve"> et al., 2014). </w:t>
      </w:r>
    </w:p>
    <w:p w14:paraId="77A30758" w14:textId="77777777" w:rsidR="005008C5" w:rsidRDefault="005008C5" w:rsidP="005008C5">
      <w:r>
        <w:rPr>
          <w:noProof/>
        </w:rPr>
        <w:drawing>
          <wp:inline distT="0" distB="0" distL="0" distR="0" wp14:anchorId="78EA6962" wp14:editId="53D9BC60">
            <wp:extent cx="5943600" cy="2625090"/>
            <wp:effectExtent l="0" t="0" r="0" b="3810"/>
            <wp:docPr id="1685550481" name="Picture 1" descr="Technology-Organization-Environment (TOE)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Organization-Environment (TOE)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25090"/>
                    </a:xfrm>
                    <a:prstGeom prst="rect">
                      <a:avLst/>
                    </a:prstGeom>
                    <a:noFill/>
                    <a:ln>
                      <a:noFill/>
                    </a:ln>
                  </pic:spPr>
                </pic:pic>
              </a:graphicData>
            </a:graphic>
          </wp:inline>
        </w:drawing>
      </w:r>
    </w:p>
    <w:p w14:paraId="445DB746" w14:textId="77777777" w:rsidR="005008C5" w:rsidRDefault="005008C5" w:rsidP="005008C5">
      <w:pPr>
        <w:pStyle w:val="Caption"/>
        <w:jc w:val="center"/>
      </w:pPr>
      <w:bookmarkStart w:id="20" w:name="_Toc227604229"/>
      <w:r>
        <w:t xml:space="preserve">Figure </w:t>
      </w:r>
      <w:fldSimple w:instr=" SEQ Figure \* ARABIC ">
        <w:r>
          <w:rPr>
            <w:noProof/>
          </w:rPr>
          <w:t>2</w:t>
        </w:r>
      </w:fldSimple>
      <w:r>
        <w:t>: TOE Framework. Source: Yong, (2023)</w:t>
      </w:r>
      <w:bookmarkEnd w:id="20"/>
    </w:p>
    <w:p w14:paraId="5A4CDF74" w14:textId="77777777" w:rsidR="005008C5" w:rsidRPr="00E515D3" w:rsidRDefault="005008C5" w:rsidP="005008C5">
      <w:pPr>
        <w:rPr>
          <w:rFonts w:ascii="Arial" w:hAnsi="Arial" w:cs="Arial"/>
          <w:sz w:val="22"/>
        </w:rPr>
      </w:pPr>
    </w:p>
    <w:p w14:paraId="52255BFA" w14:textId="77777777" w:rsidR="005008C5" w:rsidRPr="00E515D3" w:rsidRDefault="005008C5" w:rsidP="005008C5">
      <w:pPr>
        <w:rPr>
          <w:rFonts w:ascii="Arial" w:hAnsi="Arial" w:cs="Arial"/>
          <w:sz w:val="22"/>
        </w:rPr>
      </w:pPr>
      <w:r w:rsidRPr="00E515D3">
        <w:rPr>
          <w:rFonts w:ascii="Arial" w:hAnsi="Arial" w:cs="Arial"/>
          <w:b/>
          <w:bCs/>
          <w:sz w:val="22"/>
        </w:rPr>
        <w:t>TOE</w:t>
      </w:r>
      <w:r w:rsidRPr="00E515D3">
        <w:rPr>
          <w:rFonts w:ascii="Arial" w:hAnsi="Arial" w:cs="Arial"/>
          <w:sz w:val="22"/>
        </w:rPr>
        <w:t xml:space="preserve"> is used to describe the adoption of digital tools, mobile apps, and omni-channel systems by companies to optimise operational efficiency and customer experience in the fashion retail industry (Justino et al., 2022). These factors are significant to understanding the way retailers effectively apply the strategies of digital transformation.</w:t>
      </w:r>
    </w:p>
    <w:p w14:paraId="7E4662CE" w14:textId="77777777" w:rsidR="005008C5" w:rsidRPr="002431B5" w:rsidRDefault="005008C5" w:rsidP="005008C5"/>
    <w:p w14:paraId="6D4962A2" w14:textId="77777777" w:rsidR="005008C5" w:rsidRPr="00E515D3" w:rsidRDefault="005008C5" w:rsidP="005008C5">
      <w:pPr>
        <w:pStyle w:val="Heading2"/>
        <w:rPr>
          <w:rFonts w:ascii="Arial" w:hAnsi="Arial" w:cs="Arial"/>
        </w:rPr>
      </w:pPr>
      <w:bookmarkStart w:id="21" w:name="_Toc227604249"/>
      <w:r w:rsidRPr="00E515D3">
        <w:rPr>
          <w:rFonts w:ascii="Arial" w:hAnsi="Arial" w:cs="Arial"/>
        </w:rPr>
        <w:lastRenderedPageBreak/>
        <w:t>2.7 Research Gap</w:t>
      </w:r>
      <w:bookmarkEnd w:id="21"/>
      <w:r w:rsidRPr="00E515D3">
        <w:rPr>
          <w:rFonts w:ascii="Arial" w:hAnsi="Arial" w:cs="Arial"/>
        </w:rPr>
        <w:t xml:space="preserve"> </w:t>
      </w:r>
    </w:p>
    <w:p w14:paraId="3359CCF9"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Despite the current research analysing customer satisfaction and omni-channel retailing, </w:t>
      </w:r>
      <w:proofErr w:type="gramStart"/>
      <w:r w:rsidRPr="00E515D3">
        <w:rPr>
          <w:rFonts w:ascii="Arial" w:hAnsi="Arial" w:cs="Arial"/>
          <w:sz w:val="22"/>
        </w:rPr>
        <w:t>a number of</w:t>
      </w:r>
      <w:proofErr w:type="gramEnd"/>
      <w:r w:rsidRPr="00E515D3">
        <w:rPr>
          <w:rFonts w:ascii="Arial" w:hAnsi="Arial" w:cs="Arial"/>
          <w:sz w:val="22"/>
        </w:rPr>
        <w:t xml:space="preserve"> them are mainly quantitative in their analysis of technological adoption and consumer behaviour. Research on the qualitative perception and experiences of customers who have experienced integrated retail systems, especially in the UK fashion retail sector, has been limited. Moreover, the impact of digital technology and service contact on satisfaction in physical retail is not well examined in research. This paper is, therefore, filling this gap by presenting the views of customers on omni-channel experiences at Next plc using qualitative research techniques.</w:t>
      </w:r>
    </w:p>
    <w:p w14:paraId="17194A7F" w14:textId="77777777" w:rsidR="005008C5" w:rsidRPr="00E515D3" w:rsidRDefault="005008C5" w:rsidP="005008C5">
      <w:pPr>
        <w:pStyle w:val="Heading2"/>
        <w:rPr>
          <w:rFonts w:ascii="Arial" w:hAnsi="Arial" w:cs="Arial"/>
        </w:rPr>
      </w:pPr>
      <w:bookmarkStart w:id="22" w:name="_Toc227604250"/>
      <w:r w:rsidRPr="00E515D3">
        <w:rPr>
          <w:rFonts w:ascii="Arial" w:hAnsi="Arial" w:cs="Arial"/>
        </w:rPr>
        <w:t>2.8 Conceptual Framework</w:t>
      </w:r>
      <w:bookmarkEnd w:id="22"/>
      <w:r w:rsidRPr="00E515D3">
        <w:rPr>
          <w:rFonts w:ascii="Arial" w:hAnsi="Arial" w:cs="Arial"/>
        </w:rPr>
        <w:t xml:space="preserve"> </w:t>
      </w:r>
    </w:p>
    <w:p w14:paraId="404B9C0A" w14:textId="77777777" w:rsidR="005008C5" w:rsidRPr="00E515D3" w:rsidRDefault="005008C5" w:rsidP="005008C5">
      <w:pPr>
        <w:rPr>
          <w:rFonts w:ascii="Arial" w:hAnsi="Arial" w:cs="Arial"/>
          <w:sz w:val="22"/>
        </w:rPr>
      </w:pPr>
      <w:r w:rsidRPr="00E515D3">
        <w:rPr>
          <w:rFonts w:ascii="Arial" w:hAnsi="Arial" w:cs="Arial"/>
          <w:sz w:val="22"/>
        </w:rPr>
        <w:t>Here is the conceptual framework of the study –</w:t>
      </w:r>
    </w:p>
    <w:p w14:paraId="2FAE046D" w14:textId="77777777" w:rsidR="005008C5" w:rsidRPr="002431B5" w:rsidRDefault="005008C5" w:rsidP="005008C5">
      <w:pPr>
        <w:keepNext/>
        <w:jc w:val="center"/>
      </w:pPr>
      <w:r w:rsidRPr="002431B5">
        <w:rPr>
          <w:noProof/>
        </w:rPr>
        <mc:AlternateContent>
          <mc:Choice Requires="wpc">
            <w:drawing>
              <wp:inline distT="0" distB="0" distL="0" distR="0" wp14:anchorId="631C9EBE" wp14:editId="5C02C021">
                <wp:extent cx="5943600" cy="3163894"/>
                <wp:effectExtent l="0" t="0" r="0" b="0"/>
                <wp:docPr id="326573031" name="Canvas 1"/>
                <wp:cNvGraphicFramePr>
                  <a:graphicFrameLocks xmlns:a="http://schemas.openxmlformats.org/drawingml/2006/main"/>
                </wp:cNvGraphicFramePr>
                <a:graphic xmlns:a="http://schemas.openxmlformats.org/drawingml/2006/main">
                  <a:graphicData uri="http://schemas.microsoft.com/office/word/2010/wordprocessingCanvas">
                    <wpc:wpc>
                      <wpc:bg>
                        <a:solidFill>
                          <a:srgbClr val="FFFFFF"/>
                        </a:solidFill>
                      </wpc:bg>
                      <wpc:whole/>
                      <wps:wsp>
                        <wps:cNvPr id="1579762375" name="Rectangle: Rounded Corners 2004777144"/>
                        <wps:cNvSpPr>
                          <a:spLocks noChangeArrowheads="1"/>
                        </wps:cNvSpPr>
                        <wps:spPr bwMode="auto">
                          <a:xfrm>
                            <a:off x="320004" y="510500"/>
                            <a:ext cx="1447819" cy="1295400"/>
                          </a:xfrm>
                          <a:prstGeom prst="roundRect">
                            <a:avLst>
                              <a:gd name="adj" fmla="val 16667"/>
                            </a:avLst>
                          </a:prstGeom>
                          <a:solidFill>
                            <a:schemeClr val="tx2"/>
                          </a:solidFill>
                          <a:ln w="12700">
                            <a:noFill/>
                            <a:miter lim="800000"/>
                            <a:headEnd/>
                            <a:tailEnd/>
                          </a:ln>
                        </wps:spPr>
                        <wps:txbx>
                          <w:txbxContent>
                            <w:p w14:paraId="4952FD9D" w14:textId="77777777" w:rsidR="005008C5" w:rsidRPr="00321DA4" w:rsidRDefault="005008C5" w:rsidP="005008C5">
                              <w:pPr>
                                <w:spacing w:after="0" w:line="240" w:lineRule="auto"/>
                                <w:rPr>
                                  <w:b/>
                                  <w:bCs/>
                                  <w:color w:val="F7CAAC" w:themeColor="accent2" w:themeTint="66"/>
                                  <w:sz w:val="20"/>
                                  <w:szCs w:val="20"/>
                                </w:rPr>
                              </w:pPr>
                              <w:r w:rsidRPr="00321DA4">
                                <w:rPr>
                                  <w:b/>
                                  <w:bCs/>
                                  <w:color w:val="F7CAAC" w:themeColor="accent2" w:themeTint="66"/>
                                  <w:sz w:val="20"/>
                                  <w:szCs w:val="20"/>
                                </w:rPr>
                                <w:t>Omni Channel Features</w:t>
                              </w:r>
                            </w:p>
                            <w:p w14:paraId="0FD840D0"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Seamless Integration</w:t>
                              </w:r>
                            </w:p>
                            <w:p w14:paraId="763B17B1"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 xml:space="preserve">Mobile App </w:t>
                              </w:r>
                            </w:p>
                            <w:p w14:paraId="5408E0FA"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Instore Tech</w:t>
                              </w:r>
                            </w:p>
                          </w:txbxContent>
                        </wps:txbx>
                        <wps:bodyPr rot="0" vert="horz" wrap="square" lIns="91440" tIns="45720" rIns="91440" bIns="45720" anchor="ctr" anchorCtr="0" upright="1">
                          <a:noAutofit/>
                        </wps:bodyPr>
                      </wps:wsp>
                      <wps:wsp>
                        <wps:cNvPr id="288863747" name="Rectangle: Rounded Corners 1770452627"/>
                        <wps:cNvSpPr>
                          <a:spLocks noChangeArrowheads="1"/>
                        </wps:cNvSpPr>
                        <wps:spPr bwMode="auto">
                          <a:xfrm>
                            <a:off x="2229730" y="431400"/>
                            <a:ext cx="1504120" cy="1295400"/>
                          </a:xfrm>
                          <a:prstGeom prst="roundRect">
                            <a:avLst>
                              <a:gd name="adj" fmla="val 16667"/>
                            </a:avLst>
                          </a:prstGeom>
                          <a:solidFill>
                            <a:schemeClr val="tx2"/>
                          </a:solidFill>
                          <a:ln w="12700">
                            <a:noFill/>
                            <a:miter lim="800000"/>
                            <a:headEnd/>
                            <a:tailEnd/>
                          </a:ln>
                        </wps:spPr>
                        <wps:txbx>
                          <w:txbxContent>
                            <w:p w14:paraId="1F9BF2ED" w14:textId="77777777" w:rsidR="005008C5" w:rsidRPr="00321DA4" w:rsidRDefault="005008C5" w:rsidP="005008C5">
                              <w:pPr>
                                <w:spacing w:after="0" w:line="240" w:lineRule="auto"/>
                                <w:rPr>
                                  <w:rFonts w:eastAsia="Aptos"/>
                                  <w:b/>
                                  <w:bCs/>
                                  <w:color w:val="F7CAAC" w:themeColor="accent2" w:themeTint="66"/>
                                  <w:sz w:val="20"/>
                                  <w:szCs w:val="20"/>
                                </w:rPr>
                              </w:pPr>
                              <w:r w:rsidRPr="00321DA4">
                                <w:rPr>
                                  <w:rFonts w:eastAsia="Aptos"/>
                                  <w:b/>
                                  <w:bCs/>
                                  <w:color w:val="F7CAAC" w:themeColor="accent2" w:themeTint="66"/>
                                  <w:sz w:val="20"/>
                                  <w:szCs w:val="20"/>
                                </w:rPr>
                                <w:t>Customer Satisfaction</w:t>
                              </w:r>
                            </w:p>
                            <w:p w14:paraId="3CC339DA" w14:textId="77777777" w:rsidR="005008C5" w:rsidRPr="00321DA4" w:rsidRDefault="005008C5" w:rsidP="005008C5">
                              <w:pPr>
                                <w:pStyle w:val="ListParagraph"/>
                                <w:numPr>
                                  <w:ilvl w:val="0"/>
                                  <w:numId w:val="10"/>
                                </w:numPr>
                                <w:tabs>
                                  <w:tab w:val="num" w:pos="270"/>
                                </w:tabs>
                                <w:spacing w:after="0" w:line="240" w:lineRule="auto"/>
                                <w:ind w:hanging="720"/>
                                <w:jc w:val="left"/>
                                <w:rPr>
                                  <w:rFonts w:eastAsia="Aptos"/>
                                  <w:color w:val="E2EFD9" w:themeColor="accent6" w:themeTint="33"/>
                                  <w:sz w:val="20"/>
                                  <w:szCs w:val="20"/>
                                  <w14:ligatures w14:val="standardContextual"/>
                                </w:rPr>
                              </w:pPr>
                              <w:r w:rsidRPr="00321DA4">
                                <w:rPr>
                                  <w:rFonts w:eastAsia="Aptos"/>
                                  <w:color w:val="E2EFD9" w:themeColor="accent6" w:themeTint="33"/>
                                  <w:sz w:val="20"/>
                                  <w:szCs w:val="20"/>
                                </w:rPr>
                                <w:t>Convenience</w:t>
                              </w:r>
                            </w:p>
                            <w:p w14:paraId="288F2C2D" w14:textId="77777777" w:rsidR="005008C5" w:rsidRPr="00321DA4" w:rsidRDefault="005008C5" w:rsidP="005008C5">
                              <w:pPr>
                                <w:pStyle w:val="ListParagraph"/>
                                <w:numPr>
                                  <w:ilvl w:val="0"/>
                                  <w:numId w:val="10"/>
                                </w:numPr>
                                <w:tabs>
                                  <w:tab w:val="num" w:pos="270"/>
                                </w:tabs>
                                <w:spacing w:after="0" w:line="240" w:lineRule="auto"/>
                                <w:ind w:left="270" w:hanging="270"/>
                                <w:jc w:val="left"/>
                                <w:rPr>
                                  <w:rFonts w:eastAsia="Aptos"/>
                                  <w:color w:val="E2EFD9" w:themeColor="accent6" w:themeTint="33"/>
                                  <w:sz w:val="20"/>
                                  <w:szCs w:val="20"/>
                                </w:rPr>
                              </w:pPr>
                              <w:r w:rsidRPr="00321DA4">
                                <w:rPr>
                                  <w:rFonts w:eastAsia="Aptos"/>
                                  <w:color w:val="E2EFD9" w:themeColor="accent6" w:themeTint="33"/>
                                  <w:sz w:val="20"/>
                                  <w:szCs w:val="20"/>
                                </w:rPr>
                                <w:t>Digital Experience Quality</w:t>
                              </w:r>
                            </w:p>
                          </w:txbxContent>
                        </wps:txbx>
                        <wps:bodyPr rot="0" vert="horz" wrap="square" lIns="91440" tIns="45720" rIns="91440" bIns="45720" anchor="ctr" anchorCtr="0" upright="1">
                          <a:noAutofit/>
                        </wps:bodyPr>
                      </wps:wsp>
                      <wps:wsp>
                        <wps:cNvPr id="701648175" name="Rectangle: Rounded Corners 1813210447"/>
                        <wps:cNvSpPr>
                          <a:spLocks noChangeArrowheads="1"/>
                        </wps:cNvSpPr>
                        <wps:spPr bwMode="auto">
                          <a:xfrm>
                            <a:off x="4150355" y="370500"/>
                            <a:ext cx="1503720" cy="1295400"/>
                          </a:xfrm>
                          <a:prstGeom prst="roundRect">
                            <a:avLst>
                              <a:gd name="adj" fmla="val 16667"/>
                            </a:avLst>
                          </a:prstGeom>
                          <a:solidFill>
                            <a:schemeClr val="tx2"/>
                          </a:solidFill>
                          <a:ln w="12700">
                            <a:noFill/>
                            <a:miter lim="800000"/>
                            <a:headEnd/>
                            <a:tailEnd/>
                          </a:ln>
                        </wps:spPr>
                        <wps:txbx>
                          <w:txbxContent>
                            <w:p w14:paraId="34F63D2B" w14:textId="77777777" w:rsidR="005008C5" w:rsidRPr="00321DA4" w:rsidRDefault="005008C5" w:rsidP="005008C5">
                              <w:pPr>
                                <w:rPr>
                                  <w:rFonts w:eastAsia="Aptos"/>
                                  <w:b/>
                                  <w:bCs/>
                                  <w:color w:val="F7CAAC" w:themeColor="accent2" w:themeTint="66"/>
                                  <w:sz w:val="20"/>
                                  <w:szCs w:val="20"/>
                                </w:rPr>
                              </w:pPr>
                              <w:r w:rsidRPr="00321DA4">
                                <w:rPr>
                                  <w:rFonts w:eastAsia="Aptos"/>
                                  <w:b/>
                                  <w:bCs/>
                                  <w:color w:val="F7CAAC" w:themeColor="accent2" w:themeTint="66"/>
                                  <w:sz w:val="20"/>
                                  <w:szCs w:val="20"/>
                                </w:rPr>
                                <w:t>Customer Loyalty</w:t>
                              </w:r>
                            </w:p>
                            <w:p w14:paraId="65957043" w14:textId="77777777" w:rsidR="005008C5" w:rsidRPr="00321DA4" w:rsidRDefault="005008C5" w:rsidP="005008C5">
                              <w:pPr>
                                <w:pStyle w:val="ListParagraph"/>
                                <w:numPr>
                                  <w:ilvl w:val="0"/>
                                  <w:numId w:val="11"/>
                                </w:numPr>
                                <w:tabs>
                                  <w:tab w:val="left" w:pos="270"/>
                                </w:tabs>
                                <w:spacing w:after="0" w:line="240" w:lineRule="auto"/>
                                <w:ind w:hanging="630"/>
                                <w:jc w:val="left"/>
                                <w:rPr>
                                  <w:rFonts w:eastAsia="Aptos"/>
                                  <w:color w:val="E2EFD9" w:themeColor="accent6" w:themeTint="33"/>
                                  <w:sz w:val="20"/>
                                  <w:szCs w:val="20"/>
                                  <w14:ligatures w14:val="standardContextual"/>
                                </w:rPr>
                              </w:pPr>
                              <w:r w:rsidRPr="00321DA4">
                                <w:rPr>
                                  <w:rFonts w:eastAsia="Aptos"/>
                                  <w:color w:val="E2EFD9" w:themeColor="accent6" w:themeTint="33"/>
                                  <w:sz w:val="20"/>
                                  <w:szCs w:val="20"/>
                                </w:rPr>
                                <w:t>Trust</w:t>
                              </w:r>
                            </w:p>
                            <w:p w14:paraId="3100ABC8" w14:textId="77777777" w:rsidR="005008C5" w:rsidRPr="00321DA4" w:rsidRDefault="005008C5" w:rsidP="005008C5">
                              <w:pPr>
                                <w:pStyle w:val="ListParagraph"/>
                                <w:numPr>
                                  <w:ilvl w:val="0"/>
                                  <w:numId w:val="11"/>
                                </w:numPr>
                                <w:tabs>
                                  <w:tab w:val="left" w:pos="270"/>
                                </w:tabs>
                                <w:spacing w:after="0" w:line="240" w:lineRule="auto"/>
                                <w:ind w:hanging="630"/>
                                <w:jc w:val="left"/>
                                <w:rPr>
                                  <w:rFonts w:eastAsia="Aptos"/>
                                  <w:color w:val="E2EFD9" w:themeColor="accent6" w:themeTint="33"/>
                                  <w:sz w:val="20"/>
                                  <w:szCs w:val="20"/>
                                </w:rPr>
                              </w:pPr>
                              <w:r w:rsidRPr="00321DA4">
                                <w:rPr>
                                  <w:rFonts w:eastAsia="Aptos"/>
                                  <w:color w:val="E2EFD9" w:themeColor="accent6" w:themeTint="33"/>
                                  <w:sz w:val="20"/>
                                  <w:szCs w:val="20"/>
                                </w:rPr>
                                <w:t>Brand Attachment</w:t>
                              </w:r>
                            </w:p>
                          </w:txbxContent>
                        </wps:txbx>
                        <wps:bodyPr rot="0" vert="horz" wrap="square" lIns="91440" tIns="45720" rIns="91440" bIns="45720" anchor="ctr" anchorCtr="0" upright="1">
                          <a:noAutofit/>
                        </wps:bodyPr>
                      </wps:wsp>
                      <wps:wsp>
                        <wps:cNvPr id="1261754031" name="Oval 2084198906"/>
                        <wps:cNvSpPr>
                          <a:spLocks noChangeArrowheads="1"/>
                        </wps:cNvSpPr>
                        <wps:spPr bwMode="auto">
                          <a:xfrm>
                            <a:off x="2217430" y="2209800"/>
                            <a:ext cx="1752623" cy="807700"/>
                          </a:xfrm>
                          <a:prstGeom prst="ellipse">
                            <a:avLst/>
                          </a:prstGeom>
                          <a:solidFill>
                            <a:schemeClr val="tx2"/>
                          </a:solidFill>
                          <a:ln w="12700">
                            <a:noFill/>
                            <a:miter lim="800000"/>
                            <a:headEnd/>
                            <a:tailEnd/>
                          </a:ln>
                        </wps:spPr>
                        <wps:txbx>
                          <w:txbxContent>
                            <w:p w14:paraId="61A5268C" w14:textId="77777777" w:rsidR="005008C5" w:rsidRPr="00321DA4" w:rsidRDefault="005008C5" w:rsidP="005008C5">
                              <w:pPr>
                                <w:jc w:val="center"/>
                                <w:rPr>
                                  <w:b/>
                                  <w:bCs/>
                                  <w:color w:val="E2EFD9" w:themeColor="accent6" w:themeTint="33"/>
                                </w:rPr>
                              </w:pPr>
                              <w:r w:rsidRPr="00321DA4">
                                <w:rPr>
                                  <w:b/>
                                  <w:bCs/>
                                  <w:color w:val="E2EFD9" w:themeColor="accent6" w:themeTint="33"/>
                                </w:rPr>
                                <w:t>Customer Loyalty</w:t>
                              </w:r>
                            </w:p>
                          </w:txbxContent>
                        </wps:txbx>
                        <wps:bodyPr rot="0" vert="horz" wrap="square" lIns="91440" tIns="45720" rIns="91440" bIns="45720" anchor="ctr" anchorCtr="0" upright="1">
                          <a:noAutofit/>
                        </wps:bodyPr>
                      </wps:wsp>
                      <wps:wsp>
                        <wps:cNvPr id="1139245109" name="Straight Arrow Connector 1642790699"/>
                        <wps:cNvCnPr>
                          <a:cxnSpLocks noChangeShapeType="1"/>
                        </wps:cNvCnPr>
                        <wps:spPr bwMode="auto">
                          <a:xfrm>
                            <a:off x="1798324" y="1059100"/>
                            <a:ext cx="411505" cy="0"/>
                          </a:xfrm>
                          <a:prstGeom prst="straightConnector1">
                            <a:avLst/>
                          </a:prstGeom>
                          <a:noFill/>
                          <a:ln w="190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963104560" name="Straight Arrow Connector 1926467984"/>
                        <wps:cNvCnPr>
                          <a:cxnSpLocks noChangeShapeType="1"/>
                        </wps:cNvCnPr>
                        <wps:spPr bwMode="auto">
                          <a:xfrm>
                            <a:off x="3728350" y="1048600"/>
                            <a:ext cx="411505" cy="0"/>
                          </a:xfrm>
                          <a:prstGeom prst="straightConnector1">
                            <a:avLst/>
                          </a:prstGeom>
                          <a:noFill/>
                          <a:ln w="190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515491973" name="Straight Arrow Connector 1829179584"/>
                        <wps:cNvCnPr>
                          <a:cxnSpLocks noChangeShapeType="1"/>
                        </wps:cNvCnPr>
                        <wps:spPr bwMode="auto">
                          <a:xfrm flipH="1">
                            <a:off x="3840451" y="1676400"/>
                            <a:ext cx="838211" cy="762000"/>
                          </a:xfrm>
                          <a:prstGeom prst="straightConnector1">
                            <a:avLst/>
                          </a:prstGeom>
                          <a:noFill/>
                          <a:ln w="190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s:wsp>
                        <wps:cNvPr id="1790938539" name="Straight Arrow Connector 1849764609"/>
                        <wps:cNvCnPr>
                          <a:cxnSpLocks noChangeShapeType="1"/>
                        </wps:cNvCnPr>
                        <wps:spPr bwMode="auto">
                          <a:xfrm flipH="1" flipV="1">
                            <a:off x="1277217" y="1805900"/>
                            <a:ext cx="1008813" cy="665800"/>
                          </a:xfrm>
                          <a:prstGeom prst="straightConnector1">
                            <a:avLst/>
                          </a:prstGeom>
                          <a:noFill/>
                          <a:ln w="19050">
                            <a:solidFill>
                              <a:schemeClr val="dk1">
                                <a:lumMod val="100000"/>
                                <a:lumOff val="0"/>
                              </a:schemeClr>
                            </a:solidFill>
                            <a:miter lim="800000"/>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631C9EBE" id="Canvas 1" o:spid="_x0000_s1026" editas="canvas" style="width:468pt;height:249.15pt;mso-position-horizontal-relative:char;mso-position-vertical-relative:line" coordsize="59436,31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9436;height:31635;visibility:visible;mso-wrap-style:square" filled="t">
                  <v:fill o:detectmouseclick="t"/>
                  <v:path o:connecttype="none"/>
                </v:shape>
                <v:roundrect id="Rectangle: Rounded Corners 2004777144" o:spid="_x0000_s1028" style="position:absolute;left:3200;top:5105;width:14478;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" fillcolor="#44546a [3215]" stroked="f" strokeweight="1pt">
                  <v:stroke joinstyle="miter"/>
                  <v:textbox>
                    <w:txbxContent>
                      <w:p w14:paraId="4952FD9D" w14:textId="77777777" w:rsidR="005008C5" w:rsidRPr="00321DA4" w:rsidRDefault="005008C5" w:rsidP="005008C5">
                        <w:pPr>
                          <w:spacing w:after="0" w:line="240" w:lineRule="auto"/>
                          <w:rPr>
                            <w:b/>
                            <w:bCs/>
                            <w:color w:val="F7CAAC" w:themeColor="accent2" w:themeTint="66"/>
                            <w:sz w:val="20"/>
                            <w:szCs w:val="20"/>
                          </w:rPr>
                        </w:pPr>
                        <w:r w:rsidRPr="00321DA4">
                          <w:rPr>
                            <w:b/>
                            <w:bCs/>
                            <w:color w:val="F7CAAC" w:themeColor="accent2" w:themeTint="66"/>
                            <w:sz w:val="20"/>
                            <w:szCs w:val="20"/>
                          </w:rPr>
                          <w:t>Omni Channel Features</w:t>
                        </w:r>
                      </w:p>
                      <w:p w14:paraId="0FD840D0"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Seamless Integration</w:t>
                        </w:r>
                      </w:p>
                      <w:p w14:paraId="763B17B1"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 xml:space="preserve">Mobile App </w:t>
                        </w:r>
                      </w:p>
                      <w:p w14:paraId="5408E0FA" w14:textId="77777777" w:rsidR="005008C5" w:rsidRPr="00321DA4" w:rsidRDefault="005008C5" w:rsidP="005008C5">
                        <w:pPr>
                          <w:pStyle w:val="ListParagraph"/>
                          <w:numPr>
                            <w:ilvl w:val="0"/>
                            <w:numId w:val="9"/>
                          </w:numPr>
                          <w:spacing w:after="0" w:line="240" w:lineRule="auto"/>
                          <w:ind w:left="90" w:hanging="180"/>
                          <w:jc w:val="left"/>
                          <w:rPr>
                            <w:color w:val="E2EFD9" w:themeColor="accent6" w:themeTint="33"/>
                            <w:sz w:val="20"/>
                            <w:szCs w:val="20"/>
                          </w:rPr>
                        </w:pPr>
                        <w:r w:rsidRPr="00321DA4">
                          <w:rPr>
                            <w:color w:val="E2EFD9" w:themeColor="accent6" w:themeTint="33"/>
                            <w:sz w:val="20"/>
                            <w:szCs w:val="20"/>
                          </w:rPr>
                          <w:t>Instore Tech</w:t>
                        </w:r>
                      </w:p>
                    </w:txbxContent>
                  </v:textbox>
                </v:roundrect>
                <v:roundrect id="Rectangle: Rounded Corners 1770452627" o:spid="_x0000_s1029" style="position:absolute;left:22297;top:4314;width:15041;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" fillcolor="#44546a [3215]" stroked="f" strokeweight="1pt">
                  <v:stroke joinstyle="miter"/>
                  <v:textbox>
                    <w:txbxContent>
                      <w:p w14:paraId="1F9BF2ED" w14:textId="77777777" w:rsidR="005008C5" w:rsidRPr="00321DA4" w:rsidRDefault="005008C5" w:rsidP="005008C5">
                        <w:pPr>
                          <w:spacing w:after="0" w:line="240" w:lineRule="auto"/>
                          <w:rPr>
                            <w:rFonts w:eastAsia="Aptos"/>
                            <w:b/>
                            <w:bCs/>
                            <w:color w:val="F7CAAC" w:themeColor="accent2" w:themeTint="66"/>
                            <w:sz w:val="20"/>
                            <w:szCs w:val="20"/>
                          </w:rPr>
                        </w:pPr>
                        <w:r w:rsidRPr="00321DA4">
                          <w:rPr>
                            <w:rFonts w:eastAsia="Aptos"/>
                            <w:b/>
                            <w:bCs/>
                            <w:color w:val="F7CAAC" w:themeColor="accent2" w:themeTint="66"/>
                            <w:sz w:val="20"/>
                            <w:szCs w:val="20"/>
                          </w:rPr>
                          <w:t>Customer Satisfaction</w:t>
                        </w:r>
                      </w:p>
                      <w:p w14:paraId="3CC339DA" w14:textId="77777777" w:rsidR="005008C5" w:rsidRPr="00321DA4" w:rsidRDefault="005008C5" w:rsidP="005008C5">
                        <w:pPr>
                          <w:pStyle w:val="ListParagraph"/>
                          <w:numPr>
                            <w:ilvl w:val="0"/>
                            <w:numId w:val="10"/>
                          </w:numPr>
                          <w:tabs>
                            <w:tab w:val="num" w:pos="270"/>
                          </w:tabs>
                          <w:spacing w:after="0" w:line="240" w:lineRule="auto"/>
                          <w:ind w:hanging="720"/>
                          <w:jc w:val="left"/>
                          <w:rPr>
                            <w:rFonts w:eastAsia="Aptos"/>
                            <w:color w:val="E2EFD9" w:themeColor="accent6" w:themeTint="33"/>
                            <w:sz w:val="20"/>
                            <w:szCs w:val="20"/>
                            <w14:ligatures w14:val="standardContextual"/>
                          </w:rPr>
                        </w:pPr>
                        <w:r w:rsidRPr="00321DA4">
                          <w:rPr>
                            <w:rFonts w:eastAsia="Aptos"/>
                            <w:color w:val="E2EFD9" w:themeColor="accent6" w:themeTint="33"/>
                            <w:sz w:val="20"/>
                            <w:szCs w:val="20"/>
                          </w:rPr>
                          <w:t>Convenience</w:t>
                        </w:r>
                      </w:p>
                      <w:p w14:paraId="288F2C2D" w14:textId="77777777" w:rsidR="005008C5" w:rsidRPr="00321DA4" w:rsidRDefault="005008C5" w:rsidP="005008C5">
                        <w:pPr>
                          <w:pStyle w:val="ListParagraph"/>
                          <w:numPr>
                            <w:ilvl w:val="0"/>
                            <w:numId w:val="10"/>
                          </w:numPr>
                          <w:tabs>
                            <w:tab w:val="num" w:pos="270"/>
                          </w:tabs>
                          <w:spacing w:after="0" w:line="240" w:lineRule="auto"/>
                          <w:ind w:left="270" w:hanging="270"/>
                          <w:jc w:val="left"/>
                          <w:rPr>
                            <w:rFonts w:eastAsia="Aptos"/>
                            <w:color w:val="E2EFD9" w:themeColor="accent6" w:themeTint="33"/>
                            <w:sz w:val="20"/>
                            <w:szCs w:val="20"/>
                          </w:rPr>
                        </w:pPr>
                        <w:r w:rsidRPr="00321DA4">
                          <w:rPr>
                            <w:rFonts w:eastAsia="Aptos"/>
                            <w:color w:val="E2EFD9" w:themeColor="accent6" w:themeTint="33"/>
                            <w:sz w:val="20"/>
                            <w:szCs w:val="20"/>
                          </w:rPr>
                          <w:t>Digital Experience Quality</w:t>
                        </w:r>
                      </w:p>
                    </w:txbxContent>
                  </v:textbox>
                </v:roundrect>
                <v:roundrect id="Rectangle: Rounded Corners 1813210447" o:spid="_x0000_s1030" style="position:absolute;left:41503;top:3705;width:15037;height:1295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" fillcolor="#44546a [3215]" stroked="f" strokeweight="1pt">
                  <v:stroke joinstyle="miter"/>
                  <v:textbox>
                    <w:txbxContent>
                      <w:p w14:paraId="34F63D2B" w14:textId="77777777" w:rsidR="005008C5" w:rsidRPr="00321DA4" w:rsidRDefault="005008C5" w:rsidP="005008C5">
                        <w:pPr>
                          <w:rPr>
                            <w:rFonts w:eastAsia="Aptos"/>
                            <w:b/>
                            <w:bCs/>
                            <w:color w:val="F7CAAC" w:themeColor="accent2" w:themeTint="66"/>
                            <w:sz w:val="20"/>
                            <w:szCs w:val="20"/>
                          </w:rPr>
                        </w:pPr>
                        <w:r w:rsidRPr="00321DA4">
                          <w:rPr>
                            <w:rFonts w:eastAsia="Aptos"/>
                            <w:b/>
                            <w:bCs/>
                            <w:color w:val="F7CAAC" w:themeColor="accent2" w:themeTint="66"/>
                            <w:sz w:val="20"/>
                            <w:szCs w:val="20"/>
                          </w:rPr>
                          <w:t>Customer Loyalty</w:t>
                        </w:r>
                      </w:p>
                      <w:p w14:paraId="65957043" w14:textId="77777777" w:rsidR="005008C5" w:rsidRPr="00321DA4" w:rsidRDefault="005008C5" w:rsidP="005008C5">
                        <w:pPr>
                          <w:pStyle w:val="ListParagraph"/>
                          <w:numPr>
                            <w:ilvl w:val="0"/>
                            <w:numId w:val="11"/>
                          </w:numPr>
                          <w:tabs>
                            <w:tab w:val="left" w:pos="270"/>
                          </w:tabs>
                          <w:spacing w:after="0" w:line="240" w:lineRule="auto"/>
                          <w:ind w:hanging="630"/>
                          <w:jc w:val="left"/>
                          <w:rPr>
                            <w:rFonts w:eastAsia="Aptos"/>
                            <w:color w:val="E2EFD9" w:themeColor="accent6" w:themeTint="33"/>
                            <w:sz w:val="20"/>
                            <w:szCs w:val="20"/>
                            <w14:ligatures w14:val="standardContextual"/>
                          </w:rPr>
                        </w:pPr>
                        <w:r w:rsidRPr="00321DA4">
                          <w:rPr>
                            <w:rFonts w:eastAsia="Aptos"/>
                            <w:color w:val="E2EFD9" w:themeColor="accent6" w:themeTint="33"/>
                            <w:sz w:val="20"/>
                            <w:szCs w:val="20"/>
                          </w:rPr>
                          <w:t>Trust</w:t>
                        </w:r>
                      </w:p>
                      <w:p w14:paraId="3100ABC8" w14:textId="77777777" w:rsidR="005008C5" w:rsidRPr="00321DA4" w:rsidRDefault="005008C5" w:rsidP="005008C5">
                        <w:pPr>
                          <w:pStyle w:val="ListParagraph"/>
                          <w:numPr>
                            <w:ilvl w:val="0"/>
                            <w:numId w:val="11"/>
                          </w:numPr>
                          <w:tabs>
                            <w:tab w:val="left" w:pos="270"/>
                          </w:tabs>
                          <w:spacing w:after="0" w:line="240" w:lineRule="auto"/>
                          <w:ind w:hanging="630"/>
                          <w:jc w:val="left"/>
                          <w:rPr>
                            <w:rFonts w:eastAsia="Aptos"/>
                            <w:color w:val="E2EFD9" w:themeColor="accent6" w:themeTint="33"/>
                            <w:sz w:val="20"/>
                            <w:szCs w:val="20"/>
                          </w:rPr>
                        </w:pPr>
                        <w:r w:rsidRPr="00321DA4">
                          <w:rPr>
                            <w:rFonts w:eastAsia="Aptos"/>
                            <w:color w:val="E2EFD9" w:themeColor="accent6" w:themeTint="33"/>
                            <w:sz w:val="20"/>
                            <w:szCs w:val="20"/>
                          </w:rPr>
                          <w:t>Brand Attachment</w:t>
                        </w:r>
                      </w:p>
                    </w:txbxContent>
                  </v:textbox>
                </v:roundrect>
                <v:oval id="Oval 2084198906" o:spid="_x0000_s1031" style="position:absolute;left:22174;top:22098;width:17526;height:80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" fillcolor="#44546a [3215]" stroked="f" strokeweight="1pt">
                  <v:stroke joinstyle="miter"/>
                  <v:textbox>
                    <w:txbxContent>
                      <w:p w14:paraId="61A5268C" w14:textId="77777777" w:rsidR="005008C5" w:rsidRPr="00321DA4" w:rsidRDefault="005008C5" w:rsidP="005008C5">
                        <w:pPr>
                          <w:jc w:val="center"/>
                          <w:rPr>
                            <w:b/>
                            <w:bCs/>
                            <w:color w:val="E2EFD9" w:themeColor="accent6" w:themeTint="33"/>
                          </w:rPr>
                        </w:pPr>
                        <w:r w:rsidRPr="00321DA4">
                          <w:rPr>
                            <w:b/>
                            <w:bCs/>
                            <w:color w:val="E2EFD9" w:themeColor="accent6" w:themeTint="33"/>
                          </w:rPr>
                          <w:t>Customer Loyalty</w:t>
                        </w:r>
                      </w:p>
                    </w:txbxContent>
                  </v:textbox>
                </v:oval>
                <v:shapetype id="_x0000_t32" coordsize="21600,21600" o:spt="32" o:oned="t" path="m,l21600,21600e" filled="f">
                  <v:path arrowok="t" fillok="f" o:connecttype="none"/>
                  <o:lock v:ext="edit" shapetype="t"/>
                </v:shapetype>
                <v:shape id="Straight Arrow Connector 1642790699" o:spid="_x0000_s1032" type="#_x0000_t32" style="position:absolute;left:17983;top:10591;width:411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" strokecolor="black [3200]" strokeweight="1.5pt">
                  <v:stroke endarrow="block" joinstyle="miter"/>
                </v:shape>
                <v:shape id="Straight Arrow Connector 1926467984" o:spid="_x0000_s1033" type="#_x0000_t32" style="position:absolute;left:37283;top:10486;width:411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" strokecolor="black [3200]" strokeweight="1.5pt">
                  <v:stroke endarrow="block" joinstyle="miter"/>
                </v:shape>
                <v:shape id="Straight Arrow Connector 1829179584" o:spid="_x0000_s1034" type="#_x0000_t32" style="position:absolute;left:38404;top:16764;width:8382;height:76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" strokecolor="black [3200]" strokeweight="1.5pt">
                  <v:stroke endarrow="block" joinstyle="miter"/>
                </v:shape>
                <v:shape id="Straight Arrow Connector 1849764609" o:spid="_x0000_s1035" type="#_x0000_t32" style="position:absolute;left:12772;top:18059;width:10088;height:665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" strokecolor="black [3200]" strokeweight="1.5pt">
                  <v:stroke endarrow="block" joinstyle="miter"/>
                </v:shape>
                <w10:anchorlock/>
              </v:group>
            </w:pict>
          </mc:Fallback>
        </mc:AlternateContent>
      </w:r>
    </w:p>
    <w:p w14:paraId="41EC8671" w14:textId="77777777" w:rsidR="005008C5" w:rsidRPr="002431B5" w:rsidRDefault="005008C5" w:rsidP="005008C5">
      <w:pPr>
        <w:pStyle w:val="Caption"/>
        <w:jc w:val="center"/>
      </w:pPr>
      <w:bookmarkStart w:id="23" w:name="_Toc227604230"/>
      <w:r w:rsidRPr="002431B5">
        <w:t xml:space="preserve">Figure </w:t>
      </w:r>
      <w:fldSimple w:instr=" SEQ Figure \* ARABIC ">
        <w:r>
          <w:rPr>
            <w:noProof/>
          </w:rPr>
          <w:t>3</w:t>
        </w:r>
      </w:fldSimple>
      <w:r w:rsidRPr="002431B5">
        <w:t>:: The conceptual framework (Author)</w:t>
      </w:r>
      <w:bookmarkEnd w:id="23"/>
    </w:p>
    <w:p w14:paraId="29EE6369" w14:textId="77777777" w:rsidR="005008C5" w:rsidRPr="00E515D3" w:rsidRDefault="005008C5" w:rsidP="005008C5">
      <w:pPr>
        <w:pStyle w:val="Heading2"/>
        <w:rPr>
          <w:rFonts w:ascii="Arial" w:hAnsi="Arial" w:cs="Arial"/>
        </w:rPr>
      </w:pPr>
      <w:bookmarkStart w:id="24" w:name="_Toc227604251"/>
      <w:r w:rsidRPr="00E515D3">
        <w:rPr>
          <w:rFonts w:ascii="Arial" w:hAnsi="Arial" w:cs="Arial"/>
        </w:rPr>
        <w:t>2.9 Summary</w:t>
      </w:r>
      <w:bookmarkEnd w:id="24"/>
      <w:r w:rsidRPr="00E515D3">
        <w:rPr>
          <w:rFonts w:ascii="Arial" w:hAnsi="Arial" w:cs="Arial"/>
        </w:rPr>
        <w:t xml:space="preserve"> </w:t>
      </w:r>
    </w:p>
    <w:p w14:paraId="39687C20"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This chapter critically examined literature that dealt with customer satisfaction, omni-channel retailing, digital technologies, and service quality in fashion retail. It talked about major theoretical approaches and gaps in the current research. The review identifies the necessity to investigate the customer perception of omni-channel experiences, which is the basis of the research methodology in the following chapter.  </w:t>
      </w:r>
    </w:p>
    <w:p w14:paraId="786EAE50" w14:textId="77777777" w:rsidR="005008C5" w:rsidRPr="00E515D3" w:rsidRDefault="005008C5" w:rsidP="005008C5">
      <w:pPr>
        <w:pStyle w:val="Heading1"/>
        <w:rPr>
          <w:rFonts w:ascii="Arial" w:hAnsi="Arial" w:cs="Arial"/>
        </w:rPr>
      </w:pPr>
      <w:bookmarkStart w:id="25" w:name="_Toc224397575"/>
      <w:bookmarkStart w:id="26" w:name="_Toc227604252"/>
      <w:r w:rsidRPr="00E515D3">
        <w:rPr>
          <w:rFonts w:ascii="Arial" w:hAnsi="Arial" w:cs="Arial"/>
        </w:rPr>
        <w:lastRenderedPageBreak/>
        <w:t>Chapter 3: Research Methodology</w:t>
      </w:r>
      <w:bookmarkEnd w:id="25"/>
      <w:bookmarkEnd w:id="26"/>
    </w:p>
    <w:p w14:paraId="49223955" w14:textId="77777777" w:rsidR="005008C5" w:rsidRPr="00E515D3" w:rsidRDefault="005008C5" w:rsidP="005008C5">
      <w:pPr>
        <w:pStyle w:val="Heading2"/>
        <w:rPr>
          <w:rFonts w:asciiTheme="minorHAnsi" w:hAnsiTheme="minorHAnsi" w:cstheme="minorHAnsi"/>
        </w:rPr>
      </w:pPr>
      <w:bookmarkStart w:id="27" w:name="_Toc224397576"/>
      <w:bookmarkStart w:id="28" w:name="_Toc227604253"/>
      <w:r w:rsidRPr="00E515D3">
        <w:rPr>
          <w:rFonts w:asciiTheme="minorHAnsi" w:hAnsiTheme="minorHAnsi" w:cstheme="minorHAnsi"/>
        </w:rPr>
        <w:t>3.1 Introduction</w:t>
      </w:r>
      <w:bookmarkEnd w:id="27"/>
      <w:bookmarkEnd w:id="28"/>
    </w:p>
    <w:p w14:paraId="40FE5EE6" w14:textId="77777777" w:rsidR="005008C5" w:rsidRPr="00E515D3" w:rsidRDefault="005008C5" w:rsidP="00E515D3">
      <w:pPr>
        <w:ind w:firstLine="510"/>
        <w:rPr>
          <w:rFonts w:ascii="Arial" w:hAnsi="Arial" w:cs="Arial"/>
          <w:sz w:val="22"/>
        </w:rPr>
      </w:pPr>
      <w:r w:rsidRPr="00E515D3">
        <w:rPr>
          <w:rFonts w:ascii="Arial" w:hAnsi="Arial" w:cs="Arial"/>
          <w:sz w:val="22"/>
        </w:rPr>
        <w:t>The chapter provides the research methodology that will be used in this investigation. This methodological framework is aimed at making the research process systematic, transparent and academically rigorous.</w:t>
      </w:r>
    </w:p>
    <w:p w14:paraId="798B8268" w14:textId="77777777" w:rsidR="005008C5" w:rsidRPr="00E515D3" w:rsidRDefault="005008C5" w:rsidP="005008C5">
      <w:pPr>
        <w:pStyle w:val="Heading2"/>
        <w:rPr>
          <w:rFonts w:ascii="Arial" w:hAnsi="Arial" w:cs="Arial"/>
        </w:rPr>
      </w:pPr>
      <w:bookmarkStart w:id="29" w:name="_Toc224397577"/>
      <w:bookmarkStart w:id="30" w:name="_Toc227604254"/>
      <w:r w:rsidRPr="00E515D3">
        <w:rPr>
          <w:rFonts w:ascii="Arial" w:hAnsi="Arial" w:cs="Arial"/>
        </w:rPr>
        <w:t>3.2 Research Philosophy</w:t>
      </w:r>
      <w:bookmarkEnd w:id="29"/>
      <w:bookmarkEnd w:id="30"/>
    </w:p>
    <w:p w14:paraId="7816BC59"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Research philosophy means the assumptions made about the way of knowledge creation and interpretation in research (Saunders et al., 2012). The research philosophy is an interpretivist research philosophy. It presupposes that the social reality is created based on the experiences, perceptions, and interactions of people (Creswell and Creswell, 2018). Interpretivism is suitable in those studies that aim to investigate subjective meanings and personal experiences, but not to determine objective measurements (Saunders, Lewis and Thornhill, 2012). </w:t>
      </w:r>
    </w:p>
    <w:p w14:paraId="1B44AA2E" w14:textId="77777777" w:rsidR="005008C5" w:rsidRPr="00E515D3" w:rsidRDefault="005008C5" w:rsidP="00E515D3">
      <w:pPr>
        <w:ind w:firstLine="510"/>
        <w:rPr>
          <w:rFonts w:ascii="Arial" w:hAnsi="Arial" w:cs="Arial"/>
          <w:sz w:val="22"/>
        </w:rPr>
      </w:pPr>
      <w:r w:rsidRPr="00E515D3">
        <w:rPr>
          <w:rFonts w:ascii="Arial" w:hAnsi="Arial" w:cs="Arial"/>
          <w:sz w:val="22"/>
        </w:rPr>
        <w:t>Regarding the omni-channel retailing, customer satisfaction is not only determined by the quantitative attributes of service, but also by the emotional reactions, the attitude of convenience, trust, and experience of customers in the process of dealing with both the digital and physical retail channels (</w:t>
      </w:r>
      <w:proofErr w:type="spellStart"/>
      <w:r w:rsidRPr="00E515D3">
        <w:rPr>
          <w:rFonts w:ascii="Arial" w:hAnsi="Arial" w:cs="Arial"/>
          <w:sz w:val="22"/>
        </w:rPr>
        <w:t>Sorkun</w:t>
      </w:r>
      <w:proofErr w:type="spellEnd"/>
      <w:r w:rsidRPr="00E515D3">
        <w:rPr>
          <w:rFonts w:ascii="Arial" w:hAnsi="Arial" w:cs="Arial"/>
          <w:sz w:val="22"/>
        </w:rPr>
        <w:t xml:space="preserve">, </w:t>
      </w:r>
      <w:proofErr w:type="spellStart"/>
      <w:r w:rsidRPr="00E515D3">
        <w:rPr>
          <w:rFonts w:ascii="Arial" w:hAnsi="Arial" w:cs="Arial"/>
          <w:sz w:val="22"/>
        </w:rPr>
        <w:t>Hüseyinoğlu</w:t>
      </w:r>
      <w:proofErr w:type="spellEnd"/>
      <w:r w:rsidRPr="00E515D3">
        <w:rPr>
          <w:rFonts w:ascii="Arial" w:hAnsi="Arial" w:cs="Arial"/>
          <w:sz w:val="22"/>
        </w:rPr>
        <w:t>, and Börühan, 2020). In contrast to the positivist methodologies with their focus on quantitative measurement and statistical connections, interpretivism enables a researcher to examine the complexity of human experiences in more detail.</w:t>
      </w:r>
    </w:p>
    <w:p w14:paraId="34416653" w14:textId="77777777" w:rsidR="005008C5" w:rsidRPr="00E515D3" w:rsidRDefault="005008C5" w:rsidP="005008C5">
      <w:pPr>
        <w:pStyle w:val="Heading2"/>
        <w:rPr>
          <w:rFonts w:ascii="Arial" w:hAnsi="Arial" w:cs="Arial"/>
        </w:rPr>
      </w:pPr>
      <w:bookmarkStart w:id="31" w:name="_Toc224397578"/>
      <w:bookmarkStart w:id="32" w:name="_Toc227604255"/>
      <w:r w:rsidRPr="00E515D3">
        <w:rPr>
          <w:rFonts w:ascii="Arial" w:hAnsi="Arial" w:cs="Arial"/>
        </w:rPr>
        <w:t>3.3 Research Approach</w:t>
      </w:r>
      <w:bookmarkEnd w:id="31"/>
      <w:bookmarkEnd w:id="32"/>
    </w:p>
    <w:p w14:paraId="4BFF6028" w14:textId="77777777" w:rsidR="005008C5" w:rsidRPr="00E515D3" w:rsidRDefault="005008C5" w:rsidP="00E515D3">
      <w:pPr>
        <w:ind w:firstLine="720"/>
        <w:rPr>
          <w:rFonts w:ascii="Arial" w:hAnsi="Arial" w:cs="Arial"/>
          <w:sz w:val="22"/>
        </w:rPr>
      </w:pPr>
      <w:r w:rsidRPr="00E515D3">
        <w:rPr>
          <w:rFonts w:ascii="Arial" w:hAnsi="Arial" w:cs="Arial"/>
          <w:sz w:val="22"/>
        </w:rPr>
        <w:t>The study uses an inductive research method, which implies that it builds insights and conceptual knowledge based on empirical findings instead of verifying existing hypotheses (Creswell and Creswell, 2018). Inductive research is most often applied in qualitative research, in which the goal is to investigate patterns, themes, and meanings of what participants go through (</w:t>
      </w:r>
      <w:proofErr w:type="spellStart"/>
      <w:r w:rsidRPr="00E515D3">
        <w:rPr>
          <w:rFonts w:ascii="Arial" w:hAnsi="Arial" w:cs="Arial"/>
          <w:sz w:val="22"/>
        </w:rPr>
        <w:t>Azungah</w:t>
      </w:r>
      <w:proofErr w:type="spellEnd"/>
      <w:r w:rsidRPr="00E515D3">
        <w:rPr>
          <w:rFonts w:ascii="Arial" w:hAnsi="Arial" w:cs="Arial"/>
          <w:sz w:val="22"/>
        </w:rPr>
        <w:t>, 2018). Since the current research aims to learn about the customer perceptions and experiences in the omni-channel retail settings, an inductive approach will enable the researcher to come up with insights based on the actual interactions of the consumers.</w:t>
      </w:r>
    </w:p>
    <w:p w14:paraId="1F18CEDA" w14:textId="77777777" w:rsidR="005008C5" w:rsidRPr="00E515D3" w:rsidRDefault="005008C5" w:rsidP="005008C5">
      <w:pPr>
        <w:pStyle w:val="Heading2"/>
        <w:rPr>
          <w:rFonts w:ascii="Arial" w:hAnsi="Arial" w:cs="Arial"/>
        </w:rPr>
      </w:pPr>
      <w:bookmarkStart w:id="33" w:name="_Toc224397579"/>
      <w:bookmarkStart w:id="34" w:name="_Toc227604256"/>
      <w:r w:rsidRPr="00E515D3">
        <w:rPr>
          <w:rFonts w:ascii="Arial" w:hAnsi="Arial" w:cs="Arial"/>
        </w:rPr>
        <w:lastRenderedPageBreak/>
        <w:t>3.4 Research Design</w:t>
      </w:r>
      <w:bookmarkEnd w:id="33"/>
      <w:bookmarkEnd w:id="34"/>
    </w:p>
    <w:p w14:paraId="15C43F64" w14:textId="77777777" w:rsidR="005008C5" w:rsidRPr="00E515D3" w:rsidRDefault="005008C5" w:rsidP="00E515D3">
      <w:pPr>
        <w:ind w:firstLine="510"/>
        <w:rPr>
          <w:rFonts w:ascii="Arial" w:hAnsi="Arial" w:cs="Arial"/>
          <w:sz w:val="22"/>
        </w:rPr>
      </w:pPr>
      <w:r w:rsidRPr="00E515D3">
        <w:rPr>
          <w:rFonts w:ascii="Arial" w:hAnsi="Arial" w:cs="Arial"/>
          <w:sz w:val="22"/>
        </w:rPr>
        <w:t>The qualitative case study research design has been used in this study. Case study research permits a comprehensive exploration of a particular organisation or situation, and as a result, enables a researcher to study complex phenomena in the context of real life (Yin, 2018).</w:t>
      </w:r>
    </w:p>
    <w:p w14:paraId="24C089AA" w14:textId="77777777" w:rsidR="005008C5" w:rsidRPr="00E515D3" w:rsidRDefault="005008C5" w:rsidP="00E515D3">
      <w:pPr>
        <w:ind w:firstLine="510"/>
        <w:rPr>
          <w:rFonts w:ascii="Arial" w:hAnsi="Arial" w:cs="Arial"/>
          <w:sz w:val="22"/>
        </w:rPr>
      </w:pPr>
      <w:r w:rsidRPr="00E515D3">
        <w:rPr>
          <w:rFonts w:ascii="Arial" w:hAnsi="Arial" w:cs="Arial"/>
          <w:sz w:val="22"/>
        </w:rPr>
        <w:t>Next plc was chosen as the case organisation since it is one of the brightest examples of omni-channel fashion retailing in the United Kingdom. The company has managed to combine the digital platform with the physical retail store, with services that include online shopping, mobile applications, click-and-collect services and in-store returns of online purchases (NEXT, 2025). This is why Next plc is the right environment to study the experiences of customers with integrated retail systems.</w:t>
      </w:r>
    </w:p>
    <w:p w14:paraId="096E0A4A" w14:textId="77777777" w:rsidR="005008C5" w:rsidRPr="00E515D3" w:rsidRDefault="005008C5" w:rsidP="005008C5">
      <w:pPr>
        <w:pStyle w:val="Heading2"/>
        <w:rPr>
          <w:rFonts w:ascii="Arial" w:hAnsi="Arial" w:cs="Arial"/>
        </w:rPr>
      </w:pPr>
      <w:bookmarkStart w:id="35" w:name="_Toc224397580"/>
      <w:bookmarkStart w:id="36" w:name="_Toc227604257"/>
      <w:r w:rsidRPr="00E515D3">
        <w:rPr>
          <w:rFonts w:ascii="Arial" w:hAnsi="Arial" w:cs="Arial"/>
        </w:rPr>
        <w:t>3.5 Data Collection Methods</w:t>
      </w:r>
      <w:bookmarkEnd w:id="35"/>
      <w:bookmarkEnd w:id="36"/>
    </w:p>
    <w:p w14:paraId="5D8D6FF4" w14:textId="77777777" w:rsidR="005008C5" w:rsidRPr="002431B5" w:rsidRDefault="005008C5" w:rsidP="00E515D3">
      <w:pPr>
        <w:ind w:firstLine="510"/>
      </w:pPr>
      <w:r w:rsidRPr="002431B5">
        <w:t xml:space="preserve">Semi-structured interviews were used to gather primary data for this study. Semi-structured interviews enable the researcher to delve into the experience of the participants in the research but also be flexible in the interview (Creswell and Creswell, 2018). A guide to the interview was created </w:t>
      </w:r>
      <w:proofErr w:type="gramStart"/>
      <w:r w:rsidRPr="002431B5">
        <w:t>in order to</w:t>
      </w:r>
      <w:proofErr w:type="gramEnd"/>
      <w:r w:rsidRPr="002431B5">
        <w:t xml:space="preserve"> base the discussion on major themes pertinent to the objectives of the research. These themes were the perceptions of the customers towards the omni-channel retail approach of Next plc, and their experience with the digital technologies.</w:t>
      </w:r>
    </w:p>
    <w:p w14:paraId="160CD0E4" w14:textId="77777777" w:rsidR="005008C5" w:rsidRPr="002431B5" w:rsidRDefault="005008C5" w:rsidP="00E515D3">
      <w:pPr>
        <w:ind w:firstLine="510"/>
      </w:pPr>
      <w:r w:rsidRPr="002431B5">
        <w:t>Semi-structured interviews were chosen since they allow participants to narrate their experiences in their own words, which will give more information as compared to a structured survey (Kircher and Zipp, 2022). This approach is especially appropriate when one wants to investigate the emotional and experiential aspects of customer satisfaction that cannot be measured using quantitative questionnaires.</w:t>
      </w:r>
    </w:p>
    <w:p w14:paraId="04B667DD" w14:textId="77777777" w:rsidR="005008C5" w:rsidRPr="002431B5" w:rsidRDefault="005008C5" w:rsidP="00E515D3">
      <w:pPr>
        <w:ind w:firstLine="510"/>
      </w:pPr>
      <w:r w:rsidRPr="002431B5">
        <w:t>The interviews were each about 15-30 minutes long and were arranged online using video conferencing software based on the availability of the participants. Secondary sources like company reports, customer reviews forums, and online reviews were also used to provide background information and corroborate the analysis of the interview results, in addition to primary data.</w:t>
      </w:r>
    </w:p>
    <w:p w14:paraId="64BB4321" w14:textId="77777777" w:rsidR="005008C5" w:rsidRPr="00E515D3" w:rsidRDefault="005008C5" w:rsidP="005008C5">
      <w:pPr>
        <w:pStyle w:val="Heading2"/>
        <w:rPr>
          <w:rFonts w:ascii="Arial" w:hAnsi="Arial" w:cs="Arial"/>
        </w:rPr>
      </w:pPr>
      <w:bookmarkStart w:id="37" w:name="_Toc224397581"/>
      <w:bookmarkStart w:id="38" w:name="_Toc227604258"/>
      <w:r w:rsidRPr="00E515D3">
        <w:rPr>
          <w:rFonts w:ascii="Arial" w:hAnsi="Arial" w:cs="Arial"/>
        </w:rPr>
        <w:lastRenderedPageBreak/>
        <w:t>3.6 Sampling Strategy</w:t>
      </w:r>
      <w:bookmarkEnd w:id="37"/>
      <w:bookmarkEnd w:id="38"/>
    </w:p>
    <w:p w14:paraId="7F0B2B84" w14:textId="77777777" w:rsidR="005008C5" w:rsidRDefault="005008C5" w:rsidP="00E515D3">
      <w:pPr>
        <w:ind w:firstLine="510"/>
        <w:rPr>
          <w:rFonts w:ascii="Arial" w:hAnsi="Arial" w:cs="Arial"/>
          <w:sz w:val="22"/>
        </w:rPr>
      </w:pPr>
      <w:r w:rsidRPr="00E515D3">
        <w:rPr>
          <w:rFonts w:ascii="Arial" w:hAnsi="Arial" w:cs="Arial"/>
          <w:sz w:val="22"/>
        </w:rPr>
        <w:t xml:space="preserve">The research used a purposive sampling method, which is the selection of participants with relevant experience on the topic of the research. Purposive sampling is popular in qualitative studies in which the aim is to get deep and significant information about individuals who can give information that is relevant (Kircher and Zipp, 2022). The sample of participants was determined by their experience using online shopping, mobile apps, and in-store purchase or collection services of Next plc. The research was aimed at having a sample of 15 participants. This size is considered sufficient to achieve data saturation in qualitative research, as recurring patterns and themes typically emerge within this range (Marshall et al., 2013). Additional data may minimise the presence of new insights.  </w:t>
      </w:r>
    </w:p>
    <w:p w14:paraId="7BB31148" w14:textId="77777777" w:rsidR="00E515D3" w:rsidRPr="00E515D3" w:rsidRDefault="00E515D3" w:rsidP="00E515D3">
      <w:pPr>
        <w:ind w:firstLine="510"/>
        <w:rPr>
          <w:rFonts w:ascii="Arial" w:hAnsi="Arial" w:cs="Arial"/>
          <w:sz w:val="22"/>
        </w:rPr>
      </w:pPr>
    </w:p>
    <w:p w14:paraId="6A9161AF" w14:textId="77777777" w:rsidR="005008C5" w:rsidRPr="00E515D3" w:rsidRDefault="005008C5" w:rsidP="005008C5">
      <w:pPr>
        <w:pStyle w:val="Heading2"/>
        <w:rPr>
          <w:rFonts w:ascii="Arial" w:hAnsi="Arial" w:cs="Arial"/>
        </w:rPr>
      </w:pPr>
      <w:bookmarkStart w:id="39" w:name="_Toc224397582"/>
      <w:bookmarkStart w:id="40" w:name="_Toc227604259"/>
      <w:r w:rsidRPr="00E515D3">
        <w:rPr>
          <w:rFonts w:ascii="Arial" w:hAnsi="Arial" w:cs="Arial"/>
        </w:rPr>
        <w:t>3.7 Data Analysis</w:t>
      </w:r>
      <w:bookmarkEnd w:id="39"/>
      <w:bookmarkEnd w:id="40"/>
    </w:p>
    <w:p w14:paraId="665D64CB" w14:textId="61C0F675" w:rsidR="005008C5" w:rsidRPr="00E515D3" w:rsidRDefault="00E515D3" w:rsidP="005008C5">
      <w:pPr>
        <w:rPr>
          <w:rFonts w:ascii="Arial" w:hAnsi="Arial" w:cs="Arial"/>
          <w:sz w:val="22"/>
        </w:rPr>
      </w:pPr>
      <w:r>
        <w:rPr>
          <w:rFonts w:ascii="Arial" w:hAnsi="Arial" w:cs="Arial"/>
          <w:sz w:val="22"/>
        </w:rPr>
        <w:t xml:space="preserve">       </w:t>
      </w:r>
      <w:r w:rsidR="005008C5" w:rsidRPr="00E515D3">
        <w:rPr>
          <w:rFonts w:ascii="Arial" w:hAnsi="Arial" w:cs="Arial"/>
          <w:sz w:val="22"/>
        </w:rPr>
        <w:t xml:space="preserve">Thematic analysis was applied to the collected data obtained in the interviews as per the framework applied by Braun and Clarke (2006). Thematic analysis is a qualitative approach that is commonly applied to identify, analyse, and interpret patterns in qualitative data. Six stages were involved in the analysis process. </w:t>
      </w:r>
    </w:p>
    <w:p w14:paraId="27F0A101"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First, the researcher became conversant with the interview transcripts through repeated reading of the data.</w:t>
      </w:r>
    </w:p>
    <w:p w14:paraId="555D745C"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 xml:space="preserve">Second, preliminary codes were created to find significant parts of the data. </w:t>
      </w:r>
    </w:p>
    <w:p w14:paraId="7D45D4D2"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 xml:space="preserve">Third, the codes were related and consolidated into general themes that reflected trends in customer experiences. </w:t>
      </w:r>
    </w:p>
    <w:p w14:paraId="7B026F9A"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 xml:space="preserve">These themes were revised and refined in the fourth stage to make sure that they captured the data. </w:t>
      </w:r>
    </w:p>
    <w:p w14:paraId="278055C4"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 xml:space="preserve">The fifth step entailed the identification and labelling of the themes. </w:t>
      </w:r>
    </w:p>
    <w:p w14:paraId="01670C8F" w14:textId="77777777" w:rsidR="005008C5" w:rsidRPr="00E515D3" w:rsidRDefault="005008C5" w:rsidP="005008C5">
      <w:pPr>
        <w:pStyle w:val="ListParagraph"/>
        <w:numPr>
          <w:ilvl w:val="0"/>
          <w:numId w:val="12"/>
        </w:numPr>
        <w:rPr>
          <w:rFonts w:ascii="Arial" w:hAnsi="Arial" w:cs="Arial"/>
          <w:sz w:val="22"/>
        </w:rPr>
      </w:pPr>
      <w:r w:rsidRPr="00E515D3">
        <w:rPr>
          <w:rFonts w:ascii="Arial" w:hAnsi="Arial" w:cs="Arial"/>
          <w:sz w:val="22"/>
        </w:rPr>
        <w:t xml:space="preserve">The last step entailed the interpretation of the findings against the research objectives and the literature available. </w:t>
      </w:r>
    </w:p>
    <w:p w14:paraId="695980F2" w14:textId="77777777" w:rsidR="005008C5" w:rsidRPr="00E515D3" w:rsidRDefault="005008C5" w:rsidP="005008C5">
      <w:pPr>
        <w:rPr>
          <w:rFonts w:ascii="Arial" w:hAnsi="Arial" w:cs="Arial"/>
          <w:sz w:val="22"/>
        </w:rPr>
      </w:pPr>
      <w:r w:rsidRPr="00E515D3">
        <w:rPr>
          <w:rFonts w:ascii="Arial" w:hAnsi="Arial" w:cs="Arial"/>
          <w:sz w:val="22"/>
        </w:rPr>
        <w:t xml:space="preserve">NVivo is utilised to conduct the analysis. </w:t>
      </w:r>
    </w:p>
    <w:p w14:paraId="29B4AA32" w14:textId="77777777" w:rsidR="005008C5" w:rsidRDefault="005008C5" w:rsidP="005008C5">
      <w:pPr>
        <w:rPr>
          <w:rFonts w:ascii="Arial" w:hAnsi="Arial" w:cs="Arial"/>
          <w:sz w:val="22"/>
        </w:rPr>
      </w:pPr>
    </w:p>
    <w:p w14:paraId="3BA015AC" w14:textId="77777777" w:rsidR="00E515D3" w:rsidRPr="00E515D3" w:rsidRDefault="00E515D3" w:rsidP="005008C5">
      <w:pPr>
        <w:rPr>
          <w:rFonts w:ascii="Arial" w:hAnsi="Arial" w:cs="Arial"/>
          <w:sz w:val="22"/>
        </w:rPr>
      </w:pPr>
    </w:p>
    <w:p w14:paraId="12F1FCC9" w14:textId="77777777" w:rsidR="005008C5" w:rsidRPr="00E515D3" w:rsidRDefault="005008C5" w:rsidP="005008C5">
      <w:pPr>
        <w:pStyle w:val="Heading2"/>
        <w:rPr>
          <w:rFonts w:ascii="Arial" w:hAnsi="Arial" w:cs="Arial"/>
        </w:rPr>
      </w:pPr>
      <w:bookmarkStart w:id="41" w:name="_Toc224397583"/>
      <w:bookmarkStart w:id="42" w:name="_Toc227604260"/>
      <w:r w:rsidRPr="00E515D3">
        <w:rPr>
          <w:rFonts w:ascii="Arial" w:hAnsi="Arial" w:cs="Arial"/>
        </w:rPr>
        <w:lastRenderedPageBreak/>
        <w:t>3.8 Ethical Considerations</w:t>
      </w:r>
      <w:bookmarkEnd w:id="41"/>
      <w:bookmarkEnd w:id="42"/>
    </w:p>
    <w:p w14:paraId="687B5C78" w14:textId="77777777" w:rsidR="005008C5" w:rsidRPr="00E515D3" w:rsidRDefault="005008C5" w:rsidP="00E515D3">
      <w:pPr>
        <w:ind w:firstLine="510"/>
        <w:rPr>
          <w:rFonts w:ascii="Arial" w:hAnsi="Arial" w:cs="Arial"/>
          <w:sz w:val="22"/>
        </w:rPr>
      </w:pPr>
      <w:r w:rsidRPr="00E515D3">
        <w:rPr>
          <w:rFonts w:ascii="Arial" w:hAnsi="Arial" w:cs="Arial"/>
          <w:sz w:val="22"/>
        </w:rPr>
        <w:t>Ethical issues were handled with care to guarantee the integrity of the study. Ethical approval was granted before the data could be collected based on the institutional guidelines. Informed consent form was given to the participants, which contained the purpose of the study, confidentiality, and the right to withdraw at any point. All the information was anonymised and stored safely according to the GDPR guidelines. Also, the data will be stored within a certain time and subsequently deleted in a safe manner, and the privacy of the participants will be maintained as well as the data will be handled in a responsible manner during the research process.</w:t>
      </w:r>
    </w:p>
    <w:p w14:paraId="5F97634C" w14:textId="77777777" w:rsidR="005008C5" w:rsidRPr="00E515D3" w:rsidRDefault="005008C5" w:rsidP="005008C5">
      <w:pPr>
        <w:pStyle w:val="Heading2"/>
        <w:rPr>
          <w:rFonts w:ascii="Arial" w:hAnsi="Arial" w:cs="Arial"/>
        </w:rPr>
      </w:pPr>
      <w:bookmarkStart w:id="43" w:name="_Toc224397584"/>
      <w:bookmarkStart w:id="44" w:name="_Toc227604261"/>
      <w:r w:rsidRPr="00E515D3">
        <w:rPr>
          <w:rFonts w:ascii="Arial" w:hAnsi="Arial" w:cs="Arial"/>
        </w:rPr>
        <w:t>3.9 Research Limitations</w:t>
      </w:r>
      <w:bookmarkEnd w:id="43"/>
      <w:bookmarkEnd w:id="44"/>
    </w:p>
    <w:p w14:paraId="4DC9568A"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Since the study is based on a single case organisation, the results cannot be statistically generalised to all fashion retailers. Nevertheless, qualitative research is intended to accomplish analytical but not statistical generalisation through offering a greater insight into customer experiences. Furthermore, the research is based on self-reported information of the participants, which can be subject to personal perceptions or memory distortions. </w:t>
      </w:r>
    </w:p>
    <w:p w14:paraId="4009D69B" w14:textId="77777777" w:rsidR="005008C5" w:rsidRPr="002431B5" w:rsidRDefault="005008C5" w:rsidP="005008C5">
      <w:pPr>
        <w:spacing w:line="259" w:lineRule="auto"/>
        <w:jc w:val="left"/>
      </w:pPr>
      <w:r w:rsidRPr="002431B5">
        <w:br w:type="page"/>
      </w:r>
    </w:p>
    <w:p w14:paraId="547AD66B" w14:textId="77777777" w:rsidR="005008C5" w:rsidRPr="00E515D3" w:rsidRDefault="005008C5" w:rsidP="005008C5">
      <w:pPr>
        <w:pStyle w:val="Heading1"/>
        <w:rPr>
          <w:rFonts w:ascii="Arial" w:hAnsi="Arial" w:cs="Arial"/>
        </w:rPr>
      </w:pPr>
      <w:bookmarkStart w:id="45" w:name="_Toc227604262"/>
      <w:r w:rsidRPr="00E515D3">
        <w:rPr>
          <w:rFonts w:ascii="Arial" w:hAnsi="Arial" w:cs="Arial"/>
        </w:rPr>
        <w:lastRenderedPageBreak/>
        <w:t>Chapter 4: Analysis and Discussion</w:t>
      </w:r>
      <w:bookmarkEnd w:id="45"/>
    </w:p>
    <w:p w14:paraId="0780A61C" w14:textId="77777777" w:rsidR="005008C5" w:rsidRPr="00E515D3" w:rsidRDefault="005008C5" w:rsidP="005008C5">
      <w:pPr>
        <w:pStyle w:val="Heading2"/>
        <w:rPr>
          <w:rFonts w:ascii="Arial" w:hAnsi="Arial" w:cs="Arial"/>
        </w:rPr>
      </w:pPr>
      <w:bookmarkStart w:id="46" w:name="_Toc227604263"/>
      <w:r w:rsidRPr="00E515D3">
        <w:rPr>
          <w:rFonts w:ascii="Arial" w:hAnsi="Arial" w:cs="Arial"/>
        </w:rPr>
        <w:t>4.1 Analysis of Data</w:t>
      </w:r>
      <w:bookmarkEnd w:id="46"/>
    </w:p>
    <w:p w14:paraId="6D712E7A" w14:textId="77777777" w:rsidR="005008C5" w:rsidRDefault="005008C5" w:rsidP="005008C5">
      <w:pPr>
        <w:rPr>
          <w:b/>
          <w:bCs/>
        </w:rPr>
      </w:pPr>
      <w:r w:rsidRPr="002431B5">
        <w:rPr>
          <w:b/>
          <w:bCs/>
        </w:rPr>
        <w:t>Theme 01: Omni-Channel Convenience and Integration</w:t>
      </w:r>
    </w:p>
    <w:p w14:paraId="2A10E1E7" w14:textId="77777777" w:rsidR="005008C5" w:rsidRPr="002431B5" w:rsidRDefault="005008C5" w:rsidP="005008C5">
      <w:pPr>
        <w:pStyle w:val="Caption"/>
        <w:rPr>
          <w:b/>
          <w:bCs/>
        </w:rPr>
      </w:pPr>
      <w:bookmarkStart w:id="47" w:name="_Toc227604222"/>
      <w:r>
        <w:t xml:space="preserve">Table </w:t>
      </w:r>
      <w:fldSimple w:instr=" SEQ Table \* ARABIC ">
        <w:r>
          <w:rPr>
            <w:noProof/>
          </w:rPr>
          <w:t>1</w:t>
        </w:r>
      </w:fldSimple>
      <w:r>
        <w:t xml:space="preserve">: </w:t>
      </w:r>
      <w:r w:rsidRPr="00B06F11">
        <w:t>Omni-Channel Convenience and Integration</w:t>
      </w:r>
      <w:bookmarkEnd w:id="47"/>
    </w:p>
    <w:tbl>
      <w:tblPr>
        <w:tblStyle w:val="TableGridLight"/>
        <w:tblW w:w="0" w:type="auto"/>
        <w:tblLook w:val="04A0" w:firstRow="1" w:lastRow="0" w:firstColumn="1" w:lastColumn="0" w:noHBand="0" w:noVBand="1"/>
      </w:tblPr>
      <w:tblGrid>
        <w:gridCol w:w="1703"/>
        <w:gridCol w:w="1837"/>
        <w:gridCol w:w="5810"/>
      </w:tblGrid>
      <w:tr w:rsidR="005008C5" w:rsidRPr="00713184" w14:paraId="11A6F559" w14:textId="77777777" w:rsidTr="002019E6">
        <w:tc>
          <w:tcPr>
            <w:tcW w:w="0" w:type="auto"/>
            <w:hideMark/>
          </w:tcPr>
          <w:p w14:paraId="64B71DD4" w14:textId="77777777" w:rsidR="005008C5" w:rsidRPr="00713184" w:rsidRDefault="005008C5" w:rsidP="002019E6">
            <w:pPr>
              <w:spacing w:after="160"/>
              <w:rPr>
                <w:b/>
                <w:bCs/>
              </w:rPr>
            </w:pPr>
            <w:r w:rsidRPr="00713184">
              <w:rPr>
                <w:b/>
                <w:bCs/>
              </w:rPr>
              <w:t>Keywords</w:t>
            </w:r>
          </w:p>
        </w:tc>
        <w:tc>
          <w:tcPr>
            <w:tcW w:w="0" w:type="auto"/>
            <w:hideMark/>
          </w:tcPr>
          <w:p w14:paraId="60002FB8" w14:textId="77777777" w:rsidR="005008C5" w:rsidRPr="00713184" w:rsidRDefault="005008C5" w:rsidP="002019E6">
            <w:pPr>
              <w:spacing w:after="160"/>
              <w:rPr>
                <w:b/>
                <w:bCs/>
              </w:rPr>
            </w:pPr>
            <w:r w:rsidRPr="00713184">
              <w:rPr>
                <w:b/>
                <w:bCs/>
              </w:rPr>
              <w:t>Codes</w:t>
            </w:r>
          </w:p>
        </w:tc>
        <w:tc>
          <w:tcPr>
            <w:tcW w:w="0" w:type="auto"/>
            <w:hideMark/>
          </w:tcPr>
          <w:p w14:paraId="0233A0A8" w14:textId="77777777" w:rsidR="005008C5" w:rsidRPr="00713184" w:rsidRDefault="005008C5" w:rsidP="002019E6">
            <w:pPr>
              <w:spacing w:after="160"/>
              <w:rPr>
                <w:b/>
                <w:bCs/>
              </w:rPr>
            </w:pPr>
            <w:r w:rsidRPr="00713184">
              <w:rPr>
                <w:b/>
                <w:bCs/>
              </w:rPr>
              <w:t>Supporting Quotes</w:t>
            </w:r>
          </w:p>
        </w:tc>
      </w:tr>
      <w:tr w:rsidR="005008C5" w:rsidRPr="00713184" w14:paraId="1EF3A949" w14:textId="77777777" w:rsidTr="002019E6">
        <w:tc>
          <w:tcPr>
            <w:tcW w:w="0" w:type="auto"/>
            <w:hideMark/>
          </w:tcPr>
          <w:p w14:paraId="4D1F002B" w14:textId="77777777" w:rsidR="005008C5" w:rsidRPr="00713184" w:rsidRDefault="005008C5" w:rsidP="002019E6">
            <w:pPr>
              <w:spacing w:after="160"/>
            </w:pPr>
            <w:r w:rsidRPr="00713184">
              <w:t>Convenience, ease</w:t>
            </w:r>
          </w:p>
        </w:tc>
        <w:tc>
          <w:tcPr>
            <w:tcW w:w="0" w:type="auto"/>
            <w:hideMark/>
          </w:tcPr>
          <w:p w14:paraId="3956623D" w14:textId="77777777" w:rsidR="005008C5" w:rsidRPr="00713184" w:rsidRDefault="005008C5" w:rsidP="002019E6">
            <w:pPr>
              <w:spacing w:after="160"/>
            </w:pPr>
            <w:r w:rsidRPr="00713184">
              <w:t>Seamless channel integration</w:t>
            </w:r>
          </w:p>
        </w:tc>
        <w:tc>
          <w:tcPr>
            <w:tcW w:w="0" w:type="auto"/>
            <w:hideMark/>
          </w:tcPr>
          <w:p w14:paraId="42039839" w14:textId="77777777" w:rsidR="005008C5" w:rsidRPr="00713184" w:rsidRDefault="005008C5" w:rsidP="002019E6">
            <w:pPr>
              <w:spacing w:after="160"/>
            </w:pPr>
            <w:r w:rsidRPr="00713184">
              <w:t>“</w:t>
            </w:r>
            <w:proofErr w:type="gramStart"/>
            <w:r w:rsidRPr="00713184">
              <w:t>order</w:t>
            </w:r>
            <w:proofErr w:type="gramEnd"/>
            <w:r w:rsidRPr="00713184">
              <w:t xml:space="preserve"> online… pick up in-store easily” (R1) “switch between app and store is smooth” (R5) “everything feels connected when I shop” (R11)</w:t>
            </w:r>
          </w:p>
        </w:tc>
      </w:tr>
      <w:tr w:rsidR="005008C5" w:rsidRPr="00713184" w14:paraId="478275B9" w14:textId="77777777" w:rsidTr="002019E6">
        <w:tc>
          <w:tcPr>
            <w:tcW w:w="0" w:type="auto"/>
            <w:hideMark/>
          </w:tcPr>
          <w:p w14:paraId="04B2228D" w14:textId="77777777" w:rsidR="005008C5" w:rsidRPr="00713184" w:rsidRDefault="005008C5" w:rsidP="002019E6">
            <w:pPr>
              <w:spacing w:after="160"/>
            </w:pPr>
            <w:r w:rsidRPr="00713184">
              <w:t>Accessibility</w:t>
            </w:r>
          </w:p>
        </w:tc>
        <w:tc>
          <w:tcPr>
            <w:tcW w:w="0" w:type="auto"/>
            <w:hideMark/>
          </w:tcPr>
          <w:p w14:paraId="40E42435" w14:textId="77777777" w:rsidR="005008C5" w:rsidRPr="00713184" w:rsidRDefault="005008C5" w:rsidP="002019E6">
            <w:pPr>
              <w:spacing w:after="160"/>
            </w:pPr>
            <w:r w:rsidRPr="00713184">
              <w:t>Pre-purchase efficiency</w:t>
            </w:r>
          </w:p>
        </w:tc>
        <w:tc>
          <w:tcPr>
            <w:tcW w:w="0" w:type="auto"/>
            <w:hideMark/>
          </w:tcPr>
          <w:p w14:paraId="0B4DECCF" w14:textId="77777777" w:rsidR="005008C5" w:rsidRPr="00713184" w:rsidRDefault="005008C5" w:rsidP="002019E6">
            <w:pPr>
              <w:spacing w:after="160"/>
            </w:pPr>
            <w:r w:rsidRPr="00713184">
              <w:t>“</w:t>
            </w:r>
            <w:proofErr w:type="gramStart"/>
            <w:r w:rsidRPr="00713184">
              <w:t>check</w:t>
            </w:r>
            <w:proofErr w:type="gramEnd"/>
            <w:r w:rsidRPr="00713184">
              <w:t xml:space="preserve"> stock online before visiting” (R13) “I browse online before going to the store” (R4)</w:t>
            </w:r>
            <w:r>
              <w:t xml:space="preserve"> “better stock order…” (R7)</w:t>
            </w:r>
          </w:p>
        </w:tc>
      </w:tr>
      <w:tr w:rsidR="005008C5" w:rsidRPr="00713184" w14:paraId="7FB5D1F8" w14:textId="77777777" w:rsidTr="002019E6">
        <w:tc>
          <w:tcPr>
            <w:tcW w:w="0" w:type="auto"/>
            <w:hideMark/>
          </w:tcPr>
          <w:p w14:paraId="72EB20B5" w14:textId="77777777" w:rsidR="005008C5" w:rsidRPr="00713184" w:rsidRDefault="005008C5" w:rsidP="002019E6">
            <w:pPr>
              <w:spacing w:after="160"/>
            </w:pPr>
            <w:r w:rsidRPr="00713184">
              <w:t>Flexibility</w:t>
            </w:r>
          </w:p>
        </w:tc>
        <w:tc>
          <w:tcPr>
            <w:tcW w:w="0" w:type="auto"/>
            <w:hideMark/>
          </w:tcPr>
          <w:p w14:paraId="4152AC2D" w14:textId="77777777" w:rsidR="005008C5" w:rsidRPr="00713184" w:rsidRDefault="005008C5" w:rsidP="002019E6">
            <w:pPr>
              <w:spacing w:after="160"/>
            </w:pPr>
            <w:r w:rsidRPr="00713184">
              <w:t>Cross-channel returns</w:t>
            </w:r>
          </w:p>
        </w:tc>
        <w:tc>
          <w:tcPr>
            <w:tcW w:w="0" w:type="auto"/>
            <w:hideMark/>
          </w:tcPr>
          <w:p w14:paraId="1BA40DE5" w14:textId="77777777" w:rsidR="005008C5" w:rsidRPr="00713184" w:rsidRDefault="005008C5" w:rsidP="002019E6">
            <w:pPr>
              <w:spacing w:after="160"/>
            </w:pPr>
            <w:r w:rsidRPr="00713184">
              <w:t>“</w:t>
            </w:r>
            <w:proofErr w:type="gramStart"/>
            <w:r w:rsidRPr="00713184">
              <w:t>returns</w:t>
            </w:r>
            <w:proofErr w:type="gramEnd"/>
            <w:r w:rsidRPr="00713184">
              <w:t xml:space="preserve"> are easy… online or in-store” (R9) “I can return store purchases through different options” (R6)</w:t>
            </w:r>
            <w:r>
              <w:t xml:space="preserve"> “online returning…easy”</w:t>
            </w:r>
          </w:p>
        </w:tc>
      </w:tr>
      <w:tr w:rsidR="005008C5" w:rsidRPr="00713184" w14:paraId="08713B11" w14:textId="77777777" w:rsidTr="002019E6">
        <w:tc>
          <w:tcPr>
            <w:tcW w:w="0" w:type="auto"/>
            <w:hideMark/>
          </w:tcPr>
          <w:p w14:paraId="7D4517BE" w14:textId="77777777" w:rsidR="005008C5" w:rsidRPr="00713184" w:rsidRDefault="005008C5" w:rsidP="002019E6">
            <w:pPr>
              <w:spacing w:after="160"/>
            </w:pPr>
            <w:r w:rsidRPr="00713184">
              <w:t xml:space="preserve">Speed, </w:t>
            </w:r>
            <w:proofErr w:type="gramStart"/>
            <w:r w:rsidRPr="00713184">
              <w:t>time-saving</w:t>
            </w:r>
            <w:proofErr w:type="gramEnd"/>
          </w:p>
        </w:tc>
        <w:tc>
          <w:tcPr>
            <w:tcW w:w="0" w:type="auto"/>
            <w:hideMark/>
          </w:tcPr>
          <w:p w14:paraId="5EACCF94" w14:textId="77777777" w:rsidR="005008C5" w:rsidRPr="00713184" w:rsidRDefault="005008C5" w:rsidP="002019E6">
            <w:pPr>
              <w:spacing w:after="160"/>
            </w:pPr>
            <w:r w:rsidRPr="00713184">
              <w:t>Quick shopping process</w:t>
            </w:r>
          </w:p>
        </w:tc>
        <w:tc>
          <w:tcPr>
            <w:tcW w:w="0" w:type="auto"/>
            <w:hideMark/>
          </w:tcPr>
          <w:p w14:paraId="26A44ED6" w14:textId="77777777" w:rsidR="005008C5" w:rsidRPr="00713184" w:rsidRDefault="005008C5" w:rsidP="002019E6">
            <w:pPr>
              <w:spacing w:after="160"/>
            </w:pPr>
            <w:r w:rsidRPr="00713184">
              <w:t>“</w:t>
            </w:r>
            <w:proofErr w:type="gramStart"/>
            <w:r w:rsidRPr="00713184">
              <w:t>saves</w:t>
            </w:r>
            <w:proofErr w:type="gramEnd"/>
            <w:r w:rsidRPr="00713184">
              <w:t xml:space="preserve"> time compared to going in-store” (R3) “click-and-collect is faster than delivery” (R10)</w:t>
            </w:r>
          </w:p>
        </w:tc>
      </w:tr>
    </w:tbl>
    <w:p w14:paraId="7AF3AE0C" w14:textId="77777777" w:rsidR="005008C5" w:rsidRPr="002431B5" w:rsidRDefault="005008C5" w:rsidP="005008C5"/>
    <w:p w14:paraId="71690F5F" w14:textId="77777777" w:rsidR="005008C5" w:rsidRPr="00E515D3" w:rsidRDefault="005008C5" w:rsidP="00E515D3">
      <w:pPr>
        <w:ind w:firstLine="510"/>
        <w:rPr>
          <w:rFonts w:ascii="Arial" w:hAnsi="Arial" w:cs="Arial"/>
          <w:sz w:val="22"/>
        </w:rPr>
      </w:pPr>
      <w:r w:rsidRPr="00E515D3">
        <w:rPr>
          <w:rFonts w:ascii="Arial" w:hAnsi="Arial" w:cs="Arial"/>
          <w:sz w:val="22"/>
        </w:rPr>
        <w:t>The results from the theme show that omni-channel convenience is a key factor of customer satisfaction that is mainly influenced by smooth integration, access, and flexibility among retail channels. The participants repeatedly noted how easy it was to use both online and offline platforms and that a successful integration helps to minimise effort and increase perceived efficiency. This is in line with the literature that identifies convenience as one of the major results of omni-channel strategies. The results, however, are not limited to previous studies and are important to the extent that they demonstrate the experience of convenience in real-world, everyday experience, including checking stock availability, using click-and-collect services, and cross-channel returns management.</w:t>
      </w:r>
    </w:p>
    <w:p w14:paraId="667FAA04" w14:textId="77777777" w:rsidR="005008C5" w:rsidRPr="00E515D3" w:rsidRDefault="005008C5" w:rsidP="005008C5">
      <w:pPr>
        <w:rPr>
          <w:rFonts w:ascii="Arial" w:hAnsi="Arial" w:cs="Arial"/>
          <w:sz w:val="22"/>
        </w:rPr>
      </w:pPr>
      <w:r w:rsidRPr="00E515D3">
        <w:rPr>
          <w:rFonts w:ascii="Arial" w:hAnsi="Arial" w:cs="Arial"/>
          <w:sz w:val="22"/>
        </w:rPr>
        <w:lastRenderedPageBreak/>
        <w:t>Although the respondents tended to be positive about integration, their focus on ease and timesaving implies that convenience is not only a functional advantage but a promise. It means that omni-channel integration is no longer a competitive advantage but a minimum requirement. Lack of this smooth experience can hence lead to dissatisfaction and not neutrality. In addition, the information also reveals that perceived integration leads to a feeling of control and confidence in the shopping process, which supports its importance in determining the overall experience quality.</w:t>
      </w:r>
    </w:p>
    <w:p w14:paraId="4AAA5B0E" w14:textId="77777777" w:rsidR="005008C5" w:rsidRDefault="005008C5" w:rsidP="005008C5">
      <w:pPr>
        <w:rPr>
          <w:b/>
          <w:bCs/>
        </w:rPr>
      </w:pPr>
      <w:r w:rsidRPr="002431B5">
        <w:rPr>
          <w:b/>
          <w:bCs/>
        </w:rPr>
        <w:t xml:space="preserve">Theme 02: Channel Inconsistency </w:t>
      </w:r>
      <w:r>
        <w:rPr>
          <w:b/>
          <w:bCs/>
        </w:rPr>
        <w:t>and</w:t>
      </w:r>
      <w:r w:rsidRPr="002431B5">
        <w:rPr>
          <w:b/>
          <w:bCs/>
        </w:rPr>
        <w:t xml:space="preserve"> Operational Gaps</w:t>
      </w:r>
    </w:p>
    <w:p w14:paraId="04740EBE" w14:textId="77777777" w:rsidR="005008C5" w:rsidRPr="002431B5" w:rsidRDefault="005008C5" w:rsidP="005008C5">
      <w:pPr>
        <w:pStyle w:val="Caption"/>
        <w:rPr>
          <w:b/>
          <w:bCs/>
        </w:rPr>
      </w:pPr>
      <w:bookmarkStart w:id="48" w:name="_Toc227604223"/>
      <w:r>
        <w:t xml:space="preserve">Table </w:t>
      </w:r>
      <w:fldSimple w:instr=" SEQ Table \* ARABIC ">
        <w:r>
          <w:rPr>
            <w:noProof/>
          </w:rPr>
          <w:t>2</w:t>
        </w:r>
      </w:fldSimple>
      <w:r>
        <w:t xml:space="preserve">: </w:t>
      </w:r>
      <w:r w:rsidRPr="007A59E9">
        <w:t>Channel Inconsistency and Operational Gaps</w:t>
      </w:r>
      <w:bookmarkEnd w:id="48"/>
    </w:p>
    <w:tbl>
      <w:tblPr>
        <w:tblStyle w:val="TableGrid"/>
        <w:tblW w:w="0" w:type="auto"/>
        <w:tblLook w:val="04A0" w:firstRow="1" w:lastRow="0" w:firstColumn="1" w:lastColumn="0" w:noHBand="0" w:noVBand="1"/>
      </w:tblPr>
      <w:tblGrid>
        <w:gridCol w:w="1903"/>
        <w:gridCol w:w="1940"/>
        <w:gridCol w:w="5507"/>
      </w:tblGrid>
      <w:tr w:rsidR="005008C5" w:rsidRPr="005D689A" w14:paraId="49601849" w14:textId="77777777" w:rsidTr="002019E6">
        <w:tc>
          <w:tcPr>
            <w:tcW w:w="0" w:type="auto"/>
            <w:hideMark/>
          </w:tcPr>
          <w:p w14:paraId="73663CA7" w14:textId="77777777" w:rsidR="005008C5" w:rsidRPr="005D689A" w:rsidRDefault="005008C5" w:rsidP="002019E6">
            <w:pPr>
              <w:spacing w:after="160"/>
              <w:rPr>
                <w:b/>
                <w:bCs/>
              </w:rPr>
            </w:pPr>
            <w:r w:rsidRPr="005D689A">
              <w:rPr>
                <w:b/>
                <w:bCs/>
              </w:rPr>
              <w:t>Keywords</w:t>
            </w:r>
          </w:p>
        </w:tc>
        <w:tc>
          <w:tcPr>
            <w:tcW w:w="0" w:type="auto"/>
            <w:hideMark/>
          </w:tcPr>
          <w:p w14:paraId="3431C443" w14:textId="77777777" w:rsidR="005008C5" w:rsidRPr="005D689A" w:rsidRDefault="005008C5" w:rsidP="002019E6">
            <w:pPr>
              <w:spacing w:after="160"/>
              <w:rPr>
                <w:b/>
                <w:bCs/>
              </w:rPr>
            </w:pPr>
            <w:r w:rsidRPr="005D689A">
              <w:rPr>
                <w:b/>
                <w:bCs/>
              </w:rPr>
              <w:t>Codes</w:t>
            </w:r>
          </w:p>
        </w:tc>
        <w:tc>
          <w:tcPr>
            <w:tcW w:w="0" w:type="auto"/>
            <w:hideMark/>
          </w:tcPr>
          <w:p w14:paraId="7442FFE6" w14:textId="77777777" w:rsidR="005008C5" w:rsidRPr="005D689A" w:rsidRDefault="005008C5" w:rsidP="002019E6">
            <w:pPr>
              <w:spacing w:after="160"/>
              <w:rPr>
                <w:b/>
                <w:bCs/>
              </w:rPr>
            </w:pPr>
            <w:r w:rsidRPr="005D689A">
              <w:rPr>
                <w:b/>
                <w:bCs/>
              </w:rPr>
              <w:t>Supporting Quotes</w:t>
            </w:r>
          </w:p>
        </w:tc>
      </w:tr>
      <w:tr w:rsidR="005008C5" w:rsidRPr="005D689A" w14:paraId="47AB1262" w14:textId="77777777" w:rsidTr="002019E6">
        <w:tc>
          <w:tcPr>
            <w:tcW w:w="0" w:type="auto"/>
            <w:hideMark/>
          </w:tcPr>
          <w:p w14:paraId="06907A92" w14:textId="77777777" w:rsidR="005008C5" w:rsidRPr="005D689A" w:rsidRDefault="005008C5" w:rsidP="002019E6">
            <w:pPr>
              <w:spacing w:after="160"/>
            </w:pPr>
            <w:r w:rsidRPr="005D689A">
              <w:t>Mismatch, inconsistency</w:t>
            </w:r>
          </w:p>
        </w:tc>
        <w:tc>
          <w:tcPr>
            <w:tcW w:w="0" w:type="auto"/>
            <w:hideMark/>
          </w:tcPr>
          <w:p w14:paraId="6FBAE28B" w14:textId="77777777" w:rsidR="005008C5" w:rsidRPr="005D689A" w:rsidRDefault="005008C5" w:rsidP="002019E6">
            <w:pPr>
              <w:spacing w:after="160"/>
            </w:pPr>
            <w:r w:rsidRPr="005D689A">
              <w:t>System integration failure</w:t>
            </w:r>
          </w:p>
        </w:tc>
        <w:tc>
          <w:tcPr>
            <w:tcW w:w="0" w:type="auto"/>
            <w:hideMark/>
          </w:tcPr>
          <w:p w14:paraId="6F91CE7A" w14:textId="77777777" w:rsidR="005008C5" w:rsidRPr="005D689A" w:rsidRDefault="005008C5" w:rsidP="002019E6">
            <w:pPr>
              <w:spacing w:after="160"/>
            </w:pPr>
            <w:r w:rsidRPr="005D689A">
              <w:t>“</w:t>
            </w:r>
            <w:proofErr w:type="gramStart"/>
            <w:r w:rsidRPr="005D689A">
              <w:t>app</w:t>
            </w:r>
            <w:proofErr w:type="gramEnd"/>
            <w:r w:rsidRPr="005D689A">
              <w:t xml:space="preserve"> shows items… not in-store” (R2) “information not updated properly” (R14) “stock online doesn’t match what’s in-store” (R12)</w:t>
            </w:r>
          </w:p>
        </w:tc>
      </w:tr>
      <w:tr w:rsidR="005008C5" w:rsidRPr="005D689A" w14:paraId="71942A85" w14:textId="77777777" w:rsidTr="002019E6">
        <w:tc>
          <w:tcPr>
            <w:tcW w:w="0" w:type="auto"/>
            <w:hideMark/>
          </w:tcPr>
          <w:p w14:paraId="08ED2162" w14:textId="77777777" w:rsidR="005008C5" w:rsidRPr="005D689A" w:rsidRDefault="005008C5" w:rsidP="002019E6">
            <w:pPr>
              <w:spacing w:after="160"/>
            </w:pPr>
            <w:r w:rsidRPr="005D689A">
              <w:t>Pricing issues</w:t>
            </w:r>
          </w:p>
        </w:tc>
        <w:tc>
          <w:tcPr>
            <w:tcW w:w="0" w:type="auto"/>
            <w:hideMark/>
          </w:tcPr>
          <w:p w14:paraId="0C264FAC" w14:textId="77777777" w:rsidR="005008C5" w:rsidRPr="005D689A" w:rsidRDefault="005008C5" w:rsidP="002019E6">
            <w:pPr>
              <w:spacing w:after="160"/>
            </w:pPr>
            <w:r w:rsidRPr="005D689A">
              <w:t>Price inconsistency</w:t>
            </w:r>
          </w:p>
        </w:tc>
        <w:tc>
          <w:tcPr>
            <w:tcW w:w="0" w:type="auto"/>
            <w:hideMark/>
          </w:tcPr>
          <w:p w14:paraId="34CB2D43" w14:textId="77777777" w:rsidR="005008C5" w:rsidRPr="005D689A" w:rsidRDefault="005008C5" w:rsidP="002019E6">
            <w:pPr>
              <w:spacing w:after="160"/>
            </w:pPr>
            <w:r w:rsidRPr="005D689A">
              <w:t>“</w:t>
            </w:r>
            <w:proofErr w:type="gramStart"/>
            <w:r w:rsidRPr="005D689A">
              <w:t>different</w:t>
            </w:r>
            <w:proofErr w:type="gramEnd"/>
            <w:r w:rsidRPr="005D689A">
              <w:t xml:space="preserve"> prices online and in-store” (R6) “discounts online are not available in-store” (R8)</w:t>
            </w:r>
          </w:p>
        </w:tc>
      </w:tr>
      <w:tr w:rsidR="005008C5" w:rsidRPr="005D689A" w14:paraId="078CB244" w14:textId="77777777" w:rsidTr="002019E6">
        <w:tc>
          <w:tcPr>
            <w:tcW w:w="0" w:type="auto"/>
            <w:hideMark/>
          </w:tcPr>
          <w:p w14:paraId="5C301F95" w14:textId="77777777" w:rsidR="005008C5" w:rsidRPr="005D689A" w:rsidRDefault="005008C5" w:rsidP="002019E6">
            <w:pPr>
              <w:spacing w:after="160"/>
            </w:pPr>
            <w:r w:rsidRPr="005D689A">
              <w:t>Delays</w:t>
            </w:r>
          </w:p>
        </w:tc>
        <w:tc>
          <w:tcPr>
            <w:tcW w:w="0" w:type="auto"/>
            <w:hideMark/>
          </w:tcPr>
          <w:p w14:paraId="3D388D4B" w14:textId="77777777" w:rsidR="005008C5" w:rsidRPr="005D689A" w:rsidRDefault="005008C5" w:rsidP="002019E6">
            <w:pPr>
              <w:spacing w:after="160"/>
            </w:pPr>
            <w:r w:rsidRPr="005D689A">
              <w:t>Fulfilment inefficiency</w:t>
            </w:r>
          </w:p>
        </w:tc>
        <w:tc>
          <w:tcPr>
            <w:tcW w:w="0" w:type="auto"/>
            <w:hideMark/>
          </w:tcPr>
          <w:p w14:paraId="3D913AE2" w14:textId="77777777" w:rsidR="005008C5" w:rsidRPr="005D689A" w:rsidRDefault="005008C5" w:rsidP="002019E6">
            <w:pPr>
              <w:spacing w:after="160"/>
            </w:pPr>
            <w:r w:rsidRPr="005D689A">
              <w:t>“</w:t>
            </w:r>
            <w:proofErr w:type="gramStart"/>
            <w:r w:rsidRPr="005D689A">
              <w:t>click</w:t>
            </w:r>
            <w:proofErr w:type="gramEnd"/>
            <w:r w:rsidRPr="005D689A">
              <w:t>-and-collect… sometimes delayed” (R10) “orders take longer than expected” (R3)</w:t>
            </w:r>
            <w:r>
              <w:t xml:space="preserve"> “employee engagement lacking…” (R13)</w:t>
            </w:r>
          </w:p>
        </w:tc>
      </w:tr>
      <w:tr w:rsidR="005008C5" w:rsidRPr="005D689A" w14:paraId="0F9B4ADA" w14:textId="77777777" w:rsidTr="002019E6">
        <w:tc>
          <w:tcPr>
            <w:tcW w:w="0" w:type="auto"/>
            <w:hideMark/>
          </w:tcPr>
          <w:p w14:paraId="3B9F9D17" w14:textId="77777777" w:rsidR="005008C5" w:rsidRPr="005D689A" w:rsidRDefault="005008C5" w:rsidP="002019E6">
            <w:pPr>
              <w:spacing w:after="160"/>
            </w:pPr>
            <w:r w:rsidRPr="005D689A">
              <w:t>Reliability issues</w:t>
            </w:r>
          </w:p>
        </w:tc>
        <w:tc>
          <w:tcPr>
            <w:tcW w:w="0" w:type="auto"/>
            <w:hideMark/>
          </w:tcPr>
          <w:p w14:paraId="755A52A5" w14:textId="77777777" w:rsidR="005008C5" w:rsidRPr="005D689A" w:rsidRDefault="005008C5" w:rsidP="002019E6">
            <w:pPr>
              <w:spacing w:after="160"/>
            </w:pPr>
            <w:r w:rsidRPr="005D689A">
              <w:t>Inventory inaccuracies</w:t>
            </w:r>
          </w:p>
        </w:tc>
        <w:tc>
          <w:tcPr>
            <w:tcW w:w="0" w:type="auto"/>
            <w:hideMark/>
          </w:tcPr>
          <w:p w14:paraId="2521753C" w14:textId="77777777" w:rsidR="005008C5" w:rsidRPr="005D689A" w:rsidRDefault="005008C5" w:rsidP="002019E6">
            <w:pPr>
              <w:spacing w:after="160"/>
            </w:pPr>
            <w:r w:rsidRPr="005D689A">
              <w:t>“</w:t>
            </w:r>
            <w:proofErr w:type="gramStart"/>
            <w:r w:rsidRPr="005D689A">
              <w:t>stock</w:t>
            </w:r>
            <w:proofErr w:type="gramEnd"/>
            <w:r w:rsidRPr="005D689A">
              <w:t xml:space="preserve"> levels are not always correct” (R12) “items appear available but are out of stock” (R2)</w:t>
            </w:r>
          </w:p>
        </w:tc>
      </w:tr>
    </w:tbl>
    <w:p w14:paraId="53934EAF" w14:textId="77777777" w:rsidR="005008C5" w:rsidRPr="002431B5" w:rsidRDefault="005008C5" w:rsidP="005008C5"/>
    <w:p w14:paraId="553E5FF9" w14:textId="77777777" w:rsidR="005008C5" w:rsidRPr="00E515D3" w:rsidRDefault="005008C5" w:rsidP="00E515D3">
      <w:pPr>
        <w:ind w:firstLine="510"/>
        <w:rPr>
          <w:rFonts w:ascii="Arial" w:hAnsi="Arial" w:cs="Arial"/>
          <w:sz w:val="22"/>
        </w:rPr>
      </w:pPr>
      <w:r w:rsidRPr="00E515D3">
        <w:rPr>
          <w:rFonts w:ascii="Arial" w:hAnsi="Arial" w:cs="Arial"/>
          <w:sz w:val="22"/>
        </w:rPr>
        <w:t>Here, the table indicates that channel inconsistency is one of the key obstacles to successful omni-channel integration, which directly negatively affects customer satisfaction. Although the omni-channel strategies are theoretically created to deliver a seamless experience, the accounts of participants indicate the continued presence of inconsistencies in stock availability, pricing, and service delivery. These discrepancies imply that there is a lack of fit between technological systems and operational implementation, and, therefore, imply that integration is not always comprehensive and superficial.</w:t>
      </w:r>
    </w:p>
    <w:p w14:paraId="54F4A979" w14:textId="77777777" w:rsidR="005008C5" w:rsidRPr="00E515D3" w:rsidRDefault="005008C5" w:rsidP="00E515D3">
      <w:pPr>
        <w:ind w:firstLine="510"/>
        <w:rPr>
          <w:rFonts w:ascii="Arial" w:hAnsi="Arial" w:cs="Arial"/>
          <w:sz w:val="22"/>
        </w:rPr>
      </w:pPr>
      <w:r w:rsidRPr="00E515D3">
        <w:rPr>
          <w:rFonts w:ascii="Arial" w:hAnsi="Arial" w:cs="Arial"/>
          <w:sz w:val="22"/>
        </w:rPr>
        <w:lastRenderedPageBreak/>
        <w:t>The fact that the same problems, like faulty inventory records and slow delivery, are recurring indicates that there are underlying efficiency problems in the system and no single service failures. This provokes the prevailing discourse in the literature, which is more inclined to highlight the positive effects of omni-channel retailing and underestimate the complexity of its functioning. The results indicate that customers are very sensitive to inconsistencies, especially when they expect seamlessness, but it fails. Further, inconsistencies seem to undermine trust since customers base their purchase decisions on correct and credible information. In case these expectations are not met, the perceived credibility of the retailer is eroded. It means that consistency is not only an operational issue but an important aspect of customer experience and brand reliability.</w:t>
      </w:r>
    </w:p>
    <w:p w14:paraId="491674E0" w14:textId="77777777" w:rsidR="005008C5" w:rsidRDefault="005008C5" w:rsidP="005008C5">
      <w:pPr>
        <w:rPr>
          <w:b/>
          <w:bCs/>
        </w:rPr>
      </w:pPr>
      <w:r w:rsidRPr="002431B5">
        <w:rPr>
          <w:b/>
          <w:bCs/>
        </w:rPr>
        <w:t xml:space="preserve">Theme 03: Digital Experience </w:t>
      </w:r>
      <w:r>
        <w:rPr>
          <w:b/>
          <w:bCs/>
        </w:rPr>
        <w:t>and</w:t>
      </w:r>
      <w:r w:rsidRPr="002431B5">
        <w:rPr>
          <w:b/>
          <w:bCs/>
        </w:rPr>
        <w:t xml:space="preserve"> Personalisation</w:t>
      </w:r>
    </w:p>
    <w:p w14:paraId="7D8EA11E" w14:textId="77777777" w:rsidR="005008C5" w:rsidRPr="002431B5" w:rsidRDefault="005008C5" w:rsidP="005008C5">
      <w:pPr>
        <w:pStyle w:val="Caption"/>
        <w:rPr>
          <w:b/>
          <w:bCs/>
        </w:rPr>
      </w:pPr>
      <w:bookmarkStart w:id="49" w:name="_Toc227604224"/>
      <w:r>
        <w:t xml:space="preserve">Table </w:t>
      </w:r>
      <w:fldSimple w:instr=" SEQ Table \* ARABIC ">
        <w:r>
          <w:rPr>
            <w:noProof/>
          </w:rPr>
          <w:t>3</w:t>
        </w:r>
      </w:fldSimple>
      <w:r>
        <w:t xml:space="preserve">: </w:t>
      </w:r>
      <w:r w:rsidRPr="00D84143">
        <w:t>Digital Experience and Personalisation</w:t>
      </w:r>
      <w:bookmarkEnd w:id="49"/>
    </w:p>
    <w:tbl>
      <w:tblPr>
        <w:tblStyle w:val="TableGrid"/>
        <w:tblW w:w="0" w:type="auto"/>
        <w:tblLook w:val="04A0" w:firstRow="1" w:lastRow="0" w:firstColumn="1" w:lastColumn="0" w:noHBand="0" w:noVBand="1"/>
      </w:tblPr>
      <w:tblGrid>
        <w:gridCol w:w="1881"/>
        <w:gridCol w:w="2247"/>
        <w:gridCol w:w="5222"/>
      </w:tblGrid>
      <w:tr w:rsidR="005008C5" w:rsidRPr="003E565C" w14:paraId="4625D6AE" w14:textId="77777777" w:rsidTr="002019E6">
        <w:tc>
          <w:tcPr>
            <w:tcW w:w="0" w:type="auto"/>
            <w:hideMark/>
          </w:tcPr>
          <w:p w14:paraId="63C803BE" w14:textId="77777777" w:rsidR="005008C5" w:rsidRPr="003E565C" w:rsidRDefault="005008C5" w:rsidP="002019E6">
            <w:pPr>
              <w:spacing w:after="160"/>
              <w:rPr>
                <w:b/>
                <w:bCs/>
              </w:rPr>
            </w:pPr>
            <w:r w:rsidRPr="003E565C">
              <w:rPr>
                <w:b/>
                <w:bCs/>
              </w:rPr>
              <w:t>Keywords</w:t>
            </w:r>
          </w:p>
        </w:tc>
        <w:tc>
          <w:tcPr>
            <w:tcW w:w="0" w:type="auto"/>
            <w:hideMark/>
          </w:tcPr>
          <w:p w14:paraId="0B447601" w14:textId="77777777" w:rsidR="005008C5" w:rsidRPr="003E565C" w:rsidRDefault="005008C5" w:rsidP="002019E6">
            <w:pPr>
              <w:spacing w:after="160"/>
              <w:rPr>
                <w:b/>
                <w:bCs/>
              </w:rPr>
            </w:pPr>
            <w:r w:rsidRPr="003E565C">
              <w:rPr>
                <w:b/>
                <w:bCs/>
              </w:rPr>
              <w:t>Codes</w:t>
            </w:r>
          </w:p>
        </w:tc>
        <w:tc>
          <w:tcPr>
            <w:tcW w:w="0" w:type="auto"/>
            <w:hideMark/>
          </w:tcPr>
          <w:p w14:paraId="5C6FC001" w14:textId="77777777" w:rsidR="005008C5" w:rsidRPr="003E565C" w:rsidRDefault="005008C5" w:rsidP="002019E6">
            <w:pPr>
              <w:spacing w:after="160"/>
              <w:rPr>
                <w:b/>
                <w:bCs/>
              </w:rPr>
            </w:pPr>
            <w:r w:rsidRPr="003E565C">
              <w:rPr>
                <w:b/>
                <w:bCs/>
              </w:rPr>
              <w:t>Supporting Quotes</w:t>
            </w:r>
          </w:p>
        </w:tc>
      </w:tr>
      <w:tr w:rsidR="005008C5" w:rsidRPr="003E565C" w14:paraId="5A7787D9" w14:textId="77777777" w:rsidTr="002019E6">
        <w:tc>
          <w:tcPr>
            <w:tcW w:w="0" w:type="auto"/>
            <w:hideMark/>
          </w:tcPr>
          <w:p w14:paraId="34A9B5C4" w14:textId="77777777" w:rsidR="005008C5" w:rsidRPr="003E565C" w:rsidRDefault="005008C5" w:rsidP="002019E6">
            <w:pPr>
              <w:spacing w:after="160"/>
            </w:pPr>
            <w:r w:rsidRPr="003E565C">
              <w:t>Usability, simplicity</w:t>
            </w:r>
          </w:p>
        </w:tc>
        <w:tc>
          <w:tcPr>
            <w:tcW w:w="0" w:type="auto"/>
            <w:hideMark/>
          </w:tcPr>
          <w:p w14:paraId="6DAEF0E6" w14:textId="77777777" w:rsidR="005008C5" w:rsidRPr="003E565C" w:rsidRDefault="005008C5" w:rsidP="002019E6">
            <w:pPr>
              <w:spacing w:after="160"/>
            </w:pPr>
            <w:r w:rsidRPr="003E565C">
              <w:t>App usability</w:t>
            </w:r>
          </w:p>
        </w:tc>
        <w:tc>
          <w:tcPr>
            <w:tcW w:w="0" w:type="auto"/>
            <w:hideMark/>
          </w:tcPr>
          <w:p w14:paraId="6B5C9972" w14:textId="77777777" w:rsidR="005008C5" w:rsidRPr="003E565C" w:rsidRDefault="005008C5" w:rsidP="002019E6">
            <w:pPr>
              <w:spacing w:after="160"/>
            </w:pPr>
            <w:r w:rsidRPr="003E565C">
              <w:t>“</w:t>
            </w:r>
            <w:proofErr w:type="gramStart"/>
            <w:r w:rsidRPr="003E565C">
              <w:t>app</w:t>
            </w:r>
            <w:proofErr w:type="gramEnd"/>
            <w:r w:rsidRPr="003E565C">
              <w:t xml:space="preserve"> is easy to navigate” (R3) “very simple to use when shopping” (R15) “everything is well </w:t>
            </w:r>
            <w:proofErr w:type="spellStart"/>
            <w:r w:rsidRPr="003E565C">
              <w:t>organised</w:t>
            </w:r>
            <w:proofErr w:type="spellEnd"/>
            <w:r w:rsidRPr="003E565C">
              <w:t xml:space="preserve"> on the app” (R11)</w:t>
            </w:r>
          </w:p>
        </w:tc>
      </w:tr>
      <w:tr w:rsidR="005008C5" w:rsidRPr="003E565C" w14:paraId="143220AF" w14:textId="77777777" w:rsidTr="002019E6">
        <w:tc>
          <w:tcPr>
            <w:tcW w:w="0" w:type="auto"/>
            <w:hideMark/>
          </w:tcPr>
          <w:p w14:paraId="36A37D27" w14:textId="77777777" w:rsidR="005008C5" w:rsidRPr="003E565C" w:rsidRDefault="005008C5" w:rsidP="002019E6">
            <w:pPr>
              <w:spacing w:after="160"/>
            </w:pPr>
            <w:proofErr w:type="spellStart"/>
            <w:r w:rsidRPr="003E565C">
              <w:t>Personalisation</w:t>
            </w:r>
            <w:proofErr w:type="spellEnd"/>
          </w:p>
        </w:tc>
        <w:tc>
          <w:tcPr>
            <w:tcW w:w="0" w:type="auto"/>
            <w:hideMark/>
          </w:tcPr>
          <w:p w14:paraId="39051B88" w14:textId="77777777" w:rsidR="005008C5" w:rsidRPr="003E565C" w:rsidRDefault="005008C5" w:rsidP="002019E6">
            <w:pPr>
              <w:spacing w:after="160"/>
            </w:pPr>
            <w:r w:rsidRPr="003E565C">
              <w:t>AI-driven recommendations</w:t>
            </w:r>
          </w:p>
        </w:tc>
        <w:tc>
          <w:tcPr>
            <w:tcW w:w="0" w:type="auto"/>
            <w:hideMark/>
          </w:tcPr>
          <w:p w14:paraId="13FE0C7F" w14:textId="77777777" w:rsidR="005008C5" w:rsidRPr="003E565C" w:rsidRDefault="005008C5" w:rsidP="002019E6">
            <w:pPr>
              <w:spacing w:after="160"/>
            </w:pPr>
            <w:r w:rsidRPr="003E565C">
              <w:t>“</w:t>
            </w:r>
            <w:proofErr w:type="gramStart"/>
            <w:r w:rsidRPr="003E565C">
              <w:t>like</w:t>
            </w:r>
            <w:proofErr w:type="gramEnd"/>
            <w:r w:rsidRPr="003E565C">
              <w:t xml:space="preserve"> </w:t>
            </w:r>
            <w:proofErr w:type="spellStart"/>
            <w:r w:rsidRPr="003E565C">
              <w:t>personalised</w:t>
            </w:r>
            <w:proofErr w:type="spellEnd"/>
            <w:r w:rsidRPr="003E565C">
              <w:t xml:space="preserve"> product suggestions” (R7) “recommendations match my style” (R13)</w:t>
            </w:r>
          </w:p>
        </w:tc>
      </w:tr>
      <w:tr w:rsidR="005008C5" w:rsidRPr="003E565C" w14:paraId="60DF8C98" w14:textId="77777777" w:rsidTr="002019E6">
        <w:tc>
          <w:tcPr>
            <w:tcW w:w="0" w:type="auto"/>
            <w:hideMark/>
          </w:tcPr>
          <w:p w14:paraId="621C840F" w14:textId="77777777" w:rsidR="005008C5" w:rsidRPr="003E565C" w:rsidRDefault="005008C5" w:rsidP="002019E6">
            <w:pPr>
              <w:spacing w:after="160"/>
            </w:pPr>
            <w:r w:rsidRPr="003E565C">
              <w:t>Control, transparency</w:t>
            </w:r>
          </w:p>
        </w:tc>
        <w:tc>
          <w:tcPr>
            <w:tcW w:w="0" w:type="auto"/>
            <w:hideMark/>
          </w:tcPr>
          <w:p w14:paraId="7B030CE9" w14:textId="77777777" w:rsidR="005008C5" w:rsidRPr="003E565C" w:rsidRDefault="005008C5" w:rsidP="002019E6">
            <w:pPr>
              <w:spacing w:after="160"/>
            </w:pPr>
            <w:r w:rsidRPr="003E565C">
              <w:t>Order tracking visibility</w:t>
            </w:r>
          </w:p>
        </w:tc>
        <w:tc>
          <w:tcPr>
            <w:tcW w:w="0" w:type="auto"/>
            <w:hideMark/>
          </w:tcPr>
          <w:p w14:paraId="3F134234" w14:textId="77777777" w:rsidR="005008C5" w:rsidRPr="003E565C" w:rsidRDefault="005008C5" w:rsidP="002019E6">
            <w:pPr>
              <w:spacing w:after="160"/>
            </w:pPr>
            <w:r w:rsidRPr="003E565C">
              <w:t>“</w:t>
            </w:r>
            <w:proofErr w:type="gramStart"/>
            <w:r w:rsidRPr="003E565C">
              <w:t>track</w:t>
            </w:r>
            <w:proofErr w:type="gramEnd"/>
            <w:r w:rsidRPr="003E565C">
              <w:t xml:space="preserve"> my order easily” (R11) “I always know where my order is” (R5)</w:t>
            </w:r>
            <w:r>
              <w:t xml:space="preserve"> “…</w:t>
            </w:r>
            <w:proofErr w:type="spellStart"/>
            <w:r>
              <w:t>organised</w:t>
            </w:r>
            <w:proofErr w:type="spellEnd"/>
            <w:r>
              <w:t xml:space="preserve"> and easy to get” (R6)</w:t>
            </w:r>
          </w:p>
        </w:tc>
      </w:tr>
      <w:tr w:rsidR="005008C5" w:rsidRPr="003E565C" w14:paraId="28996AF1" w14:textId="77777777" w:rsidTr="002019E6">
        <w:tc>
          <w:tcPr>
            <w:tcW w:w="0" w:type="auto"/>
            <w:hideMark/>
          </w:tcPr>
          <w:p w14:paraId="7B219CE6" w14:textId="77777777" w:rsidR="005008C5" w:rsidRPr="003E565C" w:rsidRDefault="005008C5" w:rsidP="002019E6">
            <w:pPr>
              <w:spacing w:after="160"/>
            </w:pPr>
            <w:r w:rsidRPr="003E565C">
              <w:t>Accessibility</w:t>
            </w:r>
          </w:p>
        </w:tc>
        <w:tc>
          <w:tcPr>
            <w:tcW w:w="0" w:type="auto"/>
            <w:hideMark/>
          </w:tcPr>
          <w:p w14:paraId="538D2328" w14:textId="77777777" w:rsidR="005008C5" w:rsidRPr="003E565C" w:rsidRDefault="005008C5" w:rsidP="002019E6">
            <w:pPr>
              <w:spacing w:after="160"/>
            </w:pPr>
            <w:r w:rsidRPr="003E565C">
              <w:t>Mobile convenience</w:t>
            </w:r>
          </w:p>
        </w:tc>
        <w:tc>
          <w:tcPr>
            <w:tcW w:w="0" w:type="auto"/>
            <w:hideMark/>
          </w:tcPr>
          <w:p w14:paraId="688A9C41" w14:textId="77777777" w:rsidR="005008C5" w:rsidRPr="003E565C" w:rsidRDefault="005008C5" w:rsidP="002019E6">
            <w:pPr>
              <w:spacing w:after="160"/>
            </w:pPr>
            <w:r w:rsidRPr="003E565C">
              <w:t>“</w:t>
            </w:r>
            <w:proofErr w:type="gramStart"/>
            <w:r w:rsidRPr="003E565C">
              <w:t>shop</w:t>
            </w:r>
            <w:proofErr w:type="gramEnd"/>
            <w:r w:rsidRPr="003E565C">
              <w:t xml:space="preserve"> anytime on my phone” (R13) “don’t need to visit the store every time” (R3)</w:t>
            </w:r>
          </w:p>
        </w:tc>
      </w:tr>
    </w:tbl>
    <w:p w14:paraId="20A866A9" w14:textId="77777777" w:rsidR="005008C5" w:rsidRPr="002431B5" w:rsidRDefault="005008C5" w:rsidP="005008C5"/>
    <w:p w14:paraId="77772354"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digital experience and personalisation theme indicates that digital technologies and especially mobile applications are crucial in customer satisfaction through better usability, accessibility, and personalisation. The respondents also repeatedly emphasised that mobile shopping was easy and convenient to use, and that a properly designed digital interface could simplify the buying experience and make it less </w:t>
      </w:r>
      <w:proofErr w:type="gramStart"/>
      <w:r w:rsidRPr="00E515D3">
        <w:rPr>
          <w:rFonts w:ascii="Arial" w:hAnsi="Arial" w:cs="Arial"/>
          <w:sz w:val="22"/>
        </w:rPr>
        <w:t>effort-intensive</w:t>
      </w:r>
      <w:proofErr w:type="gramEnd"/>
      <w:r w:rsidRPr="00E515D3">
        <w:rPr>
          <w:rFonts w:ascii="Arial" w:hAnsi="Arial" w:cs="Arial"/>
          <w:sz w:val="22"/>
        </w:rPr>
        <w:t xml:space="preserve">. This supports the literature that </w:t>
      </w:r>
      <w:r w:rsidRPr="00E515D3">
        <w:rPr>
          <w:rFonts w:ascii="Arial" w:hAnsi="Arial" w:cs="Arial"/>
          <w:sz w:val="22"/>
        </w:rPr>
        <w:lastRenderedPageBreak/>
        <w:t>has already placed digital tools as instrumental facilitators of effective and customer-focused retail experiences.</w:t>
      </w:r>
    </w:p>
    <w:p w14:paraId="309347BA" w14:textId="77777777" w:rsidR="005008C5" w:rsidRPr="00E515D3" w:rsidRDefault="005008C5" w:rsidP="00E515D3">
      <w:pPr>
        <w:ind w:firstLine="510"/>
        <w:rPr>
          <w:rFonts w:ascii="Arial" w:hAnsi="Arial" w:cs="Arial"/>
          <w:sz w:val="22"/>
        </w:rPr>
      </w:pPr>
      <w:r w:rsidRPr="00E515D3">
        <w:rPr>
          <w:rFonts w:ascii="Arial" w:hAnsi="Arial" w:cs="Arial"/>
          <w:sz w:val="22"/>
        </w:rPr>
        <w:t>However, the results also demonstrate that the digital experience has a value that is not only functional but also has the elements of control and personal relevance. The ability to track their orders and customised recommendations are some of the features that add to transparency and engagement, implying that customers anticipate technology to not only support the transaction but also make the overall shopping experience better.</w:t>
      </w:r>
    </w:p>
    <w:p w14:paraId="1D3367F0" w14:textId="77777777" w:rsidR="005008C5" w:rsidRPr="00E515D3" w:rsidRDefault="005008C5" w:rsidP="00E515D3">
      <w:pPr>
        <w:ind w:firstLine="510"/>
        <w:rPr>
          <w:rFonts w:ascii="Arial" w:hAnsi="Arial" w:cs="Arial"/>
          <w:sz w:val="22"/>
        </w:rPr>
      </w:pPr>
      <w:r w:rsidRPr="00E515D3">
        <w:rPr>
          <w:rFonts w:ascii="Arial" w:hAnsi="Arial" w:cs="Arial"/>
          <w:sz w:val="22"/>
        </w:rPr>
        <w:t>Importantly, the dependence on online platforms implies that the customer demands have changed, and convenience and immediacy are no longer a luxury but a necessity. This creates significant implications, because lack of delivery of intuitive and personalised digital experiences could result in dissatisfaction. Moreover, personalisation is usually viewed favourably, but its usefulness is contingent on accuracy and relevancy, which points to the risks associated with it when the recommendations are not in line with customer preferences.</w:t>
      </w:r>
    </w:p>
    <w:p w14:paraId="582732F6" w14:textId="77777777" w:rsidR="005008C5" w:rsidRDefault="005008C5" w:rsidP="005008C5">
      <w:pPr>
        <w:rPr>
          <w:b/>
          <w:bCs/>
        </w:rPr>
      </w:pPr>
      <w:r w:rsidRPr="002431B5">
        <w:rPr>
          <w:b/>
          <w:bCs/>
        </w:rPr>
        <w:t xml:space="preserve">Theme 04: Technology Limitations </w:t>
      </w:r>
      <w:r>
        <w:rPr>
          <w:b/>
          <w:bCs/>
        </w:rPr>
        <w:t>and</w:t>
      </w:r>
      <w:r w:rsidRPr="002431B5">
        <w:rPr>
          <w:b/>
          <w:bCs/>
        </w:rPr>
        <w:t xml:space="preserve"> Trust Concerns</w:t>
      </w:r>
    </w:p>
    <w:p w14:paraId="72DAD9DC" w14:textId="77777777" w:rsidR="005008C5" w:rsidRPr="002431B5" w:rsidRDefault="005008C5" w:rsidP="005008C5">
      <w:pPr>
        <w:pStyle w:val="Caption"/>
        <w:rPr>
          <w:b/>
          <w:bCs/>
        </w:rPr>
      </w:pPr>
      <w:bookmarkStart w:id="50" w:name="_Toc227604225"/>
      <w:r>
        <w:t xml:space="preserve">Table </w:t>
      </w:r>
      <w:fldSimple w:instr=" SEQ Table \* ARABIC ">
        <w:r>
          <w:rPr>
            <w:noProof/>
          </w:rPr>
          <w:t>4</w:t>
        </w:r>
      </w:fldSimple>
      <w:r>
        <w:t xml:space="preserve">: </w:t>
      </w:r>
      <w:r w:rsidRPr="00D27DF0">
        <w:t>Technology Limitations and Trust Concerns</w:t>
      </w:r>
      <w:bookmarkEnd w:id="50"/>
    </w:p>
    <w:tbl>
      <w:tblPr>
        <w:tblStyle w:val="TableGridLight"/>
        <w:tblW w:w="0" w:type="auto"/>
        <w:tblLook w:val="04A0" w:firstRow="1" w:lastRow="0" w:firstColumn="1" w:lastColumn="0" w:noHBand="0" w:noVBand="1"/>
      </w:tblPr>
      <w:tblGrid>
        <w:gridCol w:w="1540"/>
        <w:gridCol w:w="1919"/>
        <w:gridCol w:w="5891"/>
      </w:tblGrid>
      <w:tr w:rsidR="005008C5" w:rsidRPr="004637DE" w14:paraId="25300BF5" w14:textId="77777777" w:rsidTr="002019E6">
        <w:tc>
          <w:tcPr>
            <w:tcW w:w="0" w:type="auto"/>
            <w:hideMark/>
          </w:tcPr>
          <w:p w14:paraId="50E4CC99" w14:textId="77777777" w:rsidR="005008C5" w:rsidRPr="004637DE" w:rsidRDefault="005008C5" w:rsidP="002019E6">
            <w:pPr>
              <w:spacing w:after="160"/>
              <w:rPr>
                <w:b/>
                <w:bCs/>
              </w:rPr>
            </w:pPr>
            <w:r w:rsidRPr="004637DE">
              <w:rPr>
                <w:b/>
                <w:bCs/>
              </w:rPr>
              <w:t>Keywords</w:t>
            </w:r>
          </w:p>
        </w:tc>
        <w:tc>
          <w:tcPr>
            <w:tcW w:w="0" w:type="auto"/>
            <w:hideMark/>
          </w:tcPr>
          <w:p w14:paraId="7489F733" w14:textId="77777777" w:rsidR="005008C5" w:rsidRPr="004637DE" w:rsidRDefault="005008C5" w:rsidP="002019E6">
            <w:pPr>
              <w:spacing w:after="160"/>
              <w:rPr>
                <w:b/>
                <w:bCs/>
              </w:rPr>
            </w:pPr>
            <w:r w:rsidRPr="004637DE">
              <w:rPr>
                <w:b/>
                <w:bCs/>
              </w:rPr>
              <w:t>Codes</w:t>
            </w:r>
          </w:p>
        </w:tc>
        <w:tc>
          <w:tcPr>
            <w:tcW w:w="0" w:type="auto"/>
            <w:hideMark/>
          </w:tcPr>
          <w:p w14:paraId="6BDD55C3" w14:textId="77777777" w:rsidR="005008C5" w:rsidRPr="004637DE" w:rsidRDefault="005008C5" w:rsidP="002019E6">
            <w:pPr>
              <w:spacing w:after="160"/>
              <w:rPr>
                <w:b/>
                <w:bCs/>
              </w:rPr>
            </w:pPr>
            <w:r w:rsidRPr="004637DE">
              <w:rPr>
                <w:b/>
                <w:bCs/>
              </w:rPr>
              <w:t>Supporting Quotes</w:t>
            </w:r>
          </w:p>
        </w:tc>
      </w:tr>
      <w:tr w:rsidR="005008C5" w:rsidRPr="004637DE" w14:paraId="4B222582" w14:textId="77777777" w:rsidTr="002019E6">
        <w:tc>
          <w:tcPr>
            <w:tcW w:w="0" w:type="auto"/>
            <w:hideMark/>
          </w:tcPr>
          <w:p w14:paraId="3F47820E" w14:textId="77777777" w:rsidR="005008C5" w:rsidRPr="004637DE" w:rsidRDefault="005008C5" w:rsidP="002019E6">
            <w:pPr>
              <w:spacing w:after="160"/>
            </w:pPr>
            <w:r w:rsidRPr="004637DE">
              <w:t>Irritation, overload</w:t>
            </w:r>
          </w:p>
        </w:tc>
        <w:tc>
          <w:tcPr>
            <w:tcW w:w="0" w:type="auto"/>
            <w:hideMark/>
          </w:tcPr>
          <w:p w14:paraId="35553AF0" w14:textId="77777777" w:rsidR="005008C5" w:rsidRPr="004637DE" w:rsidRDefault="005008C5" w:rsidP="002019E6">
            <w:pPr>
              <w:spacing w:after="160"/>
            </w:pPr>
            <w:r w:rsidRPr="004637DE">
              <w:t>Intrusive digital marketing</w:t>
            </w:r>
          </w:p>
        </w:tc>
        <w:tc>
          <w:tcPr>
            <w:tcW w:w="0" w:type="auto"/>
            <w:hideMark/>
          </w:tcPr>
          <w:p w14:paraId="21C2D996" w14:textId="77777777" w:rsidR="005008C5" w:rsidRPr="004637DE" w:rsidRDefault="005008C5" w:rsidP="002019E6">
            <w:pPr>
              <w:spacing w:after="160"/>
            </w:pPr>
            <w:r w:rsidRPr="004637DE">
              <w:t>“too many notifications… annoying” (R8) “I get too many promotional alerts” (R6)</w:t>
            </w:r>
          </w:p>
        </w:tc>
      </w:tr>
      <w:tr w:rsidR="005008C5" w:rsidRPr="004637DE" w14:paraId="30F41804" w14:textId="77777777" w:rsidTr="002019E6">
        <w:tc>
          <w:tcPr>
            <w:tcW w:w="0" w:type="auto"/>
            <w:hideMark/>
          </w:tcPr>
          <w:p w14:paraId="7805DA25" w14:textId="77777777" w:rsidR="005008C5" w:rsidRPr="004637DE" w:rsidRDefault="005008C5" w:rsidP="002019E6">
            <w:pPr>
              <w:spacing w:after="160"/>
            </w:pPr>
            <w:r w:rsidRPr="004637DE">
              <w:t>Technical issues</w:t>
            </w:r>
          </w:p>
        </w:tc>
        <w:tc>
          <w:tcPr>
            <w:tcW w:w="0" w:type="auto"/>
            <w:hideMark/>
          </w:tcPr>
          <w:p w14:paraId="138EA931" w14:textId="77777777" w:rsidR="005008C5" w:rsidRPr="004637DE" w:rsidRDefault="005008C5" w:rsidP="002019E6">
            <w:pPr>
              <w:spacing w:after="160"/>
            </w:pPr>
            <w:r w:rsidRPr="004637DE">
              <w:t>System unreliability</w:t>
            </w:r>
          </w:p>
        </w:tc>
        <w:tc>
          <w:tcPr>
            <w:tcW w:w="0" w:type="auto"/>
            <w:hideMark/>
          </w:tcPr>
          <w:p w14:paraId="62FD7811" w14:textId="77777777" w:rsidR="005008C5" w:rsidRPr="004637DE" w:rsidRDefault="005008C5" w:rsidP="002019E6">
            <w:pPr>
              <w:spacing w:after="160"/>
            </w:pPr>
            <w:r w:rsidRPr="004637DE">
              <w:t>“</w:t>
            </w:r>
            <w:proofErr w:type="gramStart"/>
            <w:r w:rsidRPr="004637DE">
              <w:t>app</w:t>
            </w:r>
            <w:proofErr w:type="gramEnd"/>
            <w:r w:rsidRPr="004637DE">
              <w:t xml:space="preserve"> crashes during checkout” (R12) “sometimes the app freezes” (R3)</w:t>
            </w:r>
            <w:r>
              <w:t xml:space="preserve"> “loading delays” (R15) “I found the server redirecting…” (R8)</w:t>
            </w:r>
          </w:p>
        </w:tc>
      </w:tr>
      <w:tr w:rsidR="005008C5" w:rsidRPr="004637DE" w14:paraId="613E3914" w14:textId="77777777" w:rsidTr="002019E6">
        <w:tc>
          <w:tcPr>
            <w:tcW w:w="0" w:type="auto"/>
            <w:hideMark/>
          </w:tcPr>
          <w:p w14:paraId="1F4A2440" w14:textId="77777777" w:rsidR="005008C5" w:rsidRPr="004637DE" w:rsidRDefault="005008C5" w:rsidP="002019E6">
            <w:pPr>
              <w:spacing w:after="160"/>
            </w:pPr>
            <w:r w:rsidRPr="004637DE">
              <w:t>Privacy concerns</w:t>
            </w:r>
          </w:p>
        </w:tc>
        <w:tc>
          <w:tcPr>
            <w:tcW w:w="0" w:type="auto"/>
            <w:hideMark/>
          </w:tcPr>
          <w:p w14:paraId="7A5D7A12" w14:textId="77777777" w:rsidR="005008C5" w:rsidRPr="004637DE" w:rsidRDefault="005008C5" w:rsidP="002019E6">
            <w:pPr>
              <w:spacing w:after="160"/>
            </w:pPr>
            <w:r w:rsidRPr="004637DE">
              <w:t>Data security issues</w:t>
            </w:r>
          </w:p>
        </w:tc>
        <w:tc>
          <w:tcPr>
            <w:tcW w:w="0" w:type="auto"/>
            <w:hideMark/>
          </w:tcPr>
          <w:p w14:paraId="6F210809" w14:textId="77777777" w:rsidR="005008C5" w:rsidRPr="004637DE" w:rsidRDefault="005008C5" w:rsidP="002019E6">
            <w:pPr>
              <w:spacing w:after="160"/>
            </w:pPr>
            <w:r w:rsidRPr="004637DE">
              <w:t>“</w:t>
            </w:r>
            <w:proofErr w:type="gramStart"/>
            <w:r w:rsidRPr="004637DE">
              <w:t>not</w:t>
            </w:r>
            <w:proofErr w:type="gramEnd"/>
            <w:r w:rsidRPr="004637DE">
              <w:t xml:space="preserve"> sure how my data is used” (R4) “I worry about sharing personal information” (R7)</w:t>
            </w:r>
          </w:p>
        </w:tc>
      </w:tr>
      <w:tr w:rsidR="005008C5" w:rsidRPr="004637DE" w14:paraId="710D885B" w14:textId="77777777" w:rsidTr="002019E6">
        <w:tc>
          <w:tcPr>
            <w:tcW w:w="0" w:type="auto"/>
            <w:hideMark/>
          </w:tcPr>
          <w:p w14:paraId="2B209F31" w14:textId="77777777" w:rsidR="005008C5" w:rsidRPr="004637DE" w:rsidRDefault="005008C5" w:rsidP="002019E6">
            <w:pPr>
              <w:spacing w:after="160"/>
            </w:pPr>
            <w:r w:rsidRPr="004637DE">
              <w:t>Slow response</w:t>
            </w:r>
          </w:p>
        </w:tc>
        <w:tc>
          <w:tcPr>
            <w:tcW w:w="0" w:type="auto"/>
            <w:hideMark/>
          </w:tcPr>
          <w:p w14:paraId="1D87D5FF" w14:textId="77777777" w:rsidR="005008C5" w:rsidRPr="004637DE" w:rsidRDefault="005008C5" w:rsidP="002019E6">
            <w:pPr>
              <w:spacing w:after="160"/>
            </w:pPr>
            <w:r w:rsidRPr="004637DE">
              <w:t>Digital service inefficiency</w:t>
            </w:r>
          </w:p>
        </w:tc>
        <w:tc>
          <w:tcPr>
            <w:tcW w:w="0" w:type="auto"/>
            <w:hideMark/>
          </w:tcPr>
          <w:p w14:paraId="7F295E24" w14:textId="77777777" w:rsidR="005008C5" w:rsidRPr="004637DE" w:rsidRDefault="005008C5" w:rsidP="002019E6">
            <w:pPr>
              <w:spacing w:after="160"/>
            </w:pPr>
            <w:r w:rsidRPr="004637DE">
              <w:t>“</w:t>
            </w:r>
            <w:proofErr w:type="gramStart"/>
            <w:r w:rsidRPr="004637DE">
              <w:t>online</w:t>
            </w:r>
            <w:proofErr w:type="gramEnd"/>
            <w:r w:rsidRPr="004637DE">
              <w:t xml:space="preserve"> support is slow” (R10) “chat support takes too long to reply” (R5)</w:t>
            </w:r>
            <w:r>
              <w:t xml:space="preserve"> “support sometimes not there” (R14)</w:t>
            </w:r>
          </w:p>
        </w:tc>
      </w:tr>
    </w:tbl>
    <w:p w14:paraId="2F34FFE0" w14:textId="77777777" w:rsidR="005008C5" w:rsidRPr="002431B5" w:rsidRDefault="005008C5" w:rsidP="005008C5"/>
    <w:p w14:paraId="1F48EEBF"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results provide an indication that digital technologies increase convenience, but they also create serious constraints, which adversely affect customer experience. Respondents said </w:t>
      </w:r>
      <w:r w:rsidRPr="00E515D3">
        <w:rPr>
          <w:rFonts w:ascii="Arial" w:hAnsi="Arial" w:cs="Arial"/>
          <w:sz w:val="22"/>
        </w:rPr>
        <w:lastRenderedPageBreak/>
        <w:t>they experienced frustrations regarding system unreliability, too many notifications, slow customer service, and data privacy concerns, which means that technological integration does not always prove positive. The problems presented above indicate that digital tools can be effective based on their reliability, usability, and perceived trustworthiness.</w:t>
      </w:r>
    </w:p>
    <w:p w14:paraId="4BFBDBF8" w14:textId="77777777" w:rsidR="005008C5" w:rsidRPr="00E515D3" w:rsidRDefault="005008C5" w:rsidP="00E515D3">
      <w:pPr>
        <w:ind w:firstLine="510"/>
        <w:rPr>
          <w:rFonts w:ascii="Arial" w:hAnsi="Arial" w:cs="Arial"/>
          <w:sz w:val="22"/>
        </w:rPr>
      </w:pPr>
      <w:r w:rsidRPr="00E515D3">
        <w:rPr>
          <w:rFonts w:ascii="Arial" w:hAnsi="Arial" w:cs="Arial"/>
          <w:sz w:val="22"/>
        </w:rPr>
        <w:t>Most importantly, the fact that the same technical and service-related problems occur indicates that digital infrastructure has structural vulnerabilities and no single cases. This disputes the belief in the current literature that digitalisation is intrinsically enhancing customer satisfaction. Rather, the results prove that user experience may be reduced by poorly used or intrusive technologies that may result in dissatisfaction.</w:t>
      </w:r>
    </w:p>
    <w:p w14:paraId="183296FB" w14:textId="77777777" w:rsidR="005008C5" w:rsidRPr="00E515D3" w:rsidRDefault="005008C5" w:rsidP="00E515D3">
      <w:pPr>
        <w:ind w:firstLine="510"/>
        <w:rPr>
          <w:rFonts w:ascii="Arial" w:hAnsi="Arial" w:cs="Arial"/>
          <w:sz w:val="22"/>
        </w:rPr>
      </w:pPr>
      <w:r w:rsidRPr="00E515D3">
        <w:rPr>
          <w:rFonts w:ascii="Arial" w:hAnsi="Arial" w:cs="Arial"/>
          <w:sz w:val="22"/>
        </w:rPr>
        <w:t>The issue of privacy also makes this relationship complicated because customers are becoming more aware of the way their data is gathered and utilised. This brings about a conflict between personalisation and trust where too many data-driven practices are likely to be seen as intrusive. Moreover, the weakness of automation is further supported by the fact that the digital customer service responds more slowly than in-store interactions.</w:t>
      </w:r>
    </w:p>
    <w:p w14:paraId="67D6E583" w14:textId="77777777" w:rsidR="005008C5" w:rsidRDefault="005008C5" w:rsidP="005008C5">
      <w:pPr>
        <w:rPr>
          <w:b/>
          <w:bCs/>
        </w:rPr>
      </w:pPr>
      <w:r w:rsidRPr="002431B5">
        <w:rPr>
          <w:b/>
          <w:bCs/>
        </w:rPr>
        <w:t xml:space="preserve">Theme 05: Human Interaction </w:t>
      </w:r>
      <w:r>
        <w:rPr>
          <w:b/>
          <w:bCs/>
        </w:rPr>
        <w:t>and</w:t>
      </w:r>
      <w:r w:rsidRPr="002431B5">
        <w:rPr>
          <w:b/>
          <w:bCs/>
        </w:rPr>
        <w:t xml:space="preserve"> Service Quality</w:t>
      </w:r>
    </w:p>
    <w:p w14:paraId="3A2FB39F" w14:textId="77777777" w:rsidR="005008C5" w:rsidRPr="002431B5" w:rsidRDefault="005008C5" w:rsidP="005008C5">
      <w:pPr>
        <w:pStyle w:val="Caption"/>
        <w:rPr>
          <w:b/>
          <w:bCs/>
        </w:rPr>
      </w:pPr>
      <w:bookmarkStart w:id="51" w:name="_Toc227604226"/>
      <w:r>
        <w:t xml:space="preserve">Table </w:t>
      </w:r>
      <w:fldSimple w:instr=" SEQ Table \* ARABIC ">
        <w:r>
          <w:rPr>
            <w:noProof/>
          </w:rPr>
          <w:t>5</w:t>
        </w:r>
      </w:fldSimple>
      <w:r>
        <w:t xml:space="preserve">: </w:t>
      </w:r>
      <w:r w:rsidRPr="004F0004">
        <w:t>Technology Limitations and Trust Concerns</w:t>
      </w:r>
      <w:bookmarkEnd w:id="51"/>
    </w:p>
    <w:tbl>
      <w:tblPr>
        <w:tblStyle w:val="TableGridLight"/>
        <w:tblW w:w="0" w:type="auto"/>
        <w:tblLook w:val="04A0" w:firstRow="1" w:lastRow="0" w:firstColumn="1" w:lastColumn="0" w:noHBand="0" w:noVBand="1"/>
      </w:tblPr>
      <w:tblGrid>
        <w:gridCol w:w="2097"/>
        <w:gridCol w:w="2138"/>
        <w:gridCol w:w="5115"/>
      </w:tblGrid>
      <w:tr w:rsidR="005008C5" w:rsidRPr="00030C1F" w14:paraId="60B119ED" w14:textId="77777777" w:rsidTr="002019E6">
        <w:tc>
          <w:tcPr>
            <w:tcW w:w="0" w:type="auto"/>
            <w:hideMark/>
          </w:tcPr>
          <w:p w14:paraId="530ABD37" w14:textId="77777777" w:rsidR="005008C5" w:rsidRPr="00030C1F" w:rsidRDefault="005008C5" w:rsidP="002019E6">
            <w:pPr>
              <w:spacing w:after="160"/>
              <w:rPr>
                <w:b/>
                <w:bCs/>
              </w:rPr>
            </w:pPr>
            <w:r w:rsidRPr="00030C1F">
              <w:rPr>
                <w:b/>
                <w:bCs/>
              </w:rPr>
              <w:t>Keywords</w:t>
            </w:r>
          </w:p>
        </w:tc>
        <w:tc>
          <w:tcPr>
            <w:tcW w:w="0" w:type="auto"/>
            <w:hideMark/>
          </w:tcPr>
          <w:p w14:paraId="5E09DABE" w14:textId="77777777" w:rsidR="005008C5" w:rsidRPr="00030C1F" w:rsidRDefault="005008C5" w:rsidP="002019E6">
            <w:pPr>
              <w:spacing w:after="160"/>
              <w:rPr>
                <w:b/>
                <w:bCs/>
              </w:rPr>
            </w:pPr>
            <w:r w:rsidRPr="00030C1F">
              <w:rPr>
                <w:b/>
                <w:bCs/>
              </w:rPr>
              <w:t>Codes</w:t>
            </w:r>
          </w:p>
        </w:tc>
        <w:tc>
          <w:tcPr>
            <w:tcW w:w="0" w:type="auto"/>
            <w:hideMark/>
          </w:tcPr>
          <w:p w14:paraId="3B199D37" w14:textId="77777777" w:rsidR="005008C5" w:rsidRPr="00030C1F" w:rsidRDefault="005008C5" w:rsidP="002019E6">
            <w:pPr>
              <w:spacing w:after="160"/>
              <w:rPr>
                <w:b/>
                <w:bCs/>
              </w:rPr>
            </w:pPr>
            <w:r w:rsidRPr="00030C1F">
              <w:rPr>
                <w:b/>
                <w:bCs/>
              </w:rPr>
              <w:t>Supporting Quotes</w:t>
            </w:r>
          </w:p>
        </w:tc>
      </w:tr>
      <w:tr w:rsidR="005008C5" w:rsidRPr="00030C1F" w14:paraId="26973233" w14:textId="77777777" w:rsidTr="002019E6">
        <w:tc>
          <w:tcPr>
            <w:tcW w:w="0" w:type="auto"/>
            <w:hideMark/>
          </w:tcPr>
          <w:p w14:paraId="053C75DD" w14:textId="77777777" w:rsidR="005008C5" w:rsidRPr="00030C1F" w:rsidRDefault="005008C5" w:rsidP="002019E6">
            <w:pPr>
              <w:spacing w:after="160"/>
            </w:pPr>
            <w:r w:rsidRPr="00030C1F">
              <w:t>Helpfulness, support</w:t>
            </w:r>
          </w:p>
        </w:tc>
        <w:tc>
          <w:tcPr>
            <w:tcW w:w="0" w:type="auto"/>
            <w:hideMark/>
          </w:tcPr>
          <w:p w14:paraId="7B824DD0" w14:textId="77777777" w:rsidR="005008C5" w:rsidRPr="00030C1F" w:rsidRDefault="005008C5" w:rsidP="002019E6">
            <w:pPr>
              <w:spacing w:after="160"/>
            </w:pPr>
            <w:r w:rsidRPr="00030C1F">
              <w:t>Staff service quality</w:t>
            </w:r>
          </w:p>
        </w:tc>
        <w:tc>
          <w:tcPr>
            <w:tcW w:w="0" w:type="auto"/>
            <w:hideMark/>
          </w:tcPr>
          <w:p w14:paraId="50F01D0C" w14:textId="77777777" w:rsidR="005008C5" w:rsidRPr="00030C1F" w:rsidRDefault="005008C5" w:rsidP="002019E6">
            <w:pPr>
              <w:spacing w:after="160"/>
            </w:pPr>
            <w:r w:rsidRPr="00030C1F">
              <w:t>“</w:t>
            </w:r>
            <w:proofErr w:type="gramStart"/>
            <w:r w:rsidRPr="00030C1F">
              <w:t>staff</w:t>
            </w:r>
            <w:proofErr w:type="gramEnd"/>
            <w:r w:rsidRPr="00030C1F">
              <w:t xml:space="preserve"> are very helpful” (R9) “employees assist me quickly” (R13)</w:t>
            </w:r>
          </w:p>
        </w:tc>
      </w:tr>
      <w:tr w:rsidR="005008C5" w:rsidRPr="00030C1F" w14:paraId="46C10318" w14:textId="77777777" w:rsidTr="002019E6">
        <w:tc>
          <w:tcPr>
            <w:tcW w:w="0" w:type="auto"/>
            <w:hideMark/>
          </w:tcPr>
          <w:p w14:paraId="116D8408" w14:textId="77777777" w:rsidR="005008C5" w:rsidRPr="00030C1F" w:rsidRDefault="005008C5" w:rsidP="002019E6">
            <w:pPr>
              <w:spacing w:after="160"/>
            </w:pPr>
            <w:r w:rsidRPr="00030C1F">
              <w:t>Preference, trust</w:t>
            </w:r>
          </w:p>
        </w:tc>
        <w:tc>
          <w:tcPr>
            <w:tcW w:w="0" w:type="auto"/>
            <w:hideMark/>
          </w:tcPr>
          <w:p w14:paraId="316ECE8B" w14:textId="77777777" w:rsidR="005008C5" w:rsidRPr="00030C1F" w:rsidRDefault="005008C5" w:rsidP="002019E6">
            <w:pPr>
              <w:spacing w:after="160"/>
            </w:pPr>
            <w:r w:rsidRPr="00030C1F">
              <w:t>Human interaction preference</w:t>
            </w:r>
          </w:p>
        </w:tc>
        <w:tc>
          <w:tcPr>
            <w:tcW w:w="0" w:type="auto"/>
            <w:hideMark/>
          </w:tcPr>
          <w:p w14:paraId="02F687B6" w14:textId="77777777" w:rsidR="005008C5" w:rsidRPr="00030C1F" w:rsidRDefault="005008C5" w:rsidP="002019E6">
            <w:pPr>
              <w:spacing w:after="160"/>
            </w:pPr>
            <w:r w:rsidRPr="00030C1F">
              <w:t>“</w:t>
            </w:r>
            <w:proofErr w:type="gramStart"/>
            <w:r w:rsidRPr="00030C1F">
              <w:t>prefer</w:t>
            </w:r>
            <w:proofErr w:type="gramEnd"/>
            <w:r w:rsidRPr="00030C1F">
              <w:t xml:space="preserve"> asking staff than chatbots” (R4) “talking to someone is easier than online help” (R6)</w:t>
            </w:r>
          </w:p>
        </w:tc>
      </w:tr>
      <w:tr w:rsidR="005008C5" w:rsidRPr="00030C1F" w14:paraId="65A25FD8" w14:textId="77777777" w:rsidTr="002019E6">
        <w:tc>
          <w:tcPr>
            <w:tcW w:w="0" w:type="auto"/>
            <w:hideMark/>
          </w:tcPr>
          <w:p w14:paraId="75A08F7A" w14:textId="77777777" w:rsidR="005008C5" w:rsidRPr="00030C1F" w:rsidRDefault="005008C5" w:rsidP="002019E6">
            <w:pPr>
              <w:spacing w:after="160"/>
            </w:pPr>
            <w:r w:rsidRPr="00030C1F">
              <w:t>Speed, responsiveness</w:t>
            </w:r>
          </w:p>
        </w:tc>
        <w:tc>
          <w:tcPr>
            <w:tcW w:w="0" w:type="auto"/>
            <w:hideMark/>
          </w:tcPr>
          <w:p w14:paraId="2BAD3169" w14:textId="77777777" w:rsidR="005008C5" w:rsidRPr="00030C1F" w:rsidRDefault="005008C5" w:rsidP="002019E6">
            <w:pPr>
              <w:spacing w:after="160"/>
            </w:pPr>
            <w:r w:rsidRPr="00030C1F">
              <w:t>In-store service efficiency</w:t>
            </w:r>
          </w:p>
        </w:tc>
        <w:tc>
          <w:tcPr>
            <w:tcW w:w="0" w:type="auto"/>
            <w:hideMark/>
          </w:tcPr>
          <w:p w14:paraId="2E4D46D0" w14:textId="77777777" w:rsidR="005008C5" w:rsidRPr="00030C1F" w:rsidRDefault="005008C5" w:rsidP="002019E6">
            <w:pPr>
              <w:spacing w:after="160"/>
            </w:pPr>
            <w:r w:rsidRPr="00030C1F">
              <w:t>“</w:t>
            </w:r>
            <w:proofErr w:type="gramStart"/>
            <w:r w:rsidRPr="00030C1F">
              <w:t>service</w:t>
            </w:r>
            <w:proofErr w:type="gramEnd"/>
            <w:r w:rsidRPr="00030C1F">
              <w:t xml:space="preserve"> in-store is quicker” (R10) “staff respond faster than online support” (R5)</w:t>
            </w:r>
          </w:p>
        </w:tc>
      </w:tr>
      <w:tr w:rsidR="005008C5" w:rsidRPr="00030C1F" w14:paraId="7CC7637A" w14:textId="77777777" w:rsidTr="002019E6">
        <w:tc>
          <w:tcPr>
            <w:tcW w:w="0" w:type="auto"/>
            <w:hideMark/>
          </w:tcPr>
          <w:p w14:paraId="2143C9D9" w14:textId="77777777" w:rsidR="005008C5" w:rsidRPr="00030C1F" w:rsidRDefault="005008C5" w:rsidP="002019E6">
            <w:pPr>
              <w:spacing w:after="160"/>
            </w:pPr>
            <w:r w:rsidRPr="00030C1F">
              <w:t>Confidence, reassurance</w:t>
            </w:r>
          </w:p>
        </w:tc>
        <w:tc>
          <w:tcPr>
            <w:tcW w:w="0" w:type="auto"/>
            <w:hideMark/>
          </w:tcPr>
          <w:p w14:paraId="40A33E48" w14:textId="77777777" w:rsidR="005008C5" w:rsidRPr="00030C1F" w:rsidRDefault="005008C5" w:rsidP="002019E6">
            <w:pPr>
              <w:spacing w:after="160"/>
            </w:pPr>
            <w:r w:rsidRPr="00030C1F">
              <w:t>Service-driven trust</w:t>
            </w:r>
          </w:p>
        </w:tc>
        <w:tc>
          <w:tcPr>
            <w:tcW w:w="0" w:type="auto"/>
            <w:hideMark/>
          </w:tcPr>
          <w:p w14:paraId="51992FB0" w14:textId="77777777" w:rsidR="005008C5" w:rsidRPr="00030C1F" w:rsidRDefault="005008C5" w:rsidP="002019E6">
            <w:pPr>
              <w:spacing w:after="160"/>
            </w:pPr>
            <w:r w:rsidRPr="00030C1F">
              <w:t>“</w:t>
            </w:r>
            <w:proofErr w:type="gramStart"/>
            <w:r w:rsidRPr="00030C1F">
              <w:t>staff</w:t>
            </w:r>
            <w:proofErr w:type="gramEnd"/>
            <w:r w:rsidRPr="00030C1F">
              <w:t xml:space="preserve"> advice makes me confident” (R13) </w:t>
            </w:r>
          </w:p>
        </w:tc>
      </w:tr>
    </w:tbl>
    <w:p w14:paraId="084038C8" w14:textId="77777777" w:rsidR="005008C5" w:rsidRPr="002431B5" w:rsidRDefault="005008C5" w:rsidP="005008C5"/>
    <w:p w14:paraId="22CF1511"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thematic result indicates that human interaction is one of the most important elements of customer satisfaction, even in more digitalised retail settings. The respondents continually preferred to receive in-store support from staff, which they claimed helped in offering instant help, </w:t>
      </w:r>
      <w:r w:rsidRPr="00E515D3">
        <w:rPr>
          <w:rFonts w:ascii="Arial" w:hAnsi="Arial" w:cs="Arial"/>
          <w:sz w:val="22"/>
        </w:rPr>
        <w:lastRenderedPageBreak/>
        <w:t>comfort, and individualised advice. This implies that the quality of human service is not only functional but also emotional, which is significant in the context of fashion retail.</w:t>
      </w:r>
    </w:p>
    <w:p w14:paraId="7D6800CB" w14:textId="77777777" w:rsidR="005008C5" w:rsidRPr="00E515D3" w:rsidRDefault="005008C5" w:rsidP="00E515D3">
      <w:pPr>
        <w:ind w:firstLine="510"/>
        <w:rPr>
          <w:rFonts w:ascii="Arial" w:hAnsi="Arial" w:cs="Arial"/>
          <w:sz w:val="22"/>
        </w:rPr>
      </w:pPr>
      <w:r w:rsidRPr="00E515D3">
        <w:rPr>
          <w:rFonts w:ascii="Arial" w:hAnsi="Arial" w:cs="Arial"/>
          <w:sz w:val="22"/>
        </w:rPr>
        <w:t>The information is a critical challenge to the belief that digital technologies can completely substitute human interaction. Although automation and online support systems are convenient, they are usually viewed as less responsive, slow, and empathetic. This shows that efficiency in technology does not always translate to efficiency in services as perceived by the customer. Rather, customers seem to consider the quality of service according to responsiveness, clarity, and the possibility to respond to personal concerns. Moreover, the focus on trust and reassurance implies that human interaction is an important factor in decreasing the perceived risk in the purchasing process. This plays a critical role in the retail of fashion since the assessment of the products can be subjective.</w:t>
      </w:r>
    </w:p>
    <w:p w14:paraId="19F360DD" w14:textId="77777777" w:rsidR="005008C5" w:rsidRDefault="005008C5" w:rsidP="005008C5">
      <w:pPr>
        <w:rPr>
          <w:b/>
          <w:bCs/>
        </w:rPr>
      </w:pPr>
      <w:r w:rsidRPr="002431B5">
        <w:rPr>
          <w:b/>
          <w:bCs/>
        </w:rPr>
        <w:t xml:space="preserve">Theme 06: Hybrid Experience </w:t>
      </w:r>
      <w:r>
        <w:rPr>
          <w:b/>
          <w:bCs/>
        </w:rPr>
        <w:t>and</w:t>
      </w:r>
      <w:r w:rsidRPr="002431B5">
        <w:rPr>
          <w:b/>
          <w:bCs/>
        </w:rPr>
        <w:t xml:space="preserve"> Customer Loyalty Outcomes</w:t>
      </w:r>
    </w:p>
    <w:p w14:paraId="28D7AE2B" w14:textId="77777777" w:rsidR="005008C5" w:rsidRPr="002431B5" w:rsidRDefault="005008C5" w:rsidP="005008C5">
      <w:pPr>
        <w:pStyle w:val="Caption"/>
        <w:rPr>
          <w:b/>
          <w:bCs/>
        </w:rPr>
      </w:pPr>
      <w:bookmarkStart w:id="52" w:name="_Toc227604227"/>
      <w:r>
        <w:t xml:space="preserve">Table </w:t>
      </w:r>
      <w:fldSimple w:instr=" SEQ Table \* ARABIC ">
        <w:r>
          <w:rPr>
            <w:noProof/>
          </w:rPr>
          <w:t>6</w:t>
        </w:r>
      </w:fldSimple>
      <w:r>
        <w:t xml:space="preserve">: </w:t>
      </w:r>
      <w:r w:rsidRPr="00663919">
        <w:t>Hybrid Experience and Customer Loyalty Outcomes</w:t>
      </w:r>
      <w:bookmarkEnd w:id="52"/>
    </w:p>
    <w:tbl>
      <w:tblPr>
        <w:tblStyle w:val="TableGridLight"/>
        <w:tblW w:w="0" w:type="auto"/>
        <w:tblLook w:val="04A0" w:firstRow="1" w:lastRow="0" w:firstColumn="1" w:lastColumn="0" w:noHBand="0" w:noVBand="1"/>
      </w:tblPr>
      <w:tblGrid>
        <w:gridCol w:w="1655"/>
        <w:gridCol w:w="1850"/>
        <w:gridCol w:w="5845"/>
      </w:tblGrid>
      <w:tr w:rsidR="005008C5" w:rsidRPr="002431B5" w14:paraId="64AC620E" w14:textId="77777777" w:rsidTr="002019E6">
        <w:tc>
          <w:tcPr>
            <w:tcW w:w="0" w:type="auto"/>
            <w:hideMark/>
          </w:tcPr>
          <w:p w14:paraId="75415DB7" w14:textId="77777777" w:rsidR="005008C5" w:rsidRPr="002431B5" w:rsidRDefault="005008C5" w:rsidP="002019E6">
            <w:pPr>
              <w:spacing w:after="160"/>
              <w:rPr>
                <w:b/>
                <w:bCs/>
              </w:rPr>
            </w:pPr>
            <w:r w:rsidRPr="002431B5">
              <w:rPr>
                <w:b/>
                <w:bCs/>
              </w:rPr>
              <w:t>Keywords</w:t>
            </w:r>
          </w:p>
        </w:tc>
        <w:tc>
          <w:tcPr>
            <w:tcW w:w="1850" w:type="dxa"/>
            <w:hideMark/>
          </w:tcPr>
          <w:p w14:paraId="67B53B3A" w14:textId="77777777" w:rsidR="005008C5" w:rsidRPr="002431B5" w:rsidRDefault="005008C5" w:rsidP="002019E6">
            <w:pPr>
              <w:spacing w:after="160"/>
              <w:rPr>
                <w:b/>
                <w:bCs/>
              </w:rPr>
            </w:pPr>
            <w:r w:rsidRPr="002431B5">
              <w:rPr>
                <w:b/>
                <w:bCs/>
              </w:rPr>
              <w:t>Codes</w:t>
            </w:r>
          </w:p>
        </w:tc>
        <w:tc>
          <w:tcPr>
            <w:tcW w:w="5845" w:type="dxa"/>
            <w:hideMark/>
          </w:tcPr>
          <w:p w14:paraId="2EAE02C1" w14:textId="77777777" w:rsidR="005008C5" w:rsidRPr="002431B5" w:rsidRDefault="005008C5" w:rsidP="002019E6">
            <w:pPr>
              <w:spacing w:after="160"/>
              <w:rPr>
                <w:b/>
                <w:bCs/>
              </w:rPr>
            </w:pPr>
            <w:r w:rsidRPr="002431B5">
              <w:rPr>
                <w:b/>
                <w:bCs/>
              </w:rPr>
              <w:t>Supporting Quotes</w:t>
            </w:r>
          </w:p>
        </w:tc>
      </w:tr>
      <w:tr w:rsidR="005008C5" w:rsidRPr="002431B5" w14:paraId="3C7444AC" w14:textId="77777777" w:rsidTr="002019E6">
        <w:tc>
          <w:tcPr>
            <w:tcW w:w="0" w:type="auto"/>
            <w:hideMark/>
          </w:tcPr>
          <w:p w14:paraId="443A98EA" w14:textId="77777777" w:rsidR="005008C5" w:rsidRPr="002431B5" w:rsidRDefault="005008C5" w:rsidP="002019E6">
            <w:pPr>
              <w:spacing w:after="160"/>
            </w:pPr>
            <w:r w:rsidRPr="002431B5">
              <w:t>Balance, integration</w:t>
            </w:r>
          </w:p>
        </w:tc>
        <w:tc>
          <w:tcPr>
            <w:tcW w:w="1850" w:type="dxa"/>
            <w:hideMark/>
          </w:tcPr>
          <w:p w14:paraId="17091D15" w14:textId="77777777" w:rsidR="005008C5" w:rsidRPr="002431B5" w:rsidRDefault="005008C5" w:rsidP="002019E6">
            <w:pPr>
              <w:spacing w:after="160"/>
            </w:pPr>
            <w:r w:rsidRPr="002431B5">
              <w:t>Tech-human synergy</w:t>
            </w:r>
          </w:p>
        </w:tc>
        <w:tc>
          <w:tcPr>
            <w:tcW w:w="5845" w:type="dxa"/>
            <w:hideMark/>
          </w:tcPr>
          <w:p w14:paraId="53AD5A76" w14:textId="77777777" w:rsidR="005008C5" w:rsidRPr="002431B5" w:rsidRDefault="005008C5" w:rsidP="002019E6">
            <w:pPr>
              <w:spacing w:after="160"/>
            </w:pPr>
            <w:r w:rsidRPr="002431B5">
              <w:t>“</w:t>
            </w:r>
            <w:proofErr w:type="gramStart"/>
            <w:r w:rsidRPr="002431B5">
              <w:t>technology</w:t>
            </w:r>
            <w:proofErr w:type="gramEnd"/>
            <w:r w:rsidRPr="002431B5">
              <w:t xml:space="preserve"> helps… but still need human help” (R14) “both online and store are important” (R11)</w:t>
            </w:r>
          </w:p>
        </w:tc>
      </w:tr>
      <w:tr w:rsidR="005008C5" w:rsidRPr="002431B5" w14:paraId="5986F38B" w14:textId="77777777" w:rsidTr="002019E6">
        <w:tc>
          <w:tcPr>
            <w:tcW w:w="0" w:type="auto"/>
            <w:hideMark/>
          </w:tcPr>
          <w:p w14:paraId="537B5239" w14:textId="77777777" w:rsidR="005008C5" w:rsidRPr="002431B5" w:rsidRDefault="005008C5" w:rsidP="002019E6">
            <w:pPr>
              <w:spacing w:after="160"/>
            </w:pPr>
            <w:r w:rsidRPr="002431B5">
              <w:t xml:space="preserve">Combined </w:t>
            </w:r>
            <w:proofErr w:type="spellStart"/>
            <w:r w:rsidRPr="002431B5">
              <w:t>behaviour</w:t>
            </w:r>
            <w:proofErr w:type="spellEnd"/>
          </w:p>
        </w:tc>
        <w:tc>
          <w:tcPr>
            <w:tcW w:w="1850" w:type="dxa"/>
            <w:hideMark/>
          </w:tcPr>
          <w:p w14:paraId="3D0E4972" w14:textId="77777777" w:rsidR="005008C5" w:rsidRPr="002431B5" w:rsidRDefault="005008C5" w:rsidP="002019E6">
            <w:pPr>
              <w:spacing w:after="160"/>
            </w:pPr>
            <w:r w:rsidRPr="002431B5">
              <w:t>Channel blending</w:t>
            </w:r>
          </w:p>
        </w:tc>
        <w:tc>
          <w:tcPr>
            <w:tcW w:w="5845" w:type="dxa"/>
            <w:hideMark/>
          </w:tcPr>
          <w:p w14:paraId="6824741A" w14:textId="77777777" w:rsidR="005008C5" w:rsidRPr="002431B5" w:rsidRDefault="005008C5" w:rsidP="002019E6">
            <w:pPr>
              <w:spacing w:after="160"/>
            </w:pPr>
            <w:r w:rsidRPr="002431B5">
              <w:t>“</w:t>
            </w:r>
            <w:proofErr w:type="gramStart"/>
            <w:r w:rsidRPr="002431B5">
              <w:t>use</w:t>
            </w:r>
            <w:proofErr w:type="gramEnd"/>
            <w:r w:rsidRPr="002431B5">
              <w:t xml:space="preserve"> app but go in-store to decide” (R1) “I browse online, then buy in-store” (R4)</w:t>
            </w:r>
          </w:p>
        </w:tc>
      </w:tr>
      <w:tr w:rsidR="005008C5" w:rsidRPr="002431B5" w14:paraId="00DCCB5F" w14:textId="77777777" w:rsidTr="002019E6">
        <w:tc>
          <w:tcPr>
            <w:tcW w:w="0" w:type="auto"/>
            <w:hideMark/>
          </w:tcPr>
          <w:p w14:paraId="2939FD21" w14:textId="77777777" w:rsidR="005008C5" w:rsidRPr="002431B5" w:rsidRDefault="005008C5" w:rsidP="002019E6">
            <w:pPr>
              <w:spacing w:after="160"/>
            </w:pPr>
            <w:r w:rsidRPr="002431B5">
              <w:t>Trust, consistency</w:t>
            </w:r>
          </w:p>
        </w:tc>
        <w:tc>
          <w:tcPr>
            <w:tcW w:w="1850" w:type="dxa"/>
            <w:hideMark/>
          </w:tcPr>
          <w:p w14:paraId="30B0A877" w14:textId="77777777" w:rsidR="005008C5" w:rsidRPr="002431B5" w:rsidRDefault="005008C5" w:rsidP="002019E6">
            <w:pPr>
              <w:spacing w:after="160"/>
            </w:pPr>
            <w:r w:rsidRPr="002431B5">
              <w:t>Brand reliability</w:t>
            </w:r>
          </w:p>
        </w:tc>
        <w:tc>
          <w:tcPr>
            <w:tcW w:w="5845" w:type="dxa"/>
            <w:hideMark/>
          </w:tcPr>
          <w:p w14:paraId="043BB008" w14:textId="77777777" w:rsidR="005008C5" w:rsidRPr="002431B5" w:rsidRDefault="005008C5" w:rsidP="002019E6">
            <w:pPr>
              <w:spacing w:after="160"/>
            </w:pPr>
            <w:r w:rsidRPr="002431B5">
              <w:t>“</w:t>
            </w:r>
            <w:proofErr w:type="gramStart"/>
            <w:r w:rsidRPr="002431B5">
              <w:t>everything</w:t>
            </w:r>
            <w:proofErr w:type="gramEnd"/>
            <w:r w:rsidRPr="002431B5">
              <w:t xml:space="preserve"> feels connected… I trust it” (R11) “consistent experience builds trust” (R5)</w:t>
            </w:r>
          </w:p>
        </w:tc>
      </w:tr>
      <w:tr w:rsidR="005008C5" w:rsidRPr="002431B5" w14:paraId="0F7E539D" w14:textId="77777777" w:rsidTr="002019E6">
        <w:tc>
          <w:tcPr>
            <w:tcW w:w="0" w:type="auto"/>
            <w:hideMark/>
          </w:tcPr>
          <w:p w14:paraId="3172B249" w14:textId="77777777" w:rsidR="005008C5" w:rsidRPr="002431B5" w:rsidRDefault="005008C5" w:rsidP="002019E6">
            <w:pPr>
              <w:spacing w:after="160"/>
            </w:pPr>
            <w:r w:rsidRPr="002431B5">
              <w:t>Loyalty, retention</w:t>
            </w:r>
          </w:p>
        </w:tc>
        <w:tc>
          <w:tcPr>
            <w:tcW w:w="1850" w:type="dxa"/>
            <w:hideMark/>
          </w:tcPr>
          <w:p w14:paraId="182E6BE5" w14:textId="77777777" w:rsidR="005008C5" w:rsidRPr="002431B5" w:rsidRDefault="005008C5" w:rsidP="002019E6">
            <w:pPr>
              <w:spacing w:after="160"/>
            </w:pPr>
            <w:r w:rsidRPr="002431B5">
              <w:t xml:space="preserve">Repeat purchase </w:t>
            </w:r>
            <w:proofErr w:type="spellStart"/>
            <w:r w:rsidRPr="002431B5">
              <w:t>behaviour</w:t>
            </w:r>
            <w:proofErr w:type="spellEnd"/>
          </w:p>
        </w:tc>
        <w:tc>
          <w:tcPr>
            <w:tcW w:w="5845" w:type="dxa"/>
            <w:hideMark/>
          </w:tcPr>
          <w:p w14:paraId="47EDF935" w14:textId="77777777" w:rsidR="005008C5" w:rsidRPr="002431B5" w:rsidRDefault="005008C5" w:rsidP="002019E6">
            <w:pPr>
              <w:spacing w:after="160"/>
            </w:pPr>
            <w:r w:rsidRPr="002431B5">
              <w:t>“I shop here often because it’s convenient” (R3) “I keep coming back due to good experience” (R15)</w:t>
            </w:r>
          </w:p>
        </w:tc>
      </w:tr>
      <w:tr w:rsidR="005008C5" w:rsidRPr="002431B5" w14:paraId="5E3829AF" w14:textId="77777777" w:rsidTr="002019E6">
        <w:tc>
          <w:tcPr>
            <w:tcW w:w="0" w:type="auto"/>
            <w:hideMark/>
          </w:tcPr>
          <w:p w14:paraId="7C5A78A9" w14:textId="77777777" w:rsidR="005008C5" w:rsidRPr="002431B5" w:rsidRDefault="005008C5" w:rsidP="002019E6">
            <w:pPr>
              <w:spacing w:after="160"/>
            </w:pPr>
            <w:r w:rsidRPr="002431B5">
              <w:t>Satisfaction, value</w:t>
            </w:r>
          </w:p>
        </w:tc>
        <w:tc>
          <w:tcPr>
            <w:tcW w:w="1850" w:type="dxa"/>
            <w:hideMark/>
          </w:tcPr>
          <w:p w14:paraId="35D3E84D" w14:textId="77777777" w:rsidR="005008C5" w:rsidRPr="002431B5" w:rsidRDefault="005008C5" w:rsidP="002019E6">
            <w:pPr>
              <w:spacing w:after="160"/>
            </w:pPr>
            <w:r w:rsidRPr="002431B5">
              <w:t>Overall positive experience</w:t>
            </w:r>
          </w:p>
        </w:tc>
        <w:tc>
          <w:tcPr>
            <w:tcW w:w="5845" w:type="dxa"/>
            <w:hideMark/>
          </w:tcPr>
          <w:p w14:paraId="1D83A406" w14:textId="77777777" w:rsidR="005008C5" w:rsidRPr="002431B5" w:rsidRDefault="005008C5" w:rsidP="002019E6">
            <w:pPr>
              <w:spacing w:after="160"/>
            </w:pPr>
            <w:r w:rsidRPr="002431B5">
              <w:t>“</w:t>
            </w:r>
            <w:proofErr w:type="gramStart"/>
            <w:r w:rsidRPr="002431B5">
              <w:t>shopping</w:t>
            </w:r>
            <w:proofErr w:type="gramEnd"/>
            <w:r w:rsidRPr="002431B5">
              <w:t xml:space="preserve"> is flexible and easy” (R15) “overall, I’m satisfied with the service” (R9)</w:t>
            </w:r>
            <w:r>
              <w:t xml:space="preserve"> “I am satisfied with the convenience” (R3) “My experience is fast and easy shopping”</w:t>
            </w:r>
          </w:p>
        </w:tc>
      </w:tr>
    </w:tbl>
    <w:p w14:paraId="2BA3FE8F" w14:textId="77777777" w:rsidR="005008C5" w:rsidRPr="002431B5" w:rsidRDefault="005008C5" w:rsidP="005008C5"/>
    <w:p w14:paraId="4D698193" w14:textId="77777777" w:rsidR="005008C5" w:rsidRPr="00E515D3" w:rsidRDefault="005008C5" w:rsidP="00E515D3">
      <w:pPr>
        <w:ind w:firstLine="510"/>
        <w:rPr>
          <w:rFonts w:ascii="Arial" w:hAnsi="Arial" w:cs="Arial"/>
          <w:sz w:val="22"/>
        </w:rPr>
      </w:pPr>
      <w:r w:rsidRPr="00E515D3">
        <w:rPr>
          <w:rFonts w:ascii="Arial" w:hAnsi="Arial" w:cs="Arial"/>
          <w:sz w:val="22"/>
        </w:rPr>
        <w:lastRenderedPageBreak/>
        <w:t xml:space="preserve">The results indicate that a hybrid experience of retail combining the convenience of digital and human interaction influences customer satisfaction and loyalty. The respondents were always talking about a mixed shopping experience, in which online stores </w:t>
      </w:r>
      <w:proofErr w:type="gramStart"/>
      <w:r w:rsidRPr="00E515D3">
        <w:rPr>
          <w:rFonts w:ascii="Arial" w:hAnsi="Arial" w:cs="Arial"/>
          <w:sz w:val="22"/>
        </w:rPr>
        <w:t>are considered to be</w:t>
      </w:r>
      <w:proofErr w:type="gramEnd"/>
      <w:r w:rsidRPr="00E515D3">
        <w:rPr>
          <w:rFonts w:ascii="Arial" w:hAnsi="Arial" w:cs="Arial"/>
          <w:sz w:val="22"/>
        </w:rPr>
        <w:t xml:space="preserve"> more efficient and efficient in terms of browsing, whereas physical stores bring a sense of reassurance and help to make the final decision. This means that customers do not view digital and physical channels as substitutes, but complementary elements of a single experience.</w:t>
      </w:r>
    </w:p>
    <w:p w14:paraId="639CC522" w14:textId="77777777" w:rsidR="005008C5" w:rsidRPr="00E515D3" w:rsidRDefault="005008C5" w:rsidP="00E515D3">
      <w:pPr>
        <w:ind w:firstLine="510"/>
        <w:rPr>
          <w:rFonts w:ascii="Arial" w:hAnsi="Arial" w:cs="Arial"/>
          <w:sz w:val="22"/>
        </w:rPr>
      </w:pPr>
      <w:r w:rsidRPr="00E515D3">
        <w:rPr>
          <w:rFonts w:ascii="Arial" w:hAnsi="Arial" w:cs="Arial"/>
          <w:sz w:val="22"/>
        </w:rPr>
        <w:t>The information here points out that satisfaction does not come through individual channels separately but through the uniformity and harmony of the journey. One of the major results of this integration is trust, and the participants have highlighted that a connected and reliable experience enhances their trust in the brand. This supports the fact that the success of omni-channel relies not just on technological abilities but also on the coordination of all touchpoints.</w:t>
      </w:r>
    </w:p>
    <w:p w14:paraId="1043964D" w14:textId="77777777" w:rsidR="005008C5" w:rsidRDefault="005008C5" w:rsidP="00E515D3">
      <w:pPr>
        <w:ind w:firstLine="510"/>
        <w:rPr>
          <w:rFonts w:ascii="Arial" w:hAnsi="Arial" w:cs="Arial"/>
          <w:sz w:val="22"/>
        </w:rPr>
      </w:pPr>
      <w:r w:rsidRPr="00E515D3">
        <w:rPr>
          <w:rFonts w:ascii="Arial" w:hAnsi="Arial" w:cs="Arial"/>
          <w:sz w:val="22"/>
        </w:rPr>
        <w:t>Moreover, the close association between positive experiences and repeat behaviour indicates that loyalty is experience-based and not transactional. This, however, also means that a failure in integration or service quality can affect the whole customer experience and have an adverse effect on retention.</w:t>
      </w:r>
    </w:p>
    <w:p w14:paraId="232E5A6E" w14:textId="77777777" w:rsidR="00E515D3" w:rsidRPr="00E515D3" w:rsidRDefault="00E515D3" w:rsidP="00E515D3">
      <w:pPr>
        <w:ind w:firstLine="510"/>
        <w:rPr>
          <w:rFonts w:ascii="Arial" w:hAnsi="Arial" w:cs="Arial"/>
          <w:sz w:val="22"/>
        </w:rPr>
      </w:pPr>
    </w:p>
    <w:p w14:paraId="0BE9BF7F" w14:textId="77777777" w:rsidR="005008C5" w:rsidRPr="00E515D3" w:rsidRDefault="005008C5" w:rsidP="005008C5">
      <w:pPr>
        <w:pStyle w:val="Heading2"/>
        <w:rPr>
          <w:rFonts w:ascii="Arial" w:hAnsi="Arial" w:cs="Arial"/>
        </w:rPr>
      </w:pPr>
      <w:bookmarkStart w:id="53" w:name="_Toc227604264"/>
      <w:r w:rsidRPr="00E515D3">
        <w:rPr>
          <w:rFonts w:ascii="Arial" w:hAnsi="Arial" w:cs="Arial"/>
        </w:rPr>
        <w:t>4.2 Discussion</w:t>
      </w:r>
      <w:bookmarkEnd w:id="53"/>
    </w:p>
    <w:p w14:paraId="21643578"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results thoroughly prove that omni-channel strategies have a strong impact on customer satisfaction. Their success, however, depends on their consistency, usability, and the proportion of digital and human interaction. Concerning the use of omni-channels as perceived by the customers, the results show a two-sided view. On the one hand, customers have a positive perception of the omni-channel integration because of the convenience, flexibility, and effectiveness. This confirms previous research (Verhoff et al., 2021; Natarajan and Ramanan, 2023; etc.), which underlines the importance of seamless integration in improving customer experience. The results are, however, also a challenge to the assumption of seamlessness in practice. Continuous problems of stock irregularities, fluctuation of prices and delays in services prove that integration is not complete. This is in line with </w:t>
      </w:r>
      <w:proofErr w:type="spellStart"/>
      <w:r w:rsidRPr="00E515D3">
        <w:rPr>
          <w:rFonts w:ascii="Arial" w:hAnsi="Arial" w:cs="Arial"/>
          <w:sz w:val="22"/>
        </w:rPr>
        <w:t>Herhausen</w:t>
      </w:r>
      <w:proofErr w:type="spellEnd"/>
      <w:r w:rsidRPr="00E515D3">
        <w:rPr>
          <w:rFonts w:ascii="Arial" w:hAnsi="Arial" w:cs="Arial"/>
          <w:sz w:val="22"/>
        </w:rPr>
        <w:t xml:space="preserve"> et al. (2019) because they emphasised the complexity of omni-channel systems in terms of functioning, whereas the current research goes further to demonstrate how these inconsistencies find their direct manifestation and are perceived and judged by clients. </w:t>
      </w:r>
    </w:p>
    <w:p w14:paraId="1C63F744" w14:textId="77777777" w:rsidR="005008C5" w:rsidRPr="00E515D3" w:rsidRDefault="005008C5" w:rsidP="00E515D3">
      <w:pPr>
        <w:ind w:firstLine="510"/>
        <w:rPr>
          <w:rFonts w:ascii="Arial" w:hAnsi="Arial" w:cs="Arial"/>
          <w:sz w:val="22"/>
        </w:rPr>
      </w:pPr>
      <w:r w:rsidRPr="00E515D3">
        <w:rPr>
          <w:rFonts w:ascii="Arial" w:hAnsi="Arial" w:cs="Arial"/>
          <w:sz w:val="22"/>
        </w:rPr>
        <w:lastRenderedPageBreak/>
        <w:t>On the major determinants of satisfaction, the results show enabling and inhibiting determinants. Satisfaction is positively affected by digital convenience, usability of the app, and personalisation, which aligns with existing literature that puts technology as a primary contributor to improved retail experience (Shankar et al., 2021). But the outcomes also present the key tensions. Problems like system instability, annoying notifications, and privacy issues are the signs that digital technologies can diminish satisfaction at the same time. The discovery is relevant to the literature since it critically points to the two-sidedness of digitalisation, which is not always studied. Also, human interaction turned out to be an influential factor, which confirms the theory of service quality (Zeithaml et al., 2018) and justifies the fact that emotional involvement and reassurance are still vital in the environment of fashion retailing.</w:t>
      </w:r>
    </w:p>
    <w:p w14:paraId="4211A7CC" w14:textId="77777777" w:rsidR="005008C5" w:rsidRPr="00E515D3" w:rsidRDefault="005008C5" w:rsidP="00E515D3">
      <w:pPr>
        <w:ind w:firstLine="510"/>
        <w:rPr>
          <w:rFonts w:ascii="Arial" w:hAnsi="Arial" w:cs="Arial"/>
          <w:sz w:val="22"/>
        </w:rPr>
      </w:pPr>
      <w:r w:rsidRPr="00E515D3">
        <w:rPr>
          <w:rFonts w:ascii="Arial" w:hAnsi="Arial" w:cs="Arial"/>
          <w:sz w:val="22"/>
        </w:rPr>
        <w:t xml:space="preserve">The findings indicate that technology is not enough </w:t>
      </w:r>
      <w:proofErr w:type="gramStart"/>
      <w:r w:rsidRPr="00E515D3">
        <w:rPr>
          <w:rFonts w:ascii="Arial" w:hAnsi="Arial" w:cs="Arial"/>
          <w:sz w:val="22"/>
        </w:rPr>
        <w:t>in order to</w:t>
      </w:r>
      <w:proofErr w:type="gramEnd"/>
      <w:r w:rsidRPr="00E515D3">
        <w:rPr>
          <w:rFonts w:ascii="Arial" w:hAnsi="Arial" w:cs="Arial"/>
          <w:sz w:val="22"/>
        </w:rPr>
        <w:t xml:space="preserve"> answer the question about the role of technology in improving experience and loyalty. Customers instead demand a hybrid retail experience, in which digital tools are used to supplement human service. This confirms the recent arguments (Hasani et al., 2025) that promote the integration of technology that is human-centred. The research goes further to show that satisfaction and loyalty are based on the coherence of the customer </w:t>
      </w:r>
      <w:proofErr w:type="gramStart"/>
      <w:r w:rsidRPr="00E515D3">
        <w:rPr>
          <w:rFonts w:ascii="Arial" w:hAnsi="Arial" w:cs="Arial"/>
          <w:sz w:val="22"/>
        </w:rPr>
        <w:t>journey as a whole, and</w:t>
      </w:r>
      <w:proofErr w:type="gramEnd"/>
      <w:r w:rsidRPr="00E515D3">
        <w:rPr>
          <w:rFonts w:ascii="Arial" w:hAnsi="Arial" w:cs="Arial"/>
          <w:sz w:val="22"/>
        </w:rPr>
        <w:t xml:space="preserve"> not the performance of individual channels. The relationships between consistency and reliability across touchpoints were found to have a strong relationship with trust and repeat behaviour, which supports the conceptual framework of the relationship between omni-channel features and satisfaction and loyalty. </w:t>
      </w:r>
    </w:p>
    <w:p w14:paraId="3A5F0A83" w14:textId="77777777" w:rsidR="005008C5" w:rsidRDefault="005008C5" w:rsidP="00E515D3">
      <w:pPr>
        <w:ind w:firstLine="510"/>
        <w:rPr>
          <w:rFonts w:ascii="Arial" w:hAnsi="Arial" w:cs="Arial"/>
          <w:sz w:val="22"/>
        </w:rPr>
      </w:pPr>
      <w:r w:rsidRPr="00E515D3">
        <w:rPr>
          <w:rFonts w:ascii="Arial" w:hAnsi="Arial" w:cs="Arial"/>
          <w:sz w:val="22"/>
        </w:rPr>
        <w:t>The results also have theoretical implications in terms of the Kano Model and the TOE framework. Such features as smooth integration and dependable service can be viewed as the basic and performance factors, in which failure results in dissatisfaction and successful delivery results in satisfaction. In the meantime, sophisticated digital functions like personalisation serve as the factors of excitement, but only when they are viewed as pertinent and unobtrusive. TOE-wise, the results point to the fact that technological adoption cannot work without organisational alignment and operational preparedness.</w:t>
      </w:r>
    </w:p>
    <w:p w14:paraId="6620F933" w14:textId="77777777" w:rsidR="00E515D3" w:rsidRDefault="00E515D3" w:rsidP="00E515D3">
      <w:pPr>
        <w:ind w:firstLine="510"/>
        <w:rPr>
          <w:rFonts w:ascii="Arial" w:hAnsi="Arial" w:cs="Arial"/>
          <w:sz w:val="22"/>
        </w:rPr>
      </w:pPr>
    </w:p>
    <w:p w14:paraId="4BA886EE" w14:textId="77777777" w:rsidR="00E515D3" w:rsidRDefault="00E515D3" w:rsidP="00E515D3">
      <w:pPr>
        <w:ind w:firstLine="510"/>
        <w:rPr>
          <w:rFonts w:ascii="Arial" w:hAnsi="Arial" w:cs="Arial"/>
          <w:sz w:val="22"/>
        </w:rPr>
      </w:pPr>
    </w:p>
    <w:p w14:paraId="7E1088CD" w14:textId="77777777" w:rsidR="00E515D3" w:rsidRDefault="00E515D3" w:rsidP="00E515D3">
      <w:pPr>
        <w:ind w:firstLine="510"/>
        <w:rPr>
          <w:rFonts w:ascii="Arial" w:hAnsi="Arial" w:cs="Arial"/>
          <w:sz w:val="22"/>
        </w:rPr>
      </w:pPr>
    </w:p>
    <w:p w14:paraId="1EEC3C53" w14:textId="77777777" w:rsidR="00E515D3" w:rsidRPr="00E515D3" w:rsidRDefault="00E515D3" w:rsidP="00E515D3">
      <w:pPr>
        <w:ind w:firstLine="510"/>
        <w:rPr>
          <w:rFonts w:ascii="Arial" w:hAnsi="Arial" w:cs="Arial"/>
          <w:sz w:val="22"/>
        </w:rPr>
      </w:pPr>
    </w:p>
    <w:p w14:paraId="6B230F6A" w14:textId="77777777" w:rsidR="005008C5" w:rsidRPr="002431B5" w:rsidRDefault="005008C5" w:rsidP="005008C5"/>
    <w:p w14:paraId="3B134ED1" w14:textId="77777777" w:rsidR="005008C5" w:rsidRPr="00E515D3" w:rsidRDefault="005008C5" w:rsidP="005008C5">
      <w:pPr>
        <w:pStyle w:val="Heading2"/>
        <w:rPr>
          <w:rFonts w:ascii="Arial" w:hAnsi="Arial" w:cs="Arial"/>
        </w:rPr>
      </w:pPr>
      <w:bookmarkStart w:id="54" w:name="_Toc227604265"/>
      <w:r w:rsidRPr="00E515D3">
        <w:rPr>
          <w:rFonts w:ascii="Arial" w:hAnsi="Arial" w:cs="Arial"/>
        </w:rPr>
        <w:lastRenderedPageBreak/>
        <w:t>4.3 Summary</w:t>
      </w:r>
      <w:bookmarkEnd w:id="54"/>
    </w:p>
    <w:p w14:paraId="6EC384C2" w14:textId="77777777" w:rsidR="005008C5" w:rsidRPr="00E515D3" w:rsidRDefault="005008C5" w:rsidP="00E515D3">
      <w:pPr>
        <w:ind w:firstLine="510"/>
        <w:rPr>
          <w:rFonts w:ascii="Arial" w:hAnsi="Arial" w:cs="Arial"/>
          <w:sz w:val="22"/>
        </w:rPr>
      </w:pPr>
      <w:r w:rsidRPr="00E515D3">
        <w:rPr>
          <w:rFonts w:ascii="Arial" w:hAnsi="Arial" w:cs="Arial"/>
          <w:sz w:val="22"/>
        </w:rPr>
        <w:t>The results demonstrate that convenience, smooth integration, and digital usability are the drivers of customer satisfaction in omni-channel retailing, whereas operational inconsistencies and technological restrictions are the limitations. Mobile apps and personalisation are beneficial to experience but a lack of synchronisation and reliability of the system are problems that negatively impact trust. Human interaction is also a pressing consideration, especially for reassurance and service quality. Altogether, a well-balanced hybrid strategy, combining digital effectiveness and human service, is the key to providing stable customer experiences and building long-term loyalty.</w:t>
      </w:r>
    </w:p>
    <w:p w14:paraId="5DC908B3" w14:textId="77777777" w:rsidR="005008C5" w:rsidRPr="00E515D3" w:rsidRDefault="005008C5" w:rsidP="00E515D3">
      <w:pPr>
        <w:pStyle w:val="Heading1"/>
        <w:ind w:firstLine="510"/>
        <w:rPr>
          <w:rFonts w:ascii="Arial" w:hAnsi="Arial" w:cs="Arial"/>
        </w:rPr>
      </w:pPr>
      <w:r w:rsidRPr="00E515D3">
        <w:rPr>
          <w:rFonts w:ascii="Arial" w:hAnsi="Arial" w:cs="Arial"/>
          <w:sz w:val="22"/>
          <w:szCs w:val="22"/>
        </w:rPr>
        <w:br w:type="page"/>
      </w:r>
      <w:bookmarkStart w:id="55" w:name="_Toc227604266"/>
      <w:r w:rsidRPr="00E515D3">
        <w:rPr>
          <w:rFonts w:ascii="Arial" w:hAnsi="Arial" w:cs="Arial"/>
        </w:rPr>
        <w:lastRenderedPageBreak/>
        <w:t>Chapter 5: Conclusion</w:t>
      </w:r>
      <w:bookmarkEnd w:id="55"/>
      <w:r w:rsidRPr="00E515D3">
        <w:rPr>
          <w:rFonts w:ascii="Arial" w:hAnsi="Arial" w:cs="Arial"/>
        </w:rPr>
        <w:t xml:space="preserve"> </w:t>
      </w:r>
    </w:p>
    <w:p w14:paraId="045FAF8B" w14:textId="77777777" w:rsidR="005008C5" w:rsidRPr="00E515D3" w:rsidRDefault="005008C5" w:rsidP="005008C5">
      <w:pPr>
        <w:pStyle w:val="Heading2"/>
        <w:rPr>
          <w:rFonts w:ascii="Arial" w:hAnsi="Arial" w:cs="Arial"/>
          <w:lang w:val="en-US"/>
        </w:rPr>
      </w:pPr>
      <w:bookmarkStart w:id="56" w:name="_Toc227604267"/>
      <w:r w:rsidRPr="00E515D3">
        <w:rPr>
          <w:rFonts w:ascii="Arial" w:hAnsi="Arial" w:cs="Arial"/>
          <w:lang w:val="en-US"/>
        </w:rPr>
        <w:t>5.1 Conclusion of the Study</w:t>
      </w:r>
      <w:bookmarkEnd w:id="56"/>
    </w:p>
    <w:p w14:paraId="65DE2C47" w14:textId="77777777" w:rsidR="005008C5" w:rsidRPr="00E515D3" w:rsidRDefault="005008C5" w:rsidP="00E515D3">
      <w:pPr>
        <w:ind w:firstLine="510"/>
        <w:rPr>
          <w:rFonts w:ascii="Arial" w:hAnsi="Arial" w:cs="Arial"/>
          <w:lang w:val="en-US"/>
        </w:rPr>
      </w:pPr>
      <w:r w:rsidRPr="00E515D3">
        <w:rPr>
          <w:rFonts w:ascii="Arial" w:hAnsi="Arial" w:cs="Arial"/>
          <w:lang w:val="en-US"/>
        </w:rPr>
        <w:t xml:space="preserve">This paper aimed at investigating the relevance of omni-channel retailing strategies and digital technologies to customer satisfaction in the UK fashion retail </w:t>
      </w:r>
      <w:proofErr w:type="gramStart"/>
      <w:r w:rsidRPr="00E515D3">
        <w:rPr>
          <w:rFonts w:ascii="Arial" w:hAnsi="Arial" w:cs="Arial"/>
          <w:lang w:val="en-US"/>
        </w:rPr>
        <w:t>industry, and</w:t>
      </w:r>
      <w:proofErr w:type="gramEnd"/>
      <w:r w:rsidRPr="00E515D3">
        <w:rPr>
          <w:rFonts w:ascii="Arial" w:hAnsi="Arial" w:cs="Arial"/>
          <w:lang w:val="en-US"/>
        </w:rPr>
        <w:t xml:space="preserve"> used Next plc as the case study. The results affirm that omni-channel retailing is a major factor that influences customer satisfaction. Its </w:t>
      </w:r>
      <w:proofErr w:type="gramStart"/>
      <w:r w:rsidRPr="00E515D3">
        <w:rPr>
          <w:rFonts w:ascii="Arial" w:hAnsi="Arial" w:cs="Arial"/>
          <w:lang w:val="en-US"/>
        </w:rPr>
        <w:t>efficacy however</w:t>
      </w:r>
      <w:proofErr w:type="gramEnd"/>
      <w:r w:rsidRPr="00E515D3">
        <w:rPr>
          <w:rFonts w:ascii="Arial" w:hAnsi="Arial" w:cs="Arial"/>
          <w:lang w:val="en-US"/>
        </w:rPr>
        <w:t xml:space="preserve"> does not merely lie in the technological adoption but on the seamless and consistent implementation of these technologies across channels. The research questions were answered in the study since the study showed that customers have a positive perception of omni-channel strategies when they offer convenience, flexibility, and ease of use. The use of a mobile app, the ability to use the app to collect products, and cross-channel returns were listed as some of the elements that have led to satisfaction. Nevertheless, the results also showed that pricing inconsistencies, stock levels, and service delivery are major customer experience and trust killers.</w:t>
      </w:r>
    </w:p>
    <w:p w14:paraId="17559642" w14:textId="77777777" w:rsidR="005008C5" w:rsidRPr="00E515D3" w:rsidRDefault="005008C5" w:rsidP="00E515D3">
      <w:pPr>
        <w:ind w:firstLine="510"/>
        <w:rPr>
          <w:rFonts w:ascii="Arial" w:hAnsi="Arial" w:cs="Arial"/>
          <w:lang w:val="en-US"/>
        </w:rPr>
      </w:pPr>
      <w:r w:rsidRPr="00E515D3">
        <w:rPr>
          <w:rFonts w:ascii="Arial" w:hAnsi="Arial" w:cs="Arial"/>
          <w:lang w:val="en-US"/>
        </w:rPr>
        <w:t xml:space="preserve">Moreover, the study found out that digital technologies like mobile applications and </w:t>
      </w:r>
      <w:proofErr w:type="spellStart"/>
      <w:r w:rsidRPr="00E515D3">
        <w:rPr>
          <w:rFonts w:ascii="Arial" w:hAnsi="Arial" w:cs="Arial"/>
          <w:lang w:val="en-US"/>
        </w:rPr>
        <w:t>personalisation</w:t>
      </w:r>
      <w:proofErr w:type="spellEnd"/>
      <w:r w:rsidRPr="00E515D3">
        <w:rPr>
          <w:rFonts w:ascii="Arial" w:hAnsi="Arial" w:cs="Arial"/>
          <w:lang w:val="en-US"/>
        </w:rPr>
        <w:t xml:space="preserve"> positively impact customer interaction and perceived control, yet they also present issues like system unreliability, privacy, and service inefficiencies. Notably, human contact is an essential component, especially when it comes to reassurance and enhancement of service quality. The researchers conclude that a hybrid retail model, which integrates convenience digital with human service is critical in customer satisfaction and loyalty development.</w:t>
      </w:r>
    </w:p>
    <w:p w14:paraId="49721C1F" w14:textId="77777777" w:rsidR="005008C5" w:rsidRPr="00E515D3" w:rsidRDefault="005008C5" w:rsidP="00E515D3">
      <w:pPr>
        <w:ind w:firstLine="510"/>
        <w:rPr>
          <w:rFonts w:ascii="Arial" w:hAnsi="Arial" w:cs="Arial"/>
          <w:lang w:val="en-US"/>
        </w:rPr>
      </w:pPr>
      <w:r w:rsidRPr="00E515D3">
        <w:rPr>
          <w:rFonts w:ascii="Arial" w:hAnsi="Arial" w:cs="Arial"/>
          <w:lang w:val="en-US"/>
        </w:rPr>
        <w:t xml:space="preserve">Theoretically, the results add to the existing literature by offering qualitative data on customer experiences, which fills the gap that has been observed in </w:t>
      </w:r>
      <w:proofErr w:type="gramStart"/>
      <w:r w:rsidRPr="00E515D3">
        <w:rPr>
          <w:rFonts w:ascii="Arial" w:hAnsi="Arial" w:cs="Arial"/>
          <w:lang w:val="en-US"/>
        </w:rPr>
        <w:t>the past</w:t>
      </w:r>
      <w:proofErr w:type="gramEnd"/>
      <w:r w:rsidRPr="00E515D3">
        <w:rPr>
          <w:rFonts w:ascii="Arial" w:hAnsi="Arial" w:cs="Arial"/>
          <w:lang w:val="en-US"/>
        </w:rPr>
        <w:t xml:space="preserve"> studies. The findings also justify the use of the Kano Model and TOE framework, as </w:t>
      </w:r>
      <w:proofErr w:type="gramStart"/>
      <w:r w:rsidRPr="00E515D3">
        <w:rPr>
          <w:rFonts w:ascii="Arial" w:hAnsi="Arial" w:cs="Arial"/>
          <w:lang w:val="en-US"/>
        </w:rPr>
        <w:t>it is clear that simple</w:t>
      </w:r>
      <w:proofErr w:type="gramEnd"/>
      <w:r w:rsidRPr="00E515D3">
        <w:rPr>
          <w:rFonts w:ascii="Arial" w:hAnsi="Arial" w:cs="Arial"/>
          <w:lang w:val="en-US"/>
        </w:rPr>
        <w:t xml:space="preserve"> service reliability and smooth integration are the keys to satisfaction, whereas advanced digital features may be used to improve the experience in case of their relevant implementation.</w:t>
      </w:r>
    </w:p>
    <w:p w14:paraId="39ADA94E" w14:textId="77777777" w:rsidR="005008C5" w:rsidRPr="00E515D3" w:rsidRDefault="005008C5" w:rsidP="00E515D3">
      <w:pPr>
        <w:ind w:firstLine="510"/>
        <w:rPr>
          <w:rFonts w:ascii="Arial" w:hAnsi="Arial" w:cs="Arial"/>
          <w:lang w:val="en-US"/>
        </w:rPr>
      </w:pPr>
    </w:p>
    <w:p w14:paraId="5644D938" w14:textId="77777777" w:rsidR="005008C5" w:rsidRPr="00E515D3" w:rsidRDefault="005008C5" w:rsidP="00E515D3">
      <w:pPr>
        <w:ind w:firstLine="510"/>
        <w:rPr>
          <w:rFonts w:ascii="Arial" w:hAnsi="Arial" w:cs="Arial"/>
          <w:lang w:val="en-US"/>
        </w:rPr>
      </w:pPr>
    </w:p>
    <w:p w14:paraId="2A4E28EA" w14:textId="77777777" w:rsidR="005008C5" w:rsidRPr="00E515D3" w:rsidRDefault="005008C5" w:rsidP="005008C5">
      <w:pPr>
        <w:pStyle w:val="Heading2"/>
        <w:rPr>
          <w:rFonts w:ascii="Arial" w:hAnsi="Arial" w:cs="Arial"/>
          <w:lang w:val="en-US"/>
        </w:rPr>
      </w:pPr>
      <w:bookmarkStart w:id="57" w:name="_Toc227604268"/>
      <w:r w:rsidRPr="00E515D3">
        <w:rPr>
          <w:rFonts w:ascii="Arial" w:hAnsi="Arial" w:cs="Arial"/>
          <w:lang w:val="en-US"/>
        </w:rPr>
        <w:t>5.2 Limitations of the Study</w:t>
      </w:r>
      <w:bookmarkEnd w:id="57"/>
    </w:p>
    <w:p w14:paraId="13845E3F" w14:textId="77777777" w:rsidR="005008C5" w:rsidRPr="00E515D3" w:rsidRDefault="005008C5" w:rsidP="00E515D3">
      <w:pPr>
        <w:ind w:firstLine="510"/>
        <w:rPr>
          <w:rFonts w:ascii="Arial" w:hAnsi="Arial" w:cs="Arial"/>
          <w:sz w:val="22"/>
          <w:lang w:val="en-US"/>
        </w:rPr>
      </w:pPr>
      <w:r w:rsidRPr="00E515D3">
        <w:rPr>
          <w:rFonts w:ascii="Arial" w:hAnsi="Arial" w:cs="Arial"/>
          <w:sz w:val="22"/>
          <w:lang w:val="en-US"/>
        </w:rPr>
        <w:t xml:space="preserve">The study is </w:t>
      </w:r>
      <w:proofErr w:type="gramStart"/>
      <w:r w:rsidRPr="00E515D3">
        <w:rPr>
          <w:rFonts w:ascii="Arial" w:hAnsi="Arial" w:cs="Arial"/>
          <w:sz w:val="22"/>
          <w:lang w:val="en-US"/>
        </w:rPr>
        <w:t>founded</w:t>
      </w:r>
      <w:proofErr w:type="gramEnd"/>
      <w:r w:rsidRPr="00E515D3">
        <w:rPr>
          <w:rFonts w:ascii="Arial" w:hAnsi="Arial" w:cs="Arial"/>
          <w:sz w:val="22"/>
          <w:lang w:val="en-US"/>
        </w:rPr>
        <w:t xml:space="preserve"> on a single case study of Next </w:t>
      </w:r>
      <w:proofErr w:type="gramStart"/>
      <w:r w:rsidRPr="00E515D3">
        <w:rPr>
          <w:rFonts w:ascii="Arial" w:hAnsi="Arial" w:cs="Arial"/>
          <w:sz w:val="22"/>
          <w:lang w:val="en-US"/>
        </w:rPr>
        <w:t>plc</w:t>
      </w:r>
      <w:proofErr w:type="gramEnd"/>
      <w:r w:rsidRPr="00E515D3">
        <w:rPr>
          <w:rFonts w:ascii="Arial" w:hAnsi="Arial" w:cs="Arial"/>
          <w:sz w:val="22"/>
          <w:lang w:val="en-US"/>
        </w:rPr>
        <w:t xml:space="preserve"> and this restricts the </w:t>
      </w:r>
      <w:proofErr w:type="spellStart"/>
      <w:r w:rsidRPr="00E515D3">
        <w:rPr>
          <w:rFonts w:ascii="Arial" w:hAnsi="Arial" w:cs="Arial"/>
          <w:sz w:val="22"/>
          <w:lang w:val="en-US"/>
        </w:rPr>
        <w:t>generalisation</w:t>
      </w:r>
      <w:proofErr w:type="spellEnd"/>
      <w:r w:rsidRPr="00E515D3">
        <w:rPr>
          <w:rFonts w:ascii="Arial" w:hAnsi="Arial" w:cs="Arial"/>
          <w:sz w:val="22"/>
          <w:lang w:val="en-US"/>
        </w:rPr>
        <w:t xml:space="preserve"> of the results to other retailers in the UK fashion industry. Although the research is very insightful, the findings might not be entirely reflective of the experiences of customers in various retail settings. Subsequently, the research is based on a comparatively small sample group of 15 respondents. Even though this is the right strategy to attain data saturation in a qualitative study, it might not reflect the entire customer experience. Moreover, the data is derived </w:t>
      </w:r>
      <w:proofErr w:type="gramStart"/>
      <w:r w:rsidRPr="00E515D3">
        <w:rPr>
          <w:rFonts w:ascii="Arial" w:hAnsi="Arial" w:cs="Arial"/>
          <w:sz w:val="22"/>
          <w:lang w:val="en-US"/>
        </w:rPr>
        <w:t>on</w:t>
      </w:r>
      <w:proofErr w:type="gramEnd"/>
      <w:r w:rsidRPr="00E515D3">
        <w:rPr>
          <w:rFonts w:ascii="Arial" w:hAnsi="Arial" w:cs="Arial"/>
          <w:sz w:val="22"/>
          <w:lang w:val="en-US"/>
        </w:rPr>
        <w:t xml:space="preserve"> self-reported perceptions and can be biased with possible memory constraints and subjective interpretation. Also, online interviews could have restricted the depth of responses as compared to </w:t>
      </w:r>
      <w:proofErr w:type="gramStart"/>
      <w:r w:rsidRPr="00E515D3">
        <w:rPr>
          <w:rFonts w:ascii="Arial" w:hAnsi="Arial" w:cs="Arial"/>
          <w:sz w:val="22"/>
          <w:lang w:val="en-US"/>
        </w:rPr>
        <w:t>the face</w:t>
      </w:r>
      <w:proofErr w:type="gramEnd"/>
      <w:r w:rsidRPr="00E515D3">
        <w:rPr>
          <w:rFonts w:ascii="Arial" w:hAnsi="Arial" w:cs="Arial"/>
          <w:sz w:val="22"/>
          <w:lang w:val="en-US"/>
        </w:rPr>
        <w:t>-to-face interactions.</w:t>
      </w:r>
    </w:p>
    <w:p w14:paraId="58204411" w14:textId="77777777" w:rsidR="005008C5" w:rsidRPr="00E515D3" w:rsidRDefault="005008C5" w:rsidP="005008C5">
      <w:pPr>
        <w:pStyle w:val="Heading2"/>
        <w:rPr>
          <w:rFonts w:ascii="Arial" w:hAnsi="Arial" w:cs="Arial"/>
          <w:lang w:val="en-US"/>
        </w:rPr>
      </w:pPr>
      <w:bookmarkStart w:id="58" w:name="_Toc227604269"/>
      <w:r w:rsidRPr="00E515D3">
        <w:rPr>
          <w:rFonts w:ascii="Arial" w:hAnsi="Arial" w:cs="Arial"/>
          <w:lang w:val="en-US"/>
        </w:rPr>
        <w:t>5.3 Recommendations for Practice</w:t>
      </w:r>
      <w:bookmarkEnd w:id="58"/>
    </w:p>
    <w:p w14:paraId="68E02E51" w14:textId="77777777" w:rsidR="005008C5" w:rsidRPr="00E515D3" w:rsidRDefault="005008C5" w:rsidP="005008C5">
      <w:pPr>
        <w:rPr>
          <w:rFonts w:ascii="Arial" w:hAnsi="Arial" w:cs="Arial"/>
          <w:sz w:val="22"/>
          <w:lang w:val="en-US"/>
        </w:rPr>
      </w:pPr>
      <w:r w:rsidRPr="00E515D3">
        <w:rPr>
          <w:rFonts w:ascii="Arial" w:hAnsi="Arial" w:cs="Arial"/>
          <w:sz w:val="22"/>
          <w:lang w:val="en-US"/>
        </w:rPr>
        <w:t xml:space="preserve">There are </w:t>
      </w:r>
      <w:proofErr w:type="gramStart"/>
      <w:r w:rsidRPr="00E515D3">
        <w:rPr>
          <w:rFonts w:ascii="Arial" w:hAnsi="Arial" w:cs="Arial"/>
          <w:sz w:val="22"/>
          <w:lang w:val="en-US"/>
        </w:rPr>
        <w:t>a number of</w:t>
      </w:r>
      <w:proofErr w:type="gramEnd"/>
      <w:r w:rsidRPr="00E515D3">
        <w:rPr>
          <w:rFonts w:ascii="Arial" w:hAnsi="Arial" w:cs="Arial"/>
          <w:sz w:val="22"/>
          <w:lang w:val="en-US"/>
        </w:rPr>
        <w:t xml:space="preserve"> practical recommendations that can be given to Next plc and other retailers based on the findings. </w:t>
      </w:r>
    </w:p>
    <w:p w14:paraId="7B5DDA13" w14:textId="77777777" w:rsidR="005008C5" w:rsidRPr="00E515D3" w:rsidRDefault="005008C5" w:rsidP="005008C5">
      <w:pPr>
        <w:pStyle w:val="ListParagraph"/>
        <w:numPr>
          <w:ilvl w:val="0"/>
          <w:numId w:val="13"/>
        </w:numPr>
        <w:rPr>
          <w:rFonts w:ascii="Arial" w:hAnsi="Arial" w:cs="Arial"/>
          <w:sz w:val="22"/>
          <w:lang w:val="en-US"/>
        </w:rPr>
      </w:pPr>
      <w:r w:rsidRPr="00E515D3">
        <w:rPr>
          <w:rFonts w:ascii="Arial" w:hAnsi="Arial" w:cs="Arial"/>
          <w:sz w:val="22"/>
          <w:lang w:val="en-US"/>
        </w:rPr>
        <w:t xml:space="preserve">The integration of systems and consistency in all channels should be the priority of </w:t>
      </w:r>
      <w:proofErr w:type="spellStart"/>
      <w:r w:rsidRPr="00E515D3">
        <w:rPr>
          <w:rFonts w:ascii="Arial" w:hAnsi="Arial" w:cs="Arial"/>
          <w:sz w:val="22"/>
          <w:lang w:val="en-US"/>
        </w:rPr>
        <w:t>organisations</w:t>
      </w:r>
      <w:proofErr w:type="spellEnd"/>
      <w:r w:rsidRPr="00E515D3">
        <w:rPr>
          <w:rFonts w:ascii="Arial" w:hAnsi="Arial" w:cs="Arial"/>
          <w:sz w:val="22"/>
          <w:lang w:val="en-US"/>
        </w:rPr>
        <w:t xml:space="preserve"> </w:t>
      </w:r>
      <w:proofErr w:type="gramStart"/>
      <w:r w:rsidRPr="00E515D3">
        <w:rPr>
          <w:rFonts w:ascii="Arial" w:hAnsi="Arial" w:cs="Arial"/>
          <w:sz w:val="22"/>
          <w:lang w:val="en-US"/>
        </w:rPr>
        <w:t>in order to</w:t>
      </w:r>
      <w:proofErr w:type="gramEnd"/>
      <w:r w:rsidRPr="00E515D3">
        <w:rPr>
          <w:rFonts w:ascii="Arial" w:hAnsi="Arial" w:cs="Arial"/>
          <w:sz w:val="22"/>
          <w:lang w:val="en-US"/>
        </w:rPr>
        <w:t xml:space="preserve"> have the right stock data, pricing, and quality service provision.</w:t>
      </w:r>
    </w:p>
    <w:p w14:paraId="5A840662" w14:textId="77777777" w:rsidR="005008C5" w:rsidRPr="00E515D3" w:rsidRDefault="005008C5" w:rsidP="005008C5">
      <w:pPr>
        <w:pStyle w:val="ListParagraph"/>
        <w:numPr>
          <w:ilvl w:val="0"/>
          <w:numId w:val="13"/>
        </w:numPr>
        <w:rPr>
          <w:rFonts w:ascii="Arial" w:hAnsi="Arial" w:cs="Arial"/>
          <w:sz w:val="22"/>
          <w:lang w:val="en-US"/>
        </w:rPr>
      </w:pPr>
      <w:r w:rsidRPr="00E515D3">
        <w:rPr>
          <w:rFonts w:ascii="Arial" w:hAnsi="Arial" w:cs="Arial"/>
          <w:sz w:val="22"/>
          <w:lang w:val="en-US"/>
        </w:rPr>
        <w:t>To reduce the technical problems and customer experience, retailers need to make digital platforms and mobile applications more usable and reliable.</w:t>
      </w:r>
    </w:p>
    <w:p w14:paraId="15F5C4A1" w14:textId="77777777" w:rsidR="005008C5" w:rsidRPr="00E515D3" w:rsidRDefault="005008C5" w:rsidP="005008C5">
      <w:pPr>
        <w:pStyle w:val="ListParagraph"/>
        <w:numPr>
          <w:ilvl w:val="0"/>
          <w:numId w:val="13"/>
        </w:numPr>
        <w:rPr>
          <w:rFonts w:ascii="Arial" w:hAnsi="Arial" w:cs="Arial"/>
          <w:sz w:val="22"/>
          <w:lang w:val="en-US"/>
        </w:rPr>
      </w:pPr>
      <w:r w:rsidRPr="00E515D3">
        <w:rPr>
          <w:rFonts w:ascii="Arial" w:hAnsi="Arial" w:cs="Arial"/>
          <w:sz w:val="22"/>
          <w:lang w:val="en-US"/>
        </w:rPr>
        <w:t xml:space="preserve">A middle ground to </w:t>
      </w:r>
      <w:proofErr w:type="spellStart"/>
      <w:r w:rsidRPr="00E515D3">
        <w:rPr>
          <w:rFonts w:ascii="Arial" w:hAnsi="Arial" w:cs="Arial"/>
          <w:sz w:val="22"/>
          <w:lang w:val="en-US"/>
        </w:rPr>
        <w:t>personalisation</w:t>
      </w:r>
      <w:proofErr w:type="spellEnd"/>
      <w:r w:rsidRPr="00E515D3">
        <w:rPr>
          <w:rFonts w:ascii="Arial" w:hAnsi="Arial" w:cs="Arial"/>
          <w:sz w:val="22"/>
          <w:lang w:val="en-US"/>
        </w:rPr>
        <w:t xml:space="preserve"> is necessary so that the recommendations are valuable and at the same time, transparency and privacy consideration should be ensured.</w:t>
      </w:r>
    </w:p>
    <w:p w14:paraId="108524F7" w14:textId="77777777" w:rsidR="005008C5" w:rsidRPr="00E859CC" w:rsidRDefault="005008C5" w:rsidP="005008C5">
      <w:pPr>
        <w:pStyle w:val="ListParagraph"/>
        <w:numPr>
          <w:ilvl w:val="0"/>
          <w:numId w:val="13"/>
        </w:numPr>
        <w:rPr>
          <w:lang w:val="en-US"/>
        </w:rPr>
      </w:pPr>
      <w:r w:rsidRPr="00E515D3">
        <w:rPr>
          <w:rFonts w:ascii="Arial" w:hAnsi="Arial" w:cs="Arial"/>
          <w:sz w:val="22"/>
          <w:lang w:val="en-US"/>
        </w:rPr>
        <w:t>The retailers must invest in human-</w:t>
      </w:r>
      <w:proofErr w:type="spellStart"/>
      <w:r w:rsidRPr="00E515D3">
        <w:rPr>
          <w:rFonts w:ascii="Arial" w:hAnsi="Arial" w:cs="Arial"/>
          <w:sz w:val="22"/>
          <w:lang w:val="en-US"/>
        </w:rPr>
        <w:t>centred</w:t>
      </w:r>
      <w:proofErr w:type="spellEnd"/>
      <w:r w:rsidRPr="00E515D3">
        <w:rPr>
          <w:rFonts w:ascii="Arial" w:hAnsi="Arial" w:cs="Arial"/>
          <w:sz w:val="22"/>
          <w:lang w:val="en-US"/>
        </w:rPr>
        <w:t xml:space="preserve"> service design, whereby in-store personnel and customer services teams should be complementary to digital systems and not substitutes</w:t>
      </w:r>
      <w:r w:rsidRPr="00E859CC">
        <w:rPr>
          <w:lang w:val="en-US"/>
        </w:rPr>
        <w:t>.</w:t>
      </w:r>
    </w:p>
    <w:p w14:paraId="5EE7CE5A" w14:textId="77777777" w:rsidR="005008C5" w:rsidRPr="00E515D3" w:rsidRDefault="005008C5" w:rsidP="005008C5">
      <w:pPr>
        <w:pStyle w:val="Heading2"/>
        <w:rPr>
          <w:rFonts w:ascii="Arial" w:hAnsi="Arial" w:cs="Arial"/>
          <w:lang w:val="en-US"/>
        </w:rPr>
      </w:pPr>
      <w:bookmarkStart w:id="59" w:name="_Toc227604270"/>
      <w:r w:rsidRPr="00E515D3">
        <w:rPr>
          <w:rFonts w:ascii="Arial" w:hAnsi="Arial" w:cs="Arial"/>
          <w:lang w:val="en-US"/>
        </w:rPr>
        <w:t>5.4 Recommendations for Future Research</w:t>
      </w:r>
      <w:bookmarkEnd w:id="59"/>
    </w:p>
    <w:p w14:paraId="7DE43C7E" w14:textId="77777777" w:rsidR="005008C5" w:rsidRDefault="005008C5" w:rsidP="00E515D3">
      <w:pPr>
        <w:ind w:firstLine="510"/>
        <w:rPr>
          <w:rFonts w:ascii="Arial" w:hAnsi="Arial" w:cs="Arial"/>
          <w:sz w:val="22"/>
          <w:lang w:val="en-US"/>
        </w:rPr>
      </w:pPr>
      <w:r w:rsidRPr="00E515D3">
        <w:rPr>
          <w:rFonts w:ascii="Arial" w:hAnsi="Arial" w:cs="Arial"/>
          <w:sz w:val="22"/>
          <w:lang w:val="en-US"/>
        </w:rPr>
        <w:t xml:space="preserve">Future studies can build on this research, by investigating more than one fashion retailer, as a way of giving comparative information on the research in various </w:t>
      </w:r>
      <w:proofErr w:type="spellStart"/>
      <w:r w:rsidRPr="00E515D3">
        <w:rPr>
          <w:rFonts w:ascii="Arial" w:hAnsi="Arial" w:cs="Arial"/>
          <w:sz w:val="22"/>
          <w:lang w:val="en-US"/>
        </w:rPr>
        <w:t>organisational</w:t>
      </w:r>
      <w:proofErr w:type="spellEnd"/>
      <w:r w:rsidRPr="00E515D3">
        <w:rPr>
          <w:rFonts w:ascii="Arial" w:hAnsi="Arial" w:cs="Arial"/>
          <w:sz w:val="22"/>
          <w:lang w:val="en-US"/>
        </w:rPr>
        <w:t xml:space="preserve"> settings. Also, quantitative research might be carried out to confirm and extrapolate the results in a broader context. More studies can also be conducted on how </w:t>
      </w:r>
      <w:proofErr w:type="gramStart"/>
      <w:r w:rsidRPr="00E515D3">
        <w:rPr>
          <w:rFonts w:ascii="Arial" w:hAnsi="Arial" w:cs="Arial"/>
          <w:sz w:val="22"/>
          <w:lang w:val="en-US"/>
        </w:rPr>
        <w:t>the emerging</w:t>
      </w:r>
      <w:proofErr w:type="gramEnd"/>
      <w:r w:rsidRPr="00E515D3">
        <w:rPr>
          <w:rFonts w:ascii="Arial" w:hAnsi="Arial" w:cs="Arial"/>
          <w:sz w:val="22"/>
          <w:lang w:val="en-US"/>
        </w:rPr>
        <w:t xml:space="preserve"> technologies like artificial intelligence and augmented reality affect customer satisfaction and loyalty in the long term. Lastly,</w:t>
      </w:r>
      <w:r w:rsidRPr="00E859CC">
        <w:rPr>
          <w:lang w:val="en-US"/>
        </w:rPr>
        <w:t xml:space="preserve"> </w:t>
      </w:r>
      <w:r w:rsidRPr="00E515D3">
        <w:rPr>
          <w:rFonts w:ascii="Arial" w:hAnsi="Arial" w:cs="Arial"/>
          <w:sz w:val="22"/>
          <w:lang w:val="en-US"/>
        </w:rPr>
        <w:lastRenderedPageBreak/>
        <w:t xml:space="preserve">researching the influence of demographic variables on the development of omni-channel experiences may offer more understanding </w:t>
      </w:r>
      <w:proofErr w:type="gramStart"/>
      <w:r w:rsidRPr="00E515D3">
        <w:rPr>
          <w:rFonts w:ascii="Arial" w:hAnsi="Arial" w:cs="Arial"/>
          <w:sz w:val="22"/>
          <w:lang w:val="en-US"/>
        </w:rPr>
        <w:t>on</w:t>
      </w:r>
      <w:proofErr w:type="gramEnd"/>
      <w:r w:rsidRPr="00E515D3">
        <w:rPr>
          <w:rFonts w:ascii="Arial" w:hAnsi="Arial" w:cs="Arial"/>
          <w:sz w:val="22"/>
          <w:lang w:val="en-US"/>
        </w:rPr>
        <w:t xml:space="preserve"> the </w:t>
      </w:r>
      <w:proofErr w:type="gramStart"/>
      <w:r w:rsidRPr="00E515D3">
        <w:rPr>
          <w:rFonts w:ascii="Arial" w:hAnsi="Arial" w:cs="Arial"/>
          <w:sz w:val="22"/>
          <w:lang w:val="en-US"/>
        </w:rPr>
        <w:t>customer</w:t>
      </w:r>
      <w:proofErr w:type="gramEnd"/>
      <w:r w:rsidRPr="00E515D3">
        <w:rPr>
          <w:rFonts w:ascii="Arial" w:hAnsi="Arial" w:cs="Arial"/>
          <w:sz w:val="22"/>
          <w:lang w:val="en-US"/>
        </w:rPr>
        <w:t xml:space="preserve"> </w:t>
      </w:r>
      <w:proofErr w:type="spellStart"/>
      <w:r w:rsidRPr="00E515D3">
        <w:rPr>
          <w:rFonts w:ascii="Arial" w:hAnsi="Arial" w:cs="Arial"/>
          <w:sz w:val="22"/>
          <w:lang w:val="en-US"/>
        </w:rPr>
        <w:t>behaviour</w:t>
      </w:r>
      <w:proofErr w:type="spellEnd"/>
      <w:r w:rsidRPr="00E515D3">
        <w:rPr>
          <w:rFonts w:ascii="Arial" w:hAnsi="Arial" w:cs="Arial"/>
          <w:sz w:val="22"/>
          <w:lang w:val="en-US"/>
        </w:rPr>
        <w:t>.</w:t>
      </w:r>
    </w:p>
    <w:p w14:paraId="1BF4FDB3" w14:textId="77777777" w:rsidR="00E515D3" w:rsidRPr="00B802F8" w:rsidRDefault="00E515D3" w:rsidP="00E515D3">
      <w:pPr>
        <w:ind w:firstLine="510"/>
        <w:rPr>
          <w:lang w:val="en-US"/>
        </w:rPr>
      </w:pPr>
    </w:p>
    <w:p w14:paraId="37F199E5" w14:textId="77777777" w:rsidR="005008C5" w:rsidRPr="00E515D3" w:rsidRDefault="005008C5" w:rsidP="005008C5">
      <w:pPr>
        <w:pStyle w:val="Heading2"/>
        <w:rPr>
          <w:rFonts w:ascii="Arial" w:hAnsi="Arial" w:cs="Arial"/>
          <w:lang w:val="en-US"/>
        </w:rPr>
      </w:pPr>
      <w:bookmarkStart w:id="60" w:name="_Toc227604271"/>
      <w:r w:rsidRPr="00E515D3">
        <w:rPr>
          <w:rFonts w:ascii="Arial" w:hAnsi="Arial" w:cs="Arial"/>
          <w:lang w:val="en-US"/>
        </w:rPr>
        <w:t>5.5 Summary</w:t>
      </w:r>
      <w:bookmarkEnd w:id="60"/>
    </w:p>
    <w:p w14:paraId="4AA9C43A" w14:textId="77777777" w:rsidR="005008C5" w:rsidRPr="00E515D3" w:rsidRDefault="005008C5" w:rsidP="005008C5">
      <w:pPr>
        <w:rPr>
          <w:rFonts w:ascii="Arial" w:hAnsi="Arial" w:cs="Arial"/>
          <w:sz w:val="22"/>
          <w:lang w:val="en-US"/>
        </w:rPr>
      </w:pPr>
      <w:r w:rsidRPr="00E515D3">
        <w:rPr>
          <w:rFonts w:ascii="Arial" w:hAnsi="Arial" w:cs="Arial"/>
          <w:sz w:val="22"/>
          <w:lang w:val="en-US"/>
        </w:rPr>
        <w:t xml:space="preserve">This chapter has presented the main findings of the study, its contributions and limitations. It has also given both practical and theoretical recommendations, which </w:t>
      </w:r>
      <w:proofErr w:type="gramStart"/>
      <w:r w:rsidRPr="00E515D3">
        <w:rPr>
          <w:rFonts w:ascii="Arial" w:hAnsi="Arial" w:cs="Arial"/>
          <w:sz w:val="22"/>
          <w:lang w:val="en-US"/>
        </w:rPr>
        <w:t>underpin</w:t>
      </w:r>
      <w:proofErr w:type="gramEnd"/>
      <w:r w:rsidRPr="00E515D3">
        <w:rPr>
          <w:rFonts w:ascii="Arial" w:hAnsi="Arial" w:cs="Arial"/>
          <w:sz w:val="22"/>
          <w:lang w:val="en-US"/>
        </w:rPr>
        <w:t xml:space="preserve"> the relevance of a balanced and integrated omni-channel approach </w:t>
      </w:r>
      <w:proofErr w:type="gramStart"/>
      <w:r w:rsidRPr="00E515D3">
        <w:rPr>
          <w:rFonts w:ascii="Arial" w:hAnsi="Arial" w:cs="Arial"/>
          <w:sz w:val="22"/>
          <w:lang w:val="en-US"/>
        </w:rPr>
        <w:t>in</w:t>
      </w:r>
      <w:proofErr w:type="gramEnd"/>
      <w:r w:rsidRPr="00E515D3">
        <w:rPr>
          <w:rFonts w:ascii="Arial" w:hAnsi="Arial" w:cs="Arial"/>
          <w:sz w:val="22"/>
          <w:lang w:val="en-US"/>
        </w:rPr>
        <w:t xml:space="preserve"> improving customer satisfaction and loyalty in the UK fashion </w:t>
      </w:r>
      <w:proofErr w:type="gramStart"/>
      <w:r w:rsidRPr="00E515D3">
        <w:rPr>
          <w:rFonts w:ascii="Arial" w:hAnsi="Arial" w:cs="Arial"/>
          <w:sz w:val="22"/>
          <w:lang w:val="en-US"/>
        </w:rPr>
        <w:t>retailing</w:t>
      </w:r>
      <w:proofErr w:type="gramEnd"/>
      <w:r w:rsidRPr="00E515D3">
        <w:rPr>
          <w:rFonts w:ascii="Arial" w:hAnsi="Arial" w:cs="Arial"/>
          <w:sz w:val="22"/>
          <w:lang w:val="en-US"/>
        </w:rPr>
        <w:t xml:space="preserve"> sector.</w:t>
      </w:r>
    </w:p>
    <w:p w14:paraId="6DD9BD55" w14:textId="77777777" w:rsidR="005008C5" w:rsidRPr="002431B5" w:rsidRDefault="005008C5" w:rsidP="005008C5">
      <w:pPr>
        <w:spacing w:line="259" w:lineRule="auto"/>
        <w:jc w:val="left"/>
      </w:pPr>
      <w:r w:rsidRPr="002431B5">
        <w:br w:type="page"/>
      </w:r>
    </w:p>
    <w:p w14:paraId="55416508" w14:textId="77777777" w:rsidR="005008C5" w:rsidRPr="00E515D3" w:rsidRDefault="005008C5" w:rsidP="005008C5">
      <w:pPr>
        <w:pStyle w:val="Heading1"/>
        <w:rPr>
          <w:rFonts w:ascii="Arial" w:hAnsi="Arial" w:cs="Arial"/>
        </w:rPr>
      </w:pPr>
      <w:bookmarkStart w:id="61" w:name="_Toc149741995"/>
      <w:bookmarkStart w:id="62" w:name="_Toc227604272"/>
      <w:bookmarkEnd w:id="3"/>
      <w:r w:rsidRPr="00E515D3">
        <w:rPr>
          <w:rFonts w:ascii="Arial" w:hAnsi="Arial" w:cs="Arial"/>
        </w:rPr>
        <w:lastRenderedPageBreak/>
        <w:t>Reference</w:t>
      </w:r>
      <w:bookmarkEnd w:id="61"/>
      <w:r w:rsidRPr="00E515D3">
        <w:rPr>
          <w:rFonts w:ascii="Arial" w:hAnsi="Arial" w:cs="Arial"/>
        </w:rPr>
        <w:t>s</w:t>
      </w:r>
      <w:bookmarkEnd w:id="62"/>
    </w:p>
    <w:p w14:paraId="48CDC730" w14:textId="77777777" w:rsidR="005008C5" w:rsidRPr="00E515D3" w:rsidRDefault="005008C5" w:rsidP="005008C5">
      <w:pPr>
        <w:ind w:left="630" w:hanging="630"/>
        <w:rPr>
          <w:rFonts w:ascii="Arial" w:hAnsi="Arial" w:cs="Arial"/>
          <w:sz w:val="22"/>
        </w:rPr>
      </w:pPr>
      <w:proofErr w:type="spellStart"/>
      <w:r w:rsidRPr="00E515D3">
        <w:rPr>
          <w:rFonts w:ascii="Arial" w:hAnsi="Arial" w:cs="Arial"/>
          <w:sz w:val="22"/>
        </w:rPr>
        <w:t>Azungah</w:t>
      </w:r>
      <w:proofErr w:type="spellEnd"/>
      <w:r w:rsidRPr="00E515D3">
        <w:rPr>
          <w:rFonts w:ascii="Arial" w:hAnsi="Arial" w:cs="Arial"/>
          <w:sz w:val="22"/>
        </w:rPr>
        <w:t xml:space="preserve">, T. (2018). Qualitative research: Deductive and Inductive Approaches to Data Analysis. </w:t>
      </w:r>
      <w:r w:rsidRPr="00E515D3">
        <w:rPr>
          <w:rFonts w:ascii="Arial" w:hAnsi="Arial" w:cs="Arial"/>
          <w:i/>
          <w:iCs/>
          <w:sz w:val="22"/>
        </w:rPr>
        <w:t>Qualitative Research Journal</w:t>
      </w:r>
      <w:r w:rsidRPr="00E515D3">
        <w:rPr>
          <w:rFonts w:ascii="Arial" w:hAnsi="Arial" w:cs="Arial"/>
          <w:sz w:val="22"/>
        </w:rPr>
        <w:t xml:space="preserve">, [online] 18(4), pp.383–400. </w:t>
      </w:r>
      <w:proofErr w:type="spellStart"/>
      <w:proofErr w:type="gramStart"/>
      <w:r w:rsidRPr="00E515D3">
        <w:rPr>
          <w:rFonts w:ascii="Arial" w:hAnsi="Arial" w:cs="Arial"/>
          <w:sz w:val="22"/>
        </w:rPr>
        <w:t>doi:https</w:t>
      </w:r>
      <w:proofErr w:type="spellEnd"/>
      <w:r w:rsidRPr="00E515D3">
        <w:rPr>
          <w:rFonts w:ascii="Arial" w:hAnsi="Arial" w:cs="Arial"/>
          <w:sz w:val="22"/>
        </w:rPr>
        <w:t>://doi.org/10.1108/QRJ-D-18-00035</w:t>
      </w:r>
      <w:proofErr w:type="gramEnd"/>
      <w:r w:rsidRPr="00E515D3">
        <w:rPr>
          <w:rFonts w:ascii="Arial" w:hAnsi="Arial" w:cs="Arial"/>
          <w:sz w:val="22"/>
        </w:rPr>
        <w:t>.</w:t>
      </w:r>
    </w:p>
    <w:p w14:paraId="195F49C4"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Braun, V. and Clarke, V. (2006). Using Thematic Analysis in Psychology. </w:t>
      </w:r>
      <w:r w:rsidRPr="00E515D3">
        <w:rPr>
          <w:rFonts w:ascii="Arial" w:hAnsi="Arial" w:cs="Arial"/>
          <w:i/>
          <w:iCs/>
          <w:sz w:val="22"/>
        </w:rPr>
        <w:t>Qualitative Research in Psychology</w:t>
      </w:r>
      <w:r w:rsidRPr="00E515D3">
        <w:rPr>
          <w:rFonts w:ascii="Arial" w:hAnsi="Arial" w:cs="Arial"/>
          <w:sz w:val="22"/>
        </w:rPr>
        <w:t xml:space="preserve">, 3(2), pp.77–101. </w:t>
      </w:r>
      <w:proofErr w:type="spellStart"/>
      <w:proofErr w:type="gramStart"/>
      <w:r w:rsidRPr="00E515D3">
        <w:rPr>
          <w:rFonts w:ascii="Arial" w:hAnsi="Arial" w:cs="Arial"/>
          <w:sz w:val="22"/>
        </w:rPr>
        <w:t>doi:https</w:t>
      </w:r>
      <w:proofErr w:type="spellEnd"/>
      <w:r w:rsidRPr="00E515D3">
        <w:rPr>
          <w:rFonts w:ascii="Arial" w:hAnsi="Arial" w:cs="Arial"/>
          <w:sz w:val="22"/>
        </w:rPr>
        <w:t>://doi.org/10.1191/1478088706qp063oa</w:t>
      </w:r>
      <w:proofErr w:type="gramEnd"/>
      <w:r w:rsidRPr="00E515D3">
        <w:rPr>
          <w:rFonts w:ascii="Arial" w:hAnsi="Arial" w:cs="Arial"/>
          <w:sz w:val="22"/>
        </w:rPr>
        <w:t>.</w:t>
      </w:r>
    </w:p>
    <w:p w14:paraId="779DA90F"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Briggs, F. (2026). </w:t>
      </w:r>
      <w:r w:rsidRPr="00E515D3">
        <w:rPr>
          <w:rFonts w:ascii="Arial" w:hAnsi="Arial" w:cs="Arial"/>
          <w:i/>
          <w:iCs/>
          <w:sz w:val="22"/>
        </w:rPr>
        <w:t xml:space="preserve">UK online sales hit £9.25bn in February as record rainfall drives surge in mobile, social and </w:t>
      </w:r>
      <w:proofErr w:type="spellStart"/>
      <w:r w:rsidRPr="00E515D3">
        <w:rPr>
          <w:rFonts w:ascii="Arial" w:hAnsi="Arial" w:cs="Arial"/>
          <w:i/>
          <w:iCs/>
          <w:sz w:val="22"/>
        </w:rPr>
        <w:t>genAI</w:t>
      </w:r>
      <w:proofErr w:type="spellEnd"/>
      <w:r w:rsidRPr="00E515D3">
        <w:rPr>
          <w:rFonts w:ascii="Arial" w:hAnsi="Arial" w:cs="Arial"/>
          <w:i/>
          <w:iCs/>
          <w:sz w:val="22"/>
        </w:rPr>
        <w:t>-influenced spending</w:t>
      </w:r>
      <w:r w:rsidRPr="00E515D3">
        <w:rPr>
          <w:rFonts w:ascii="Arial" w:hAnsi="Arial" w:cs="Arial"/>
          <w:sz w:val="22"/>
        </w:rPr>
        <w:t>. [online] Retail Times. Available at: https://retailtimes.co.uk/uk-online-sales-hit-9-25bn-in-february-as-record-rainfall-drives-surge-in-mobile-social-and-genai-influenced-spending/.</w:t>
      </w:r>
    </w:p>
    <w:p w14:paraId="766BA1E0"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Creswell, J.W. and Creswell, J.D. (2018). </w:t>
      </w:r>
      <w:r w:rsidRPr="00E515D3">
        <w:rPr>
          <w:rFonts w:ascii="Arial" w:hAnsi="Arial" w:cs="Arial"/>
          <w:i/>
          <w:iCs/>
          <w:sz w:val="22"/>
        </w:rPr>
        <w:t>Research design: Qualitative, quantitative, and Mixed Methods Approaches</w:t>
      </w:r>
      <w:r w:rsidRPr="00E515D3">
        <w:rPr>
          <w:rFonts w:ascii="Arial" w:hAnsi="Arial" w:cs="Arial"/>
          <w:sz w:val="22"/>
        </w:rPr>
        <w:t>. 5th ed. London: SAGE Publications.</w:t>
      </w:r>
    </w:p>
    <w:p w14:paraId="1A2E1147"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Grewal, D., Hulland, J., </w:t>
      </w:r>
      <w:proofErr w:type="spellStart"/>
      <w:r w:rsidRPr="00E515D3">
        <w:rPr>
          <w:rFonts w:ascii="Arial" w:hAnsi="Arial" w:cs="Arial"/>
          <w:sz w:val="22"/>
        </w:rPr>
        <w:t>Kopalle</w:t>
      </w:r>
      <w:proofErr w:type="spellEnd"/>
      <w:r w:rsidRPr="00E515D3">
        <w:rPr>
          <w:rFonts w:ascii="Arial" w:hAnsi="Arial" w:cs="Arial"/>
          <w:sz w:val="22"/>
        </w:rPr>
        <w:t xml:space="preserve">, P.K. and </w:t>
      </w:r>
      <w:proofErr w:type="spellStart"/>
      <w:r w:rsidRPr="00E515D3">
        <w:rPr>
          <w:rFonts w:ascii="Arial" w:hAnsi="Arial" w:cs="Arial"/>
          <w:sz w:val="22"/>
        </w:rPr>
        <w:t>Karahanna</w:t>
      </w:r>
      <w:proofErr w:type="spellEnd"/>
      <w:r w:rsidRPr="00E515D3">
        <w:rPr>
          <w:rFonts w:ascii="Arial" w:hAnsi="Arial" w:cs="Arial"/>
          <w:sz w:val="22"/>
        </w:rPr>
        <w:t xml:space="preserve">, E. (2020). The future of technology and marketing: A multidisciplinary perspective. </w:t>
      </w:r>
      <w:r w:rsidRPr="00E515D3">
        <w:rPr>
          <w:rFonts w:ascii="Arial" w:hAnsi="Arial" w:cs="Arial"/>
          <w:i/>
          <w:iCs/>
          <w:sz w:val="22"/>
        </w:rPr>
        <w:t>Journal of the Academy of Marketing Science</w:t>
      </w:r>
      <w:r w:rsidRPr="00E515D3">
        <w:rPr>
          <w:rFonts w:ascii="Arial" w:hAnsi="Arial" w:cs="Arial"/>
          <w:sz w:val="22"/>
        </w:rPr>
        <w:t>, [online] 48(1), pp.1–8. Available at: https://link.springer.com/article/10.1007/s11747-019-00711-4.</w:t>
      </w:r>
    </w:p>
    <w:p w14:paraId="745990DB" w14:textId="77777777" w:rsidR="005008C5" w:rsidRPr="00E515D3" w:rsidRDefault="005008C5" w:rsidP="005008C5">
      <w:pPr>
        <w:ind w:left="630" w:hanging="630"/>
        <w:rPr>
          <w:rFonts w:ascii="Arial" w:hAnsi="Arial" w:cs="Arial"/>
          <w:sz w:val="22"/>
        </w:rPr>
      </w:pPr>
      <w:r w:rsidRPr="00E515D3">
        <w:rPr>
          <w:rFonts w:ascii="Arial" w:hAnsi="Arial" w:cs="Arial"/>
          <w:sz w:val="22"/>
        </w:rPr>
        <w:t>Grosche, F. (2025). Mobile app features in fashion retail and their impact on user satisfaction. </w:t>
      </w:r>
      <w:r w:rsidRPr="00E515D3">
        <w:rPr>
          <w:rFonts w:ascii="Arial" w:hAnsi="Arial" w:cs="Arial"/>
          <w:i/>
          <w:iCs/>
          <w:sz w:val="22"/>
        </w:rPr>
        <w:t>International Journal of Mobile Applications and Technologies</w:t>
      </w:r>
      <w:r w:rsidRPr="00E515D3">
        <w:rPr>
          <w:rFonts w:ascii="Arial" w:hAnsi="Arial" w:cs="Arial"/>
          <w:sz w:val="22"/>
        </w:rPr>
        <w:t>, </w:t>
      </w:r>
      <w:r w:rsidRPr="00E515D3">
        <w:rPr>
          <w:rFonts w:ascii="Arial" w:hAnsi="Arial" w:cs="Arial"/>
          <w:i/>
          <w:iCs/>
          <w:sz w:val="22"/>
        </w:rPr>
        <w:t>1</w:t>
      </w:r>
      <w:r w:rsidRPr="00E515D3">
        <w:rPr>
          <w:rFonts w:ascii="Arial" w:hAnsi="Arial" w:cs="Arial"/>
          <w:sz w:val="22"/>
        </w:rPr>
        <w:t>(2).</w:t>
      </w:r>
    </w:p>
    <w:p w14:paraId="2B170703"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Han, S.I. and Hwang, S.J. (2016). A Study on Service Quality of Fashion Retail Stores, using the Kano Model and Potential Customer Satisfaction Improvement Index - Focused on Department Stores -. </w:t>
      </w:r>
      <w:r w:rsidRPr="00E515D3">
        <w:rPr>
          <w:rFonts w:ascii="Arial" w:hAnsi="Arial" w:cs="Arial"/>
          <w:i/>
          <w:iCs/>
          <w:sz w:val="22"/>
        </w:rPr>
        <w:t>Journal of the Korean Society of Costume</w:t>
      </w:r>
      <w:r w:rsidRPr="00E515D3">
        <w:rPr>
          <w:rFonts w:ascii="Arial" w:hAnsi="Arial" w:cs="Arial"/>
          <w:sz w:val="22"/>
        </w:rPr>
        <w:t>, 61(1), pp.34–46.</w:t>
      </w:r>
    </w:p>
    <w:p w14:paraId="2D74D5D5"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Hasani, N., Hosseini, A., </w:t>
      </w:r>
      <w:proofErr w:type="spellStart"/>
      <w:r w:rsidRPr="00E515D3">
        <w:rPr>
          <w:rFonts w:ascii="Arial" w:hAnsi="Arial" w:cs="Arial"/>
          <w:sz w:val="22"/>
        </w:rPr>
        <w:t>Ashjazadeh</w:t>
      </w:r>
      <w:proofErr w:type="spellEnd"/>
      <w:r w:rsidRPr="00E515D3">
        <w:rPr>
          <w:rFonts w:ascii="Arial" w:hAnsi="Arial" w:cs="Arial"/>
          <w:sz w:val="22"/>
        </w:rPr>
        <w:t xml:space="preserve">, Y., Diederichs, V., Ghotb, S., Riggio, M., Hansen, E. and Nasir, V. (2025). Outlook on human-centred design in industry 5.0: towards mass customisation, personalisation, co-creation, and co-production. </w:t>
      </w:r>
      <w:r w:rsidRPr="00E515D3">
        <w:rPr>
          <w:rFonts w:ascii="Arial" w:hAnsi="Arial" w:cs="Arial"/>
          <w:i/>
          <w:iCs/>
          <w:sz w:val="22"/>
        </w:rPr>
        <w:t>International Journal of Sustainable Engineering</w:t>
      </w:r>
      <w:r w:rsidRPr="00E515D3">
        <w:rPr>
          <w:rFonts w:ascii="Arial" w:hAnsi="Arial" w:cs="Arial"/>
          <w:sz w:val="22"/>
        </w:rPr>
        <w:t xml:space="preserve">, 18(1). </w:t>
      </w:r>
      <w:proofErr w:type="spellStart"/>
      <w:proofErr w:type="gramStart"/>
      <w:r w:rsidRPr="00E515D3">
        <w:rPr>
          <w:rFonts w:ascii="Arial" w:hAnsi="Arial" w:cs="Arial"/>
          <w:sz w:val="22"/>
        </w:rPr>
        <w:t>doi:https</w:t>
      </w:r>
      <w:proofErr w:type="spellEnd"/>
      <w:r w:rsidRPr="00E515D3">
        <w:rPr>
          <w:rFonts w:ascii="Arial" w:hAnsi="Arial" w:cs="Arial"/>
          <w:sz w:val="22"/>
        </w:rPr>
        <w:t>://doi.org/10.1080/19397038.2025.2486343</w:t>
      </w:r>
      <w:proofErr w:type="gramEnd"/>
      <w:r w:rsidRPr="00E515D3">
        <w:rPr>
          <w:rFonts w:ascii="Arial" w:hAnsi="Arial" w:cs="Arial"/>
          <w:sz w:val="22"/>
        </w:rPr>
        <w:t>.</w:t>
      </w:r>
    </w:p>
    <w:p w14:paraId="763C1AC0" w14:textId="77777777" w:rsidR="005008C5" w:rsidRPr="00E515D3" w:rsidRDefault="005008C5" w:rsidP="005008C5">
      <w:pPr>
        <w:ind w:left="630" w:hanging="630"/>
        <w:rPr>
          <w:rFonts w:ascii="Arial" w:hAnsi="Arial" w:cs="Arial"/>
          <w:sz w:val="22"/>
        </w:rPr>
      </w:pPr>
      <w:proofErr w:type="spellStart"/>
      <w:r w:rsidRPr="00E515D3">
        <w:rPr>
          <w:rFonts w:ascii="Arial" w:hAnsi="Arial" w:cs="Arial"/>
          <w:sz w:val="22"/>
        </w:rPr>
        <w:t>Herhausen</w:t>
      </w:r>
      <w:proofErr w:type="spellEnd"/>
      <w:r w:rsidRPr="00E515D3">
        <w:rPr>
          <w:rFonts w:ascii="Arial" w:hAnsi="Arial" w:cs="Arial"/>
          <w:sz w:val="22"/>
        </w:rPr>
        <w:t xml:space="preserve">, D., </w:t>
      </w:r>
      <w:proofErr w:type="spellStart"/>
      <w:r w:rsidRPr="00E515D3">
        <w:rPr>
          <w:rFonts w:ascii="Arial" w:hAnsi="Arial" w:cs="Arial"/>
          <w:sz w:val="22"/>
        </w:rPr>
        <w:t>Kleinlercher</w:t>
      </w:r>
      <w:proofErr w:type="spellEnd"/>
      <w:r w:rsidRPr="00E515D3">
        <w:rPr>
          <w:rFonts w:ascii="Arial" w:hAnsi="Arial" w:cs="Arial"/>
          <w:sz w:val="22"/>
        </w:rPr>
        <w:t xml:space="preserve">, K., Verhoef, P.C., Emrich, O. and Rudolph, T. (2019). Loyalty Formation for Different Customer Journey Segments. </w:t>
      </w:r>
      <w:r w:rsidRPr="00E515D3">
        <w:rPr>
          <w:rFonts w:ascii="Arial" w:hAnsi="Arial" w:cs="Arial"/>
          <w:i/>
          <w:iCs/>
          <w:sz w:val="22"/>
        </w:rPr>
        <w:t>Journal of Retailing</w:t>
      </w:r>
      <w:r w:rsidRPr="00E515D3">
        <w:rPr>
          <w:rFonts w:ascii="Arial" w:hAnsi="Arial" w:cs="Arial"/>
          <w:sz w:val="22"/>
        </w:rPr>
        <w:t xml:space="preserve">, 95(3), pp.9–29. </w:t>
      </w:r>
      <w:proofErr w:type="spellStart"/>
      <w:proofErr w:type="gramStart"/>
      <w:r w:rsidRPr="00E515D3">
        <w:rPr>
          <w:rFonts w:ascii="Arial" w:hAnsi="Arial" w:cs="Arial"/>
          <w:sz w:val="22"/>
        </w:rPr>
        <w:t>doi:https</w:t>
      </w:r>
      <w:proofErr w:type="spellEnd"/>
      <w:r w:rsidRPr="00E515D3">
        <w:rPr>
          <w:rFonts w:ascii="Arial" w:hAnsi="Arial" w:cs="Arial"/>
          <w:sz w:val="22"/>
        </w:rPr>
        <w:t>://doi.org/10.1016/j.jretai.2019.05.001</w:t>
      </w:r>
      <w:proofErr w:type="gramEnd"/>
      <w:r w:rsidRPr="00E515D3">
        <w:rPr>
          <w:rFonts w:ascii="Arial" w:hAnsi="Arial" w:cs="Arial"/>
          <w:sz w:val="22"/>
        </w:rPr>
        <w:t>.</w:t>
      </w:r>
    </w:p>
    <w:p w14:paraId="7ADB37CD" w14:textId="77777777" w:rsidR="005008C5" w:rsidRPr="00E515D3" w:rsidRDefault="005008C5" w:rsidP="005008C5">
      <w:pPr>
        <w:ind w:left="630" w:hanging="630"/>
        <w:rPr>
          <w:rFonts w:ascii="Arial" w:hAnsi="Arial" w:cs="Arial"/>
          <w:sz w:val="22"/>
        </w:rPr>
      </w:pPr>
      <w:r w:rsidRPr="00E515D3">
        <w:rPr>
          <w:rFonts w:ascii="Arial" w:hAnsi="Arial" w:cs="Arial"/>
          <w:sz w:val="22"/>
        </w:rPr>
        <w:lastRenderedPageBreak/>
        <w:t xml:space="preserve">Hilken, T., de Ruyter, K., Chylinski, M., Mahr, D. and Keeling, D.I. (2017). Augmenting the Eye of the beholder: Exploring the Strategic Potential of Augmented Reality to Enhance Online Service Experiences. </w:t>
      </w:r>
      <w:r w:rsidRPr="00E515D3">
        <w:rPr>
          <w:rFonts w:ascii="Arial" w:hAnsi="Arial" w:cs="Arial"/>
          <w:i/>
          <w:iCs/>
          <w:sz w:val="22"/>
        </w:rPr>
        <w:t>Journal of the Academy of Marketing Science</w:t>
      </w:r>
      <w:r w:rsidRPr="00E515D3">
        <w:rPr>
          <w:rFonts w:ascii="Arial" w:hAnsi="Arial" w:cs="Arial"/>
          <w:sz w:val="22"/>
        </w:rPr>
        <w:t>, 45(6), pp.884–905.</w:t>
      </w:r>
    </w:p>
    <w:p w14:paraId="46F89DA5" w14:textId="77777777" w:rsidR="005008C5" w:rsidRPr="00E515D3" w:rsidRDefault="005008C5" w:rsidP="005008C5">
      <w:pPr>
        <w:ind w:left="630" w:hanging="630"/>
        <w:rPr>
          <w:rFonts w:ascii="Arial" w:hAnsi="Arial" w:cs="Arial"/>
          <w:sz w:val="22"/>
        </w:rPr>
      </w:pPr>
      <w:r w:rsidRPr="00E515D3">
        <w:rPr>
          <w:rFonts w:ascii="Arial" w:hAnsi="Arial" w:cs="Arial"/>
          <w:sz w:val="22"/>
        </w:rPr>
        <w:t>Hokkanen, H., Walker, C. and Donnelly, A. (2020). Business model opportunities in brick and mortar retailing through digitalization. </w:t>
      </w:r>
      <w:r w:rsidRPr="00E515D3">
        <w:rPr>
          <w:rFonts w:ascii="Arial" w:hAnsi="Arial" w:cs="Arial"/>
          <w:i/>
          <w:iCs/>
          <w:sz w:val="22"/>
        </w:rPr>
        <w:t>Journal of Business Models</w:t>
      </w:r>
      <w:r w:rsidRPr="00E515D3">
        <w:rPr>
          <w:rFonts w:ascii="Arial" w:hAnsi="Arial" w:cs="Arial"/>
          <w:sz w:val="22"/>
        </w:rPr>
        <w:t>, </w:t>
      </w:r>
      <w:r w:rsidRPr="00E515D3">
        <w:rPr>
          <w:rFonts w:ascii="Arial" w:hAnsi="Arial" w:cs="Arial"/>
          <w:i/>
          <w:iCs/>
          <w:sz w:val="22"/>
        </w:rPr>
        <w:t>8</w:t>
      </w:r>
      <w:r w:rsidRPr="00E515D3">
        <w:rPr>
          <w:rFonts w:ascii="Arial" w:hAnsi="Arial" w:cs="Arial"/>
          <w:sz w:val="22"/>
        </w:rPr>
        <w:t xml:space="preserve">(3), pp.33-61. </w:t>
      </w:r>
    </w:p>
    <w:p w14:paraId="4AC4AB9E"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Humphries, C. (2019). </w:t>
      </w:r>
      <w:r w:rsidRPr="00E515D3">
        <w:rPr>
          <w:rFonts w:ascii="Arial" w:hAnsi="Arial" w:cs="Arial"/>
          <w:i/>
          <w:iCs/>
          <w:sz w:val="22"/>
        </w:rPr>
        <w:t>How our internet activity has influenced the way we shop - Office for National Statistics</w:t>
      </w:r>
      <w:r w:rsidRPr="00E515D3">
        <w:rPr>
          <w:rFonts w:ascii="Arial" w:hAnsi="Arial" w:cs="Arial"/>
          <w:sz w:val="22"/>
        </w:rPr>
        <w:t>. [online] Ons.gov.uk. Available at: https://www.ons.gov.uk/businessindustryandtrade/retailindustry/articles/howourinternetactivityhasinfluencedthewayweshop/october2019.</w:t>
      </w:r>
    </w:p>
    <w:p w14:paraId="75F89CB8"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Jocevski, M., Arvidsson, N., Miragliotta, G., Ghezzi, A. and Mangiaracina, R. (2019). Transitions Towards Omni-channel Retailing Strategies: A Business Model Perspective. </w:t>
      </w:r>
      <w:r w:rsidRPr="00E515D3">
        <w:rPr>
          <w:rFonts w:ascii="Arial" w:hAnsi="Arial" w:cs="Arial"/>
          <w:i/>
          <w:iCs/>
          <w:sz w:val="22"/>
        </w:rPr>
        <w:t>International Journal of Retail and Distribution Management</w:t>
      </w:r>
      <w:r w:rsidRPr="00E515D3">
        <w:rPr>
          <w:rFonts w:ascii="Arial" w:hAnsi="Arial" w:cs="Arial"/>
          <w:sz w:val="22"/>
        </w:rPr>
        <w:t xml:space="preserve">, 47(2), pp.78–93. </w:t>
      </w:r>
      <w:proofErr w:type="spellStart"/>
      <w:proofErr w:type="gramStart"/>
      <w:r w:rsidRPr="00E515D3">
        <w:rPr>
          <w:rFonts w:ascii="Arial" w:hAnsi="Arial" w:cs="Arial"/>
          <w:sz w:val="22"/>
        </w:rPr>
        <w:t>doi:https</w:t>
      </w:r>
      <w:proofErr w:type="spellEnd"/>
      <w:r w:rsidRPr="00E515D3">
        <w:rPr>
          <w:rFonts w:ascii="Arial" w:hAnsi="Arial" w:cs="Arial"/>
          <w:sz w:val="22"/>
        </w:rPr>
        <w:t>://doi.org/10.1108/IJRDM-08-2018-0176</w:t>
      </w:r>
      <w:proofErr w:type="gramEnd"/>
      <w:r w:rsidRPr="00E515D3">
        <w:rPr>
          <w:rFonts w:ascii="Arial" w:hAnsi="Arial" w:cs="Arial"/>
          <w:sz w:val="22"/>
        </w:rPr>
        <w:t>.</w:t>
      </w:r>
    </w:p>
    <w:p w14:paraId="5DA13441"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Justino, M.V., Tengeh, R.K. and Twum-Darko, M. (2022). A Revised Technology–Organisation–Environment Framework for Brick-and-Mortar Retailers Adopting M-Commerce. </w:t>
      </w:r>
      <w:r w:rsidRPr="00E515D3">
        <w:rPr>
          <w:rFonts w:ascii="Arial" w:hAnsi="Arial" w:cs="Arial"/>
          <w:i/>
          <w:iCs/>
          <w:sz w:val="22"/>
        </w:rPr>
        <w:t>Journal of Risk and Financial Management</w:t>
      </w:r>
      <w:r w:rsidRPr="00E515D3">
        <w:rPr>
          <w:rFonts w:ascii="Arial" w:hAnsi="Arial" w:cs="Arial"/>
          <w:sz w:val="22"/>
        </w:rPr>
        <w:t xml:space="preserve">, 15(7), p.289. </w:t>
      </w:r>
      <w:proofErr w:type="spellStart"/>
      <w:proofErr w:type="gramStart"/>
      <w:r w:rsidRPr="00E515D3">
        <w:rPr>
          <w:rFonts w:ascii="Arial" w:hAnsi="Arial" w:cs="Arial"/>
          <w:sz w:val="22"/>
        </w:rPr>
        <w:t>doi:https</w:t>
      </w:r>
      <w:proofErr w:type="spellEnd"/>
      <w:r w:rsidRPr="00E515D3">
        <w:rPr>
          <w:rFonts w:ascii="Arial" w:hAnsi="Arial" w:cs="Arial"/>
          <w:sz w:val="22"/>
        </w:rPr>
        <w:t>://doi.org/10.3390/jrfm15070289</w:t>
      </w:r>
      <w:proofErr w:type="gramEnd"/>
      <w:r w:rsidRPr="00E515D3">
        <w:rPr>
          <w:rFonts w:ascii="Arial" w:hAnsi="Arial" w:cs="Arial"/>
          <w:sz w:val="22"/>
        </w:rPr>
        <w:t>.</w:t>
      </w:r>
    </w:p>
    <w:p w14:paraId="0C5E93BC"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Kang, J. Y. M., Kim, J. E., Lee, J. Y., and Lin, S. H. (2023). </w:t>
      </w:r>
      <w:proofErr w:type="gramStart"/>
      <w:r w:rsidRPr="00E515D3">
        <w:rPr>
          <w:rFonts w:ascii="Arial" w:hAnsi="Arial" w:cs="Arial"/>
          <w:sz w:val="22"/>
        </w:rPr>
        <w:t>How</w:t>
      </w:r>
      <w:proofErr w:type="gramEnd"/>
      <w:r w:rsidRPr="00E515D3">
        <w:rPr>
          <w:rFonts w:ascii="Arial" w:hAnsi="Arial" w:cs="Arial"/>
          <w:sz w:val="22"/>
        </w:rPr>
        <w:t xml:space="preserve"> mobile augmented reality digitally transforms the retail sector: examining trust in augmented reality apps and online/offline store patronage intention. </w:t>
      </w:r>
      <w:r w:rsidRPr="00E515D3">
        <w:rPr>
          <w:rFonts w:ascii="Arial" w:hAnsi="Arial" w:cs="Arial"/>
          <w:i/>
          <w:iCs/>
          <w:sz w:val="22"/>
        </w:rPr>
        <w:t>Journal of Fashion Marketing and Management: An International Journal</w:t>
      </w:r>
      <w:r w:rsidRPr="00E515D3">
        <w:rPr>
          <w:rFonts w:ascii="Arial" w:hAnsi="Arial" w:cs="Arial"/>
          <w:sz w:val="22"/>
        </w:rPr>
        <w:t>, </w:t>
      </w:r>
      <w:r w:rsidRPr="00E515D3">
        <w:rPr>
          <w:rFonts w:ascii="Arial" w:hAnsi="Arial" w:cs="Arial"/>
          <w:i/>
          <w:iCs/>
          <w:sz w:val="22"/>
        </w:rPr>
        <w:t>27</w:t>
      </w:r>
      <w:r w:rsidRPr="00E515D3">
        <w:rPr>
          <w:rFonts w:ascii="Arial" w:hAnsi="Arial" w:cs="Arial"/>
          <w:sz w:val="22"/>
        </w:rPr>
        <w:t>(1), pp.161-181.</w:t>
      </w:r>
    </w:p>
    <w:p w14:paraId="235638EA"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Kano, N., </w:t>
      </w:r>
      <w:proofErr w:type="spellStart"/>
      <w:r w:rsidRPr="00E515D3">
        <w:rPr>
          <w:rFonts w:ascii="Arial" w:hAnsi="Arial" w:cs="Arial"/>
          <w:sz w:val="22"/>
        </w:rPr>
        <w:t>Seraku</w:t>
      </w:r>
      <w:proofErr w:type="spellEnd"/>
      <w:r w:rsidRPr="00E515D3">
        <w:rPr>
          <w:rFonts w:ascii="Arial" w:hAnsi="Arial" w:cs="Arial"/>
          <w:sz w:val="22"/>
        </w:rPr>
        <w:t xml:space="preserve">, N., Takahashi, F. and Tsuji, S.-I. (1984). Attractive Quality and Must-Be Quality. </w:t>
      </w:r>
      <w:r w:rsidRPr="00E515D3">
        <w:rPr>
          <w:rFonts w:ascii="Arial" w:hAnsi="Arial" w:cs="Arial"/>
          <w:i/>
          <w:iCs/>
          <w:sz w:val="22"/>
        </w:rPr>
        <w:t>Journal of The Japanese Society for Quality Control</w:t>
      </w:r>
      <w:r w:rsidRPr="00E515D3">
        <w:rPr>
          <w:rFonts w:ascii="Arial" w:hAnsi="Arial" w:cs="Arial"/>
          <w:sz w:val="22"/>
        </w:rPr>
        <w:t>, 14(2).</w:t>
      </w:r>
    </w:p>
    <w:p w14:paraId="3DD22387" w14:textId="77777777" w:rsidR="005008C5" w:rsidRPr="00E515D3" w:rsidRDefault="005008C5" w:rsidP="005008C5">
      <w:pPr>
        <w:ind w:left="630" w:hanging="630"/>
        <w:rPr>
          <w:rFonts w:ascii="Arial" w:hAnsi="Arial" w:cs="Arial"/>
          <w:sz w:val="22"/>
          <w:lang w:val="es-ES"/>
        </w:rPr>
      </w:pPr>
      <w:r w:rsidRPr="00E515D3">
        <w:rPr>
          <w:rFonts w:ascii="Arial" w:hAnsi="Arial" w:cs="Arial"/>
          <w:sz w:val="22"/>
        </w:rPr>
        <w:t xml:space="preserve">Khalid, B. (2024). Evaluating customer perspectives on omnichannel shopping satisfaction in the fashion retail sector. </w:t>
      </w:r>
      <w:r w:rsidRPr="00E515D3">
        <w:rPr>
          <w:rFonts w:ascii="Arial" w:hAnsi="Arial" w:cs="Arial"/>
          <w:i/>
          <w:iCs/>
          <w:sz w:val="22"/>
          <w:lang w:val="es-ES"/>
        </w:rPr>
        <w:t>Heliyon</w:t>
      </w:r>
      <w:r w:rsidRPr="00E515D3">
        <w:rPr>
          <w:rFonts w:ascii="Arial" w:hAnsi="Arial" w:cs="Arial"/>
          <w:sz w:val="22"/>
          <w:lang w:val="es-ES"/>
        </w:rPr>
        <w:t>, 10(16), pp.e36027–e36027. doi:https://doi.org/10.1016/j.heliyon.2024.e36027.</w:t>
      </w:r>
    </w:p>
    <w:p w14:paraId="41A9C690"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Kircher, R. and Zipp, L. (2022). </w:t>
      </w:r>
      <w:r w:rsidRPr="00E515D3">
        <w:rPr>
          <w:rFonts w:ascii="Arial" w:hAnsi="Arial" w:cs="Arial"/>
          <w:i/>
          <w:iCs/>
          <w:sz w:val="22"/>
        </w:rPr>
        <w:t>Research Methods in Language Attitudes</w:t>
      </w:r>
      <w:r w:rsidRPr="00E515D3">
        <w:rPr>
          <w:rFonts w:ascii="Arial" w:hAnsi="Arial" w:cs="Arial"/>
          <w:sz w:val="22"/>
        </w:rPr>
        <w:t>. Cambridge University Press.</w:t>
      </w:r>
    </w:p>
    <w:p w14:paraId="293357F5"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Kotler, P. and Keller, K.L. (2016). </w:t>
      </w:r>
      <w:r w:rsidRPr="00E515D3">
        <w:rPr>
          <w:rFonts w:ascii="Arial" w:hAnsi="Arial" w:cs="Arial"/>
          <w:i/>
          <w:iCs/>
          <w:sz w:val="22"/>
        </w:rPr>
        <w:t>Marketing Management</w:t>
      </w:r>
      <w:r w:rsidRPr="00E515D3">
        <w:rPr>
          <w:rFonts w:ascii="Arial" w:hAnsi="Arial" w:cs="Arial"/>
          <w:sz w:val="22"/>
        </w:rPr>
        <w:t>. 15th ed. Pearson.</w:t>
      </w:r>
    </w:p>
    <w:p w14:paraId="31C21D15"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Kreutzer, R.T. and Klose, S. (2025). Tools of Online Marketing. </w:t>
      </w:r>
      <w:r w:rsidRPr="00E515D3">
        <w:rPr>
          <w:rFonts w:ascii="Arial" w:hAnsi="Arial" w:cs="Arial"/>
          <w:i/>
          <w:iCs/>
          <w:sz w:val="22"/>
        </w:rPr>
        <w:t>Practice-Oriented Online Marketing</w:t>
      </w:r>
      <w:r w:rsidRPr="00E515D3">
        <w:rPr>
          <w:rFonts w:ascii="Arial" w:hAnsi="Arial" w:cs="Arial"/>
          <w:sz w:val="22"/>
        </w:rPr>
        <w:t xml:space="preserve">, pp.137–527. </w:t>
      </w:r>
      <w:proofErr w:type="spellStart"/>
      <w:proofErr w:type="gramStart"/>
      <w:r w:rsidRPr="00E515D3">
        <w:rPr>
          <w:rFonts w:ascii="Arial" w:hAnsi="Arial" w:cs="Arial"/>
          <w:sz w:val="22"/>
        </w:rPr>
        <w:t>doi:https</w:t>
      </w:r>
      <w:proofErr w:type="spellEnd"/>
      <w:r w:rsidRPr="00E515D3">
        <w:rPr>
          <w:rFonts w:ascii="Arial" w:hAnsi="Arial" w:cs="Arial"/>
          <w:sz w:val="22"/>
        </w:rPr>
        <w:t>://doi.org/10.1007/978-3-658-49745-3_4</w:t>
      </w:r>
      <w:proofErr w:type="gramEnd"/>
      <w:r w:rsidRPr="00E515D3">
        <w:rPr>
          <w:rFonts w:ascii="Arial" w:hAnsi="Arial" w:cs="Arial"/>
          <w:sz w:val="22"/>
        </w:rPr>
        <w:t>.</w:t>
      </w:r>
    </w:p>
    <w:p w14:paraId="7EE2889D" w14:textId="77777777" w:rsidR="005008C5" w:rsidRPr="00E515D3" w:rsidRDefault="005008C5" w:rsidP="005008C5">
      <w:pPr>
        <w:ind w:left="630" w:hanging="630"/>
        <w:rPr>
          <w:rFonts w:ascii="Arial" w:hAnsi="Arial" w:cs="Arial"/>
          <w:sz w:val="22"/>
        </w:rPr>
      </w:pPr>
      <w:r w:rsidRPr="00E515D3">
        <w:rPr>
          <w:rFonts w:ascii="Arial" w:hAnsi="Arial" w:cs="Arial"/>
          <w:sz w:val="22"/>
        </w:rPr>
        <w:lastRenderedPageBreak/>
        <w:t xml:space="preserve">Li, G., Zhang, T. and </w:t>
      </w:r>
      <w:proofErr w:type="spellStart"/>
      <w:r w:rsidRPr="00E515D3">
        <w:rPr>
          <w:rFonts w:ascii="Arial" w:hAnsi="Arial" w:cs="Arial"/>
          <w:sz w:val="22"/>
        </w:rPr>
        <w:t>Tayi</w:t>
      </w:r>
      <w:proofErr w:type="spellEnd"/>
      <w:r w:rsidRPr="00E515D3">
        <w:rPr>
          <w:rFonts w:ascii="Arial" w:hAnsi="Arial" w:cs="Arial"/>
          <w:sz w:val="22"/>
        </w:rPr>
        <w:t xml:space="preserve">, G.K. (2020). Inroad into omni-channel retailing: Physical showroom deployment of an online retailer. </w:t>
      </w:r>
      <w:r w:rsidRPr="00E515D3">
        <w:rPr>
          <w:rFonts w:ascii="Arial" w:hAnsi="Arial" w:cs="Arial"/>
          <w:i/>
          <w:iCs/>
          <w:sz w:val="22"/>
        </w:rPr>
        <w:t>European Journal of Operational Research</w:t>
      </w:r>
      <w:r w:rsidRPr="00E515D3">
        <w:rPr>
          <w:rFonts w:ascii="Arial" w:hAnsi="Arial" w:cs="Arial"/>
          <w:sz w:val="22"/>
        </w:rPr>
        <w:t xml:space="preserve">, 283(2), pp.676–691. </w:t>
      </w:r>
      <w:proofErr w:type="spellStart"/>
      <w:proofErr w:type="gramStart"/>
      <w:r w:rsidRPr="00E515D3">
        <w:rPr>
          <w:rFonts w:ascii="Arial" w:hAnsi="Arial" w:cs="Arial"/>
          <w:sz w:val="22"/>
        </w:rPr>
        <w:t>doi:https</w:t>
      </w:r>
      <w:proofErr w:type="spellEnd"/>
      <w:r w:rsidRPr="00E515D3">
        <w:rPr>
          <w:rFonts w:ascii="Arial" w:hAnsi="Arial" w:cs="Arial"/>
          <w:sz w:val="22"/>
        </w:rPr>
        <w:t>://doi.org/10.1016/j.ejor.2019.11.032</w:t>
      </w:r>
      <w:proofErr w:type="gramEnd"/>
      <w:r w:rsidRPr="00E515D3">
        <w:rPr>
          <w:rFonts w:ascii="Arial" w:hAnsi="Arial" w:cs="Arial"/>
          <w:sz w:val="22"/>
        </w:rPr>
        <w:t>.</w:t>
      </w:r>
    </w:p>
    <w:p w14:paraId="539FF502"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Mali, E., Paananen, T., Frank, L. and Makkonen, M. (2022). </w:t>
      </w:r>
      <w:r w:rsidRPr="00E515D3">
        <w:rPr>
          <w:rFonts w:ascii="Arial" w:hAnsi="Arial" w:cs="Arial"/>
          <w:i/>
          <w:iCs/>
          <w:sz w:val="22"/>
        </w:rPr>
        <w:t xml:space="preserve">A Customer Perspective on Omnichannel Customer Journey and Channel </w:t>
      </w:r>
      <w:proofErr w:type="gramStart"/>
      <w:r w:rsidRPr="00E515D3">
        <w:rPr>
          <w:rFonts w:ascii="Arial" w:hAnsi="Arial" w:cs="Arial"/>
          <w:i/>
          <w:iCs/>
          <w:sz w:val="22"/>
        </w:rPr>
        <w:t>Usage :</w:t>
      </w:r>
      <w:proofErr w:type="gramEnd"/>
      <w:r w:rsidRPr="00E515D3">
        <w:rPr>
          <w:rFonts w:ascii="Arial" w:hAnsi="Arial" w:cs="Arial"/>
          <w:i/>
          <w:iCs/>
          <w:sz w:val="22"/>
        </w:rPr>
        <w:t xml:space="preserve"> A Qualitative Study</w:t>
      </w:r>
      <w:r w:rsidRPr="00E515D3">
        <w:rPr>
          <w:rFonts w:ascii="Arial" w:hAnsi="Arial" w:cs="Arial"/>
          <w:sz w:val="22"/>
        </w:rPr>
        <w:t>. CEUR Workshop Proceedings.</w:t>
      </w:r>
    </w:p>
    <w:p w14:paraId="3A871EE0"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Natarajan, T. and Ramanan, D. (2023). Does service journey quality explain omnichannel shoppers’ online engagement </w:t>
      </w:r>
      <w:proofErr w:type="spellStart"/>
      <w:r w:rsidRPr="00E515D3">
        <w:rPr>
          <w:rFonts w:ascii="Arial" w:hAnsi="Arial" w:cs="Arial"/>
          <w:sz w:val="22"/>
        </w:rPr>
        <w:t>behaviors</w:t>
      </w:r>
      <w:proofErr w:type="spellEnd"/>
      <w:r w:rsidRPr="00E515D3">
        <w:rPr>
          <w:rFonts w:ascii="Arial" w:hAnsi="Arial" w:cs="Arial"/>
          <w:sz w:val="22"/>
        </w:rPr>
        <w:t xml:space="preserve">? The role of customer-store identification and gratitude toward the store. </w:t>
      </w:r>
      <w:r w:rsidRPr="00E515D3">
        <w:rPr>
          <w:rFonts w:ascii="Arial" w:hAnsi="Arial" w:cs="Arial"/>
          <w:i/>
          <w:iCs/>
          <w:sz w:val="22"/>
        </w:rPr>
        <w:t xml:space="preserve">The </w:t>
      </w:r>
      <w:proofErr w:type="spellStart"/>
      <w:r w:rsidRPr="00E515D3">
        <w:rPr>
          <w:rFonts w:ascii="Arial" w:hAnsi="Arial" w:cs="Arial"/>
          <w:i/>
          <w:iCs/>
          <w:sz w:val="22"/>
        </w:rPr>
        <w:t>Tqm</w:t>
      </w:r>
      <w:proofErr w:type="spellEnd"/>
      <w:r w:rsidRPr="00E515D3">
        <w:rPr>
          <w:rFonts w:ascii="Arial" w:hAnsi="Arial" w:cs="Arial"/>
          <w:i/>
          <w:iCs/>
          <w:sz w:val="22"/>
        </w:rPr>
        <w:t xml:space="preserve"> Journal</w:t>
      </w:r>
      <w:r w:rsidRPr="00E515D3">
        <w:rPr>
          <w:rFonts w:ascii="Arial" w:hAnsi="Arial" w:cs="Arial"/>
          <w:sz w:val="22"/>
        </w:rPr>
        <w:t xml:space="preserve">. </w:t>
      </w:r>
      <w:proofErr w:type="spellStart"/>
      <w:proofErr w:type="gramStart"/>
      <w:r w:rsidRPr="00E515D3">
        <w:rPr>
          <w:rFonts w:ascii="Arial" w:hAnsi="Arial" w:cs="Arial"/>
          <w:sz w:val="22"/>
        </w:rPr>
        <w:t>doi:https</w:t>
      </w:r>
      <w:proofErr w:type="spellEnd"/>
      <w:r w:rsidRPr="00E515D3">
        <w:rPr>
          <w:rFonts w:ascii="Arial" w:hAnsi="Arial" w:cs="Arial"/>
          <w:sz w:val="22"/>
        </w:rPr>
        <w:t>://doi.org/10.1108/tqm-07-2023-0217</w:t>
      </w:r>
      <w:proofErr w:type="gramEnd"/>
      <w:r w:rsidRPr="00E515D3">
        <w:rPr>
          <w:rFonts w:ascii="Arial" w:hAnsi="Arial" w:cs="Arial"/>
          <w:sz w:val="22"/>
        </w:rPr>
        <w:t>.</w:t>
      </w:r>
    </w:p>
    <w:p w14:paraId="6CB84659"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NEXT (2025). </w:t>
      </w:r>
      <w:r w:rsidRPr="00E515D3">
        <w:rPr>
          <w:rFonts w:ascii="Arial" w:hAnsi="Arial" w:cs="Arial"/>
          <w:i/>
          <w:iCs/>
          <w:sz w:val="22"/>
        </w:rPr>
        <w:t xml:space="preserve">Our </w:t>
      </w:r>
      <w:proofErr w:type="gramStart"/>
      <w:r w:rsidRPr="00E515D3">
        <w:rPr>
          <w:rFonts w:ascii="Arial" w:hAnsi="Arial" w:cs="Arial"/>
          <w:i/>
          <w:iCs/>
          <w:sz w:val="22"/>
        </w:rPr>
        <w:t>History</w:t>
      </w:r>
      <w:proofErr w:type="gramEnd"/>
      <w:r w:rsidRPr="00E515D3">
        <w:rPr>
          <w:rFonts w:ascii="Arial" w:hAnsi="Arial" w:cs="Arial"/>
          <w:sz w:val="22"/>
        </w:rPr>
        <w:t>. [online] Nextplc.co.uk. Available at: https://www.nextplc.co.uk/about-next/our-history.</w:t>
      </w:r>
    </w:p>
    <w:p w14:paraId="746FAF67"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Park, S.-J., Lee, Y.-R. and Lee, E.-H. (2015). Service Strategies and Quality Dimensions of SERVQUAL. </w:t>
      </w:r>
      <w:r w:rsidRPr="00E515D3">
        <w:rPr>
          <w:rFonts w:ascii="Arial" w:hAnsi="Arial" w:cs="Arial"/>
          <w:i/>
          <w:iCs/>
          <w:sz w:val="22"/>
        </w:rPr>
        <w:t>Korean Marketing Review</w:t>
      </w:r>
      <w:r w:rsidRPr="00E515D3">
        <w:rPr>
          <w:rFonts w:ascii="Arial" w:hAnsi="Arial" w:cs="Arial"/>
          <w:sz w:val="22"/>
        </w:rPr>
        <w:t xml:space="preserve">, 30(4), p.91. </w:t>
      </w:r>
      <w:proofErr w:type="spellStart"/>
      <w:proofErr w:type="gramStart"/>
      <w:r w:rsidRPr="00E515D3">
        <w:rPr>
          <w:rFonts w:ascii="Arial" w:hAnsi="Arial" w:cs="Arial"/>
          <w:sz w:val="22"/>
        </w:rPr>
        <w:t>doi:https</w:t>
      </w:r>
      <w:proofErr w:type="spellEnd"/>
      <w:r w:rsidRPr="00E515D3">
        <w:rPr>
          <w:rFonts w:ascii="Arial" w:hAnsi="Arial" w:cs="Arial"/>
          <w:sz w:val="22"/>
        </w:rPr>
        <w:t>://doi.org/10.15830/kmr.2015.30.4.91</w:t>
      </w:r>
      <w:proofErr w:type="gramEnd"/>
      <w:r w:rsidRPr="00E515D3">
        <w:rPr>
          <w:rFonts w:ascii="Arial" w:hAnsi="Arial" w:cs="Arial"/>
          <w:sz w:val="22"/>
        </w:rPr>
        <w:t>.</w:t>
      </w:r>
    </w:p>
    <w:p w14:paraId="7BA8F1FC"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Patov, A. (2026). </w:t>
      </w:r>
      <w:r w:rsidRPr="00E515D3">
        <w:rPr>
          <w:rFonts w:ascii="Arial" w:hAnsi="Arial" w:cs="Arial"/>
          <w:i/>
          <w:iCs/>
          <w:sz w:val="22"/>
        </w:rPr>
        <w:t>Customer Experience (CX) in Retail: The Role of Omnichannel Strategies</w:t>
      </w:r>
      <w:r w:rsidRPr="00E515D3">
        <w:rPr>
          <w:rFonts w:ascii="Arial" w:hAnsi="Arial" w:cs="Arial"/>
          <w:sz w:val="22"/>
        </w:rPr>
        <w:t>. [online] Renascence.io. Available at: https://www.renascence.io/journal/customer-experience-cx-in-retail-the-role-of-omnichannel-strategies?utm_source=chatgpt.com.</w:t>
      </w:r>
    </w:p>
    <w:p w14:paraId="1B583C39" w14:textId="77777777" w:rsidR="005008C5" w:rsidRPr="00E515D3" w:rsidRDefault="005008C5" w:rsidP="005008C5">
      <w:pPr>
        <w:ind w:left="630" w:hanging="630"/>
        <w:rPr>
          <w:rFonts w:ascii="Arial" w:hAnsi="Arial" w:cs="Arial"/>
          <w:sz w:val="22"/>
        </w:rPr>
      </w:pPr>
      <w:proofErr w:type="spellStart"/>
      <w:r w:rsidRPr="00E515D3">
        <w:rPr>
          <w:rFonts w:ascii="Arial" w:hAnsi="Arial" w:cs="Arial"/>
          <w:sz w:val="22"/>
        </w:rPr>
        <w:t>Picoto</w:t>
      </w:r>
      <w:proofErr w:type="spellEnd"/>
      <w:r w:rsidRPr="00E515D3">
        <w:rPr>
          <w:rFonts w:ascii="Arial" w:hAnsi="Arial" w:cs="Arial"/>
          <w:sz w:val="22"/>
        </w:rPr>
        <w:t xml:space="preserve">, W.N., Bélanger, F. and Reis, A.P. dos (2014). A technology-organisation-environment (TOE)-based m-business value instrument. </w:t>
      </w:r>
      <w:r w:rsidRPr="00E515D3">
        <w:rPr>
          <w:rFonts w:ascii="Arial" w:hAnsi="Arial" w:cs="Arial"/>
          <w:i/>
          <w:iCs/>
          <w:sz w:val="22"/>
        </w:rPr>
        <w:t>International Journal of Mobile Communications</w:t>
      </w:r>
      <w:r w:rsidRPr="00E515D3">
        <w:rPr>
          <w:rFonts w:ascii="Arial" w:hAnsi="Arial" w:cs="Arial"/>
          <w:sz w:val="22"/>
        </w:rPr>
        <w:t xml:space="preserve">, 12(1), p.78. </w:t>
      </w:r>
      <w:proofErr w:type="spellStart"/>
      <w:proofErr w:type="gramStart"/>
      <w:r w:rsidRPr="00E515D3">
        <w:rPr>
          <w:rFonts w:ascii="Arial" w:hAnsi="Arial" w:cs="Arial"/>
          <w:sz w:val="22"/>
        </w:rPr>
        <w:t>doi:https</w:t>
      </w:r>
      <w:proofErr w:type="spellEnd"/>
      <w:r w:rsidRPr="00E515D3">
        <w:rPr>
          <w:rFonts w:ascii="Arial" w:hAnsi="Arial" w:cs="Arial"/>
          <w:sz w:val="22"/>
        </w:rPr>
        <w:t>://doi.org/10.1504/ijmc.2014.059240</w:t>
      </w:r>
      <w:proofErr w:type="gramEnd"/>
      <w:r w:rsidRPr="00E515D3">
        <w:rPr>
          <w:rFonts w:ascii="Arial" w:hAnsi="Arial" w:cs="Arial"/>
          <w:sz w:val="22"/>
        </w:rPr>
        <w:t>.</w:t>
      </w:r>
    </w:p>
    <w:p w14:paraId="230B0AEF"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Retail Economics (2019). </w:t>
      </w:r>
      <w:r w:rsidRPr="00E515D3">
        <w:rPr>
          <w:rFonts w:ascii="Arial" w:hAnsi="Arial" w:cs="Arial"/>
          <w:i/>
          <w:iCs/>
          <w:sz w:val="22"/>
        </w:rPr>
        <w:t>Evolution of UK Online Retail | Retail Economics</w:t>
      </w:r>
      <w:r w:rsidRPr="00E515D3">
        <w:rPr>
          <w:rFonts w:ascii="Arial" w:hAnsi="Arial" w:cs="Arial"/>
          <w:sz w:val="22"/>
        </w:rPr>
        <w:t>. [online] www.retaileconomics.co.uk. Available at: https://www.retaileconomics.co.uk/retail-insights-trends/the-evolution-of-online-retail-in-the-uk.</w:t>
      </w:r>
    </w:p>
    <w:p w14:paraId="79AF3D73"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Saunders, M., Lewis, P. and Thornhill, A. (2012). </w:t>
      </w:r>
      <w:r w:rsidRPr="00E515D3">
        <w:rPr>
          <w:rFonts w:ascii="Arial" w:hAnsi="Arial" w:cs="Arial"/>
          <w:i/>
          <w:iCs/>
          <w:sz w:val="22"/>
        </w:rPr>
        <w:t>Research Methods for Business Students</w:t>
      </w:r>
      <w:r w:rsidRPr="00E515D3">
        <w:rPr>
          <w:rFonts w:ascii="Arial" w:hAnsi="Arial" w:cs="Arial"/>
          <w:sz w:val="22"/>
        </w:rPr>
        <w:t>. 7th ed. Harlow, Essex, England: Pearson Education Limited.</w:t>
      </w:r>
    </w:p>
    <w:p w14:paraId="52D561AF"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Shankar, V., Douglass, T., Hennessey, J., Kalyanam, K., Setia, P., </w:t>
      </w:r>
      <w:proofErr w:type="spellStart"/>
      <w:r w:rsidRPr="00E515D3">
        <w:rPr>
          <w:rFonts w:ascii="Arial" w:hAnsi="Arial" w:cs="Arial"/>
          <w:sz w:val="22"/>
        </w:rPr>
        <w:t>Golmohammadi</w:t>
      </w:r>
      <w:proofErr w:type="spellEnd"/>
      <w:r w:rsidRPr="00E515D3">
        <w:rPr>
          <w:rFonts w:ascii="Arial" w:hAnsi="Arial" w:cs="Arial"/>
          <w:sz w:val="22"/>
        </w:rPr>
        <w:t xml:space="preserve">, A., </w:t>
      </w:r>
      <w:proofErr w:type="spellStart"/>
      <w:r w:rsidRPr="00E515D3">
        <w:rPr>
          <w:rFonts w:ascii="Arial" w:hAnsi="Arial" w:cs="Arial"/>
          <w:sz w:val="22"/>
        </w:rPr>
        <w:t>Tirunillai</w:t>
      </w:r>
      <w:proofErr w:type="spellEnd"/>
      <w:r w:rsidRPr="00E515D3">
        <w:rPr>
          <w:rFonts w:ascii="Arial" w:hAnsi="Arial" w:cs="Arial"/>
          <w:sz w:val="22"/>
        </w:rPr>
        <w:t xml:space="preserve">, S., Bull, J.S. and Waddoups, R. (2021). How Technology Is Changing Retail. </w:t>
      </w:r>
      <w:r w:rsidRPr="00E515D3">
        <w:rPr>
          <w:rFonts w:ascii="Arial" w:hAnsi="Arial" w:cs="Arial"/>
          <w:i/>
          <w:iCs/>
          <w:sz w:val="22"/>
        </w:rPr>
        <w:t>Journal of Retailing</w:t>
      </w:r>
      <w:r w:rsidRPr="00E515D3">
        <w:rPr>
          <w:rFonts w:ascii="Arial" w:hAnsi="Arial" w:cs="Arial"/>
          <w:sz w:val="22"/>
        </w:rPr>
        <w:t>, [online] 97(1), pp.13–27. Available at: https://doi.org/10.1016/j.jretai.2020.10.006.</w:t>
      </w:r>
    </w:p>
    <w:p w14:paraId="5F11489E" w14:textId="77777777" w:rsidR="005008C5" w:rsidRPr="00E515D3" w:rsidRDefault="005008C5" w:rsidP="005008C5">
      <w:pPr>
        <w:ind w:left="630" w:hanging="630"/>
        <w:rPr>
          <w:rFonts w:ascii="Arial" w:hAnsi="Arial" w:cs="Arial"/>
          <w:sz w:val="22"/>
        </w:rPr>
      </w:pPr>
      <w:proofErr w:type="spellStart"/>
      <w:r w:rsidRPr="00E515D3">
        <w:rPr>
          <w:rFonts w:ascii="Arial" w:hAnsi="Arial" w:cs="Arial"/>
          <w:sz w:val="22"/>
        </w:rPr>
        <w:lastRenderedPageBreak/>
        <w:t>Sorkun</w:t>
      </w:r>
      <w:proofErr w:type="spellEnd"/>
      <w:r w:rsidRPr="00E515D3">
        <w:rPr>
          <w:rFonts w:ascii="Arial" w:hAnsi="Arial" w:cs="Arial"/>
          <w:sz w:val="22"/>
        </w:rPr>
        <w:t xml:space="preserve">, M.F., Hüseyinoğlu, I.Ö.Y. and Börühan, G. (2020). Omni-channel capability and customer satisfaction: mediating roles of flexibility and operational logistics service quality. </w:t>
      </w:r>
      <w:r w:rsidRPr="00E515D3">
        <w:rPr>
          <w:rFonts w:ascii="Arial" w:hAnsi="Arial" w:cs="Arial"/>
          <w:i/>
          <w:iCs/>
          <w:sz w:val="22"/>
        </w:rPr>
        <w:t>International Journal of Retail and Distribution Management</w:t>
      </w:r>
      <w:r w:rsidRPr="00E515D3">
        <w:rPr>
          <w:rFonts w:ascii="Arial" w:hAnsi="Arial" w:cs="Arial"/>
          <w:sz w:val="22"/>
        </w:rPr>
        <w:t xml:space="preserve">, 48(6), pp.629–648. </w:t>
      </w:r>
      <w:proofErr w:type="spellStart"/>
      <w:proofErr w:type="gramStart"/>
      <w:r w:rsidRPr="00E515D3">
        <w:rPr>
          <w:rFonts w:ascii="Arial" w:hAnsi="Arial" w:cs="Arial"/>
          <w:sz w:val="22"/>
        </w:rPr>
        <w:t>doi:https</w:t>
      </w:r>
      <w:proofErr w:type="spellEnd"/>
      <w:r w:rsidRPr="00E515D3">
        <w:rPr>
          <w:rFonts w:ascii="Arial" w:hAnsi="Arial" w:cs="Arial"/>
          <w:sz w:val="22"/>
        </w:rPr>
        <w:t>://doi.org/10.1108/ijrdm-07-2019-0235</w:t>
      </w:r>
      <w:proofErr w:type="gramEnd"/>
      <w:r w:rsidRPr="00E515D3">
        <w:rPr>
          <w:rFonts w:ascii="Arial" w:hAnsi="Arial" w:cs="Arial"/>
          <w:sz w:val="22"/>
        </w:rPr>
        <w:t>.</w:t>
      </w:r>
    </w:p>
    <w:p w14:paraId="351BD1A1"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Statista. (2025). </w:t>
      </w:r>
      <w:r w:rsidRPr="00E515D3">
        <w:rPr>
          <w:rFonts w:ascii="Arial" w:hAnsi="Arial" w:cs="Arial"/>
          <w:i/>
          <w:iCs/>
          <w:sz w:val="22"/>
        </w:rPr>
        <w:t>Great Britain: internet share of retail sales 2025| Statista</w:t>
      </w:r>
      <w:r w:rsidRPr="00E515D3">
        <w:rPr>
          <w:rFonts w:ascii="Arial" w:hAnsi="Arial" w:cs="Arial"/>
          <w:sz w:val="22"/>
        </w:rPr>
        <w:t>. [online] Available at: https://www.statista.com/statistics/286384/internet-share-of-retail-sales-monthly-in-the-united-kingdom-uk/?srsltid=AfmBOopXUy91Re5ElYGsxmaCtVlJyJsjQjLXbgmwgRdKZTBgpg2j7EJf.</w:t>
      </w:r>
    </w:p>
    <w:p w14:paraId="0745ED7A" w14:textId="77777777" w:rsidR="005008C5" w:rsidRPr="00E515D3" w:rsidRDefault="005008C5" w:rsidP="005008C5">
      <w:pPr>
        <w:ind w:left="630" w:hanging="630"/>
        <w:rPr>
          <w:rFonts w:ascii="Arial" w:hAnsi="Arial" w:cs="Arial"/>
          <w:sz w:val="22"/>
        </w:rPr>
      </w:pPr>
      <w:proofErr w:type="spellStart"/>
      <w:r w:rsidRPr="00E515D3">
        <w:rPr>
          <w:rFonts w:ascii="Arial" w:hAnsi="Arial" w:cs="Arial"/>
          <w:sz w:val="22"/>
        </w:rPr>
        <w:t>Thaichon</w:t>
      </w:r>
      <w:proofErr w:type="spellEnd"/>
      <w:r w:rsidRPr="00E515D3">
        <w:rPr>
          <w:rFonts w:ascii="Arial" w:hAnsi="Arial" w:cs="Arial"/>
          <w:sz w:val="22"/>
        </w:rPr>
        <w:t xml:space="preserve">, P., Quach, S., </w:t>
      </w:r>
      <w:proofErr w:type="spellStart"/>
      <w:r w:rsidRPr="00E515D3">
        <w:rPr>
          <w:rFonts w:ascii="Arial" w:hAnsi="Arial" w:cs="Arial"/>
          <w:sz w:val="22"/>
        </w:rPr>
        <w:t>Barari</w:t>
      </w:r>
      <w:proofErr w:type="spellEnd"/>
      <w:r w:rsidRPr="00E515D3">
        <w:rPr>
          <w:rFonts w:ascii="Arial" w:hAnsi="Arial" w:cs="Arial"/>
          <w:sz w:val="22"/>
        </w:rPr>
        <w:t xml:space="preserve">, M. and Nguyen, M. (2023). Exploring the Role of Omnichannel Retailing Technologies: Future Research Directions. </w:t>
      </w:r>
      <w:r w:rsidRPr="00E515D3">
        <w:rPr>
          <w:rFonts w:ascii="Arial" w:hAnsi="Arial" w:cs="Arial"/>
          <w:i/>
          <w:iCs/>
          <w:sz w:val="22"/>
        </w:rPr>
        <w:t>Australasian Marketing Journal (</w:t>
      </w:r>
      <w:proofErr w:type="spellStart"/>
      <w:r w:rsidRPr="00E515D3">
        <w:rPr>
          <w:rFonts w:ascii="Arial" w:hAnsi="Arial" w:cs="Arial"/>
          <w:i/>
          <w:iCs/>
          <w:sz w:val="22"/>
        </w:rPr>
        <w:t>amj</w:t>
      </w:r>
      <w:proofErr w:type="spellEnd"/>
      <w:r w:rsidRPr="00E515D3">
        <w:rPr>
          <w:rFonts w:ascii="Arial" w:hAnsi="Arial" w:cs="Arial"/>
          <w:i/>
          <w:iCs/>
          <w:sz w:val="22"/>
        </w:rPr>
        <w:t>)</w:t>
      </w:r>
      <w:r w:rsidRPr="00E515D3">
        <w:rPr>
          <w:rFonts w:ascii="Arial" w:hAnsi="Arial" w:cs="Arial"/>
          <w:sz w:val="22"/>
        </w:rPr>
        <w:t xml:space="preserve">, 32(2). </w:t>
      </w:r>
      <w:proofErr w:type="spellStart"/>
      <w:proofErr w:type="gramStart"/>
      <w:r w:rsidRPr="00E515D3">
        <w:rPr>
          <w:rFonts w:ascii="Arial" w:hAnsi="Arial" w:cs="Arial"/>
          <w:sz w:val="22"/>
        </w:rPr>
        <w:t>doi:https</w:t>
      </w:r>
      <w:proofErr w:type="spellEnd"/>
      <w:r w:rsidRPr="00E515D3">
        <w:rPr>
          <w:rFonts w:ascii="Arial" w:hAnsi="Arial" w:cs="Arial"/>
          <w:sz w:val="22"/>
        </w:rPr>
        <w:t>://doi.org/10.1177/14413582231167664</w:t>
      </w:r>
      <w:proofErr w:type="gramEnd"/>
      <w:r w:rsidRPr="00E515D3">
        <w:rPr>
          <w:rFonts w:ascii="Arial" w:hAnsi="Arial" w:cs="Arial"/>
          <w:sz w:val="22"/>
        </w:rPr>
        <w:t>.</w:t>
      </w:r>
    </w:p>
    <w:p w14:paraId="20B40896"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Tornatzky, L.G. and Fleischer, M. (1990). </w:t>
      </w:r>
      <w:r w:rsidRPr="00E515D3">
        <w:rPr>
          <w:rFonts w:ascii="Arial" w:hAnsi="Arial" w:cs="Arial"/>
          <w:i/>
          <w:iCs/>
          <w:sz w:val="22"/>
        </w:rPr>
        <w:t>The process of technological innovation</w:t>
      </w:r>
      <w:r w:rsidRPr="00E515D3">
        <w:rPr>
          <w:rFonts w:ascii="Arial" w:hAnsi="Arial" w:cs="Arial"/>
          <w:sz w:val="22"/>
        </w:rPr>
        <w:t>. Massachusetts: Lexington Books.</w:t>
      </w:r>
    </w:p>
    <w:p w14:paraId="35BA1CDD"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Yong, S.M. (2023). 4th Industry Revolution Digital Marketing Adoption Challenges in SMEs and Its Effect on Customer Responsiveness. </w:t>
      </w:r>
      <w:r w:rsidRPr="00E515D3">
        <w:rPr>
          <w:rFonts w:ascii="Arial" w:hAnsi="Arial" w:cs="Arial"/>
          <w:i/>
          <w:iCs/>
          <w:sz w:val="22"/>
        </w:rPr>
        <w:t>Information Management and Business Review</w:t>
      </w:r>
      <w:r w:rsidRPr="00E515D3">
        <w:rPr>
          <w:rFonts w:ascii="Arial" w:hAnsi="Arial" w:cs="Arial"/>
          <w:sz w:val="22"/>
        </w:rPr>
        <w:t>, 15(2(I)SI), pp.152–172.</w:t>
      </w:r>
    </w:p>
    <w:p w14:paraId="3FF210DE" w14:textId="77777777" w:rsidR="005008C5" w:rsidRPr="00E515D3" w:rsidRDefault="005008C5" w:rsidP="005008C5">
      <w:pPr>
        <w:ind w:left="630" w:hanging="630"/>
        <w:rPr>
          <w:rFonts w:ascii="Arial" w:hAnsi="Arial" w:cs="Arial"/>
          <w:sz w:val="22"/>
        </w:rPr>
      </w:pPr>
      <w:r w:rsidRPr="00E515D3">
        <w:rPr>
          <w:rFonts w:ascii="Arial" w:hAnsi="Arial" w:cs="Arial"/>
          <w:sz w:val="22"/>
        </w:rPr>
        <w:t>Valarie, A. Z., Bitner, M. J., and Dwayne, D. G. (2018). </w:t>
      </w:r>
      <w:r w:rsidRPr="00E515D3">
        <w:rPr>
          <w:rFonts w:ascii="Arial" w:hAnsi="Arial" w:cs="Arial"/>
          <w:i/>
          <w:iCs/>
          <w:sz w:val="22"/>
        </w:rPr>
        <w:t>Services marketing</w:t>
      </w:r>
      <w:r w:rsidRPr="00E515D3">
        <w:rPr>
          <w:rFonts w:ascii="Arial" w:hAnsi="Arial" w:cs="Arial"/>
          <w:sz w:val="22"/>
        </w:rPr>
        <w:t>. McGraw-Hill Education.</w:t>
      </w:r>
    </w:p>
    <w:p w14:paraId="447DF289"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Verhoef, P.C., Broekhuizen, T., Bart, Y., Bhattacharya, A., Qi Dong, J., Fabian, N. and Haenlein, M. (2021). Digital transformation: a Multidisciplinary Reflection and Research Agenda. </w:t>
      </w:r>
      <w:r w:rsidRPr="00E515D3">
        <w:rPr>
          <w:rFonts w:ascii="Arial" w:hAnsi="Arial" w:cs="Arial"/>
          <w:i/>
          <w:iCs/>
          <w:sz w:val="22"/>
        </w:rPr>
        <w:t>Journal of Business Research</w:t>
      </w:r>
      <w:r w:rsidRPr="00E515D3">
        <w:rPr>
          <w:rFonts w:ascii="Arial" w:hAnsi="Arial" w:cs="Arial"/>
          <w:sz w:val="22"/>
        </w:rPr>
        <w:t xml:space="preserve">, [online] 122(122), pp.889–901. </w:t>
      </w:r>
      <w:proofErr w:type="spellStart"/>
      <w:proofErr w:type="gramStart"/>
      <w:r w:rsidRPr="00E515D3">
        <w:rPr>
          <w:rFonts w:ascii="Arial" w:hAnsi="Arial" w:cs="Arial"/>
          <w:sz w:val="22"/>
        </w:rPr>
        <w:t>doi:https</w:t>
      </w:r>
      <w:proofErr w:type="spellEnd"/>
      <w:r w:rsidRPr="00E515D3">
        <w:rPr>
          <w:rFonts w:ascii="Arial" w:hAnsi="Arial" w:cs="Arial"/>
          <w:sz w:val="22"/>
        </w:rPr>
        <w:t>://doi.org/10.1016/j.jbusres.2019.09.022</w:t>
      </w:r>
      <w:proofErr w:type="gramEnd"/>
      <w:r w:rsidRPr="00E515D3">
        <w:rPr>
          <w:rFonts w:ascii="Arial" w:hAnsi="Arial" w:cs="Arial"/>
          <w:sz w:val="22"/>
        </w:rPr>
        <w:t>.</w:t>
      </w:r>
    </w:p>
    <w:p w14:paraId="2ECE3C1A"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Verhoef, P.C., Kannan, P.K. and Inman, J.J. (2015). From Multi-channel Retailing to Omni-channel Retailing. </w:t>
      </w:r>
      <w:r w:rsidRPr="00E515D3">
        <w:rPr>
          <w:rFonts w:ascii="Arial" w:hAnsi="Arial" w:cs="Arial"/>
          <w:i/>
          <w:iCs/>
          <w:sz w:val="22"/>
        </w:rPr>
        <w:t>Journal of Retailing</w:t>
      </w:r>
      <w:r w:rsidRPr="00E515D3">
        <w:rPr>
          <w:rFonts w:ascii="Arial" w:hAnsi="Arial" w:cs="Arial"/>
          <w:sz w:val="22"/>
        </w:rPr>
        <w:t xml:space="preserve">, 91(2), pp.174–181. </w:t>
      </w:r>
      <w:proofErr w:type="spellStart"/>
      <w:proofErr w:type="gramStart"/>
      <w:r w:rsidRPr="00E515D3">
        <w:rPr>
          <w:rFonts w:ascii="Arial" w:hAnsi="Arial" w:cs="Arial"/>
          <w:sz w:val="22"/>
        </w:rPr>
        <w:t>doi:https</w:t>
      </w:r>
      <w:proofErr w:type="spellEnd"/>
      <w:r w:rsidRPr="00E515D3">
        <w:rPr>
          <w:rFonts w:ascii="Arial" w:hAnsi="Arial" w:cs="Arial"/>
          <w:sz w:val="22"/>
        </w:rPr>
        <w:t>://doi.org/10.1016/j.jretai.2015.02.005</w:t>
      </w:r>
      <w:proofErr w:type="gramEnd"/>
      <w:r w:rsidRPr="00E515D3">
        <w:rPr>
          <w:rFonts w:ascii="Arial" w:hAnsi="Arial" w:cs="Arial"/>
          <w:sz w:val="22"/>
        </w:rPr>
        <w:t>.</w:t>
      </w:r>
    </w:p>
    <w:p w14:paraId="38E46C1D"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Vlietstra, A. (2025). </w:t>
      </w:r>
      <w:r w:rsidRPr="00E515D3">
        <w:rPr>
          <w:rFonts w:ascii="Arial" w:hAnsi="Arial" w:cs="Arial"/>
          <w:i/>
          <w:iCs/>
          <w:sz w:val="22"/>
        </w:rPr>
        <w:t xml:space="preserve">Next’s online strategy pays off with fourth profit upgrade in eight months - </w:t>
      </w:r>
      <w:proofErr w:type="spellStart"/>
      <w:r w:rsidRPr="00E515D3">
        <w:rPr>
          <w:rFonts w:ascii="Arial" w:hAnsi="Arial" w:cs="Arial"/>
          <w:i/>
          <w:iCs/>
          <w:sz w:val="22"/>
        </w:rPr>
        <w:t>InternetRetailing</w:t>
      </w:r>
      <w:proofErr w:type="spellEnd"/>
      <w:r w:rsidRPr="00E515D3">
        <w:rPr>
          <w:rFonts w:ascii="Arial" w:hAnsi="Arial" w:cs="Arial"/>
          <w:sz w:val="22"/>
        </w:rPr>
        <w:t xml:space="preserve">. [online] </w:t>
      </w:r>
      <w:proofErr w:type="spellStart"/>
      <w:r w:rsidRPr="00E515D3">
        <w:rPr>
          <w:rFonts w:ascii="Arial" w:hAnsi="Arial" w:cs="Arial"/>
          <w:sz w:val="22"/>
        </w:rPr>
        <w:t>InternetRetailing</w:t>
      </w:r>
      <w:proofErr w:type="spellEnd"/>
      <w:r w:rsidRPr="00E515D3">
        <w:rPr>
          <w:rFonts w:ascii="Arial" w:hAnsi="Arial" w:cs="Arial"/>
          <w:sz w:val="22"/>
        </w:rPr>
        <w:t>. Available at: https://internetretailing.net/nexts-online-strategy-pays-off-with-fourth-profit-upgrade-in-eight-months/.</w:t>
      </w:r>
    </w:p>
    <w:p w14:paraId="2E1476FE"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Vyt, D., Jara, M., </w:t>
      </w:r>
      <w:proofErr w:type="spellStart"/>
      <w:r w:rsidRPr="00E515D3">
        <w:rPr>
          <w:rFonts w:ascii="Arial" w:hAnsi="Arial" w:cs="Arial"/>
          <w:sz w:val="22"/>
        </w:rPr>
        <w:t>Mevel</w:t>
      </w:r>
      <w:proofErr w:type="spellEnd"/>
      <w:r w:rsidRPr="00E515D3">
        <w:rPr>
          <w:rFonts w:ascii="Arial" w:hAnsi="Arial" w:cs="Arial"/>
          <w:sz w:val="22"/>
        </w:rPr>
        <w:t xml:space="preserve">, O., Morvan, T. and Morvan, N. (2022). The impact of convenience in a click and collect retail setting: A consumer-based approach. </w:t>
      </w:r>
      <w:r w:rsidRPr="00E515D3">
        <w:rPr>
          <w:rFonts w:ascii="Arial" w:hAnsi="Arial" w:cs="Arial"/>
          <w:i/>
          <w:iCs/>
          <w:sz w:val="22"/>
        </w:rPr>
        <w:t xml:space="preserve">International Journal of </w:t>
      </w:r>
      <w:r w:rsidRPr="00E515D3">
        <w:rPr>
          <w:rFonts w:ascii="Arial" w:hAnsi="Arial" w:cs="Arial"/>
          <w:i/>
          <w:iCs/>
          <w:sz w:val="22"/>
        </w:rPr>
        <w:lastRenderedPageBreak/>
        <w:t>Production Economics</w:t>
      </w:r>
      <w:r w:rsidRPr="00E515D3">
        <w:rPr>
          <w:rFonts w:ascii="Arial" w:hAnsi="Arial" w:cs="Arial"/>
          <w:sz w:val="22"/>
        </w:rPr>
        <w:t xml:space="preserve">, [online] 248, p.108491. </w:t>
      </w:r>
      <w:proofErr w:type="spellStart"/>
      <w:proofErr w:type="gramStart"/>
      <w:r w:rsidRPr="00E515D3">
        <w:rPr>
          <w:rFonts w:ascii="Arial" w:hAnsi="Arial" w:cs="Arial"/>
          <w:sz w:val="22"/>
        </w:rPr>
        <w:t>doi:https</w:t>
      </w:r>
      <w:proofErr w:type="spellEnd"/>
      <w:r w:rsidRPr="00E515D3">
        <w:rPr>
          <w:rFonts w:ascii="Arial" w:hAnsi="Arial" w:cs="Arial"/>
          <w:sz w:val="22"/>
        </w:rPr>
        <w:t>://doi.org/10.1016/j.ijpe.2022.108491</w:t>
      </w:r>
      <w:proofErr w:type="gramEnd"/>
      <w:r w:rsidRPr="00E515D3">
        <w:rPr>
          <w:rFonts w:ascii="Arial" w:hAnsi="Arial" w:cs="Arial"/>
          <w:sz w:val="22"/>
        </w:rPr>
        <w:t>.</w:t>
      </w:r>
    </w:p>
    <w:p w14:paraId="6225BBAC"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Yin, R.K. (2018). </w:t>
      </w:r>
      <w:r w:rsidRPr="00E515D3">
        <w:rPr>
          <w:rFonts w:ascii="Arial" w:hAnsi="Arial" w:cs="Arial"/>
          <w:i/>
          <w:iCs/>
          <w:sz w:val="22"/>
        </w:rPr>
        <w:t>Case Study Research and Applications: Design and Methods</w:t>
      </w:r>
      <w:r w:rsidRPr="00E515D3">
        <w:rPr>
          <w:rFonts w:ascii="Arial" w:hAnsi="Arial" w:cs="Arial"/>
          <w:sz w:val="22"/>
        </w:rPr>
        <w:t>. 6th ed. Thousand Oaks, California: Sage Publications.</w:t>
      </w:r>
    </w:p>
    <w:p w14:paraId="5C9DA7AC"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Zhang, M., Li, Y., Sun, L. and Moustapha, F.A. (2022). Integrated store service quality measurement scale in omni-channel retailing. </w:t>
      </w:r>
      <w:r w:rsidRPr="00E515D3">
        <w:rPr>
          <w:rFonts w:ascii="Arial" w:hAnsi="Arial" w:cs="Arial"/>
          <w:i/>
          <w:iCs/>
          <w:sz w:val="22"/>
        </w:rPr>
        <w:t>International Journal of Retail and Distribution Management</w:t>
      </w:r>
      <w:r w:rsidRPr="00E515D3">
        <w:rPr>
          <w:rFonts w:ascii="Arial" w:hAnsi="Arial" w:cs="Arial"/>
          <w:sz w:val="22"/>
        </w:rPr>
        <w:t xml:space="preserve">, 50(7). </w:t>
      </w:r>
      <w:proofErr w:type="spellStart"/>
      <w:proofErr w:type="gramStart"/>
      <w:r w:rsidRPr="00E515D3">
        <w:rPr>
          <w:rFonts w:ascii="Arial" w:hAnsi="Arial" w:cs="Arial"/>
          <w:sz w:val="22"/>
        </w:rPr>
        <w:t>doi:https</w:t>
      </w:r>
      <w:proofErr w:type="spellEnd"/>
      <w:r w:rsidRPr="00E515D3">
        <w:rPr>
          <w:rFonts w:ascii="Arial" w:hAnsi="Arial" w:cs="Arial"/>
          <w:sz w:val="22"/>
        </w:rPr>
        <w:t>://doi.org/10.1108/ijrdm-02-2021-0056</w:t>
      </w:r>
      <w:proofErr w:type="gramEnd"/>
      <w:r w:rsidRPr="00E515D3">
        <w:rPr>
          <w:rFonts w:ascii="Arial" w:hAnsi="Arial" w:cs="Arial"/>
          <w:sz w:val="22"/>
        </w:rPr>
        <w:t>.</w:t>
      </w:r>
    </w:p>
    <w:p w14:paraId="27366ACC"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Zhang, Y., Zheng, Z. and Liu, L. (2024). Design Resource Deployment for Virtual Fitting Applications in the Era of Digital Fashion: An Analysis Based on Kano-QFD. </w:t>
      </w:r>
      <w:r w:rsidRPr="00E515D3">
        <w:rPr>
          <w:rFonts w:ascii="Arial" w:hAnsi="Arial" w:cs="Arial"/>
          <w:i/>
          <w:iCs/>
          <w:sz w:val="22"/>
        </w:rPr>
        <w:t>SAGE Open</w:t>
      </w:r>
      <w:r w:rsidRPr="00E515D3">
        <w:rPr>
          <w:rFonts w:ascii="Arial" w:hAnsi="Arial" w:cs="Arial"/>
          <w:sz w:val="22"/>
        </w:rPr>
        <w:t xml:space="preserve">, 14(4). </w:t>
      </w:r>
      <w:proofErr w:type="spellStart"/>
      <w:proofErr w:type="gramStart"/>
      <w:r w:rsidRPr="00E515D3">
        <w:rPr>
          <w:rFonts w:ascii="Arial" w:hAnsi="Arial" w:cs="Arial"/>
          <w:sz w:val="22"/>
        </w:rPr>
        <w:t>doi:https</w:t>
      </w:r>
      <w:proofErr w:type="spellEnd"/>
      <w:r w:rsidRPr="00E515D3">
        <w:rPr>
          <w:rFonts w:ascii="Arial" w:hAnsi="Arial" w:cs="Arial"/>
          <w:sz w:val="22"/>
        </w:rPr>
        <w:t>://doi.org/10.1177/21582440241296627</w:t>
      </w:r>
      <w:proofErr w:type="gramEnd"/>
      <w:r w:rsidRPr="00E515D3">
        <w:rPr>
          <w:rFonts w:ascii="Arial" w:hAnsi="Arial" w:cs="Arial"/>
          <w:sz w:val="22"/>
        </w:rPr>
        <w:t>.</w:t>
      </w:r>
    </w:p>
    <w:p w14:paraId="6DABCA81" w14:textId="77777777" w:rsidR="005008C5" w:rsidRPr="00E515D3" w:rsidRDefault="005008C5" w:rsidP="005008C5">
      <w:pPr>
        <w:ind w:left="630" w:hanging="630"/>
        <w:rPr>
          <w:rFonts w:ascii="Arial" w:hAnsi="Arial" w:cs="Arial"/>
          <w:sz w:val="22"/>
        </w:rPr>
      </w:pPr>
      <w:r w:rsidRPr="00E515D3">
        <w:rPr>
          <w:rFonts w:ascii="Arial" w:hAnsi="Arial" w:cs="Arial"/>
          <w:sz w:val="22"/>
        </w:rPr>
        <w:t xml:space="preserve">Zimmermann, R., Mora, D., </w:t>
      </w:r>
      <w:proofErr w:type="spellStart"/>
      <w:r w:rsidRPr="00E515D3">
        <w:rPr>
          <w:rFonts w:ascii="Arial" w:hAnsi="Arial" w:cs="Arial"/>
          <w:sz w:val="22"/>
        </w:rPr>
        <w:t>Cirqueira</w:t>
      </w:r>
      <w:proofErr w:type="spellEnd"/>
      <w:r w:rsidRPr="00E515D3">
        <w:rPr>
          <w:rFonts w:ascii="Arial" w:hAnsi="Arial" w:cs="Arial"/>
          <w:sz w:val="22"/>
        </w:rPr>
        <w:t xml:space="preserve">, D., Helfert, M., Bezbradica, M., Werth, D., </w:t>
      </w:r>
      <w:proofErr w:type="spellStart"/>
      <w:r w:rsidRPr="00E515D3">
        <w:rPr>
          <w:rFonts w:ascii="Arial" w:hAnsi="Arial" w:cs="Arial"/>
          <w:sz w:val="22"/>
        </w:rPr>
        <w:t>Weitzl</w:t>
      </w:r>
      <w:proofErr w:type="spellEnd"/>
      <w:r w:rsidRPr="00E515D3">
        <w:rPr>
          <w:rFonts w:ascii="Arial" w:hAnsi="Arial" w:cs="Arial"/>
          <w:sz w:val="22"/>
        </w:rPr>
        <w:t xml:space="preserve">, W.J., Riedl, R. and </w:t>
      </w:r>
      <w:proofErr w:type="spellStart"/>
      <w:r w:rsidRPr="00E515D3">
        <w:rPr>
          <w:rFonts w:ascii="Arial" w:hAnsi="Arial" w:cs="Arial"/>
          <w:sz w:val="22"/>
        </w:rPr>
        <w:t>Auinger</w:t>
      </w:r>
      <w:proofErr w:type="spellEnd"/>
      <w:r w:rsidRPr="00E515D3">
        <w:rPr>
          <w:rFonts w:ascii="Arial" w:hAnsi="Arial" w:cs="Arial"/>
          <w:sz w:val="22"/>
        </w:rPr>
        <w:t xml:space="preserve">, A. (2022). Enhancing brick-and-mortar store shopping experience with an augmented reality shopping assistant application using personalized recommendations and explainable artificial intelligence. </w:t>
      </w:r>
      <w:r w:rsidRPr="00E515D3">
        <w:rPr>
          <w:rFonts w:ascii="Arial" w:hAnsi="Arial" w:cs="Arial"/>
          <w:i/>
          <w:iCs/>
          <w:sz w:val="22"/>
        </w:rPr>
        <w:t>Journal of Research in Interactive Marketing</w:t>
      </w:r>
      <w:r w:rsidRPr="00E515D3">
        <w:rPr>
          <w:rFonts w:ascii="Arial" w:hAnsi="Arial" w:cs="Arial"/>
          <w:sz w:val="22"/>
        </w:rPr>
        <w:t xml:space="preserve">, 17(2), pp.273–298. </w:t>
      </w:r>
      <w:proofErr w:type="spellStart"/>
      <w:proofErr w:type="gramStart"/>
      <w:r w:rsidRPr="00E515D3">
        <w:rPr>
          <w:rFonts w:ascii="Arial" w:hAnsi="Arial" w:cs="Arial"/>
          <w:sz w:val="22"/>
        </w:rPr>
        <w:t>doi:https</w:t>
      </w:r>
      <w:proofErr w:type="spellEnd"/>
      <w:r w:rsidRPr="00E515D3">
        <w:rPr>
          <w:rFonts w:ascii="Arial" w:hAnsi="Arial" w:cs="Arial"/>
          <w:sz w:val="22"/>
        </w:rPr>
        <w:t>://doi.org/10.1108/jrim-09-2021-0237</w:t>
      </w:r>
      <w:proofErr w:type="gramEnd"/>
      <w:r w:rsidRPr="00E515D3">
        <w:rPr>
          <w:rFonts w:ascii="Arial" w:hAnsi="Arial" w:cs="Arial"/>
          <w:sz w:val="22"/>
        </w:rPr>
        <w:t>.</w:t>
      </w:r>
    </w:p>
    <w:p w14:paraId="7284B21E" w14:textId="77777777" w:rsidR="005008C5" w:rsidRDefault="005008C5" w:rsidP="005008C5">
      <w:pPr>
        <w:pStyle w:val="Heading1"/>
      </w:pPr>
    </w:p>
    <w:p w14:paraId="206893A8" w14:textId="77777777" w:rsidR="00E515D3" w:rsidRDefault="00E515D3" w:rsidP="00E515D3"/>
    <w:p w14:paraId="6C77245E" w14:textId="77777777" w:rsidR="00E515D3" w:rsidRDefault="00E515D3" w:rsidP="00E515D3"/>
    <w:p w14:paraId="7054B9AD" w14:textId="77777777" w:rsidR="00E515D3" w:rsidRDefault="00E515D3" w:rsidP="00E515D3"/>
    <w:p w14:paraId="3E5133B3" w14:textId="77777777" w:rsidR="00E515D3" w:rsidRDefault="00E515D3" w:rsidP="00E515D3"/>
    <w:p w14:paraId="78103DB3" w14:textId="77777777" w:rsidR="00E515D3" w:rsidRDefault="00E515D3" w:rsidP="00E515D3"/>
    <w:p w14:paraId="39B6CC05" w14:textId="77777777" w:rsidR="00E515D3" w:rsidRDefault="00E515D3" w:rsidP="00E515D3"/>
    <w:p w14:paraId="78724CDB" w14:textId="77777777" w:rsidR="00E515D3" w:rsidRPr="00E515D3" w:rsidRDefault="00E515D3" w:rsidP="00E515D3"/>
    <w:p w14:paraId="67B22175" w14:textId="77777777" w:rsidR="005008C5" w:rsidRPr="00E515D3" w:rsidRDefault="005008C5" w:rsidP="005008C5">
      <w:pPr>
        <w:pStyle w:val="Heading1"/>
        <w:rPr>
          <w:rFonts w:ascii="Arial" w:hAnsi="Arial" w:cs="Arial"/>
        </w:rPr>
      </w:pPr>
      <w:bookmarkStart w:id="63" w:name="_Toc227604273"/>
      <w:r w:rsidRPr="00E515D3">
        <w:rPr>
          <w:rFonts w:ascii="Arial" w:hAnsi="Arial" w:cs="Arial"/>
        </w:rPr>
        <w:lastRenderedPageBreak/>
        <w:t>Appendices</w:t>
      </w:r>
      <w:bookmarkEnd w:id="63"/>
    </w:p>
    <w:p w14:paraId="37BA6962" w14:textId="77777777" w:rsidR="005008C5" w:rsidRPr="00E515D3" w:rsidRDefault="005008C5" w:rsidP="005008C5">
      <w:pPr>
        <w:pStyle w:val="Heading1"/>
        <w:rPr>
          <w:rFonts w:ascii="Arial" w:hAnsi="Arial" w:cs="Arial"/>
        </w:rPr>
      </w:pPr>
      <w:bookmarkStart w:id="64" w:name="_Toc227604274"/>
      <w:r w:rsidRPr="00E515D3">
        <w:rPr>
          <w:rFonts w:ascii="Arial" w:hAnsi="Arial" w:cs="Arial"/>
        </w:rPr>
        <w:t>Appendix 1: Interview Questions</w:t>
      </w:r>
      <w:bookmarkEnd w:id="64"/>
      <w:r w:rsidRPr="00E515D3">
        <w:rPr>
          <w:rFonts w:ascii="Arial" w:hAnsi="Arial" w:cs="Arial"/>
        </w:rPr>
        <w:t xml:space="preserve"> </w:t>
      </w:r>
    </w:p>
    <w:p w14:paraId="0569B351" w14:textId="77777777" w:rsidR="005008C5" w:rsidRPr="007A3F8A" w:rsidRDefault="005008C5" w:rsidP="005008C5">
      <w:pPr>
        <w:numPr>
          <w:ilvl w:val="0"/>
          <w:numId w:val="14"/>
        </w:numPr>
      </w:pPr>
      <w:r w:rsidRPr="007A3F8A">
        <w:t>How often do you shop at Next plc?</w:t>
      </w:r>
    </w:p>
    <w:p w14:paraId="4310CE51" w14:textId="77777777" w:rsidR="005008C5" w:rsidRPr="007A3F8A" w:rsidRDefault="005008C5" w:rsidP="005008C5">
      <w:pPr>
        <w:ind w:left="1170" w:hanging="1170"/>
      </w:pPr>
      <w:r w:rsidRPr="007A3F8A">
        <w:t>Hints: Frequency (weekly/monthly), online vs in-store, type of purchases</w:t>
      </w:r>
    </w:p>
    <w:p w14:paraId="76C7D37D" w14:textId="77777777" w:rsidR="005008C5" w:rsidRPr="007A3F8A" w:rsidRDefault="005008C5" w:rsidP="005008C5">
      <w:pPr>
        <w:numPr>
          <w:ilvl w:val="0"/>
          <w:numId w:val="14"/>
        </w:numPr>
      </w:pPr>
      <w:r w:rsidRPr="007A3F8A">
        <w:t>How would you describe your overall experience using both online and in-store services at Next?</w:t>
      </w:r>
    </w:p>
    <w:p w14:paraId="6B0948FC" w14:textId="77777777" w:rsidR="005008C5" w:rsidRPr="007A3F8A" w:rsidRDefault="005008C5" w:rsidP="005008C5">
      <w:pPr>
        <w:ind w:left="1170" w:hanging="1170"/>
      </w:pPr>
      <w:r w:rsidRPr="007A3F8A">
        <w:t>Hints: Satisfaction, ease of use, consistency, comparison of channels</w:t>
      </w:r>
    </w:p>
    <w:p w14:paraId="5E41DF03" w14:textId="77777777" w:rsidR="005008C5" w:rsidRPr="007A3F8A" w:rsidRDefault="005008C5" w:rsidP="005008C5">
      <w:pPr>
        <w:numPr>
          <w:ilvl w:val="0"/>
          <w:numId w:val="14"/>
        </w:numPr>
      </w:pPr>
      <w:r w:rsidRPr="007A3F8A">
        <w:t xml:space="preserve">Do you feel that </w:t>
      </w:r>
      <w:proofErr w:type="gramStart"/>
      <w:r w:rsidRPr="007A3F8A">
        <w:t>Next</w:t>
      </w:r>
      <w:proofErr w:type="gramEnd"/>
      <w:r w:rsidRPr="007A3F8A">
        <w:t xml:space="preserve"> provides a seamless experience across different channels? Why or why not?</w:t>
      </w:r>
    </w:p>
    <w:p w14:paraId="20154C7C" w14:textId="77777777" w:rsidR="005008C5" w:rsidRPr="007A3F8A" w:rsidRDefault="005008C5" w:rsidP="005008C5">
      <w:pPr>
        <w:ind w:left="1170" w:hanging="1170"/>
      </w:pPr>
      <w:r w:rsidRPr="007A3F8A">
        <w:t>Hints: Switching between channels, click-and-collect, returns, integration, problems faced</w:t>
      </w:r>
    </w:p>
    <w:p w14:paraId="6C23F514" w14:textId="77777777" w:rsidR="005008C5" w:rsidRPr="007A3F8A" w:rsidRDefault="005008C5" w:rsidP="005008C5">
      <w:pPr>
        <w:numPr>
          <w:ilvl w:val="0"/>
          <w:numId w:val="14"/>
        </w:numPr>
      </w:pPr>
      <w:r w:rsidRPr="007A3F8A">
        <w:t>What factors most influence your satisfaction when shopping with Next?</w:t>
      </w:r>
    </w:p>
    <w:p w14:paraId="3A7DFDC5" w14:textId="77777777" w:rsidR="005008C5" w:rsidRPr="007A3F8A" w:rsidRDefault="005008C5" w:rsidP="005008C5">
      <w:pPr>
        <w:ind w:left="1170" w:hanging="1170"/>
      </w:pPr>
      <w:r w:rsidRPr="007A3F8A">
        <w:t>Hints: Price, quality, convenience, service, speed, availability</w:t>
      </w:r>
    </w:p>
    <w:p w14:paraId="0E7D5200" w14:textId="77777777" w:rsidR="005008C5" w:rsidRPr="007A3F8A" w:rsidRDefault="005008C5" w:rsidP="005008C5">
      <w:pPr>
        <w:numPr>
          <w:ilvl w:val="0"/>
          <w:numId w:val="14"/>
        </w:numPr>
      </w:pPr>
      <w:r w:rsidRPr="007A3F8A">
        <w:t>How important is convenience (e.g., click-and-collect, returns, delivery options) to your experience?</w:t>
      </w:r>
    </w:p>
    <w:p w14:paraId="78BF7EE5" w14:textId="77777777" w:rsidR="005008C5" w:rsidRPr="007A3F8A" w:rsidRDefault="005008C5" w:rsidP="005008C5">
      <w:pPr>
        <w:ind w:left="1170" w:hanging="1170"/>
      </w:pPr>
      <w:r w:rsidRPr="007A3F8A">
        <w:t>Hints: Timesaving, flexibility, ease, preferred options</w:t>
      </w:r>
    </w:p>
    <w:p w14:paraId="65742088" w14:textId="77777777" w:rsidR="005008C5" w:rsidRPr="007A3F8A" w:rsidRDefault="005008C5" w:rsidP="005008C5">
      <w:pPr>
        <w:numPr>
          <w:ilvl w:val="0"/>
          <w:numId w:val="14"/>
        </w:numPr>
      </w:pPr>
      <w:r w:rsidRPr="007A3F8A">
        <w:t>Have you experienced any issues such as delays, stock inconsistencies, or pricing differences? How did this affect your satisfaction?</w:t>
      </w:r>
    </w:p>
    <w:p w14:paraId="3310FFA9" w14:textId="77777777" w:rsidR="005008C5" w:rsidRPr="007A3F8A" w:rsidRDefault="005008C5" w:rsidP="005008C5">
      <w:pPr>
        <w:ind w:left="1170" w:hanging="1170"/>
      </w:pPr>
      <w:r w:rsidRPr="007A3F8A">
        <w:t>Hints: Delays, wrong stock info, price mismatch, frustration, trust</w:t>
      </w:r>
    </w:p>
    <w:p w14:paraId="2E2CD2B5" w14:textId="77777777" w:rsidR="005008C5" w:rsidRPr="007A3F8A" w:rsidRDefault="005008C5" w:rsidP="005008C5">
      <w:pPr>
        <w:numPr>
          <w:ilvl w:val="0"/>
          <w:numId w:val="14"/>
        </w:numPr>
      </w:pPr>
      <w:r w:rsidRPr="007A3F8A">
        <w:t>How do you find Next’s mobile app or website in terms of usability and convenience?</w:t>
      </w:r>
    </w:p>
    <w:p w14:paraId="089C3B34" w14:textId="77777777" w:rsidR="005008C5" w:rsidRPr="007A3F8A" w:rsidRDefault="005008C5" w:rsidP="005008C5">
      <w:pPr>
        <w:ind w:left="1170" w:hanging="1170"/>
      </w:pPr>
      <w:r w:rsidRPr="007A3F8A">
        <w:t>Hints: Navigation, design, speed, ease of checkout, accessibility</w:t>
      </w:r>
    </w:p>
    <w:p w14:paraId="6C97FE5F" w14:textId="77777777" w:rsidR="005008C5" w:rsidRPr="007A3F8A" w:rsidRDefault="005008C5" w:rsidP="005008C5">
      <w:pPr>
        <w:numPr>
          <w:ilvl w:val="0"/>
          <w:numId w:val="14"/>
        </w:numPr>
      </w:pPr>
      <w:r w:rsidRPr="007A3F8A">
        <w:t>Do features like personalised recommendations or order tracking improve your experience? Why or why not?</w:t>
      </w:r>
    </w:p>
    <w:p w14:paraId="1E068377" w14:textId="77777777" w:rsidR="005008C5" w:rsidRPr="007A3F8A" w:rsidRDefault="005008C5" w:rsidP="005008C5">
      <w:pPr>
        <w:ind w:left="1170" w:hanging="1170"/>
      </w:pPr>
      <w:r w:rsidRPr="007A3F8A">
        <w:t>Hints: Usefulness, relevance, control, engagement</w:t>
      </w:r>
    </w:p>
    <w:p w14:paraId="7AEE36EE" w14:textId="77777777" w:rsidR="005008C5" w:rsidRPr="007A3F8A" w:rsidRDefault="005008C5" w:rsidP="005008C5">
      <w:pPr>
        <w:numPr>
          <w:ilvl w:val="0"/>
          <w:numId w:val="14"/>
        </w:numPr>
      </w:pPr>
      <w:r w:rsidRPr="007A3F8A">
        <w:lastRenderedPageBreak/>
        <w:t>Have you faced any issues with digital services (e.g., app performance, customer support, privacy concerns)?</w:t>
      </w:r>
    </w:p>
    <w:p w14:paraId="1FBE4C56" w14:textId="77777777" w:rsidR="005008C5" w:rsidRPr="007A3F8A" w:rsidRDefault="005008C5" w:rsidP="005008C5">
      <w:pPr>
        <w:ind w:left="1170" w:hanging="1170"/>
      </w:pPr>
      <w:r w:rsidRPr="007A3F8A">
        <w:t>Hints: App crashes, slow response, notifications, data privacy</w:t>
      </w:r>
    </w:p>
    <w:p w14:paraId="62834D17" w14:textId="77777777" w:rsidR="005008C5" w:rsidRPr="007A3F8A" w:rsidRDefault="005008C5" w:rsidP="005008C5">
      <w:pPr>
        <w:numPr>
          <w:ilvl w:val="0"/>
          <w:numId w:val="14"/>
        </w:numPr>
      </w:pPr>
      <w:r w:rsidRPr="007A3F8A">
        <w:t>How would you describe your experience with customer service?</w:t>
      </w:r>
    </w:p>
    <w:p w14:paraId="623160FE" w14:textId="77777777" w:rsidR="005008C5" w:rsidRPr="007A3F8A" w:rsidRDefault="005008C5" w:rsidP="005008C5">
      <w:pPr>
        <w:ind w:left="1170" w:hanging="1170"/>
      </w:pPr>
      <w:r w:rsidRPr="007A3F8A">
        <w:t>Hints: Staff helpfulness, response time, problem-solving, friendliness</w:t>
      </w:r>
    </w:p>
    <w:p w14:paraId="1B62D0DC" w14:textId="77777777" w:rsidR="005008C5" w:rsidRPr="007A3F8A" w:rsidRDefault="005008C5" w:rsidP="005008C5">
      <w:pPr>
        <w:numPr>
          <w:ilvl w:val="0"/>
          <w:numId w:val="14"/>
        </w:numPr>
      </w:pPr>
      <w:r w:rsidRPr="007A3F8A">
        <w:t>Do you prefer interacting with staff or using digital support systems? Why?</w:t>
      </w:r>
    </w:p>
    <w:p w14:paraId="38F34092" w14:textId="77777777" w:rsidR="005008C5" w:rsidRPr="007A3F8A" w:rsidRDefault="005008C5" w:rsidP="005008C5">
      <w:pPr>
        <w:ind w:left="1170" w:hanging="1170"/>
      </w:pPr>
      <w:r w:rsidRPr="007A3F8A">
        <w:t>Hints: Human interaction, speed, trust, convenience, usefulness</w:t>
      </w:r>
    </w:p>
    <w:p w14:paraId="6700E0CD" w14:textId="77777777" w:rsidR="005008C5" w:rsidRPr="007A3F8A" w:rsidRDefault="005008C5" w:rsidP="005008C5">
      <w:pPr>
        <w:numPr>
          <w:ilvl w:val="0"/>
          <w:numId w:val="14"/>
        </w:numPr>
      </w:pPr>
      <w:r w:rsidRPr="007A3F8A">
        <w:t>What makes you continue shopping with Next?</w:t>
      </w:r>
    </w:p>
    <w:p w14:paraId="27BD086B" w14:textId="77777777" w:rsidR="005008C5" w:rsidRPr="007A3F8A" w:rsidRDefault="005008C5" w:rsidP="005008C5">
      <w:pPr>
        <w:ind w:left="1170" w:hanging="1170"/>
      </w:pPr>
      <w:r w:rsidRPr="007A3F8A">
        <w:t xml:space="preserve">Hints: Loyalty, trust, convenience, </w:t>
      </w:r>
      <w:proofErr w:type="gramStart"/>
      <w:r w:rsidRPr="007A3F8A">
        <w:t>past experience</w:t>
      </w:r>
      <w:proofErr w:type="gramEnd"/>
      <w:r w:rsidRPr="007A3F8A">
        <w:t>, brand preference</w:t>
      </w:r>
    </w:p>
    <w:p w14:paraId="19F8B296" w14:textId="77777777" w:rsidR="005008C5" w:rsidRPr="007A3F8A" w:rsidRDefault="005008C5" w:rsidP="005008C5">
      <w:pPr>
        <w:numPr>
          <w:ilvl w:val="0"/>
          <w:numId w:val="14"/>
        </w:numPr>
      </w:pPr>
      <w:r w:rsidRPr="007A3F8A">
        <w:t>What improvements would you suggest enhancing your overall shopping experience?</w:t>
      </w:r>
    </w:p>
    <w:p w14:paraId="74E7E36E" w14:textId="77777777" w:rsidR="005008C5" w:rsidRPr="007A3F8A" w:rsidRDefault="005008C5" w:rsidP="005008C5">
      <w:pPr>
        <w:ind w:left="1170" w:hanging="1170"/>
      </w:pPr>
      <w:r w:rsidRPr="007A3F8A">
        <w:t>Hints: Technology improvements, time, service quality, integration, delivery, app features</w:t>
      </w:r>
    </w:p>
    <w:p w14:paraId="7F0CE2FA" w14:textId="77777777" w:rsidR="005008C5" w:rsidRPr="002431B5" w:rsidRDefault="005008C5" w:rsidP="005008C5">
      <w:pPr>
        <w:ind w:left="1170" w:hanging="1170"/>
      </w:pPr>
    </w:p>
    <w:p w14:paraId="15ECFADB" w14:textId="77777777" w:rsidR="00A96F25" w:rsidRDefault="00A96F25"/>
    <w:sectPr w:rsidR="00A96F25" w:rsidSect="005008C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9FFC4E" w14:textId="77777777" w:rsidR="009D4B0C" w:rsidRDefault="009D4B0C">
      <w:pPr>
        <w:spacing w:after="0" w:line="240" w:lineRule="auto"/>
      </w:pPr>
      <w:r>
        <w:separator/>
      </w:r>
    </w:p>
  </w:endnote>
  <w:endnote w:type="continuationSeparator" w:id="0">
    <w:p w14:paraId="1A06FFE3" w14:textId="77777777" w:rsidR="009D4B0C" w:rsidRDefault="009D4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0685936"/>
      <w:docPartObj>
        <w:docPartGallery w:val="Page Numbers (Bottom of Page)"/>
        <w:docPartUnique/>
      </w:docPartObj>
    </w:sdtPr>
    <w:sdtEndPr/>
    <w:sdtContent>
      <w:p w14:paraId="70919B69" w14:textId="77777777" w:rsidR="005008C5" w:rsidRDefault="005008C5">
        <w:pPr>
          <w:pStyle w:val="Footer"/>
          <w:jc w:val="center"/>
        </w:pPr>
        <w:r>
          <w:fldChar w:fldCharType="begin"/>
        </w:r>
        <w:r>
          <w:instrText>PAGE   \* MERGEFORMAT</w:instrText>
        </w:r>
        <w:r>
          <w:fldChar w:fldCharType="separate"/>
        </w:r>
        <w:r>
          <w:t>2</w:t>
        </w:r>
        <w:r>
          <w:fldChar w:fldCharType="end"/>
        </w:r>
      </w:p>
    </w:sdtContent>
  </w:sdt>
  <w:p w14:paraId="1D03FACA" w14:textId="77777777" w:rsidR="005008C5" w:rsidRDefault="00500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85EA0" w14:textId="77777777" w:rsidR="009D4B0C" w:rsidRDefault="009D4B0C">
      <w:pPr>
        <w:spacing w:after="0" w:line="240" w:lineRule="auto"/>
      </w:pPr>
      <w:r>
        <w:separator/>
      </w:r>
    </w:p>
  </w:footnote>
  <w:footnote w:type="continuationSeparator" w:id="0">
    <w:p w14:paraId="092AF03A" w14:textId="77777777" w:rsidR="009D4B0C" w:rsidRDefault="009D4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7875A7"/>
    <w:multiLevelType w:val="multilevel"/>
    <w:tmpl w:val="C7A6D0A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27E233EC"/>
    <w:multiLevelType w:val="hybridMultilevel"/>
    <w:tmpl w:val="5ACE245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28AE6541"/>
    <w:multiLevelType w:val="hybridMultilevel"/>
    <w:tmpl w:val="711CD76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74747B"/>
    <w:multiLevelType w:val="hybridMultilevel"/>
    <w:tmpl w:val="B18E2FA8"/>
    <w:lvl w:ilvl="0" w:tplc="C0DA214C">
      <w:start w:val="1"/>
      <w:numFmt w:val="bullet"/>
      <w:lvlText w:val=""/>
      <w:lvlJc w:val="left"/>
      <w:pPr>
        <w:tabs>
          <w:tab w:val="num" w:pos="720"/>
        </w:tabs>
        <w:ind w:left="720" w:hanging="360"/>
      </w:pPr>
      <w:rPr>
        <w:rFonts w:ascii="Symbol" w:hAnsi="Symbol" w:hint="default"/>
      </w:rPr>
    </w:lvl>
    <w:lvl w:ilvl="1" w:tplc="B866C260">
      <w:start w:val="1"/>
      <w:numFmt w:val="bullet"/>
      <w:lvlText w:val=""/>
      <w:lvlJc w:val="left"/>
      <w:pPr>
        <w:tabs>
          <w:tab w:val="num" w:pos="1440"/>
        </w:tabs>
        <w:ind w:left="1440" w:hanging="360"/>
      </w:pPr>
      <w:rPr>
        <w:rFonts w:ascii="Symbol" w:hAnsi="Symbol" w:hint="default"/>
      </w:rPr>
    </w:lvl>
    <w:lvl w:ilvl="2" w:tplc="8C7E591A">
      <w:start w:val="1"/>
      <w:numFmt w:val="bullet"/>
      <w:lvlText w:val=""/>
      <w:lvlJc w:val="left"/>
      <w:pPr>
        <w:tabs>
          <w:tab w:val="num" w:pos="2160"/>
        </w:tabs>
        <w:ind w:left="2160" w:hanging="360"/>
      </w:pPr>
      <w:rPr>
        <w:rFonts w:ascii="Symbol" w:hAnsi="Symbol" w:hint="default"/>
      </w:rPr>
    </w:lvl>
    <w:lvl w:ilvl="3" w:tplc="B02E67A4">
      <w:start w:val="1"/>
      <w:numFmt w:val="bullet"/>
      <w:lvlText w:val=""/>
      <w:lvlJc w:val="left"/>
      <w:pPr>
        <w:tabs>
          <w:tab w:val="num" w:pos="2880"/>
        </w:tabs>
        <w:ind w:left="2880" w:hanging="360"/>
      </w:pPr>
      <w:rPr>
        <w:rFonts w:ascii="Symbol" w:hAnsi="Symbol" w:hint="default"/>
      </w:rPr>
    </w:lvl>
    <w:lvl w:ilvl="4" w:tplc="67E899DC">
      <w:start w:val="1"/>
      <w:numFmt w:val="bullet"/>
      <w:lvlText w:val=""/>
      <w:lvlJc w:val="left"/>
      <w:pPr>
        <w:tabs>
          <w:tab w:val="num" w:pos="3600"/>
        </w:tabs>
        <w:ind w:left="3600" w:hanging="360"/>
      </w:pPr>
      <w:rPr>
        <w:rFonts w:ascii="Symbol" w:hAnsi="Symbol" w:hint="default"/>
      </w:rPr>
    </w:lvl>
    <w:lvl w:ilvl="5" w:tplc="1F8C88BE">
      <w:start w:val="1"/>
      <w:numFmt w:val="bullet"/>
      <w:lvlText w:val=""/>
      <w:lvlJc w:val="left"/>
      <w:pPr>
        <w:tabs>
          <w:tab w:val="num" w:pos="4320"/>
        </w:tabs>
        <w:ind w:left="4320" w:hanging="360"/>
      </w:pPr>
      <w:rPr>
        <w:rFonts w:ascii="Symbol" w:hAnsi="Symbol" w:hint="default"/>
      </w:rPr>
    </w:lvl>
    <w:lvl w:ilvl="6" w:tplc="6846AC9C">
      <w:start w:val="1"/>
      <w:numFmt w:val="bullet"/>
      <w:lvlText w:val=""/>
      <w:lvlJc w:val="left"/>
      <w:pPr>
        <w:tabs>
          <w:tab w:val="num" w:pos="5040"/>
        </w:tabs>
        <w:ind w:left="5040" w:hanging="360"/>
      </w:pPr>
      <w:rPr>
        <w:rFonts w:ascii="Symbol" w:hAnsi="Symbol" w:hint="default"/>
      </w:rPr>
    </w:lvl>
    <w:lvl w:ilvl="7" w:tplc="706659AA">
      <w:start w:val="1"/>
      <w:numFmt w:val="bullet"/>
      <w:lvlText w:val=""/>
      <w:lvlJc w:val="left"/>
      <w:pPr>
        <w:tabs>
          <w:tab w:val="num" w:pos="5760"/>
        </w:tabs>
        <w:ind w:left="5760" w:hanging="360"/>
      </w:pPr>
      <w:rPr>
        <w:rFonts w:ascii="Symbol" w:hAnsi="Symbol" w:hint="default"/>
      </w:rPr>
    </w:lvl>
    <w:lvl w:ilvl="8" w:tplc="3AD8E0B4">
      <w:start w:val="1"/>
      <w:numFmt w:val="bullet"/>
      <w:lvlText w:val=""/>
      <w:lvlJc w:val="left"/>
      <w:pPr>
        <w:tabs>
          <w:tab w:val="num" w:pos="6480"/>
        </w:tabs>
        <w:ind w:left="6480" w:hanging="360"/>
      </w:pPr>
      <w:rPr>
        <w:rFonts w:ascii="Symbol" w:hAnsi="Symbol" w:hint="default"/>
      </w:rPr>
    </w:lvl>
  </w:abstractNum>
  <w:abstractNum w:abstractNumId="5" w15:restartNumberingAfterBreak="0">
    <w:nsid w:val="43264A1A"/>
    <w:multiLevelType w:val="hybridMultilevel"/>
    <w:tmpl w:val="0B56568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BF117B"/>
    <w:multiLevelType w:val="multilevel"/>
    <w:tmpl w:val="9F82DA0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390C3B"/>
    <w:multiLevelType w:val="hybridMultilevel"/>
    <w:tmpl w:val="C26EB1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55061D5C"/>
    <w:multiLevelType w:val="hybridMultilevel"/>
    <w:tmpl w:val="1E90E6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8150EF"/>
    <w:multiLevelType w:val="multilevel"/>
    <w:tmpl w:val="9F82DA0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645F5990"/>
    <w:multiLevelType w:val="hybridMultilevel"/>
    <w:tmpl w:val="47B68A5A"/>
    <w:lvl w:ilvl="0" w:tplc="0E984030">
      <w:start w:val="1"/>
      <w:numFmt w:val="bullet"/>
      <w:lvlText w:val=""/>
      <w:lvlJc w:val="left"/>
      <w:pPr>
        <w:tabs>
          <w:tab w:val="num" w:pos="720"/>
        </w:tabs>
        <w:ind w:left="720" w:hanging="360"/>
      </w:pPr>
      <w:rPr>
        <w:rFonts w:ascii="Symbol" w:hAnsi="Symbol" w:hint="default"/>
      </w:rPr>
    </w:lvl>
    <w:lvl w:ilvl="1" w:tplc="F93E8622">
      <w:start w:val="1"/>
      <w:numFmt w:val="bullet"/>
      <w:lvlText w:val=""/>
      <w:lvlJc w:val="left"/>
      <w:pPr>
        <w:tabs>
          <w:tab w:val="num" w:pos="1440"/>
        </w:tabs>
        <w:ind w:left="1440" w:hanging="360"/>
      </w:pPr>
      <w:rPr>
        <w:rFonts w:ascii="Symbol" w:hAnsi="Symbol" w:hint="default"/>
      </w:rPr>
    </w:lvl>
    <w:lvl w:ilvl="2" w:tplc="4B52DA02">
      <w:start w:val="1"/>
      <w:numFmt w:val="bullet"/>
      <w:lvlText w:val=""/>
      <w:lvlJc w:val="left"/>
      <w:pPr>
        <w:tabs>
          <w:tab w:val="num" w:pos="2160"/>
        </w:tabs>
        <w:ind w:left="2160" w:hanging="360"/>
      </w:pPr>
      <w:rPr>
        <w:rFonts w:ascii="Symbol" w:hAnsi="Symbol" w:hint="default"/>
      </w:rPr>
    </w:lvl>
    <w:lvl w:ilvl="3" w:tplc="41387C7A">
      <w:start w:val="1"/>
      <w:numFmt w:val="bullet"/>
      <w:lvlText w:val=""/>
      <w:lvlJc w:val="left"/>
      <w:pPr>
        <w:tabs>
          <w:tab w:val="num" w:pos="2880"/>
        </w:tabs>
        <w:ind w:left="2880" w:hanging="360"/>
      </w:pPr>
      <w:rPr>
        <w:rFonts w:ascii="Symbol" w:hAnsi="Symbol" w:hint="default"/>
      </w:rPr>
    </w:lvl>
    <w:lvl w:ilvl="4" w:tplc="F7B0B1B6">
      <w:start w:val="1"/>
      <w:numFmt w:val="bullet"/>
      <w:lvlText w:val=""/>
      <w:lvlJc w:val="left"/>
      <w:pPr>
        <w:tabs>
          <w:tab w:val="num" w:pos="3600"/>
        </w:tabs>
        <w:ind w:left="3600" w:hanging="360"/>
      </w:pPr>
      <w:rPr>
        <w:rFonts w:ascii="Symbol" w:hAnsi="Symbol" w:hint="default"/>
      </w:rPr>
    </w:lvl>
    <w:lvl w:ilvl="5" w:tplc="2C6214D2">
      <w:start w:val="1"/>
      <w:numFmt w:val="bullet"/>
      <w:lvlText w:val=""/>
      <w:lvlJc w:val="left"/>
      <w:pPr>
        <w:tabs>
          <w:tab w:val="num" w:pos="4320"/>
        </w:tabs>
        <w:ind w:left="4320" w:hanging="360"/>
      </w:pPr>
      <w:rPr>
        <w:rFonts w:ascii="Symbol" w:hAnsi="Symbol" w:hint="default"/>
      </w:rPr>
    </w:lvl>
    <w:lvl w:ilvl="6" w:tplc="24981E72">
      <w:start w:val="1"/>
      <w:numFmt w:val="bullet"/>
      <w:lvlText w:val=""/>
      <w:lvlJc w:val="left"/>
      <w:pPr>
        <w:tabs>
          <w:tab w:val="num" w:pos="5040"/>
        </w:tabs>
        <w:ind w:left="5040" w:hanging="360"/>
      </w:pPr>
      <w:rPr>
        <w:rFonts w:ascii="Symbol" w:hAnsi="Symbol" w:hint="default"/>
      </w:rPr>
    </w:lvl>
    <w:lvl w:ilvl="7" w:tplc="83BAE39E">
      <w:start w:val="1"/>
      <w:numFmt w:val="bullet"/>
      <w:lvlText w:val=""/>
      <w:lvlJc w:val="left"/>
      <w:pPr>
        <w:tabs>
          <w:tab w:val="num" w:pos="5760"/>
        </w:tabs>
        <w:ind w:left="5760" w:hanging="360"/>
      </w:pPr>
      <w:rPr>
        <w:rFonts w:ascii="Symbol" w:hAnsi="Symbol" w:hint="default"/>
      </w:rPr>
    </w:lvl>
    <w:lvl w:ilvl="8" w:tplc="CBE24734">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7F74619F"/>
    <w:multiLevelType w:val="multilevel"/>
    <w:tmpl w:val="D4B8369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2101682665">
    <w:abstractNumId w:val="7"/>
  </w:num>
  <w:num w:numId="2" w16cid:durableId="438532215">
    <w:abstractNumId w:val="8"/>
  </w:num>
  <w:num w:numId="3" w16cid:durableId="532116763">
    <w:abstractNumId w:val="0"/>
  </w:num>
  <w:num w:numId="4" w16cid:durableId="2060664290">
    <w:abstractNumId w:val="10"/>
  </w:num>
  <w:num w:numId="5" w16cid:durableId="2050759638">
    <w:abstractNumId w:val="6"/>
  </w:num>
  <w:num w:numId="6" w16cid:durableId="499613694">
    <w:abstractNumId w:val="11"/>
  </w:num>
  <w:num w:numId="7" w16cid:durableId="45541836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8171003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7846945">
    <w:abstractNumId w:val="9"/>
  </w:num>
  <w:num w:numId="10" w16cid:durableId="557283848">
    <w:abstractNumId w:val="4"/>
  </w:num>
  <w:num w:numId="11" w16cid:durableId="1887330400">
    <w:abstractNumId w:val="12"/>
  </w:num>
  <w:num w:numId="12" w16cid:durableId="415565318">
    <w:abstractNumId w:val="5"/>
  </w:num>
  <w:num w:numId="13" w16cid:durableId="286349728">
    <w:abstractNumId w:val="3"/>
  </w:num>
  <w:num w:numId="14" w16cid:durableId="153140709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8C5"/>
    <w:rsid w:val="00034946"/>
    <w:rsid w:val="005008C5"/>
    <w:rsid w:val="006200E4"/>
    <w:rsid w:val="007A5838"/>
    <w:rsid w:val="009D4B0C"/>
    <w:rsid w:val="00A96F25"/>
    <w:rsid w:val="00CB4815"/>
    <w:rsid w:val="00D75589"/>
    <w:rsid w:val="00E515D3"/>
    <w:rsid w:val="00E83293"/>
    <w:rsid w:val="00F77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70665"/>
  <w15:chartTrackingRefBased/>
  <w15:docId w15:val="{2F1CB0D0-6637-48F4-8F45-79437E792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8C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55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755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755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55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755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75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55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755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755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55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55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55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55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55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5589"/>
    <w:rPr>
      <w:rFonts w:eastAsiaTheme="majorEastAsia" w:cstheme="majorBidi"/>
      <w:color w:val="272727" w:themeColor="text1" w:themeTint="D8"/>
    </w:rPr>
  </w:style>
  <w:style w:type="paragraph" w:styleId="Title">
    <w:name w:val="Title"/>
    <w:basedOn w:val="Normal"/>
    <w:next w:val="Normal"/>
    <w:link w:val="TitleChar"/>
    <w:uiPriority w:val="10"/>
    <w:qFormat/>
    <w:rsid w:val="00D75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5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5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589"/>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D75589"/>
    <w:pPr>
      <w:ind w:left="720"/>
      <w:contextualSpacing/>
    </w:pPr>
  </w:style>
  <w:style w:type="paragraph" w:styleId="Quote">
    <w:name w:val="Quote"/>
    <w:basedOn w:val="Normal"/>
    <w:next w:val="Normal"/>
    <w:link w:val="QuoteChar"/>
    <w:uiPriority w:val="29"/>
    <w:qFormat/>
    <w:rsid w:val="00D75589"/>
    <w:pPr>
      <w:spacing w:before="160"/>
      <w:jc w:val="center"/>
    </w:pPr>
    <w:rPr>
      <w:i/>
      <w:iCs/>
      <w:color w:val="404040" w:themeColor="text1" w:themeTint="BF"/>
    </w:rPr>
  </w:style>
  <w:style w:type="character" w:customStyle="1" w:styleId="QuoteChar">
    <w:name w:val="Quote Char"/>
    <w:basedOn w:val="DefaultParagraphFont"/>
    <w:link w:val="Quote"/>
    <w:uiPriority w:val="29"/>
    <w:rsid w:val="00D75589"/>
    <w:rPr>
      <w:i/>
      <w:iCs/>
      <w:color w:val="404040" w:themeColor="text1" w:themeTint="BF"/>
    </w:rPr>
  </w:style>
  <w:style w:type="paragraph" w:styleId="IntenseQuote">
    <w:name w:val="Intense Quote"/>
    <w:basedOn w:val="Normal"/>
    <w:next w:val="Normal"/>
    <w:link w:val="IntenseQuoteChar"/>
    <w:uiPriority w:val="30"/>
    <w:qFormat/>
    <w:rsid w:val="00D755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5589"/>
    <w:rPr>
      <w:i/>
      <w:iCs/>
      <w:color w:val="2F5496" w:themeColor="accent1" w:themeShade="BF"/>
    </w:rPr>
  </w:style>
  <w:style w:type="character" w:styleId="IntenseEmphasis">
    <w:name w:val="Intense Emphasis"/>
    <w:basedOn w:val="DefaultParagraphFont"/>
    <w:uiPriority w:val="21"/>
    <w:qFormat/>
    <w:rsid w:val="00D75589"/>
    <w:rPr>
      <w:i/>
      <w:iCs/>
      <w:color w:val="2F5496" w:themeColor="accent1" w:themeShade="BF"/>
    </w:rPr>
  </w:style>
  <w:style w:type="character" w:styleId="IntenseReference">
    <w:name w:val="Intense Reference"/>
    <w:basedOn w:val="DefaultParagraphFont"/>
    <w:uiPriority w:val="32"/>
    <w:qFormat/>
    <w:rsid w:val="00D75589"/>
    <w:rPr>
      <w:b/>
      <w:bCs/>
      <w:smallCaps/>
      <w:color w:val="2F5496" w:themeColor="accent1" w:themeShade="BF"/>
      <w:spacing w:val="5"/>
    </w:rPr>
  </w:style>
  <w:style w:type="paragraph" w:styleId="TOCHeading">
    <w:name w:val="TOC Heading"/>
    <w:basedOn w:val="Heading1"/>
    <w:next w:val="Normal"/>
    <w:uiPriority w:val="39"/>
    <w:unhideWhenUsed/>
    <w:qFormat/>
    <w:rsid w:val="005008C5"/>
    <w:pPr>
      <w:spacing w:before="0" w:after="0"/>
      <w:outlineLvl w:val="9"/>
    </w:pPr>
    <w:rPr>
      <w:sz w:val="32"/>
      <w:szCs w:val="32"/>
      <w:lang w:val="en-US"/>
    </w:rPr>
  </w:style>
  <w:style w:type="paragraph" w:styleId="TOC1">
    <w:name w:val="toc 1"/>
    <w:basedOn w:val="Normal"/>
    <w:next w:val="Normal"/>
    <w:autoRedefine/>
    <w:uiPriority w:val="39"/>
    <w:unhideWhenUsed/>
    <w:rsid w:val="005008C5"/>
    <w:pPr>
      <w:spacing w:after="100"/>
    </w:pPr>
  </w:style>
  <w:style w:type="character" w:styleId="Hyperlink">
    <w:name w:val="Hyperlink"/>
    <w:basedOn w:val="DefaultParagraphFont"/>
    <w:uiPriority w:val="99"/>
    <w:unhideWhenUsed/>
    <w:rsid w:val="005008C5"/>
    <w:rPr>
      <w:color w:val="0563C1" w:themeColor="hyperlink"/>
      <w:u w:val="single"/>
    </w:rPr>
  </w:style>
  <w:style w:type="paragraph" w:styleId="TOC2">
    <w:name w:val="toc 2"/>
    <w:basedOn w:val="Normal"/>
    <w:next w:val="Normal"/>
    <w:autoRedefine/>
    <w:uiPriority w:val="39"/>
    <w:unhideWhenUsed/>
    <w:rsid w:val="005008C5"/>
    <w:pPr>
      <w:spacing w:after="100"/>
      <w:ind w:left="240"/>
    </w:pPr>
  </w:style>
  <w:style w:type="paragraph" w:styleId="TOC3">
    <w:name w:val="toc 3"/>
    <w:basedOn w:val="Normal"/>
    <w:next w:val="Normal"/>
    <w:autoRedefine/>
    <w:uiPriority w:val="39"/>
    <w:unhideWhenUsed/>
    <w:rsid w:val="005008C5"/>
    <w:pPr>
      <w:spacing w:after="100"/>
      <w:ind w:left="480"/>
    </w:pPr>
  </w:style>
  <w:style w:type="paragraph" w:customStyle="1" w:styleId="Default">
    <w:name w:val="Default"/>
    <w:rsid w:val="005008C5"/>
    <w:pPr>
      <w:autoSpaceDE w:val="0"/>
      <w:autoSpaceDN w:val="0"/>
      <w:adjustRightInd w:val="0"/>
      <w:spacing w:after="0" w:line="240" w:lineRule="auto"/>
    </w:pPr>
    <w:rPr>
      <w:rFonts w:ascii="Times New Roman" w:hAnsi="Times New Roman" w:cs="Times New Roman"/>
      <w:color w:val="000000"/>
      <w:sz w:val="24"/>
      <w:szCs w:val="24"/>
      <w:lang w:val="en-US"/>
    </w:rPr>
  </w:style>
  <w:style w:type="paragraph" w:styleId="Header">
    <w:name w:val="header"/>
    <w:basedOn w:val="Normal"/>
    <w:link w:val="HeaderChar"/>
    <w:uiPriority w:val="99"/>
    <w:unhideWhenUsed/>
    <w:rsid w:val="005008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08C5"/>
    <w:rPr>
      <w:rFonts w:ascii="Times New Roman" w:hAnsi="Times New Roman"/>
      <w:sz w:val="24"/>
    </w:rPr>
  </w:style>
  <w:style w:type="paragraph" w:styleId="Footer">
    <w:name w:val="footer"/>
    <w:basedOn w:val="Normal"/>
    <w:link w:val="FooterChar"/>
    <w:uiPriority w:val="99"/>
    <w:unhideWhenUsed/>
    <w:rsid w:val="005008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08C5"/>
    <w:rPr>
      <w:rFonts w:ascii="Times New Roman" w:hAnsi="Times New Roman"/>
      <w:sz w:val="24"/>
    </w:rPr>
  </w:style>
  <w:style w:type="paragraph" w:styleId="Caption">
    <w:name w:val="caption"/>
    <w:basedOn w:val="Normal"/>
    <w:next w:val="Normal"/>
    <w:uiPriority w:val="35"/>
    <w:unhideWhenUsed/>
    <w:qFormat/>
    <w:rsid w:val="005008C5"/>
    <w:pPr>
      <w:spacing w:after="200" w:line="240" w:lineRule="auto"/>
    </w:pPr>
    <w:rPr>
      <w:i/>
      <w:iCs/>
      <w:color w:val="44546A" w:themeColor="text2"/>
      <w:sz w:val="18"/>
      <w:szCs w:val="18"/>
    </w:rPr>
  </w:style>
  <w:style w:type="character" w:styleId="Strong">
    <w:name w:val="Strong"/>
    <w:basedOn w:val="DefaultParagraphFont"/>
    <w:uiPriority w:val="22"/>
    <w:qFormat/>
    <w:rsid w:val="005008C5"/>
    <w:rPr>
      <w:b/>
      <w:bCs/>
    </w:rPr>
  </w:style>
  <w:style w:type="table" w:styleId="TableGridLight">
    <w:name w:val="Grid Table Light"/>
    <w:basedOn w:val="TableNormal"/>
    <w:uiPriority w:val="40"/>
    <w:rsid w:val="005008C5"/>
    <w:pPr>
      <w:spacing w:after="0" w:line="240" w:lineRule="auto"/>
    </w:pPr>
    <w:rPr>
      <w:lang w:val="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5008C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008C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0F7D5-293A-4BE1-BC1A-EE26ED380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38</Pages>
  <Words>10052</Words>
  <Characters>57302</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andra</dc:creator>
  <cp:keywords/>
  <dc:description/>
  <cp:lastModifiedBy>alexa andra</cp:lastModifiedBy>
  <cp:revision>3</cp:revision>
  <dcterms:created xsi:type="dcterms:W3CDTF">2026-04-21T08:35:00Z</dcterms:created>
  <dcterms:modified xsi:type="dcterms:W3CDTF">2026-04-21T09:22:00Z</dcterms:modified>
</cp:coreProperties>
</file>