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10E3615A" wp14:paraId="40C3AF6F" wp14:textId="3CDCADD3">
      <w:pPr>
        <w:pStyle w:val="Normal"/>
        <w:spacing w:before="120" w:after="120" w:line="360" w:lineRule="auto"/>
        <w:rPr>
          <w:rFonts w:ascii="Tahoma" w:hAnsi="Tahoma" w:eastAsia="Tahoma" w:cs="Tahoma"/>
          <w:b w:val="1"/>
          <w:bCs w:val="1"/>
          <w:i w:val="0"/>
          <w:iCs w:val="0"/>
          <w:caps w:val="0"/>
          <w:smallCaps w:val="0"/>
          <w:noProof w:val="0"/>
          <w:color w:val="000000" w:themeColor="text1" w:themeTint="FF" w:themeShade="FF"/>
          <w:sz w:val="24"/>
          <w:szCs w:val="24"/>
          <w:lang w:val="en-GB"/>
        </w:rPr>
      </w:pPr>
    </w:p>
    <w:p xmlns:wp14="http://schemas.microsoft.com/office/word/2010/wordml" w:rsidP="10E3615A" wp14:paraId="2CC1FDC5" wp14:textId="1775BC17">
      <w:pPr>
        <w:pStyle w:val="Normal"/>
        <w:spacing w:before="120" w:after="120" w:line="360" w:lineRule="auto"/>
      </w:pPr>
      <w:r w:rsidR="3FDF64AC">
        <w:drawing>
          <wp:inline xmlns:wp14="http://schemas.microsoft.com/office/word/2010/wordprocessingDrawing" wp14:editId="173BD482" wp14:anchorId="4C7F5C5A">
            <wp:extent cx="2228850" cy="742950"/>
            <wp:effectExtent l="0" t="0" r="0" b="0"/>
            <wp:docPr id="1833029004"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845c8e33f3504ca1">
                      <a:extLst>
                        <a:ext xmlns:a="http://schemas.openxmlformats.org/drawingml/2006/main" uri="{28A0092B-C50C-407E-A947-70E740481C1C}">
                          <a14:useLocalDpi val="0"/>
                        </a:ext>
                      </a:extLst>
                    </a:blip>
                    <a:stretch>
                      <a:fillRect/>
                    </a:stretch>
                  </pic:blipFill>
                  <pic:spPr>
                    <a:xfrm>
                      <a:off x="0" y="0"/>
                      <a:ext cx="2228850" cy="742950"/>
                    </a:xfrm>
                    <a:prstGeom prst="rect">
                      <a:avLst/>
                    </a:prstGeom>
                  </pic:spPr>
                </pic:pic>
              </a:graphicData>
            </a:graphic>
          </wp:inline>
        </w:drawing>
      </w:r>
    </w:p>
    <w:p xmlns:wp14="http://schemas.microsoft.com/office/word/2010/wordml" w:rsidP="10E3615A" wp14:paraId="4947D232" wp14:textId="1CF3658B">
      <w:pPr>
        <w:spacing w:before="120" w:after="120" w:line="360" w:lineRule="auto"/>
        <w:rPr>
          <w:rFonts w:ascii="Tahoma" w:hAnsi="Tahoma" w:eastAsia="Tahoma" w:cs="Tahoma"/>
          <w:b w:val="1"/>
          <w:bCs w:val="1"/>
          <w:i w:val="0"/>
          <w:iCs w:val="0"/>
          <w:caps w:val="0"/>
          <w:smallCaps w:val="0"/>
          <w:noProof w:val="0"/>
          <w:color w:val="000000" w:themeColor="text1" w:themeTint="FF" w:themeShade="FF"/>
          <w:sz w:val="24"/>
          <w:szCs w:val="24"/>
          <w:lang w:val="en-GB"/>
        </w:rPr>
      </w:pPr>
    </w:p>
    <w:p xmlns:wp14="http://schemas.microsoft.com/office/word/2010/wordml" w:rsidP="10E3615A" wp14:paraId="39E64B02" wp14:textId="1E699B8E">
      <w:pPr>
        <w:spacing w:before="120" w:after="120" w:line="360" w:lineRule="auto"/>
        <w:rPr>
          <w:rFonts w:ascii="Tahoma" w:hAnsi="Tahoma" w:eastAsia="Tahoma" w:cs="Tahoma"/>
          <w:b w:val="1"/>
          <w:bCs w:val="1"/>
          <w:i w:val="0"/>
          <w:iCs w:val="0"/>
          <w:caps w:val="0"/>
          <w:smallCaps w:val="0"/>
          <w:noProof w:val="0"/>
          <w:color w:val="000000" w:themeColor="text1" w:themeTint="FF" w:themeShade="FF"/>
          <w:sz w:val="24"/>
          <w:szCs w:val="24"/>
          <w:lang w:val="en-GB"/>
        </w:rPr>
      </w:pP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3392"/>
        <w:gridCol w:w="5968"/>
      </w:tblGrid>
      <w:tr w:rsidR="10E3615A" w:rsidTr="10E3615A" w14:paraId="7B9C9D1F">
        <w:trPr>
          <w:trHeight w:val="300"/>
        </w:trPr>
        <w:tc>
          <w:tcPr>
            <w:tcW w:w="3392"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10E3615A" w:rsidP="10E3615A" w:rsidRDefault="10E3615A" w14:paraId="6F44D460" w14:textId="0B0DE9B3">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10E3615A" w:rsidR="10E3615A">
              <w:rPr>
                <w:rFonts w:ascii="Tahoma" w:hAnsi="Tahoma" w:eastAsia="Tahoma" w:cs="Tahoma"/>
                <w:b w:val="0"/>
                <w:bCs w:val="0"/>
                <w:i w:val="0"/>
                <w:iCs w:val="0"/>
                <w:caps w:val="0"/>
                <w:smallCaps w:val="0"/>
                <w:color w:val="000000" w:themeColor="text1" w:themeTint="FF" w:themeShade="FF"/>
                <w:sz w:val="28"/>
                <w:szCs w:val="28"/>
                <w:lang w:val="en-GB"/>
              </w:rPr>
              <w:t>Student Name:</w:t>
            </w:r>
          </w:p>
        </w:tc>
        <w:tc>
          <w:tcPr>
            <w:tcW w:w="5968" w:type="dxa"/>
            <w:tcBorders>
              <w:top w:val="single" w:sz="6"/>
              <w:left w:val="single" w:sz="6"/>
              <w:bottom w:val="single" w:sz="6"/>
              <w:right w:val="single" w:sz="6"/>
            </w:tcBorders>
            <w:tcMar>
              <w:left w:w="105" w:type="dxa"/>
              <w:right w:w="105" w:type="dxa"/>
            </w:tcMar>
            <w:vAlign w:val="top"/>
          </w:tcPr>
          <w:p w:rsidR="10E3615A" w:rsidP="10E3615A" w:rsidRDefault="10E3615A" w14:paraId="4B133994" w14:textId="66F3D15D">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10E3615A" w:rsidR="10E3615A">
              <w:rPr>
                <w:rFonts w:ascii="Tahoma" w:hAnsi="Tahoma" w:eastAsia="Tahoma" w:cs="Tahoma"/>
                <w:b w:val="0"/>
                <w:bCs w:val="0"/>
                <w:i w:val="0"/>
                <w:iCs w:val="0"/>
                <w:caps w:val="0"/>
                <w:smallCaps w:val="0"/>
                <w:color w:val="000000" w:themeColor="text1" w:themeTint="FF" w:themeShade="FF"/>
                <w:sz w:val="28"/>
                <w:szCs w:val="28"/>
                <w:lang w:val="en-GB"/>
              </w:rPr>
              <w:t xml:space="preserve"> Hayley Coughlan</w:t>
            </w:r>
          </w:p>
        </w:tc>
      </w:tr>
      <w:tr w:rsidR="10E3615A" w:rsidTr="10E3615A" w14:paraId="796FACDE">
        <w:trPr>
          <w:trHeight w:val="300"/>
        </w:trPr>
        <w:tc>
          <w:tcPr>
            <w:tcW w:w="3392"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10E3615A" w:rsidP="10E3615A" w:rsidRDefault="10E3615A" w14:paraId="61B6D54D" w14:textId="0F5F5DA0">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10E3615A" w:rsidR="10E3615A">
              <w:rPr>
                <w:rFonts w:ascii="Tahoma" w:hAnsi="Tahoma" w:eastAsia="Tahoma" w:cs="Tahoma"/>
                <w:b w:val="0"/>
                <w:bCs w:val="0"/>
                <w:i w:val="0"/>
                <w:iCs w:val="0"/>
                <w:caps w:val="0"/>
                <w:smallCaps w:val="0"/>
                <w:color w:val="000000" w:themeColor="text1" w:themeTint="FF" w:themeShade="FF"/>
                <w:sz w:val="28"/>
                <w:szCs w:val="28"/>
                <w:lang w:val="en-GB"/>
              </w:rPr>
              <w:t xml:space="preserve"> Student Number:</w:t>
            </w:r>
          </w:p>
        </w:tc>
        <w:tc>
          <w:tcPr>
            <w:tcW w:w="5968" w:type="dxa"/>
            <w:tcBorders>
              <w:top w:val="single" w:sz="6"/>
              <w:left w:val="single" w:sz="6"/>
              <w:bottom w:val="single" w:sz="6"/>
              <w:right w:val="single" w:sz="6"/>
            </w:tcBorders>
            <w:tcMar>
              <w:left w:w="105" w:type="dxa"/>
              <w:right w:w="105" w:type="dxa"/>
            </w:tcMar>
            <w:vAlign w:val="top"/>
          </w:tcPr>
          <w:p w:rsidR="10E3615A" w:rsidP="10E3615A" w:rsidRDefault="10E3615A" w14:paraId="5627AB76" w14:textId="34E0F34A">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10E3615A" w:rsidR="10E3615A">
              <w:rPr>
                <w:rFonts w:ascii="Tahoma" w:hAnsi="Tahoma" w:eastAsia="Tahoma" w:cs="Tahoma"/>
                <w:b w:val="0"/>
                <w:bCs w:val="0"/>
                <w:i w:val="0"/>
                <w:iCs w:val="0"/>
                <w:caps w:val="0"/>
                <w:smallCaps w:val="0"/>
                <w:color w:val="000000" w:themeColor="text1" w:themeTint="FF" w:themeShade="FF"/>
                <w:sz w:val="28"/>
                <w:szCs w:val="28"/>
                <w:lang w:val="en-GB"/>
              </w:rPr>
              <w:t xml:space="preserve"> 2319937</w:t>
            </w:r>
          </w:p>
        </w:tc>
      </w:tr>
      <w:tr w:rsidR="10E3615A" w:rsidTr="10E3615A" w14:paraId="3AD7AD70">
        <w:trPr>
          <w:trHeight w:val="300"/>
        </w:trPr>
        <w:tc>
          <w:tcPr>
            <w:tcW w:w="3392"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10E3615A" w:rsidP="10E3615A" w:rsidRDefault="10E3615A" w14:paraId="732BEB0E" w14:textId="71ED6B14">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10E3615A" w:rsidR="10E3615A">
              <w:rPr>
                <w:rFonts w:ascii="Tahoma" w:hAnsi="Tahoma" w:eastAsia="Tahoma" w:cs="Tahoma"/>
                <w:b w:val="0"/>
                <w:bCs w:val="0"/>
                <w:i w:val="0"/>
                <w:iCs w:val="0"/>
                <w:caps w:val="0"/>
                <w:smallCaps w:val="0"/>
                <w:color w:val="000000" w:themeColor="text1" w:themeTint="FF" w:themeShade="FF"/>
                <w:sz w:val="28"/>
                <w:szCs w:val="28"/>
                <w:lang w:val="en-GB"/>
              </w:rPr>
              <w:t xml:space="preserve"> Module No:</w:t>
            </w:r>
          </w:p>
        </w:tc>
        <w:tc>
          <w:tcPr>
            <w:tcW w:w="5968" w:type="dxa"/>
            <w:tcBorders>
              <w:top w:val="single" w:sz="6"/>
              <w:left w:val="single" w:sz="6"/>
              <w:bottom w:val="single" w:sz="6"/>
              <w:right w:val="single" w:sz="6"/>
            </w:tcBorders>
            <w:tcMar>
              <w:left w:w="105" w:type="dxa"/>
              <w:right w:w="105" w:type="dxa"/>
            </w:tcMar>
            <w:vAlign w:val="top"/>
          </w:tcPr>
          <w:p w:rsidR="10E3615A" w:rsidP="10E3615A" w:rsidRDefault="10E3615A" w14:paraId="37573B3B" w14:textId="2DF32DC4">
            <w:pPr>
              <w:spacing w:before="120" w:after="120" w:line="360" w:lineRule="auto"/>
              <w:rPr>
                <w:rFonts w:ascii="Tahoma" w:hAnsi="Tahoma" w:eastAsia="Tahoma" w:cs="Tahoma"/>
                <w:b w:val="0"/>
                <w:bCs w:val="0"/>
                <w:i w:val="0"/>
                <w:iCs w:val="0"/>
                <w:caps w:val="0"/>
                <w:smallCaps w:val="0"/>
                <w:color w:val="FF0000"/>
                <w:sz w:val="28"/>
                <w:szCs w:val="28"/>
              </w:rPr>
            </w:pPr>
            <w:r w:rsidRPr="10E3615A" w:rsidR="10E3615A">
              <w:rPr>
                <w:rFonts w:ascii="Tahoma" w:hAnsi="Tahoma" w:eastAsia="Tahoma" w:cs="Tahoma"/>
                <w:b w:val="0"/>
                <w:bCs w:val="0"/>
                <w:i w:val="0"/>
                <w:iCs w:val="0"/>
                <w:caps w:val="0"/>
                <w:smallCaps w:val="0"/>
                <w:color w:val="FF0000"/>
                <w:sz w:val="28"/>
                <w:szCs w:val="28"/>
                <w:lang w:val="en-GB"/>
              </w:rPr>
              <w:t xml:space="preserve"> BMSK4014</w:t>
            </w:r>
          </w:p>
        </w:tc>
      </w:tr>
      <w:tr w:rsidR="10E3615A" w:rsidTr="10E3615A" w14:paraId="7311A761">
        <w:trPr>
          <w:trHeight w:val="405"/>
        </w:trPr>
        <w:tc>
          <w:tcPr>
            <w:tcW w:w="3392"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10E3615A" w:rsidP="10E3615A" w:rsidRDefault="10E3615A" w14:paraId="48BE1EB5" w14:textId="60EB975C">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10E3615A" w:rsidR="10E3615A">
              <w:rPr>
                <w:rFonts w:ascii="Tahoma" w:hAnsi="Tahoma" w:eastAsia="Tahoma" w:cs="Tahoma"/>
                <w:b w:val="0"/>
                <w:bCs w:val="0"/>
                <w:i w:val="0"/>
                <w:iCs w:val="0"/>
                <w:caps w:val="0"/>
                <w:smallCaps w:val="0"/>
                <w:color w:val="000000" w:themeColor="text1" w:themeTint="FF" w:themeShade="FF"/>
                <w:sz w:val="28"/>
                <w:szCs w:val="28"/>
                <w:lang w:val="en-GB"/>
              </w:rPr>
              <w:t xml:space="preserve"> Module Title:</w:t>
            </w:r>
          </w:p>
        </w:tc>
        <w:tc>
          <w:tcPr>
            <w:tcW w:w="5968" w:type="dxa"/>
            <w:tcBorders>
              <w:top w:val="single" w:sz="6"/>
              <w:left w:val="single" w:sz="6"/>
              <w:bottom w:val="single" w:sz="6"/>
              <w:right w:val="single" w:sz="6"/>
            </w:tcBorders>
            <w:tcMar>
              <w:left w:w="105" w:type="dxa"/>
              <w:right w:w="105" w:type="dxa"/>
            </w:tcMar>
            <w:vAlign w:val="top"/>
          </w:tcPr>
          <w:p w:rsidR="10E3615A" w:rsidP="10E3615A" w:rsidRDefault="10E3615A" w14:paraId="3441ADBF" w14:textId="70AF19F2">
            <w:pPr>
              <w:spacing w:before="120" w:after="120" w:line="360" w:lineRule="auto"/>
              <w:rPr>
                <w:rFonts w:ascii="Tahoma" w:hAnsi="Tahoma" w:eastAsia="Tahoma" w:cs="Tahoma"/>
                <w:b w:val="0"/>
                <w:bCs w:val="0"/>
                <w:i w:val="0"/>
                <w:iCs w:val="0"/>
                <w:caps w:val="0"/>
                <w:smallCaps w:val="0"/>
                <w:color w:val="FF0000"/>
                <w:sz w:val="28"/>
                <w:szCs w:val="28"/>
              </w:rPr>
            </w:pPr>
            <w:r w:rsidRPr="10E3615A" w:rsidR="10E3615A">
              <w:rPr>
                <w:rFonts w:ascii="Tahoma" w:hAnsi="Tahoma" w:eastAsia="Tahoma" w:cs="Tahoma"/>
                <w:b w:val="0"/>
                <w:bCs w:val="0"/>
                <w:i w:val="0"/>
                <w:iCs w:val="0"/>
                <w:caps w:val="0"/>
                <w:smallCaps w:val="0"/>
                <w:color w:val="FF0000"/>
                <w:sz w:val="28"/>
                <w:szCs w:val="28"/>
                <w:lang w:val="en-GB"/>
              </w:rPr>
              <w:t xml:space="preserve"> Problem Solving and Decision Making</w:t>
            </w:r>
          </w:p>
        </w:tc>
      </w:tr>
    </w:tbl>
    <w:p xmlns:wp14="http://schemas.microsoft.com/office/word/2010/wordml" w:rsidP="10E3615A" wp14:paraId="280F9313" wp14:textId="56187317">
      <w:pPr>
        <w:pStyle w:val="Normal"/>
        <w:spacing w:before="120" w:after="120" w:line="360" w:lineRule="auto"/>
        <w:rPr>
          <w:rFonts w:ascii="Tahoma" w:hAnsi="Tahoma" w:eastAsia="Tahoma" w:cs="Tahoma"/>
          <w:b w:val="1"/>
          <w:bCs w:val="1"/>
          <w:i w:val="0"/>
          <w:iCs w:val="0"/>
          <w:caps w:val="0"/>
          <w:smallCaps w:val="0"/>
          <w:noProof w:val="0"/>
          <w:color w:val="000000" w:themeColor="text1" w:themeTint="FF" w:themeShade="FF"/>
          <w:sz w:val="24"/>
          <w:szCs w:val="24"/>
          <w:lang w:val="en-GB"/>
        </w:rPr>
      </w:pPr>
    </w:p>
    <w:p xmlns:wp14="http://schemas.microsoft.com/office/word/2010/wordml" w:rsidP="10E3615A" wp14:paraId="2D01FC3A" wp14:textId="293786DB">
      <w:pPr>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US"/>
        </w:rPr>
      </w:pPr>
      <w:bookmarkStart w:name="_Int_FNSUITnb" w:id="1940762163"/>
      <w:r w:rsidRPr="10E3615A" w:rsidR="3FDF64AC">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bookmarkEnd w:id="1940762163"/>
    </w:p>
    <w:p xmlns:wp14="http://schemas.microsoft.com/office/word/2010/wordml" w:rsidP="10E3615A" wp14:paraId="288C869A" wp14:textId="42671259">
      <w:pPr>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US"/>
        </w:rPr>
      </w:pPr>
      <w:r w:rsidRPr="10E3615A" w:rsidR="3FDF64AC">
        <w:rPr>
          <w:rFonts w:ascii="Tahoma" w:hAnsi="Tahoma" w:eastAsia="Tahoma" w:cs="Tahoma"/>
          <w:b w:val="0"/>
          <w:bCs w:val="0"/>
          <w:i w:val="0"/>
          <w:iCs w:val="0"/>
          <w:caps w:val="0"/>
          <w:smallCaps w:val="0"/>
          <w:noProof w:val="0"/>
          <w:color w:val="000000" w:themeColor="text1" w:themeTint="FF" w:themeShade="FF"/>
          <w:sz w:val="24"/>
          <w:szCs w:val="24"/>
          <w:lang w:val="en-GB"/>
        </w:rPr>
        <w:t xml:space="preserve"> By the act of making this submission, the student declares that this is the work of the student named above. The work has not, in whole or in part, been knowingly presented elsewhere for assessment, or where assessment has been built on </w:t>
      </w:r>
      <w:r w:rsidRPr="10E3615A" w:rsidR="3FDF64AC">
        <w:rPr>
          <w:rFonts w:ascii="Tahoma" w:hAnsi="Tahoma" w:eastAsia="Tahoma" w:cs="Tahoma"/>
          <w:b w:val="0"/>
          <w:bCs w:val="0"/>
          <w:i w:val="0"/>
          <w:iCs w:val="0"/>
          <w:caps w:val="0"/>
          <w:smallCaps w:val="0"/>
          <w:noProof w:val="0"/>
          <w:color w:val="000000" w:themeColor="text1" w:themeTint="FF" w:themeShade="FF"/>
          <w:sz w:val="24"/>
          <w:szCs w:val="24"/>
          <w:lang w:val="en-GB"/>
        </w:rPr>
        <w:t>a previous</w:t>
      </w:r>
      <w:r w:rsidRPr="10E3615A" w:rsidR="3FDF64AC">
        <w:rPr>
          <w:rFonts w:ascii="Tahoma" w:hAnsi="Tahoma" w:eastAsia="Tahoma" w:cs="Tahoma"/>
          <w:b w:val="0"/>
          <w:bCs w:val="0"/>
          <w:i w:val="0"/>
          <w:iCs w:val="0"/>
          <w:caps w:val="0"/>
          <w:smallCaps w:val="0"/>
          <w:noProof w:val="0"/>
          <w:color w:val="000000" w:themeColor="text1" w:themeTint="FF" w:themeShade="FF"/>
          <w:sz w:val="24"/>
          <w:szCs w:val="24"/>
          <w:lang w:val="en-GB"/>
        </w:rPr>
        <w:t xml:space="preserve"> assessment, this has been </w:t>
      </w:r>
      <w:r w:rsidRPr="10E3615A" w:rsidR="3FDF64AC">
        <w:rPr>
          <w:rFonts w:ascii="Tahoma" w:hAnsi="Tahoma" w:eastAsia="Tahoma" w:cs="Tahoma"/>
          <w:b w:val="0"/>
          <w:bCs w:val="0"/>
          <w:i w:val="0"/>
          <w:iCs w:val="0"/>
          <w:caps w:val="0"/>
          <w:smallCaps w:val="0"/>
          <w:noProof w:val="0"/>
          <w:color w:val="000000" w:themeColor="text1" w:themeTint="FF" w:themeShade="FF"/>
          <w:sz w:val="24"/>
          <w:szCs w:val="24"/>
          <w:lang w:val="en-GB"/>
        </w:rPr>
        <w:t>identified</w:t>
      </w:r>
      <w:r w:rsidRPr="10E3615A" w:rsidR="3FDF64AC">
        <w:rPr>
          <w:rFonts w:ascii="Tahoma" w:hAnsi="Tahoma" w:eastAsia="Tahoma" w:cs="Tahoma"/>
          <w:b w:val="0"/>
          <w:bCs w:val="0"/>
          <w:i w:val="0"/>
          <w:iCs w:val="0"/>
          <w:caps w:val="0"/>
          <w:smallCaps w:val="0"/>
          <w:noProof w:val="0"/>
          <w:color w:val="000000" w:themeColor="text1" w:themeTint="FF" w:themeShade="FF"/>
          <w:sz w:val="24"/>
          <w:szCs w:val="24"/>
          <w:lang w:val="en-GB"/>
        </w:rPr>
        <w:t xml:space="preserve">. Where materials have been used from other sources it has been properly acknowledged. </w:t>
      </w:r>
      <w:bookmarkStart w:name="_Int_m8mbmOsJ" w:id="947629037"/>
      <w:r w:rsidRPr="10E3615A" w:rsidR="3FDF64AC">
        <w:rPr>
          <w:rFonts w:ascii="Tahoma" w:hAnsi="Tahoma" w:eastAsia="Tahoma" w:cs="Tahoma"/>
          <w:b w:val="0"/>
          <w:bCs w:val="0"/>
          <w:i w:val="0"/>
          <w:iCs w:val="0"/>
          <w:caps w:val="0"/>
          <w:smallCaps w:val="0"/>
          <w:noProof w:val="0"/>
          <w:color w:val="000000" w:themeColor="text1" w:themeTint="FF" w:themeShade="FF"/>
          <w:sz w:val="24"/>
          <w:szCs w:val="24"/>
          <w:lang w:val="en-GB"/>
        </w:rPr>
        <w:t>If this statement is untrue, the student acknowledges that an assessment offence has been committed.</w:t>
      </w:r>
      <w:bookmarkEnd w:id="947629037"/>
    </w:p>
    <w:p xmlns:wp14="http://schemas.microsoft.com/office/word/2010/wordml" w:rsidP="10E3615A" wp14:paraId="1AB8832E" wp14:textId="3D2DE5CA">
      <w:pPr>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US"/>
        </w:rPr>
      </w:pPr>
      <w:bookmarkStart w:name="_Int_LmLqpg5w" w:id="1648061164"/>
      <w:r w:rsidRPr="10E3615A" w:rsidR="3FDF64AC">
        <w:rPr>
          <w:rFonts w:ascii="Tahoma" w:hAnsi="Tahoma" w:eastAsia="Tahoma" w:cs="Tahoma"/>
          <w:b w:val="0"/>
          <w:bCs w:val="0"/>
          <w:i w:val="0"/>
          <w:iCs w:val="0"/>
          <w:caps w:val="0"/>
          <w:smallCaps w:val="0"/>
          <w:noProof w:val="0"/>
          <w:color w:val="000000" w:themeColor="text1" w:themeTint="FF" w:themeShade="FF"/>
          <w:sz w:val="24"/>
          <w:szCs w:val="24"/>
          <w:lang w:val="en-GB"/>
        </w:rPr>
        <w:t>Attention is drawn to the plagiarism and unfair practice policies of UWTSD.</w:t>
      </w:r>
      <w:bookmarkEnd w:id="1648061164"/>
    </w:p>
    <w:p xmlns:wp14="http://schemas.microsoft.com/office/word/2010/wordml" wp14:paraId="2C078E63" wp14:textId="6CE798D1"/>
    <w:p w:rsidR="10E3615A" w:rsidRDefault="10E3615A" w14:paraId="13401068" w14:textId="20D494BA"/>
    <w:p w:rsidR="10E3615A" w:rsidP="10E3615A" w:rsidRDefault="10E3615A" w14:paraId="074AEB9D" w14:textId="79FB7CA5">
      <w:pPr>
        <w:spacing w:before="120" w:after="120" w:line="360" w:lineRule="auto"/>
        <w:rPr>
          <w:rFonts w:ascii="Calibri" w:hAnsi="Calibri" w:eastAsia="Calibri" w:cs="Calibri"/>
          <w:b w:val="0"/>
          <w:bCs w:val="0"/>
          <w:i w:val="0"/>
          <w:iCs w:val="0"/>
          <w:caps w:val="0"/>
          <w:smallCaps w:val="0"/>
          <w:noProof w:val="0"/>
          <w:color w:val="2E74B5"/>
          <w:sz w:val="28"/>
          <w:szCs w:val="28"/>
          <w:lang w:val="en-GB"/>
        </w:rPr>
      </w:pPr>
    </w:p>
    <w:p w:rsidR="63268E26" w:rsidP="10E3615A" w:rsidRDefault="63268E26" w14:paraId="6A21219C" w14:textId="4F8D9F7F">
      <w:pPr>
        <w:pStyle w:val="Normal"/>
        <w:spacing w:before="120" w:after="120" w:line="360" w:lineRule="auto"/>
        <w:rPr>
          <w:rFonts w:ascii="Calibri" w:hAnsi="Calibri" w:eastAsia="Calibri" w:cs="Calibri"/>
          <w:b w:val="1"/>
          <w:bCs w:val="1"/>
          <w:i w:val="0"/>
          <w:iCs w:val="0"/>
          <w:caps w:val="0"/>
          <w:smallCaps w:val="0"/>
          <w:noProof w:val="0"/>
          <w:color w:val="auto"/>
          <w:sz w:val="24"/>
          <w:szCs w:val="24"/>
          <w:lang w:val="en-GB"/>
        </w:rPr>
      </w:pPr>
      <w:r w:rsidRPr="10E3615A" w:rsidR="63268E26">
        <w:rPr>
          <w:rFonts w:ascii="Calibri" w:hAnsi="Calibri" w:eastAsia="Calibri" w:cs="Calibri"/>
          <w:b w:val="1"/>
          <w:bCs w:val="1"/>
          <w:i w:val="0"/>
          <w:iCs w:val="0"/>
          <w:caps w:val="0"/>
          <w:smallCaps w:val="0"/>
          <w:noProof w:val="0"/>
          <w:color w:val="auto"/>
          <w:sz w:val="28"/>
          <w:szCs w:val="28"/>
          <w:lang w:val="en-GB"/>
        </w:rPr>
        <w:t>Table Of Content</w:t>
      </w:r>
    </w:p>
    <w:p w:rsidR="63268E26" w:rsidP="10E3615A" w:rsidRDefault="63268E26" w14:paraId="7CFBFC65" w14:textId="2386F54A">
      <w:pPr>
        <w:spacing w:before="120" w:after="120" w:line="360" w:lineRule="auto"/>
        <w:rPr>
          <w:rFonts w:ascii="Calibri" w:hAnsi="Calibri" w:eastAsia="Calibri" w:cs="Calibri"/>
          <w:b w:val="0"/>
          <w:bCs w:val="0"/>
          <w:i w:val="0"/>
          <w:iCs w:val="0"/>
          <w:caps w:val="0"/>
          <w:smallCaps w:val="0"/>
          <w:noProof w:val="0"/>
          <w:color w:val="auto"/>
          <w:sz w:val="24"/>
          <w:szCs w:val="24"/>
          <w:lang w:val="en-GB"/>
        </w:rPr>
      </w:pPr>
      <w:r w:rsidRPr="10E3615A" w:rsidR="63268E26">
        <w:rPr>
          <w:rFonts w:ascii="Calibri" w:hAnsi="Calibri" w:eastAsia="Calibri" w:cs="Calibri"/>
          <w:b w:val="0"/>
          <w:bCs w:val="0"/>
          <w:i w:val="0"/>
          <w:iCs w:val="0"/>
          <w:caps w:val="0"/>
          <w:smallCaps w:val="0"/>
          <w:noProof w:val="0"/>
          <w:color w:val="auto"/>
          <w:sz w:val="24"/>
          <w:szCs w:val="24"/>
          <w:lang w:val="en-GB"/>
        </w:rPr>
        <w:t>Introduction .....................................................................................................</w:t>
      </w:r>
      <w:r w:rsidRPr="10E3615A" w:rsidR="2A00CDEF">
        <w:rPr>
          <w:rFonts w:ascii="Calibri" w:hAnsi="Calibri" w:eastAsia="Calibri" w:cs="Calibri"/>
          <w:b w:val="0"/>
          <w:bCs w:val="0"/>
          <w:i w:val="0"/>
          <w:iCs w:val="0"/>
          <w:caps w:val="0"/>
          <w:smallCaps w:val="0"/>
          <w:noProof w:val="0"/>
          <w:color w:val="auto"/>
          <w:sz w:val="24"/>
          <w:szCs w:val="24"/>
          <w:lang w:val="en-GB"/>
        </w:rPr>
        <w:t>..</w:t>
      </w:r>
      <w:r w:rsidRPr="10E3615A" w:rsidR="63268E26">
        <w:rPr>
          <w:rFonts w:ascii="Calibri" w:hAnsi="Calibri" w:eastAsia="Calibri" w:cs="Calibri"/>
          <w:b w:val="0"/>
          <w:bCs w:val="0"/>
          <w:i w:val="0"/>
          <w:iCs w:val="0"/>
          <w:caps w:val="0"/>
          <w:smallCaps w:val="0"/>
          <w:noProof w:val="0"/>
          <w:color w:val="auto"/>
          <w:sz w:val="24"/>
          <w:szCs w:val="24"/>
          <w:lang w:val="en-GB"/>
        </w:rPr>
        <w:t xml:space="preserve"> </w:t>
      </w:r>
      <w:r w:rsidRPr="10E3615A" w:rsidR="1F532FA8">
        <w:rPr>
          <w:rFonts w:ascii="Calibri" w:hAnsi="Calibri" w:eastAsia="Calibri" w:cs="Calibri"/>
          <w:b w:val="0"/>
          <w:bCs w:val="0"/>
          <w:i w:val="0"/>
          <w:iCs w:val="0"/>
          <w:caps w:val="0"/>
          <w:smallCaps w:val="0"/>
          <w:noProof w:val="0"/>
          <w:color w:val="auto"/>
          <w:sz w:val="24"/>
          <w:szCs w:val="24"/>
          <w:lang w:val="en-GB"/>
        </w:rPr>
        <w:t>3</w:t>
      </w:r>
    </w:p>
    <w:p w:rsidR="63268E26" w:rsidP="10E3615A" w:rsidRDefault="63268E26" w14:paraId="396D5A72" w14:textId="0F668A59">
      <w:pPr>
        <w:keepNext w:val="1"/>
        <w:keepLines w:val="1"/>
        <w:spacing w:before="40" w:after="0" w:line="259" w:lineRule="auto"/>
        <w:rPr>
          <w:rFonts w:ascii="Calibri" w:hAnsi="Calibri" w:eastAsia="Calibri" w:cs="Calibri"/>
          <w:b w:val="0"/>
          <w:bCs w:val="0"/>
          <w:i w:val="0"/>
          <w:iCs w:val="0"/>
          <w:caps w:val="0"/>
          <w:smallCaps w:val="0"/>
          <w:noProof w:val="0"/>
          <w:color w:val="auto"/>
          <w:sz w:val="24"/>
          <w:szCs w:val="24"/>
          <w:lang w:val="en-GB"/>
        </w:rPr>
      </w:pPr>
      <w:r w:rsidRPr="10E3615A" w:rsidR="63268E26">
        <w:rPr>
          <w:rFonts w:ascii="Calibri" w:hAnsi="Calibri" w:eastAsia="Calibri" w:cs="Calibri"/>
          <w:b w:val="0"/>
          <w:bCs w:val="0"/>
          <w:i w:val="0"/>
          <w:iCs w:val="0"/>
          <w:caps w:val="0"/>
          <w:smallCaps w:val="0"/>
          <w:noProof w:val="0"/>
          <w:color w:val="auto"/>
          <w:sz w:val="24"/>
          <w:szCs w:val="24"/>
          <w:lang w:val="en-GB"/>
        </w:rPr>
        <w:t xml:space="preserve"> A complex problem in the workplace, including its scope and impact ............. 4</w:t>
      </w:r>
    </w:p>
    <w:p w:rsidR="63268E26" w:rsidP="10E3615A" w:rsidRDefault="63268E26" w14:paraId="1EEE84A2" w14:textId="62C9A164">
      <w:pPr>
        <w:pStyle w:val="ListParagraph"/>
        <w:numPr>
          <w:ilvl w:val="0"/>
          <w:numId w:val="1"/>
        </w:numPr>
        <w:spacing w:after="160" w:line="259" w:lineRule="auto"/>
        <w:rPr>
          <w:rFonts w:ascii="Calibri" w:hAnsi="Calibri" w:eastAsia="Calibri" w:cs="Calibri"/>
          <w:b w:val="0"/>
          <w:bCs w:val="0"/>
          <w:i w:val="0"/>
          <w:iCs w:val="0"/>
          <w:caps w:val="0"/>
          <w:smallCaps w:val="0"/>
          <w:noProof w:val="0"/>
          <w:color w:val="auto"/>
          <w:sz w:val="24"/>
          <w:szCs w:val="24"/>
          <w:lang w:val="en-GB"/>
        </w:rPr>
      </w:pPr>
      <w:r w:rsidRPr="10E3615A" w:rsidR="63268E26">
        <w:rPr>
          <w:rFonts w:ascii="Calibri" w:hAnsi="Calibri" w:eastAsia="Calibri" w:cs="Calibri"/>
          <w:b w:val="0"/>
          <w:bCs w:val="0"/>
          <w:i w:val="0"/>
          <w:iCs w:val="0"/>
          <w:caps w:val="0"/>
          <w:smallCaps w:val="0"/>
          <w:noProof w:val="0"/>
          <w:color w:val="auto"/>
          <w:sz w:val="24"/>
          <w:szCs w:val="24"/>
          <w:lang w:val="en-GB"/>
        </w:rPr>
        <w:t xml:space="preserve"> Define a Workplace Problem .....................................................................................</w:t>
      </w:r>
      <w:r w:rsidRPr="10E3615A" w:rsidR="6331C9E1">
        <w:rPr>
          <w:rFonts w:ascii="Calibri" w:hAnsi="Calibri" w:eastAsia="Calibri" w:cs="Calibri"/>
          <w:b w:val="0"/>
          <w:bCs w:val="0"/>
          <w:i w:val="0"/>
          <w:iCs w:val="0"/>
          <w:caps w:val="0"/>
          <w:smallCaps w:val="0"/>
          <w:noProof w:val="0"/>
          <w:color w:val="auto"/>
          <w:sz w:val="24"/>
          <w:szCs w:val="24"/>
          <w:lang w:val="en-GB"/>
        </w:rPr>
        <w:t>.</w:t>
      </w:r>
      <w:r w:rsidRPr="10E3615A" w:rsidR="63268E26">
        <w:rPr>
          <w:rFonts w:ascii="Calibri" w:hAnsi="Calibri" w:eastAsia="Calibri" w:cs="Calibri"/>
          <w:b w:val="0"/>
          <w:bCs w:val="0"/>
          <w:i w:val="0"/>
          <w:iCs w:val="0"/>
          <w:caps w:val="0"/>
          <w:smallCaps w:val="0"/>
          <w:noProof w:val="0"/>
          <w:color w:val="auto"/>
          <w:sz w:val="24"/>
          <w:szCs w:val="24"/>
          <w:lang w:val="en-GB"/>
        </w:rPr>
        <w:t xml:space="preserve"> </w:t>
      </w:r>
      <w:r w:rsidRPr="10E3615A" w:rsidR="469DAE37">
        <w:rPr>
          <w:rFonts w:ascii="Calibri" w:hAnsi="Calibri" w:eastAsia="Calibri" w:cs="Calibri"/>
          <w:b w:val="0"/>
          <w:bCs w:val="0"/>
          <w:i w:val="0"/>
          <w:iCs w:val="0"/>
          <w:caps w:val="0"/>
          <w:smallCaps w:val="0"/>
          <w:noProof w:val="0"/>
          <w:color w:val="auto"/>
          <w:sz w:val="24"/>
          <w:szCs w:val="24"/>
          <w:lang w:val="en-GB"/>
        </w:rPr>
        <w:t>4</w:t>
      </w:r>
    </w:p>
    <w:p w:rsidR="63268E26" w:rsidP="10E3615A" w:rsidRDefault="63268E26" w14:paraId="02464AA3" w14:textId="46367F8C">
      <w:pPr>
        <w:keepNext w:val="1"/>
        <w:keepLines w:val="1"/>
        <w:spacing w:before="40" w:after="0" w:line="259" w:lineRule="auto"/>
        <w:rPr>
          <w:rFonts w:ascii="Calibri" w:hAnsi="Calibri" w:eastAsia="Calibri" w:cs="Calibri"/>
          <w:b w:val="0"/>
          <w:bCs w:val="0"/>
          <w:i w:val="0"/>
          <w:iCs w:val="0"/>
          <w:caps w:val="0"/>
          <w:smallCaps w:val="0"/>
          <w:noProof w:val="0"/>
          <w:color w:val="auto"/>
          <w:sz w:val="24"/>
          <w:szCs w:val="24"/>
          <w:lang w:val="en-GB"/>
        </w:rPr>
      </w:pPr>
      <w:r w:rsidRPr="10E3615A" w:rsidR="63268E26">
        <w:rPr>
          <w:rFonts w:ascii="Calibri" w:hAnsi="Calibri" w:eastAsia="Calibri" w:cs="Calibri"/>
          <w:b w:val="0"/>
          <w:bCs w:val="0"/>
          <w:i w:val="0"/>
          <w:iCs w:val="0"/>
          <w:caps w:val="0"/>
          <w:smallCaps w:val="0"/>
          <w:noProof w:val="0"/>
          <w:color w:val="auto"/>
          <w:sz w:val="24"/>
          <w:szCs w:val="24"/>
          <w:lang w:val="en-GB"/>
        </w:rPr>
        <w:t xml:space="preserve"> Analyse information on the identified problem, to help inform the decision-making process</w:t>
      </w:r>
      <w:r w:rsidRPr="10E3615A" w:rsidR="21BA4B04">
        <w:rPr>
          <w:rFonts w:ascii="Calibri" w:hAnsi="Calibri" w:eastAsia="Calibri" w:cs="Calibri"/>
          <w:b w:val="0"/>
          <w:bCs w:val="0"/>
          <w:i w:val="0"/>
          <w:iCs w:val="0"/>
          <w:caps w:val="0"/>
          <w:smallCaps w:val="0"/>
          <w:noProof w:val="0"/>
          <w:color w:val="auto"/>
          <w:sz w:val="24"/>
          <w:szCs w:val="24"/>
          <w:lang w:val="en-GB"/>
        </w:rPr>
        <w:t xml:space="preserve">. </w:t>
      </w:r>
      <w:r w:rsidRPr="10E3615A" w:rsidR="63268E26">
        <w:rPr>
          <w:rFonts w:ascii="Calibri" w:hAnsi="Calibri" w:eastAsia="Calibri" w:cs="Calibri"/>
          <w:b w:val="0"/>
          <w:bCs w:val="0"/>
          <w:i w:val="0"/>
          <w:iCs w:val="0"/>
          <w:caps w:val="0"/>
          <w:smallCaps w:val="0"/>
          <w:noProof w:val="0"/>
          <w:color w:val="auto"/>
          <w:sz w:val="24"/>
          <w:szCs w:val="24"/>
          <w:lang w:val="en-GB"/>
        </w:rPr>
        <w:t>..............................................................................................</w:t>
      </w:r>
      <w:r w:rsidRPr="10E3615A" w:rsidR="6798A161">
        <w:rPr>
          <w:rFonts w:ascii="Calibri" w:hAnsi="Calibri" w:eastAsia="Calibri" w:cs="Calibri"/>
          <w:b w:val="0"/>
          <w:bCs w:val="0"/>
          <w:i w:val="0"/>
          <w:iCs w:val="0"/>
          <w:caps w:val="0"/>
          <w:smallCaps w:val="0"/>
          <w:noProof w:val="0"/>
          <w:color w:val="auto"/>
          <w:sz w:val="24"/>
          <w:szCs w:val="24"/>
          <w:lang w:val="en-GB"/>
        </w:rPr>
        <w:t>...</w:t>
      </w:r>
      <w:r w:rsidRPr="10E3615A" w:rsidR="649A3C5B">
        <w:rPr>
          <w:rFonts w:ascii="Calibri" w:hAnsi="Calibri" w:eastAsia="Calibri" w:cs="Calibri"/>
          <w:b w:val="0"/>
          <w:bCs w:val="0"/>
          <w:i w:val="0"/>
          <w:iCs w:val="0"/>
          <w:caps w:val="0"/>
          <w:smallCaps w:val="0"/>
          <w:noProof w:val="0"/>
          <w:color w:val="auto"/>
          <w:sz w:val="24"/>
          <w:szCs w:val="24"/>
          <w:lang w:val="en-GB"/>
        </w:rPr>
        <w:t xml:space="preserve"> 5</w:t>
      </w:r>
    </w:p>
    <w:p w:rsidR="63268E26" w:rsidP="10E3615A" w:rsidRDefault="63268E26" w14:paraId="3D61208B" w14:textId="7515BA3D">
      <w:pPr>
        <w:pStyle w:val="ListParagraph"/>
        <w:numPr>
          <w:ilvl w:val="0"/>
          <w:numId w:val="2"/>
        </w:numPr>
        <w:spacing w:after="160" w:line="259" w:lineRule="auto"/>
        <w:rPr>
          <w:rFonts w:ascii="Calibri" w:hAnsi="Calibri" w:eastAsia="Calibri" w:cs="Calibri"/>
          <w:b w:val="0"/>
          <w:bCs w:val="0"/>
          <w:i w:val="0"/>
          <w:iCs w:val="0"/>
          <w:caps w:val="0"/>
          <w:smallCaps w:val="0"/>
          <w:noProof w:val="0"/>
          <w:color w:val="auto"/>
          <w:sz w:val="24"/>
          <w:szCs w:val="24"/>
          <w:lang w:val="en-GB"/>
        </w:rPr>
      </w:pPr>
      <w:r w:rsidRPr="10E3615A" w:rsidR="63268E26">
        <w:rPr>
          <w:rFonts w:ascii="Calibri" w:hAnsi="Calibri" w:eastAsia="Calibri" w:cs="Calibri"/>
          <w:b w:val="0"/>
          <w:bCs w:val="0"/>
          <w:i w:val="0"/>
          <w:iCs w:val="0"/>
          <w:caps w:val="0"/>
          <w:smallCaps w:val="0"/>
          <w:noProof w:val="0"/>
          <w:color w:val="auto"/>
          <w:sz w:val="24"/>
          <w:szCs w:val="24"/>
          <w:lang w:val="en-GB"/>
        </w:rPr>
        <w:t xml:space="preserve"> </w:t>
      </w:r>
      <w:r w:rsidRPr="10E3615A" w:rsidR="63268E26">
        <w:rPr>
          <w:rFonts w:ascii="Calibri" w:hAnsi="Calibri" w:eastAsia="Calibri" w:cs="Calibri"/>
          <w:b w:val="0"/>
          <w:bCs w:val="0"/>
          <w:i w:val="0"/>
          <w:iCs w:val="0"/>
          <w:caps w:val="0"/>
          <w:smallCaps w:val="0"/>
          <w:noProof w:val="0"/>
          <w:color w:val="auto"/>
          <w:sz w:val="24"/>
          <w:szCs w:val="24"/>
          <w:lang w:val="en-GB"/>
        </w:rPr>
        <w:t>Problem Identification</w:t>
      </w:r>
      <w:r w:rsidRPr="10E3615A" w:rsidR="7B44E162">
        <w:rPr>
          <w:rFonts w:ascii="Calibri" w:hAnsi="Calibri" w:eastAsia="Calibri" w:cs="Calibri"/>
          <w:b w:val="0"/>
          <w:bCs w:val="0"/>
          <w:i w:val="0"/>
          <w:iCs w:val="0"/>
          <w:caps w:val="0"/>
          <w:smallCaps w:val="0"/>
          <w:noProof w:val="0"/>
          <w:color w:val="auto"/>
          <w:sz w:val="24"/>
          <w:szCs w:val="24"/>
          <w:lang w:val="en-GB"/>
        </w:rPr>
        <w:t xml:space="preserve"> ..............................................................................................  5</w:t>
      </w:r>
    </w:p>
    <w:p w:rsidR="2A992A8C" w:rsidP="10E3615A" w:rsidRDefault="2A992A8C" w14:paraId="3DC3805E" w14:textId="1F24A126">
      <w:pPr>
        <w:pStyle w:val="ListParagraph"/>
        <w:numPr>
          <w:ilvl w:val="0"/>
          <w:numId w:val="2"/>
        </w:numPr>
        <w:spacing w:after="160" w:line="259" w:lineRule="auto"/>
        <w:rPr>
          <w:rFonts w:ascii="Calibri" w:hAnsi="Calibri" w:eastAsia="Calibri" w:cs="Calibri"/>
          <w:b w:val="0"/>
          <w:bCs w:val="0"/>
          <w:i w:val="0"/>
          <w:iCs w:val="0"/>
          <w:caps w:val="0"/>
          <w:smallCaps w:val="0"/>
          <w:noProof w:val="0"/>
          <w:color w:val="auto"/>
          <w:sz w:val="24"/>
          <w:szCs w:val="24"/>
          <w:lang w:val="en-US"/>
        </w:rPr>
      </w:pPr>
      <w:r w:rsidRPr="10E3615A" w:rsidR="2A992A8C">
        <w:rPr>
          <w:rFonts w:ascii="Calibri" w:hAnsi="Calibri" w:eastAsia="Calibri" w:cs="Calibri"/>
          <w:b w:val="0"/>
          <w:bCs w:val="0"/>
          <w:i w:val="0"/>
          <w:iCs w:val="0"/>
          <w:caps w:val="0"/>
          <w:smallCaps w:val="0"/>
          <w:noProof w:val="0"/>
          <w:color w:val="auto"/>
          <w:sz w:val="24"/>
          <w:szCs w:val="24"/>
          <w:lang w:val="en-GB"/>
        </w:rPr>
        <w:t>Financial Constraints .................................................................................................. 5</w:t>
      </w:r>
    </w:p>
    <w:p w:rsidR="63268E26" w:rsidP="10E3615A" w:rsidRDefault="63268E26" w14:paraId="731CA11F" w14:textId="4E699E3B">
      <w:pPr>
        <w:pStyle w:val="ListParagraph"/>
        <w:numPr>
          <w:ilvl w:val="0"/>
          <w:numId w:val="2"/>
        </w:numPr>
        <w:spacing w:after="160" w:line="259" w:lineRule="auto"/>
        <w:rPr>
          <w:rFonts w:ascii="Calibri" w:hAnsi="Calibri" w:eastAsia="Calibri" w:cs="Calibri"/>
          <w:b w:val="0"/>
          <w:bCs w:val="0"/>
          <w:i w:val="0"/>
          <w:iCs w:val="0"/>
          <w:caps w:val="0"/>
          <w:smallCaps w:val="0"/>
          <w:noProof w:val="0"/>
          <w:color w:val="auto"/>
          <w:sz w:val="24"/>
          <w:szCs w:val="24"/>
          <w:lang w:val="en-GB"/>
        </w:rPr>
      </w:pPr>
      <w:r w:rsidRPr="10E3615A" w:rsidR="63268E26">
        <w:rPr>
          <w:rFonts w:ascii="Calibri" w:hAnsi="Calibri" w:eastAsia="Calibri" w:cs="Calibri"/>
          <w:b w:val="0"/>
          <w:bCs w:val="0"/>
          <w:i w:val="0"/>
          <w:iCs w:val="0"/>
          <w:caps w:val="0"/>
          <w:smallCaps w:val="0"/>
          <w:noProof w:val="0"/>
          <w:color w:val="auto"/>
          <w:sz w:val="24"/>
          <w:szCs w:val="24"/>
          <w:lang w:val="en-GB"/>
        </w:rPr>
        <w:t>Budgetary Restrictions</w:t>
      </w:r>
      <w:r w:rsidRPr="10E3615A" w:rsidR="4EF44DA8">
        <w:rPr>
          <w:rFonts w:ascii="Calibri" w:hAnsi="Calibri" w:eastAsia="Calibri" w:cs="Calibri"/>
          <w:b w:val="0"/>
          <w:bCs w:val="0"/>
          <w:i w:val="0"/>
          <w:iCs w:val="0"/>
          <w:caps w:val="0"/>
          <w:smallCaps w:val="0"/>
          <w:noProof w:val="0"/>
          <w:color w:val="auto"/>
          <w:sz w:val="24"/>
          <w:szCs w:val="24"/>
          <w:lang w:val="en-GB"/>
        </w:rPr>
        <w:t xml:space="preserve"> .............................................................................................</w:t>
      </w:r>
      <w:r w:rsidRPr="10E3615A" w:rsidR="4DCDCFFF">
        <w:rPr>
          <w:rFonts w:ascii="Calibri" w:hAnsi="Calibri" w:eastAsia="Calibri" w:cs="Calibri"/>
          <w:b w:val="0"/>
          <w:bCs w:val="0"/>
          <w:i w:val="0"/>
          <w:iCs w:val="0"/>
          <w:caps w:val="0"/>
          <w:smallCaps w:val="0"/>
          <w:noProof w:val="0"/>
          <w:color w:val="auto"/>
          <w:sz w:val="24"/>
          <w:szCs w:val="24"/>
          <w:lang w:val="en-GB"/>
        </w:rPr>
        <w:t>.. 5</w:t>
      </w:r>
    </w:p>
    <w:p w:rsidR="63268E26" w:rsidP="10E3615A" w:rsidRDefault="63268E26" w14:paraId="77B4D595" w14:textId="43515503">
      <w:pPr>
        <w:pStyle w:val="ListParagraph"/>
        <w:numPr>
          <w:ilvl w:val="0"/>
          <w:numId w:val="2"/>
        </w:numPr>
        <w:spacing w:after="160" w:line="259" w:lineRule="auto"/>
        <w:rPr>
          <w:rFonts w:ascii="Calibri" w:hAnsi="Calibri" w:eastAsia="Calibri" w:cs="Calibri"/>
          <w:b w:val="0"/>
          <w:bCs w:val="0"/>
          <w:i w:val="0"/>
          <w:iCs w:val="0"/>
          <w:caps w:val="0"/>
          <w:smallCaps w:val="0"/>
          <w:noProof w:val="0"/>
          <w:color w:val="auto"/>
          <w:sz w:val="24"/>
          <w:szCs w:val="24"/>
          <w:lang w:val="en-GB"/>
        </w:rPr>
      </w:pPr>
      <w:r w:rsidRPr="10E3615A" w:rsidR="63268E26">
        <w:rPr>
          <w:rFonts w:ascii="Calibri" w:hAnsi="Calibri" w:eastAsia="Calibri" w:cs="Calibri"/>
          <w:b w:val="0"/>
          <w:bCs w:val="0"/>
          <w:i w:val="0"/>
          <w:iCs w:val="0"/>
          <w:caps w:val="0"/>
          <w:smallCaps w:val="0"/>
          <w:noProof w:val="0"/>
          <w:color w:val="auto"/>
          <w:sz w:val="24"/>
          <w:szCs w:val="24"/>
          <w:lang w:val="en-GB"/>
        </w:rPr>
        <w:t>Possible Solutions</w:t>
      </w:r>
      <w:r w:rsidRPr="10E3615A" w:rsidR="52595F56">
        <w:rPr>
          <w:rFonts w:ascii="Calibri" w:hAnsi="Calibri" w:eastAsia="Calibri" w:cs="Calibri"/>
          <w:b w:val="0"/>
          <w:bCs w:val="0"/>
          <w:i w:val="0"/>
          <w:iCs w:val="0"/>
          <w:caps w:val="0"/>
          <w:smallCaps w:val="0"/>
          <w:noProof w:val="0"/>
          <w:color w:val="auto"/>
          <w:sz w:val="24"/>
          <w:szCs w:val="24"/>
          <w:lang w:val="en-GB"/>
        </w:rPr>
        <w:t xml:space="preserve"> ...................................................................................................... 5</w:t>
      </w:r>
    </w:p>
    <w:p w:rsidR="63268E26" w:rsidP="10E3615A" w:rsidRDefault="63268E26" w14:paraId="064F8A28" w14:textId="74EB46C8">
      <w:pPr>
        <w:pStyle w:val="ListParagraph"/>
        <w:numPr>
          <w:ilvl w:val="0"/>
          <w:numId w:val="2"/>
        </w:numPr>
        <w:spacing w:after="160" w:line="259" w:lineRule="auto"/>
        <w:rPr>
          <w:rFonts w:ascii="Calibri" w:hAnsi="Calibri" w:eastAsia="Calibri" w:cs="Calibri"/>
          <w:b w:val="0"/>
          <w:bCs w:val="0"/>
          <w:i w:val="0"/>
          <w:iCs w:val="0"/>
          <w:caps w:val="0"/>
          <w:smallCaps w:val="0"/>
          <w:noProof w:val="0"/>
          <w:color w:val="auto"/>
          <w:sz w:val="24"/>
          <w:szCs w:val="24"/>
          <w:lang w:val="en-GB"/>
        </w:rPr>
      </w:pPr>
      <w:r w:rsidRPr="10E3615A" w:rsidR="63268E26">
        <w:rPr>
          <w:rFonts w:ascii="Calibri" w:hAnsi="Calibri" w:eastAsia="Calibri" w:cs="Calibri"/>
          <w:b w:val="0"/>
          <w:bCs w:val="0"/>
          <w:i w:val="0"/>
          <w:iCs w:val="0"/>
          <w:caps w:val="0"/>
          <w:smallCaps w:val="0"/>
          <w:noProof w:val="0"/>
          <w:color w:val="auto"/>
          <w:sz w:val="24"/>
          <w:szCs w:val="24"/>
          <w:lang w:val="en-GB"/>
        </w:rPr>
        <w:t>Making Decisions</w:t>
      </w:r>
      <w:r w:rsidRPr="10E3615A" w:rsidR="227BE69B">
        <w:rPr>
          <w:rFonts w:ascii="Calibri" w:hAnsi="Calibri" w:eastAsia="Calibri" w:cs="Calibri"/>
          <w:b w:val="0"/>
          <w:bCs w:val="0"/>
          <w:i w:val="0"/>
          <w:iCs w:val="0"/>
          <w:caps w:val="0"/>
          <w:smallCaps w:val="0"/>
          <w:noProof w:val="0"/>
          <w:color w:val="auto"/>
          <w:sz w:val="24"/>
          <w:szCs w:val="24"/>
          <w:lang w:val="en-GB"/>
        </w:rPr>
        <w:t xml:space="preserve"> ....................................................................................................... 6</w:t>
      </w:r>
    </w:p>
    <w:p w:rsidR="63268E26" w:rsidP="10E3615A" w:rsidRDefault="63268E26" w14:paraId="3CB81989" w14:textId="6EADD0C2">
      <w:pPr>
        <w:pStyle w:val="ListParagraph"/>
        <w:numPr>
          <w:ilvl w:val="0"/>
          <w:numId w:val="2"/>
        </w:numPr>
        <w:spacing w:after="160" w:line="259" w:lineRule="auto"/>
        <w:rPr>
          <w:rFonts w:ascii="Calibri" w:hAnsi="Calibri" w:eastAsia="Calibri" w:cs="Calibri"/>
          <w:b w:val="0"/>
          <w:bCs w:val="0"/>
          <w:i w:val="0"/>
          <w:iCs w:val="0"/>
          <w:caps w:val="0"/>
          <w:smallCaps w:val="0"/>
          <w:noProof w:val="0"/>
          <w:color w:val="auto"/>
          <w:sz w:val="24"/>
          <w:szCs w:val="24"/>
          <w:lang w:val="en-GB"/>
        </w:rPr>
      </w:pPr>
      <w:r w:rsidRPr="10E3615A" w:rsidR="63268E26">
        <w:rPr>
          <w:rFonts w:ascii="Calibri" w:hAnsi="Calibri" w:eastAsia="Calibri" w:cs="Calibri"/>
          <w:b w:val="0"/>
          <w:bCs w:val="0"/>
          <w:i w:val="0"/>
          <w:iCs w:val="0"/>
          <w:caps w:val="0"/>
          <w:smallCaps w:val="0"/>
          <w:noProof w:val="0"/>
          <w:color w:val="auto"/>
          <w:sz w:val="24"/>
          <w:szCs w:val="24"/>
          <w:lang w:val="en-GB"/>
        </w:rPr>
        <w:t>Analyse Information on the Identified Problem</w:t>
      </w:r>
      <w:r w:rsidRPr="10E3615A" w:rsidR="6A38AEDD">
        <w:rPr>
          <w:rFonts w:ascii="Calibri" w:hAnsi="Calibri" w:eastAsia="Calibri" w:cs="Calibri"/>
          <w:b w:val="0"/>
          <w:bCs w:val="0"/>
          <w:i w:val="0"/>
          <w:iCs w:val="0"/>
          <w:caps w:val="0"/>
          <w:smallCaps w:val="0"/>
          <w:noProof w:val="0"/>
          <w:color w:val="auto"/>
          <w:sz w:val="24"/>
          <w:szCs w:val="24"/>
          <w:lang w:val="en-GB"/>
        </w:rPr>
        <w:t xml:space="preserve"> ........................................................ 6</w:t>
      </w:r>
    </w:p>
    <w:p w:rsidR="63268E26" w:rsidP="10E3615A" w:rsidRDefault="63268E26" w14:paraId="4856F307" w14:textId="2534504C">
      <w:pPr>
        <w:pStyle w:val="ListParagraph"/>
        <w:numPr>
          <w:ilvl w:val="0"/>
          <w:numId w:val="2"/>
        </w:numPr>
        <w:spacing w:after="160" w:line="259" w:lineRule="auto"/>
        <w:rPr>
          <w:rFonts w:ascii="Calibri" w:hAnsi="Calibri" w:eastAsia="Calibri" w:cs="Calibri"/>
          <w:b w:val="0"/>
          <w:bCs w:val="0"/>
          <w:i w:val="0"/>
          <w:iCs w:val="0"/>
          <w:caps w:val="0"/>
          <w:smallCaps w:val="0"/>
          <w:noProof w:val="0"/>
          <w:color w:val="auto"/>
          <w:sz w:val="24"/>
          <w:szCs w:val="24"/>
          <w:lang w:val="en-GB"/>
        </w:rPr>
      </w:pPr>
      <w:r w:rsidRPr="10E3615A" w:rsidR="63268E26">
        <w:rPr>
          <w:rFonts w:ascii="Calibri" w:hAnsi="Calibri" w:eastAsia="Calibri" w:cs="Calibri"/>
          <w:b w:val="0"/>
          <w:bCs w:val="0"/>
          <w:i w:val="0"/>
          <w:iCs w:val="0"/>
          <w:caps w:val="0"/>
          <w:smallCaps w:val="0"/>
          <w:noProof w:val="0"/>
          <w:color w:val="auto"/>
          <w:sz w:val="24"/>
          <w:szCs w:val="24"/>
          <w:lang w:val="en-GB"/>
        </w:rPr>
        <w:t>Fishbone Analysis</w:t>
      </w:r>
      <w:r w:rsidRPr="10E3615A" w:rsidR="6A74D009">
        <w:rPr>
          <w:rFonts w:ascii="Calibri" w:hAnsi="Calibri" w:eastAsia="Calibri" w:cs="Calibri"/>
          <w:b w:val="0"/>
          <w:bCs w:val="0"/>
          <w:i w:val="0"/>
          <w:iCs w:val="0"/>
          <w:caps w:val="0"/>
          <w:smallCaps w:val="0"/>
          <w:noProof w:val="0"/>
          <w:color w:val="auto"/>
          <w:sz w:val="24"/>
          <w:szCs w:val="24"/>
          <w:lang w:val="en-GB"/>
        </w:rPr>
        <w:t xml:space="preserve"> ...................................................................................................... 7</w:t>
      </w:r>
    </w:p>
    <w:p w:rsidR="63268E26" w:rsidP="10E3615A" w:rsidRDefault="63268E26" w14:paraId="2F9732AB" w14:textId="263493EF">
      <w:pPr>
        <w:pStyle w:val="ListParagraph"/>
        <w:numPr>
          <w:ilvl w:val="0"/>
          <w:numId w:val="2"/>
        </w:numPr>
        <w:spacing w:after="160" w:line="259" w:lineRule="auto"/>
        <w:rPr>
          <w:rFonts w:ascii="Calibri" w:hAnsi="Calibri" w:eastAsia="Calibri" w:cs="Calibri"/>
          <w:b w:val="0"/>
          <w:bCs w:val="0"/>
          <w:i w:val="0"/>
          <w:iCs w:val="0"/>
          <w:caps w:val="0"/>
          <w:smallCaps w:val="0"/>
          <w:noProof w:val="0"/>
          <w:color w:val="auto"/>
          <w:sz w:val="24"/>
          <w:szCs w:val="24"/>
          <w:lang w:val="en-GB"/>
        </w:rPr>
      </w:pPr>
      <w:r w:rsidRPr="10E3615A" w:rsidR="63268E26">
        <w:rPr>
          <w:rFonts w:ascii="Calibri" w:hAnsi="Calibri" w:eastAsia="Calibri" w:cs="Calibri"/>
          <w:b w:val="0"/>
          <w:bCs w:val="0"/>
          <w:i w:val="0"/>
          <w:iCs w:val="0"/>
          <w:caps w:val="0"/>
          <w:smallCaps w:val="0"/>
          <w:noProof w:val="0"/>
          <w:color w:val="auto"/>
          <w:sz w:val="24"/>
          <w:szCs w:val="24"/>
          <w:lang w:val="en-GB"/>
        </w:rPr>
        <w:t>Using the Five Whys Method</w:t>
      </w:r>
      <w:r w:rsidRPr="10E3615A" w:rsidR="02DD5681">
        <w:rPr>
          <w:rFonts w:ascii="Calibri" w:hAnsi="Calibri" w:eastAsia="Calibri" w:cs="Calibri"/>
          <w:b w:val="0"/>
          <w:bCs w:val="0"/>
          <w:i w:val="0"/>
          <w:iCs w:val="0"/>
          <w:caps w:val="0"/>
          <w:smallCaps w:val="0"/>
          <w:noProof w:val="0"/>
          <w:color w:val="auto"/>
          <w:sz w:val="24"/>
          <w:szCs w:val="24"/>
          <w:lang w:val="en-GB"/>
        </w:rPr>
        <w:t xml:space="preserve"> .................................................................................... 7</w:t>
      </w:r>
    </w:p>
    <w:p w:rsidR="63268E26" w:rsidP="10E3615A" w:rsidRDefault="63268E26" w14:paraId="30981DDE" w14:textId="795115DD">
      <w:pPr>
        <w:pStyle w:val="ListParagraph"/>
        <w:numPr>
          <w:ilvl w:val="0"/>
          <w:numId w:val="2"/>
        </w:numPr>
        <w:spacing w:after="160" w:line="259" w:lineRule="auto"/>
        <w:rPr>
          <w:rFonts w:ascii="Calibri" w:hAnsi="Calibri" w:eastAsia="Calibri" w:cs="Calibri"/>
          <w:b w:val="0"/>
          <w:bCs w:val="0"/>
          <w:i w:val="0"/>
          <w:iCs w:val="0"/>
          <w:caps w:val="0"/>
          <w:smallCaps w:val="0"/>
          <w:noProof w:val="0"/>
          <w:color w:val="auto"/>
          <w:sz w:val="24"/>
          <w:szCs w:val="24"/>
          <w:lang w:val="en-GB"/>
        </w:rPr>
      </w:pPr>
      <w:r w:rsidRPr="10E3615A" w:rsidR="63268E26">
        <w:rPr>
          <w:rFonts w:ascii="Calibri" w:hAnsi="Calibri" w:eastAsia="Calibri" w:cs="Calibri"/>
          <w:b w:val="0"/>
          <w:bCs w:val="0"/>
          <w:i w:val="0"/>
          <w:iCs w:val="0"/>
          <w:caps w:val="0"/>
          <w:smallCaps w:val="0"/>
          <w:noProof w:val="0"/>
          <w:color w:val="auto"/>
          <w:sz w:val="24"/>
          <w:szCs w:val="24"/>
          <w:lang w:val="en-GB"/>
        </w:rPr>
        <w:t>Potential Solutions</w:t>
      </w:r>
      <w:r w:rsidRPr="10E3615A" w:rsidR="61AF7D4D">
        <w:rPr>
          <w:rFonts w:ascii="Calibri" w:hAnsi="Calibri" w:eastAsia="Calibri" w:cs="Calibri"/>
          <w:b w:val="0"/>
          <w:bCs w:val="0"/>
          <w:i w:val="0"/>
          <w:iCs w:val="0"/>
          <w:caps w:val="0"/>
          <w:smallCaps w:val="0"/>
          <w:noProof w:val="0"/>
          <w:color w:val="auto"/>
          <w:sz w:val="24"/>
          <w:szCs w:val="24"/>
          <w:lang w:val="en-GB"/>
        </w:rPr>
        <w:t xml:space="preserve"> .................................................................................................... 8</w:t>
      </w:r>
    </w:p>
    <w:p w:rsidR="63268E26" w:rsidP="10E3615A" w:rsidRDefault="63268E26" w14:paraId="687EA24C" w14:textId="236E9D1E">
      <w:pPr>
        <w:pStyle w:val="ListParagraph"/>
        <w:numPr>
          <w:ilvl w:val="0"/>
          <w:numId w:val="2"/>
        </w:numPr>
        <w:spacing w:after="160" w:line="259" w:lineRule="auto"/>
        <w:rPr>
          <w:rFonts w:ascii="Calibri" w:hAnsi="Calibri" w:eastAsia="Calibri" w:cs="Calibri"/>
          <w:b w:val="0"/>
          <w:bCs w:val="0"/>
          <w:i w:val="0"/>
          <w:iCs w:val="0"/>
          <w:caps w:val="0"/>
          <w:smallCaps w:val="0"/>
          <w:noProof w:val="0"/>
          <w:color w:val="auto"/>
          <w:sz w:val="24"/>
          <w:szCs w:val="24"/>
          <w:lang w:val="en-GB"/>
        </w:rPr>
      </w:pPr>
      <w:r w:rsidRPr="10E3615A" w:rsidR="63268E26">
        <w:rPr>
          <w:rFonts w:ascii="Calibri" w:hAnsi="Calibri" w:eastAsia="Calibri" w:cs="Calibri"/>
          <w:b w:val="0"/>
          <w:bCs w:val="0"/>
          <w:i w:val="0"/>
          <w:iCs w:val="0"/>
          <w:caps w:val="0"/>
          <w:smallCaps w:val="0"/>
          <w:noProof w:val="0"/>
          <w:color w:val="auto"/>
          <w:sz w:val="24"/>
          <w:szCs w:val="24"/>
          <w:lang w:val="en-GB"/>
        </w:rPr>
        <w:t>Mind Mapping Analysis</w:t>
      </w:r>
      <w:r w:rsidRPr="10E3615A" w:rsidR="1C63626B">
        <w:rPr>
          <w:rFonts w:ascii="Calibri" w:hAnsi="Calibri" w:eastAsia="Calibri" w:cs="Calibri"/>
          <w:b w:val="0"/>
          <w:bCs w:val="0"/>
          <w:i w:val="0"/>
          <w:iCs w:val="0"/>
          <w:caps w:val="0"/>
          <w:smallCaps w:val="0"/>
          <w:noProof w:val="0"/>
          <w:color w:val="auto"/>
          <w:sz w:val="24"/>
          <w:szCs w:val="24"/>
          <w:lang w:val="en-GB"/>
        </w:rPr>
        <w:t xml:space="preserve"> ............................................................................................. 8</w:t>
      </w:r>
    </w:p>
    <w:p w:rsidR="63268E26" w:rsidP="10E3615A" w:rsidRDefault="63268E26" w14:paraId="66DCD6E0" w14:textId="18A4B609">
      <w:pPr>
        <w:pStyle w:val="Heading2"/>
        <w:keepNext w:val="1"/>
        <w:keepLines w:val="1"/>
        <w:spacing w:before="120" w:after="120" w:line="360" w:lineRule="auto"/>
        <w:rPr>
          <w:rFonts w:ascii="Calibri" w:hAnsi="Calibri" w:eastAsia="Calibri" w:cs="Calibri"/>
          <w:b w:val="0"/>
          <w:bCs w:val="0"/>
          <w:i w:val="0"/>
          <w:iCs w:val="0"/>
          <w:caps w:val="0"/>
          <w:smallCaps w:val="0"/>
          <w:noProof w:val="0"/>
          <w:color w:val="auto"/>
          <w:sz w:val="24"/>
          <w:szCs w:val="24"/>
          <w:lang w:val="en-GB"/>
        </w:rPr>
      </w:pPr>
      <w:r w:rsidRPr="10E3615A" w:rsidR="63268E26">
        <w:rPr>
          <w:rFonts w:ascii="Calibri" w:hAnsi="Calibri" w:eastAsia="Calibri" w:cs="Calibri"/>
          <w:b w:val="0"/>
          <w:bCs w:val="0"/>
          <w:i w:val="0"/>
          <w:iCs w:val="0"/>
          <w:caps w:val="0"/>
          <w:smallCaps w:val="0"/>
          <w:noProof w:val="0"/>
          <w:color w:val="auto"/>
          <w:sz w:val="24"/>
          <w:szCs w:val="24"/>
          <w:lang w:val="en-GB"/>
        </w:rPr>
        <w:t>Propose a range of alternative solutions to the problem    .........................</w:t>
      </w:r>
      <w:r w:rsidRPr="10E3615A" w:rsidR="14F90D74">
        <w:rPr>
          <w:rFonts w:ascii="Calibri" w:hAnsi="Calibri" w:eastAsia="Calibri" w:cs="Calibri"/>
          <w:b w:val="0"/>
          <w:bCs w:val="0"/>
          <w:i w:val="0"/>
          <w:iCs w:val="0"/>
          <w:caps w:val="0"/>
          <w:smallCaps w:val="0"/>
          <w:noProof w:val="0"/>
          <w:color w:val="auto"/>
          <w:sz w:val="24"/>
          <w:szCs w:val="24"/>
          <w:lang w:val="en-GB"/>
        </w:rPr>
        <w:t>....</w:t>
      </w:r>
      <w:r w:rsidRPr="10E3615A" w:rsidR="63268E26">
        <w:rPr>
          <w:rFonts w:ascii="Calibri" w:hAnsi="Calibri" w:eastAsia="Calibri" w:cs="Calibri"/>
          <w:b w:val="0"/>
          <w:bCs w:val="0"/>
          <w:i w:val="0"/>
          <w:iCs w:val="0"/>
          <w:caps w:val="0"/>
          <w:smallCaps w:val="0"/>
          <w:noProof w:val="0"/>
          <w:color w:val="auto"/>
          <w:sz w:val="24"/>
          <w:szCs w:val="24"/>
          <w:lang w:val="en-GB"/>
        </w:rPr>
        <w:t xml:space="preserve">. </w:t>
      </w:r>
      <w:r w:rsidRPr="10E3615A" w:rsidR="726125D0">
        <w:rPr>
          <w:rFonts w:ascii="Calibri" w:hAnsi="Calibri" w:eastAsia="Calibri" w:cs="Calibri"/>
          <w:b w:val="0"/>
          <w:bCs w:val="0"/>
          <w:i w:val="0"/>
          <w:iCs w:val="0"/>
          <w:caps w:val="0"/>
          <w:smallCaps w:val="0"/>
          <w:noProof w:val="0"/>
          <w:color w:val="auto"/>
          <w:sz w:val="24"/>
          <w:szCs w:val="24"/>
          <w:lang w:val="en-GB"/>
        </w:rPr>
        <w:t>9</w:t>
      </w:r>
    </w:p>
    <w:p w:rsidR="63268E26" w:rsidP="10E3615A" w:rsidRDefault="63268E26" w14:paraId="4DC50CD2" w14:textId="110EDB11">
      <w:pPr>
        <w:pStyle w:val="Heading2"/>
        <w:keepNext w:val="1"/>
        <w:keepLines w:val="1"/>
        <w:spacing w:before="160" w:after="160" w:line="259" w:lineRule="auto"/>
        <w:rPr>
          <w:rFonts w:ascii="Calibri" w:hAnsi="Calibri" w:eastAsia="Calibri" w:cs="Calibri"/>
          <w:b w:val="0"/>
          <w:bCs w:val="0"/>
          <w:i w:val="0"/>
          <w:iCs w:val="0"/>
          <w:caps w:val="0"/>
          <w:smallCaps w:val="0"/>
          <w:noProof w:val="0"/>
          <w:color w:val="auto"/>
          <w:sz w:val="24"/>
          <w:szCs w:val="24"/>
          <w:lang w:val="en-GB"/>
        </w:rPr>
      </w:pPr>
      <w:r w:rsidRPr="10E3615A" w:rsidR="63268E26">
        <w:rPr>
          <w:rFonts w:ascii="Calibri" w:hAnsi="Calibri" w:eastAsia="Calibri" w:cs="Calibri"/>
          <w:b w:val="0"/>
          <w:bCs w:val="0"/>
          <w:i w:val="0"/>
          <w:iCs w:val="0"/>
          <w:caps w:val="0"/>
          <w:smallCaps w:val="0"/>
          <w:noProof w:val="0"/>
          <w:color w:val="auto"/>
          <w:sz w:val="24"/>
          <w:szCs w:val="24"/>
          <w:lang w:val="en-GB"/>
        </w:rPr>
        <w:t xml:space="preserve">Analyse decision-making technique, evaluate a range of solutions to </w:t>
      </w:r>
      <w:r w:rsidRPr="10E3615A" w:rsidR="63268E26">
        <w:rPr>
          <w:rFonts w:ascii="Calibri" w:hAnsi="Calibri" w:eastAsia="Calibri" w:cs="Calibri"/>
          <w:b w:val="0"/>
          <w:bCs w:val="0"/>
          <w:i w:val="0"/>
          <w:iCs w:val="0"/>
          <w:caps w:val="0"/>
          <w:smallCaps w:val="0"/>
          <w:noProof w:val="0"/>
          <w:color w:val="auto"/>
          <w:sz w:val="24"/>
          <w:szCs w:val="24"/>
          <w:lang w:val="en-GB"/>
        </w:rPr>
        <w:t>identify</w:t>
      </w:r>
      <w:r w:rsidRPr="10E3615A" w:rsidR="63268E26">
        <w:rPr>
          <w:rFonts w:ascii="Calibri" w:hAnsi="Calibri" w:eastAsia="Calibri" w:cs="Calibri"/>
          <w:b w:val="0"/>
          <w:bCs w:val="0"/>
          <w:i w:val="0"/>
          <w:iCs w:val="0"/>
          <w:caps w:val="0"/>
          <w:smallCaps w:val="0"/>
          <w:noProof w:val="0"/>
          <w:color w:val="auto"/>
          <w:sz w:val="24"/>
          <w:szCs w:val="24"/>
          <w:lang w:val="en-GB"/>
        </w:rPr>
        <w:t xml:space="preserve"> the most </w:t>
      </w:r>
      <w:r w:rsidRPr="10E3615A" w:rsidR="63268E26">
        <w:rPr>
          <w:rFonts w:ascii="Calibri" w:hAnsi="Calibri" w:eastAsia="Calibri" w:cs="Calibri"/>
          <w:b w:val="0"/>
          <w:bCs w:val="0"/>
          <w:i w:val="0"/>
          <w:iCs w:val="0"/>
          <w:caps w:val="0"/>
          <w:smallCaps w:val="0"/>
          <w:noProof w:val="0"/>
          <w:color w:val="auto"/>
          <w:sz w:val="24"/>
          <w:szCs w:val="24"/>
          <w:lang w:val="en-GB"/>
        </w:rPr>
        <w:t>appropriate option</w:t>
      </w:r>
      <w:r w:rsidRPr="10E3615A" w:rsidR="63268E26">
        <w:rPr>
          <w:rFonts w:ascii="Calibri" w:hAnsi="Calibri" w:eastAsia="Calibri" w:cs="Calibri"/>
          <w:b w:val="0"/>
          <w:bCs w:val="0"/>
          <w:i w:val="0"/>
          <w:iCs w:val="0"/>
          <w:caps w:val="0"/>
          <w:smallCaps w:val="0"/>
          <w:noProof w:val="0"/>
          <w:color w:val="auto"/>
          <w:sz w:val="24"/>
          <w:szCs w:val="24"/>
          <w:lang w:val="en-GB"/>
        </w:rPr>
        <w:t xml:space="preserve"> ...............................................................................</w:t>
      </w:r>
      <w:r w:rsidRPr="10E3615A" w:rsidR="6D3A719A">
        <w:rPr>
          <w:rFonts w:ascii="Calibri" w:hAnsi="Calibri" w:eastAsia="Calibri" w:cs="Calibri"/>
          <w:b w:val="0"/>
          <w:bCs w:val="0"/>
          <w:i w:val="0"/>
          <w:iCs w:val="0"/>
          <w:caps w:val="0"/>
          <w:smallCaps w:val="0"/>
          <w:noProof w:val="0"/>
          <w:color w:val="auto"/>
          <w:sz w:val="24"/>
          <w:szCs w:val="24"/>
          <w:lang w:val="en-GB"/>
        </w:rPr>
        <w:t>.</w:t>
      </w:r>
      <w:r w:rsidRPr="10E3615A" w:rsidR="130CE32B">
        <w:rPr>
          <w:rFonts w:ascii="Calibri" w:hAnsi="Calibri" w:eastAsia="Calibri" w:cs="Calibri"/>
          <w:b w:val="0"/>
          <w:bCs w:val="0"/>
          <w:i w:val="0"/>
          <w:iCs w:val="0"/>
          <w:caps w:val="0"/>
          <w:smallCaps w:val="0"/>
          <w:noProof w:val="0"/>
          <w:color w:val="auto"/>
          <w:sz w:val="24"/>
          <w:szCs w:val="24"/>
          <w:lang w:val="en-GB"/>
        </w:rPr>
        <w:t xml:space="preserve"> 10</w:t>
      </w:r>
    </w:p>
    <w:p w:rsidR="63268E26" w:rsidP="10E3615A" w:rsidRDefault="63268E26" w14:paraId="5E673E72" w14:textId="1BB0ED35">
      <w:pPr>
        <w:pStyle w:val="Heading2"/>
        <w:keepNext w:val="1"/>
        <w:keepLines w:val="1"/>
        <w:spacing w:before="40" w:after="0" w:line="216" w:lineRule="auto"/>
        <w:rPr>
          <w:rFonts w:ascii="Calibri" w:hAnsi="Calibri" w:eastAsia="Calibri" w:cs="Calibri"/>
          <w:b w:val="0"/>
          <w:bCs w:val="0"/>
          <w:i w:val="0"/>
          <w:iCs w:val="0"/>
          <w:caps w:val="0"/>
          <w:smallCaps w:val="0"/>
          <w:noProof w:val="0"/>
          <w:color w:val="auto"/>
          <w:sz w:val="24"/>
          <w:szCs w:val="24"/>
          <w:lang w:val="en-GB"/>
        </w:rPr>
      </w:pPr>
      <w:r w:rsidRPr="10E3615A" w:rsidR="63268E26">
        <w:rPr>
          <w:rFonts w:ascii="Calibri" w:hAnsi="Calibri" w:eastAsia="Calibri" w:cs="Calibri"/>
          <w:b w:val="0"/>
          <w:bCs w:val="0"/>
          <w:i w:val="0"/>
          <w:iCs w:val="0"/>
          <w:caps w:val="0"/>
          <w:smallCaps w:val="0"/>
          <w:noProof w:val="0"/>
          <w:color w:val="auto"/>
          <w:sz w:val="24"/>
          <w:szCs w:val="24"/>
          <w:lang w:val="en-GB"/>
        </w:rPr>
        <w:t>Develop a detailed plan for implementing the solution ...............................</w:t>
      </w:r>
      <w:r w:rsidRPr="10E3615A" w:rsidR="75652579">
        <w:rPr>
          <w:rFonts w:ascii="Calibri" w:hAnsi="Calibri" w:eastAsia="Calibri" w:cs="Calibri"/>
          <w:b w:val="0"/>
          <w:bCs w:val="0"/>
          <w:i w:val="0"/>
          <w:iCs w:val="0"/>
          <w:caps w:val="0"/>
          <w:smallCaps w:val="0"/>
          <w:noProof w:val="0"/>
          <w:color w:val="auto"/>
          <w:sz w:val="24"/>
          <w:szCs w:val="24"/>
          <w:lang w:val="en-GB"/>
        </w:rPr>
        <w:t>. 1</w:t>
      </w:r>
      <w:r w:rsidRPr="10E3615A" w:rsidR="63268E26">
        <w:rPr>
          <w:rFonts w:ascii="Calibri" w:hAnsi="Calibri" w:eastAsia="Calibri" w:cs="Calibri"/>
          <w:b w:val="0"/>
          <w:bCs w:val="0"/>
          <w:i w:val="0"/>
          <w:iCs w:val="0"/>
          <w:caps w:val="0"/>
          <w:smallCaps w:val="0"/>
          <w:noProof w:val="0"/>
          <w:color w:val="auto"/>
          <w:sz w:val="24"/>
          <w:szCs w:val="24"/>
          <w:lang w:val="en-GB"/>
        </w:rPr>
        <w:t>1</w:t>
      </w:r>
    </w:p>
    <w:p w:rsidR="63268E26" w:rsidP="10E3615A" w:rsidRDefault="63268E26" w14:paraId="45800F4F" w14:textId="4A92B7D4">
      <w:pPr>
        <w:pStyle w:val="Heading2"/>
        <w:keepNext w:val="1"/>
        <w:keepLines w:val="1"/>
        <w:spacing w:before="40" w:after="0" w:line="216" w:lineRule="auto"/>
        <w:rPr>
          <w:rFonts w:ascii="Calibri" w:hAnsi="Calibri" w:eastAsia="Calibri" w:cs="Calibri"/>
          <w:b w:val="0"/>
          <w:bCs w:val="0"/>
          <w:i w:val="0"/>
          <w:iCs w:val="0"/>
          <w:caps w:val="0"/>
          <w:smallCaps w:val="0"/>
          <w:noProof w:val="0"/>
          <w:color w:val="auto"/>
          <w:sz w:val="24"/>
          <w:szCs w:val="24"/>
          <w:lang w:val="en-GB"/>
        </w:rPr>
      </w:pPr>
      <w:r w:rsidRPr="10E3615A" w:rsidR="63268E26">
        <w:rPr>
          <w:rFonts w:ascii="Calibri" w:hAnsi="Calibri" w:eastAsia="Calibri" w:cs="Calibri"/>
          <w:b w:val="0"/>
          <w:bCs w:val="0"/>
          <w:i w:val="0"/>
          <w:iCs w:val="0"/>
          <w:caps w:val="0"/>
          <w:smallCaps w:val="0"/>
          <w:noProof w:val="0"/>
          <w:color w:val="auto"/>
          <w:sz w:val="24"/>
          <w:szCs w:val="24"/>
          <w:lang w:val="en-GB"/>
        </w:rPr>
        <w:t>Communicate the plan to relevant stakeholders ..........................................</w:t>
      </w:r>
      <w:r w:rsidRPr="10E3615A" w:rsidR="3ACB7B25">
        <w:rPr>
          <w:rFonts w:ascii="Calibri" w:hAnsi="Calibri" w:eastAsia="Calibri" w:cs="Calibri"/>
          <w:b w:val="0"/>
          <w:bCs w:val="0"/>
          <w:i w:val="0"/>
          <w:iCs w:val="0"/>
          <w:caps w:val="0"/>
          <w:smallCaps w:val="0"/>
          <w:noProof w:val="0"/>
          <w:color w:val="auto"/>
          <w:sz w:val="24"/>
          <w:szCs w:val="24"/>
          <w:lang w:val="en-GB"/>
        </w:rPr>
        <w:t>. 12</w:t>
      </w:r>
    </w:p>
    <w:p w:rsidR="63268E26" w:rsidP="10E3615A" w:rsidRDefault="63268E26" w14:paraId="7287085B" w14:textId="524CDE78">
      <w:pPr>
        <w:pStyle w:val="ListParagraph"/>
        <w:numPr>
          <w:ilvl w:val="0"/>
          <w:numId w:val="11"/>
        </w:numPr>
        <w:spacing w:after="160" w:line="259" w:lineRule="auto"/>
        <w:rPr>
          <w:rFonts w:ascii="Calibri" w:hAnsi="Calibri" w:eastAsia="Calibri" w:cs="Calibri"/>
          <w:b w:val="0"/>
          <w:bCs w:val="0"/>
          <w:i w:val="0"/>
          <w:iCs w:val="0"/>
          <w:caps w:val="0"/>
          <w:smallCaps w:val="0"/>
          <w:noProof w:val="0"/>
          <w:color w:val="auto"/>
          <w:sz w:val="24"/>
          <w:szCs w:val="24"/>
          <w:lang w:val="en-GB"/>
        </w:rPr>
      </w:pPr>
      <w:r w:rsidRPr="10E3615A" w:rsidR="63268E26">
        <w:rPr>
          <w:rFonts w:ascii="Calibri" w:hAnsi="Calibri" w:eastAsia="Calibri" w:cs="Calibri"/>
          <w:b w:val="0"/>
          <w:bCs w:val="0"/>
          <w:i w:val="0"/>
          <w:iCs w:val="0"/>
          <w:caps w:val="0"/>
          <w:smallCaps w:val="0"/>
          <w:noProof w:val="0"/>
          <w:color w:val="auto"/>
          <w:sz w:val="24"/>
          <w:szCs w:val="24"/>
          <w:lang w:val="en-GB"/>
        </w:rPr>
        <w:t>Plan of Communication for Accessibility Improvements at Folly Farm .................</w:t>
      </w:r>
      <w:r w:rsidRPr="10E3615A" w:rsidR="79089477">
        <w:rPr>
          <w:rFonts w:ascii="Calibri" w:hAnsi="Calibri" w:eastAsia="Calibri" w:cs="Calibri"/>
          <w:b w:val="0"/>
          <w:bCs w:val="0"/>
          <w:i w:val="0"/>
          <w:iCs w:val="0"/>
          <w:caps w:val="0"/>
          <w:smallCaps w:val="0"/>
          <w:noProof w:val="0"/>
          <w:color w:val="auto"/>
          <w:sz w:val="24"/>
          <w:szCs w:val="24"/>
          <w:lang w:val="en-GB"/>
        </w:rPr>
        <w:t>.  12</w:t>
      </w:r>
    </w:p>
    <w:p w:rsidR="63268E26" w:rsidP="10E3615A" w:rsidRDefault="63268E26" w14:paraId="41935C35" w14:textId="5037CF75">
      <w:pPr>
        <w:pStyle w:val="Heading2"/>
        <w:keepNext w:val="1"/>
        <w:keepLines w:val="1"/>
        <w:spacing w:before="40" w:after="0" w:line="259" w:lineRule="auto"/>
        <w:rPr>
          <w:rFonts w:ascii="Calibri" w:hAnsi="Calibri" w:eastAsia="Calibri" w:cs="Calibri"/>
          <w:b w:val="0"/>
          <w:bCs w:val="0"/>
          <w:i w:val="0"/>
          <w:iCs w:val="0"/>
          <w:caps w:val="0"/>
          <w:smallCaps w:val="0"/>
          <w:noProof w:val="0"/>
          <w:color w:val="auto"/>
          <w:sz w:val="24"/>
          <w:szCs w:val="24"/>
          <w:lang w:val="en-GB"/>
        </w:rPr>
      </w:pPr>
      <w:r w:rsidRPr="10E3615A" w:rsidR="63268E26">
        <w:rPr>
          <w:rFonts w:ascii="Calibri" w:hAnsi="Calibri" w:eastAsia="Calibri" w:cs="Calibri"/>
          <w:b w:val="0"/>
          <w:bCs w:val="0"/>
          <w:i w:val="0"/>
          <w:iCs w:val="0"/>
          <w:caps w:val="0"/>
          <w:smallCaps w:val="0"/>
          <w:noProof w:val="0"/>
          <w:color w:val="auto"/>
          <w:sz w:val="24"/>
          <w:szCs w:val="24"/>
          <w:lang w:val="en-GB"/>
        </w:rPr>
        <w:t xml:space="preserve">Assess </w:t>
      </w:r>
      <w:r w:rsidRPr="10E3615A" w:rsidR="63268E26">
        <w:rPr>
          <w:rFonts w:ascii="Calibri" w:hAnsi="Calibri" w:eastAsia="Calibri" w:cs="Calibri"/>
          <w:b w:val="0"/>
          <w:bCs w:val="0"/>
          <w:i w:val="0"/>
          <w:iCs w:val="0"/>
          <w:caps w:val="0"/>
          <w:smallCaps w:val="0"/>
          <w:noProof w:val="0"/>
          <w:color w:val="auto"/>
          <w:sz w:val="24"/>
          <w:szCs w:val="24"/>
          <w:lang w:val="en-GB"/>
        </w:rPr>
        <w:t>appropriate monitoring</w:t>
      </w:r>
      <w:r w:rsidRPr="10E3615A" w:rsidR="63268E26">
        <w:rPr>
          <w:rFonts w:ascii="Calibri" w:hAnsi="Calibri" w:eastAsia="Calibri" w:cs="Calibri"/>
          <w:b w:val="0"/>
          <w:bCs w:val="0"/>
          <w:i w:val="0"/>
          <w:iCs w:val="0"/>
          <w:caps w:val="0"/>
          <w:smallCaps w:val="0"/>
          <w:noProof w:val="0"/>
          <w:color w:val="auto"/>
          <w:sz w:val="24"/>
          <w:szCs w:val="24"/>
          <w:lang w:val="en-GB"/>
        </w:rPr>
        <w:t xml:space="preserve"> and review techniques to ensure successful implementation of solution ..........................................................................</w:t>
      </w:r>
      <w:r w:rsidRPr="10E3615A" w:rsidR="3D1DEA31">
        <w:rPr>
          <w:rFonts w:ascii="Calibri" w:hAnsi="Calibri" w:eastAsia="Calibri" w:cs="Calibri"/>
          <w:b w:val="0"/>
          <w:bCs w:val="0"/>
          <w:i w:val="0"/>
          <w:iCs w:val="0"/>
          <w:caps w:val="0"/>
          <w:smallCaps w:val="0"/>
          <w:noProof w:val="0"/>
          <w:color w:val="auto"/>
          <w:sz w:val="24"/>
          <w:szCs w:val="24"/>
          <w:lang w:val="en-GB"/>
        </w:rPr>
        <w:t>..</w:t>
      </w:r>
      <w:r w:rsidRPr="10E3615A" w:rsidR="63268E26">
        <w:rPr>
          <w:rFonts w:ascii="Calibri" w:hAnsi="Calibri" w:eastAsia="Calibri" w:cs="Calibri"/>
          <w:b w:val="0"/>
          <w:bCs w:val="0"/>
          <w:i w:val="0"/>
          <w:iCs w:val="0"/>
          <w:caps w:val="0"/>
          <w:smallCaps w:val="0"/>
          <w:noProof w:val="0"/>
          <w:color w:val="auto"/>
          <w:sz w:val="24"/>
          <w:szCs w:val="24"/>
          <w:lang w:val="en-GB"/>
        </w:rPr>
        <w:t xml:space="preserve"> 1</w:t>
      </w:r>
      <w:r w:rsidRPr="10E3615A" w:rsidR="0FC52803">
        <w:rPr>
          <w:rFonts w:ascii="Calibri" w:hAnsi="Calibri" w:eastAsia="Calibri" w:cs="Calibri"/>
          <w:b w:val="0"/>
          <w:bCs w:val="0"/>
          <w:i w:val="0"/>
          <w:iCs w:val="0"/>
          <w:caps w:val="0"/>
          <w:smallCaps w:val="0"/>
          <w:noProof w:val="0"/>
          <w:color w:val="auto"/>
          <w:sz w:val="24"/>
          <w:szCs w:val="24"/>
          <w:lang w:val="en-GB"/>
        </w:rPr>
        <w:t>3</w:t>
      </w:r>
    </w:p>
    <w:p w:rsidR="63268E26" w:rsidP="10E3615A" w:rsidRDefault="63268E26" w14:paraId="2E502CED" w14:textId="1E0B0EC2">
      <w:pPr>
        <w:pStyle w:val="Heading2"/>
        <w:keepNext w:val="1"/>
        <w:keepLines w:val="1"/>
        <w:spacing w:before="40" w:after="0" w:line="259" w:lineRule="auto"/>
        <w:rPr>
          <w:rFonts w:ascii="Calibri" w:hAnsi="Calibri" w:eastAsia="Calibri" w:cs="Calibri"/>
          <w:b w:val="0"/>
          <w:bCs w:val="0"/>
          <w:i w:val="0"/>
          <w:iCs w:val="0"/>
          <w:caps w:val="0"/>
          <w:smallCaps w:val="0"/>
          <w:noProof w:val="0"/>
          <w:color w:val="auto"/>
          <w:sz w:val="24"/>
          <w:szCs w:val="24"/>
          <w:lang w:val="en-GB"/>
        </w:rPr>
      </w:pPr>
      <w:r w:rsidRPr="10E3615A" w:rsidR="63268E26">
        <w:rPr>
          <w:rFonts w:ascii="Calibri" w:hAnsi="Calibri" w:eastAsia="Calibri" w:cs="Calibri"/>
          <w:b w:val="0"/>
          <w:bCs w:val="0"/>
          <w:i w:val="0"/>
          <w:iCs w:val="0"/>
          <w:caps w:val="0"/>
          <w:smallCaps w:val="0"/>
          <w:noProof w:val="0"/>
          <w:color w:val="auto"/>
          <w:sz w:val="24"/>
          <w:szCs w:val="24"/>
          <w:lang w:val="en-GB"/>
        </w:rPr>
        <w:t>References .....................................................................................................</w:t>
      </w:r>
      <w:r w:rsidRPr="10E3615A" w:rsidR="7045BC1E">
        <w:rPr>
          <w:rFonts w:ascii="Calibri" w:hAnsi="Calibri" w:eastAsia="Calibri" w:cs="Calibri"/>
          <w:b w:val="0"/>
          <w:bCs w:val="0"/>
          <w:i w:val="0"/>
          <w:iCs w:val="0"/>
          <w:caps w:val="0"/>
          <w:smallCaps w:val="0"/>
          <w:noProof w:val="0"/>
          <w:color w:val="auto"/>
          <w:sz w:val="24"/>
          <w:szCs w:val="24"/>
          <w:lang w:val="en-GB"/>
        </w:rPr>
        <w:t>. 15</w:t>
      </w:r>
    </w:p>
    <w:p w:rsidR="7045BC1E" w:rsidP="10E3615A" w:rsidRDefault="7045BC1E" w14:paraId="303D9E0B" w14:textId="0BA81DA4">
      <w:pPr>
        <w:pStyle w:val="Heading2"/>
        <w:keepNext w:val="1"/>
        <w:keepLines w:val="1"/>
        <w:spacing w:before="40" w:after="0" w:line="259" w:lineRule="auto"/>
        <w:rPr>
          <w:rFonts w:ascii="Calibri" w:hAnsi="Calibri" w:eastAsia="Calibri" w:cs="Calibri"/>
          <w:b w:val="0"/>
          <w:bCs w:val="0"/>
          <w:i w:val="0"/>
          <w:iCs w:val="0"/>
          <w:caps w:val="0"/>
          <w:smallCaps w:val="0"/>
          <w:noProof w:val="0"/>
          <w:color w:val="auto"/>
          <w:sz w:val="24"/>
          <w:szCs w:val="24"/>
          <w:lang w:val="en-US"/>
        </w:rPr>
      </w:pPr>
      <w:r w:rsidRPr="10E3615A" w:rsidR="7045BC1E">
        <w:rPr>
          <w:rFonts w:ascii="Calibri" w:hAnsi="Calibri" w:eastAsia="Calibri" w:cs="Calibri"/>
          <w:b w:val="0"/>
          <w:bCs w:val="0"/>
          <w:i w:val="0"/>
          <w:iCs w:val="0"/>
          <w:caps w:val="0"/>
          <w:smallCaps w:val="0"/>
          <w:noProof w:val="0"/>
          <w:color w:val="auto"/>
          <w:sz w:val="24"/>
          <w:szCs w:val="24"/>
          <w:lang w:val="en-GB"/>
        </w:rPr>
        <w:t>Appendix 1 ............................................................................................................... 16</w:t>
      </w:r>
    </w:p>
    <w:p w:rsidR="10E3615A" w:rsidP="10E3615A" w:rsidRDefault="10E3615A" w14:paraId="23017460" w14:textId="0BEB0C1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0E3615A" w:rsidP="10E3615A" w:rsidRDefault="10E3615A" w14:paraId="3B8ACF7C" w14:textId="2A2959E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0E3615A" w:rsidP="10E3615A" w:rsidRDefault="10E3615A" w14:paraId="039F9DCD" w14:textId="0B8382D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0E3615A" w:rsidP="10E3615A" w:rsidRDefault="10E3615A" w14:paraId="54792AFD" w14:textId="0D31278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2711E48" w:rsidP="10E3615A" w:rsidRDefault="52711E48" w14:paraId="43E2C52E" w14:textId="73F3B7C7">
      <w:pPr>
        <w:pStyle w:val="Normal"/>
        <w:spacing w:before="120" w:after="120" w:line="360" w:lineRule="auto"/>
        <w:rPr>
          <w:rFonts w:ascii="Calibri" w:hAnsi="Calibri" w:eastAsia="Calibri" w:cs="Calibri"/>
          <w:b w:val="0"/>
          <w:bCs w:val="0"/>
          <w:i w:val="0"/>
          <w:iCs w:val="0"/>
          <w:caps w:val="0"/>
          <w:smallCaps w:val="0"/>
          <w:noProof w:val="0"/>
          <w:color w:val="2E74B5"/>
          <w:sz w:val="28"/>
          <w:szCs w:val="28"/>
          <w:lang w:val="en-US"/>
        </w:rPr>
      </w:pPr>
      <w:r w:rsidRPr="10E3615A" w:rsidR="52711E48">
        <w:rPr>
          <w:rFonts w:ascii="Calibri" w:hAnsi="Calibri" w:eastAsia="Calibri" w:cs="Calibri"/>
          <w:b w:val="0"/>
          <w:bCs w:val="0"/>
          <w:i w:val="0"/>
          <w:iCs w:val="0"/>
          <w:caps w:val="0"/>
          <w:smallCaps w:val="0"/>
          <w:noProof w:val="0"/>
          <w:color w:val="2E74B5"/>
          <w:sz w:val="28"/>
          <w:szCs w:val="28"/>
          <w:lang w:val="en-GB"/>
        </w:rPr>
        <w:t>Introduction</w:t>
      </w:r>
    </w:p>
    <w:p w:rsidR="52711E48" w:rsidP="10E3615A" w:rsidRDefault="52711E48" w14:paraId="4E20E1A7" w14:textId="19D5187D">
      <w:pPr>
        <w:spacing w:before="240" w:after="240" w:line="36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52711E4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ensure the successful implementation of Folly Farm’s accessibility improvements, a systematic monitoring and assessment process is essential. This approach ensures that the project stays on schedule, meets its </w:t>
      </w:r>
      <w:r w:rsidRPr="10E3615A" w:rsidR="52711E48">
        <w:rPr>
          <w:rFonts w:ascii="Calibri" w:hAnsi="Calibri" w:eastAsia="Calibri" w:cs="Calibri"/>
          <w:b w:val="0"/>
          <w:bCs w:val="0"/>
          <w:i w:val="0"/>
          <w:iCs w:val="0"/>
          <w:caps w:val="0"/>
          <w:smallCaps w:val="0"/>
          <w:noProof w:val="0"/>
          <w:color w:val="000000" w:themeColor="text1" w:themeTint="FF" w:themeShade="FF"/>
          <w:sz w:val="24"/>
          <w:szCs w:val="24"/>
          <w:lang w:val="en-GB"/>
        </w:rPr>
        <w:t>objectives</w:t>
      </w:r>
      <w:r w:rsidRPr="10E3615A" w:rsidR="52711E4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adheres to its planned trajectory. Given the complexity of upgrading fences and pathways to enhance accessibility, it is crucial to regularly </w:t>
      </w:r>
      <w:r w:rsidRPr="10E3615A" w:rsidR="52711E48">
        <w:rPr>
          <w:rFonts w:ascii="Calibri" w:hAnsi="Calibri" w:eastAsia="Calibri" w:cs="Calibri"/>
          <w:b w:val="0"/>
          <w:bCs w:val="0"/>
          <w:i w:val="0"/>
          <w:iCs w:val="0"/>
          <w:caps w:val="0"/>
          <w:smallCaps w:val="0"/>
          <w:noProof w:val="0"/>
          <w:color w:val="000000" w:themeColor="text1" w:themeTint="FF" w:themeShade="FF"/>
          <w:sz w:val="24"/>
          <w:szCs w:val="24"/>
          <w:lang w:val="en-GB"/>
        </w:rPr>
        <w:t>monitor</w:t>
      </w:r>
      <w:r w:rsidRPr="10E3615A" w:rsidR="52711E4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progress and make necessary adjustments.</w:t>
      </w:r>
    </w:p>
    <w:p w:rsidR="52711E48" w:rsidP="10E3615A" w:rsidRDefault="52711E48" w14:paraId="1BA7155E" w14:textId="2C584327">
      <w:pPr>
        <w:spacing w:before="240" w:after="240" w:line="36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52711E4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introduction outlines the primary methods Folly Farm will use to track the project’s progress, with a focus on consistently comparing actual progress against the Gantt chart, action plan, and communication plan. To </w:t>
      </w:r>
      <w:r w:rsidRPr="10E3615A" w:rsidR="52711E48">
        <w:rPr>
          <w:rFonts w:ascii="Calibri" w:hAnsi="Calibri" w:eastAsia="Calibri" w:cs="Calibri"/>
          <w:b w:val="0"/>
          <w:bCs w:val="0"/>
          <w:i w:val="0"/>
          <w:iCs w:val="0"/>
          <w:caps w:val="0"/>
          <w:smallCaps w:val="0"/>
          <w:noProof w:val="0"/>
          <w:color w:val="000000" w:themeColor="text1" w:themeTint="FF" w:themeShade="FF"/>
          <w:sz w:val="24"/>
          <w:szCs w:val="24"/>
          <w:lang w:val="en-GB"/>
        </w:rPr>
        <w:t>maintain</w:t>
      </w:r>
      <w:r w:rsidRPr="10E3615A" w:rsidR="52711E4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accountability, these strategies include holding regular progress meetings, setting clear goals, and implementing task completion tracking. Additionally, the communication plan will be continuously reviewed to keep all stakeholders informed and engaged.</w:t>
      </w:r>
    </w:p>
    <w:p w:rsidR="52711E48" w:rsidP="10E3615A" w:rsidRDefault="52711E48" w14:paraId="7D119E4D" w14:textId="556B91D9">
      <w:pPr>
        <w:spacing w:before="240" w:after="240" w:line="36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52711E4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By implementing periodic audits, feedback systems, and contingency planning, Folly Farm will be able to quickly </w:t>
      </w:r>
      <w:r w:rsidRPr="10E3615A" w:rsidR="52711E48">
        <w:rPr>
          <w:rFonts w:ascii="Calibri" w:hAnsi="Calibri" w:eastAsia="Calibri" w:cs="Calibri"/>
          <w:b w:val="0"/>
          <w:bCs w:val="0"/>
          <w:i w:val="0"/>
          <w:iCs w:val="0"/>
          <w:caps w:val="0"/>
          <w:smallCaps w:val="0"/>
          <w:noProof w:val="0"/>
          <w:color w:val="000000" w:themeColor="text1" w:themeTint="FF" w:themeShade="FF"/>
          <w:sz w:val="24"/>
          <w:szCs w:val="24"/>
          <w:lang w:val="en-GB"/>
        </w:rPr>
        <w:t>identify</w:t>
      </w:r>
      <w:r w:rsidRPr="10E3615A" w:rsidR="52711E4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address any delays or issues, minimizing potential disruptions to the project timeline. Furthermore, review sessions at key project milestones and a final project closeout review will ensure that the project not only meets its immediate goals but also </w:t>
      </w:r>
      <w:r w:rsidRPr="10E3615A" w:rsidR="52711E48">
        <w:rPr>
          <w:rFonts w:ascii="Calibri" w:hAnsi="Calibri" w:eastAsia="Calibri" w:cs="Calibri"/>
          <w:b w:val="0"/>
          <w:bCs w:val="0"/>
          <w:i w:val="0"/>
          <w:iCs w:val="0"/>
          <w:caps w:val="0"/>
          <w:smallCaps w:val="0"/>
          <w:noProof w:val="0"/>
          <w:color w:val="000000" w:themeColor="text1" w:themeTint="FF" w:themeShade="FF"/>
          <w:sz w:val="24"/>
          <w:szCs w:val="24"/>
          <w:lang w:val="en-GB"/>
        </w:rPr>
        <w:t>provides</w:t>
      </w:r>
      <w:r w:rsidRPr="10E3615A" w:rsidR="52711E4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valuable insights for future initiatives. This comprehensive approach will ensure the success of Folly Farm’s accessibility improvements.</w:t>
      </w:r>
    </w:p>
    <w:p w:rsidR="10E3615A" w:rsidRDefault="10E3615A" w14:paraId="7F64BEE7" w14:textId="485C3409"/>
    <w:p w:rsidR="10E3615A" w:rsidRDefault="10E3615A" w14:paraId="55230B6A" w14:textId="39C2E83A"/>
    <w:p w:rsidR="10E3615A" w:rsidP="10E3615A" w:rsidRDefault="10E3615A" w14:paraId="3A257A44" w14:textId="6C3ED3D0">
      <w:pPr>
        <w:pStyle w:val="Heading2"/>
        <w:keepNext w:val="1"/>
        <w:keepLines w:val="1"/>
        <w:spacing w:before="40" w:after="0" w:line="259" w:lineRule="auto"/>
        <w:rPr>
          <w:rFonts w:ascii="Calibri" w:hAnsi="Calibri" w:eastAsia="Calibri" w:cs="Calibri"/>
          <w:b w:val="0"/>
          <w:bCs w:val="0"/>
          <w:i w:val="0"/>
          <w:iCs w:val="0"/>
          <w:caps w:val="0"/>
          <w:smallCaps w:val="0"/>
          <w:noProof w:val="0"/>
          <w:color w:val="2E74B5"/>
          <w:sz w:val="28"/>
          <w:szCs w:val="28"/>
          <w:lang w:val="en-GB"/>
        </w:rPr>
      </w:pPr>
    </w:p>
    <w:p w:rsidR="10E3615A" w:rsidP="10E3615A" w:rsidRDefault="10E3615A" w14:paraId="0B05A84A" w14:textId="4A156366">
      <w:pPr>
        <w:pStyle w:val="Heading2"/>
        <w:keepNext w:val="1"/>
        <w:keepLines w:val="1"/>
        <w:spacing w:before="40" w:after="0" w:line="259" w:lineRule="auto"/>
        <w:rPr>
          <w:rFonts w:ascii="Calibri" w:hAnsi="Calibri" w:eastAsia="Calibri" w:cs="Calibri"/>
          <w:b w:val="0"/>
          <w:bCs w:val="0"/>
          <w:i w:val="0"/>
          <w:iCs w:val="0"/>
          <w:caps w:val="0"/>
          <w:smallCaps w:val="0"/>
          <w:noProof w:val="0"/>
          <w:color w:val="2E74B5"/>
          <w:sz w:val="28"/>
          <w:szCs w:val="28"/>
          <w:lang w:val="en-GB"/>
        </w:rPr>
      </w:pPr>
    </w:p>
    <w:p w:rsidR="10E3615A" w:rsidP="10E3615A" w:rsidRDefault="10E3615A" w14:paraId="5B89ADC9" w14:textId="22472E59">
      <w:pPr>
        <w:pStyle w:val="Heading2"/>
        <w:keepNext w:val="1"/>
        <w:keepLines w:val="1"/>
        <w:spacing w:before="40" w:after="0" w:line="259" w:lineRule="auto"/>
        <w:rPr>
          <w:rFonts w:ascii="Calibri" w:hAnsi="Calibri" w:eastAsia="Calibri" w:cs="Calibri"/>
          <w:b w:val="0"/>
          <w:bCs w:val="0"/>
          <w:i w:val="0"/>
          <w:iCs w:val="0"/>
          <w:caps w:val="0"/>
          <w:smallCaps w:val="0"/>
          <w:noProof w:val="0"/>
          <w:color w:val="2E74B5"/>
          <w:sz w:val="28"/>
          <w:szCs w:val="28"/>
          <w:lang w:val="en-GB"/>
        </w:rPr>
      </w:pPr>
    </w:p>
    <w:p w:rsidR="10E3615A" w:rsidP="10E3615A" w:rsidRDefault="10E3615A" w14:paraId="421E7DC2" w14:textId="083EFF9E">
      <w:pPr>
        <w:pStyle w:val="Heading2"/>
        <w:keepNext w:val="1"/>
        <w:keepLines w:val="1"/>
        <w:spacing w:before="40" w:after="0" w:line="259" w:lineRule="auto"/>
        <w:rPr>
          <w:rFonts w:ascii="Calibri" w:hAnsi="Calibri" w:eastAsia="Calibri" w:cs="Calibri"/>
          <w:b w:val="0"/>
          <w:bCs w:val="0"/>
          <w:i w:val="0"/>
          <w:iCs w:val="0"/>
          <w:caps w:val="0"/>
          <w:smallCaps w:val="0"/>
          <w:noProof w:val="0"/>
          <w:color w:val="2E74B5"/>
          <w:sz w:val="28"/>
          <w:szCs w:val="28"/>
          <w:lang w:val="en-GB"/>
        </w:rPr>
      </w:pPr>
    </w:p>
    <w:p w:rsidR="10E3615A" w:rsidP="10E3615A" w:rsidRDefault="10E3615A" w14:paraId="075E4D48" w14:textId="4D847647">
      <w:pPr>
        <w:pStyle w:val="Heading2"/>
        <w:keepNext w:val="1"/>
        <w:keepLines w:val="1"/>
        <w:spacing w:before="40" w:after="0" w:line="259" w:lineRule="auto"/>
        <w:rPr>
          <w:rFonts w:ascii="Calibri" w:hAnsi="Calibri" w:eastAsia="Calibri" w:cs="Calibri"/>
          <w:b w:val="0"/>
          <w:bCs w:val="0"/>
          <w:i w:val="0"/>
          <w:iCs w:val="0"/>
          <w:caps w:val="0"/>
          <w:smallCaps w:val="0"/>
          <w:noProof w:val="0"/>
          <w:color w:val="2E74B5"/>
          <w:sz w:val="28"/>
          <w:szCs w:val="28"/>
          <w:lang w:val="en-GB"/>
        </w:rPr>
      </w:pPr>
    </w:p>
    <w:p w:rsidR="7E0CB3B9" w:rsidP="10E3615A" w:rsidRDefault="7E0CB3B9" w14:paraId="249BDEAC" w14:textId="0B147F01">
      <w:pPr>
        <w:pStyle w:val="Heading2"/>
        <w:keepNext w:val="1"/>
        <w:keepLines w:val="1"/>
        <w:spacing w:before="40" w:after="0" w:line="259" w:lineRule="auto"/>
        <w:rPr>
          <w:rFonts w:ascii="Calibri" w:hAnsi="Calibri" w:eastAsia="Calibri" w:cs="Calibri"/>
          <w:b w:val="0"/>
          <w:bCs w:val="0"/>
          <w:i w:val="0"/>
          <w:iCs w:val="0"/>
          <w:caps w:val="0"/>
          <w:smallCaps w:val="0"/>
          <w:noProof w:val="0"/>
          <w:color w:val="2E74B5"/>
          <w:sz w:val="28"/>
          <w:szCs w:val="28"/>
          <w:lang w:val="en-US"/>
        </w:rPr>
      </w:pPr>
      <w:r w:rsidRPr="10E3615A" w:rsidR="7E0CB3B9">
        <w:rPr>
          <w:rFonts w:ascii="Calibri" w:hAnsi="Calibri" w:eastAsia="Calibri" w:cs="Calibri"/>
          <w:b w:val="0"/>
          <w:bCs w:val="0"/>
          <w:i w:val="0"/>
          <w:iCs w:val="0"/>
          <w:caps w:val="0"/>
          <w:smallCaps w:val="0"/>
          <w:noProof w:val="0"/>
          <w:color w:val="2E74B5"/>
          <w:sz w:val="28"/>
          <w:szCs w:val="28"/>
          <w:lang w:val="en-GB"/>
        </w:rPr>
        <w:t>A complex problem in the workplace, including its scope and impact</w:t>
      </w:r>
    </w:p>
    <w:p w:rsidR="7E0CB3B9" w:rsidP="10E3615A" w:rsidRDefault="7E0CB3B9" w14:paraId="7F3C0BE0" w14:textId="39047568">
      <w:pPr>
        <w:pStyle w:val="Normal"/>
        <w:spacing w:after="160" w:line="259" w:lineRule="auto"/>
        <w:rPr>
          <w:rFonts w:ascii="Calibri" w:hAnsi="Calibri" w:eastAsia="Calibri" w:cs="Calibri"/>
          <w:b w:val="0"/>
          <w:bCs w:val="0"/>
          <w:i w:val="0"/>
          <w:iCs w:val="0"/>
          <w:caps w:val="0"/>
          <w:smallCaps w:val="0"/>
          <w:noProof w:val="0"/>
          <w:color w:val="FF0000"/>
          <w:sz w:val="24"/>
          <w:szCs w:val="24"/>
          <w:lang w:val="en-US"/>
        </w:rPr>
      </w:pPr>
      <w:r w:rsidRPr="10E3615A" w:rsidR="7E0CB3B9">
        <w:rPr>
          <w:rFonts w:ascii="Calibri" w:hAnsi="Calibri" w:eastAsia="Calibri" w:cs="Calibri"/>
          <w:b w:val="0"/>
          <w:bCs w:val="0"/>
          <w:i w:val="0"/>
          <w:iCs w:val="0"/>
          <w:caps w:val="0"/>
          <w:smallCaps w:val="0"/>
          <w:noProof w:val="0"/>
          <w:color w:val="FF0000"/>
          <w:sz w:val="24"/>
          <w:szCs w:val="24"/>
          <w:lang w:val="en-GB"/>
        </w:rPr>
        <w:t>Define a Workplace Problem</w:t>
      </w:r>
    </w:p>
    <w:p w:rsidR="7E0CB3B9" w:rsidP="10E3615A" w:rsidRDefault="7E0CB3B9" w14:paraId="60CE4AF0" w14:textId="6B78C45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At Folly Farm, not all areas of the park are accessible to wheelchair users. This includes pathways and viewing areas around animal enclosures. A recent incident highlighted a significant flaw in our facility’s design a family visited the park, and one member using a wheelchair was unable to see the animals because the fence around the enclosures was at eye level for someone seated. This situation led to a negative experience for the family. The family had a terrible experience because of this, which affected how they felt about Folly Farm and made them reluctant to go back in the future.</w:t>
      </w:r>
    </w:p>
    <w:p w:rsidR="7E0CB3B9" w:rsidP="10E3615A" w:rsidRDefault="7E0CB3B9" w14:paraId="2A53F653" w14:textId="3D71E25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extent and parties impacted by Folly Farm's accessibility challenges. </w:t>
      </w:r>
    </w:p>
    <w:p w:rsidR="7E0CB3B9" w:rsidP="10E3615A" w:rsidRDefault="7E0CB3B9" w14:paraId="314D7FC5" w14:textId="07EBE6E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Wheelchair users cannot see through the eye-level fences at the animal enclosures due to infrastructure. Wheelchair mobility is hampered by the park's lack of ramps, tight spaces, and inaccessible pathways. </w:t>
      </w:r>
    </w:p>
    <w:p w:rsidR="7E0CB3B9" w:rsidP="10E3615A" w:rsidRDefault="7E0CB3B9" w14:paraId="76D723DF" w14:textId="18287CC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For the park to comply with both local and federal accessibility regulations, a thorough audit and considerable facility improvements are required. </w:t>
      </w:r>
    </w:p>
    <w:p w:rsidR="7E0CB3B9" w:rsidP="10E3615A" w:rsidRDefault="7E0CB3B9" w14:paraId="4650E3CB" w14:textId="670495C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park's narrow paths, lack of ramps, and tight spaces make it difficult for wheelchair users to move around. </w:t>
      </w:r>
    </w:p>
    <w:p w:rsidR="7E0CB3B9" w:rsidP="10E3615A" w:rsidRDefault="7E0CB3B9" w14:paraId="2765F996" w14:textId="2988232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ensure that the park complies with accessibility regulations at the local and federal levels, a comprehensive audit and significant facility improvements are necessary. To ensure &amp; avoid any legal actions, fines, or damage to folly farm reputation. </w:t>
      </w:r>
    </w:p>
    <w:p w:rsidR="7E0CB3B9" w:rsidP="10E3615A" w:rsidRDefault="7E0CB3B9" w14:paraId="29154248" w14:textId="3886C12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Workers need to be trained on accessibility-related topics and how to assist visitors with disabilities. putting in place a wheelchair-user-friendly, effective system. By addressing these challenges will enhance inclusivity and improve the visitor's experience and satisfaction.</w:t>
      </w:r>
    </w:p>
    <w:p w:rsidR="10E3615A" w:rsidP="10E3615A" w:rsidRDefault="10E3615A" w14:paraId="1E02765C" w14:textId="353E749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10E3615A" w:rsidP="10E3615A" w:rsidRDefault="10E3615A" w14:paraId="1E89ED42" w14:textId="1B6354A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10E3615A" w:rsidP="10E3615A" w:rsidRDefault="10E3615A" w14:paraId="296341D8" w14:textId="2FE11D89">
      <w:pPr>
        <w:pStyle w:val="Heading2"/>
        <w:keepNext w:val="1"/>
        <w:keepLines w:val="1"/>
        <w:spacing w:before="40" w:after="0" w:line="259" w:lineRule="auto"/>
        <w:rPr>
          <w:rFonts w:ascii="Calibri" w:hAnsi="Calibri" w:eastAsia="Calibri" w:cs="Calibri"/>
          <w:b w:val="0"/>
          <w:bCs w:val="0"/>
          <w:i w:val="0"/>
          <w:iCs w:val="0"/>
          <w:caps w:val="0"/>
          <w:smallCaps w:val="0"/>
          <w:noProof w:val="0"/>
          <w:color w:val="2E74B5"/>
          <w:sz w:val="28"/>
          <w:szCs w:val="28"/>
          <w:lang w:val="en-GB"/>
        </w:rPr>
      </w:pPr>
    </w:p>
    <w:p w:rsidR="10E3615A" w:rsidP="10E3615A" w:rsidRDefault="10E3615A" w14:paraId="26FF2FC8" w14:textId="08FD3D43">
      <w:pPr>
        <w:pStyle w:val="Heading2"/>
        <w:keepNext w:val="1"/>
        <w:keepLines w:val="1"/>
        <w:spacing w:before="40" w:after="0" w:line="259" w:lineRule="auto"/>
        <w:rPr>
          <w:rFonts w:ascii="Calibri" w:hAnsi="Calibri" w:eastAsia="Calibri" w:cs="Calibri"/>
          <w:b w:val="0"/>
          <w:bCs w:val="0"/>
          <w:i w:val="0"/>
          <w:iCs w:val="0"/>
          <w:caps w:val="0"/>
          <w:smallCaps w:val="0"/>
          <w:noProof w:val="0"/>
          <w:color w:val="2E74B5"/>
          <w:sz w:val="28"/>
          <w:szCs w:val="28"/>
          <w:lang w:val="en-GB"/>
        </w:rPr>
      </w:pPr>
    </w:p>
    <w:p w:rsidR="7E0CB3B9" w:rsidP="10E3615A" w:rsidRDefault="7E0CB3B9" w14:paraId="32C26B19" w14:textId="74212A03">
      <w:pPr>
        <w:pStyle w:val="Heading2"/>
        <w:keepNext w:val="1"/>
        <w:keepLines w:val="1"/>
        <w:spacing w:before="40" w:after="0" w:line="259" w:lineRule="auto"/>
        <w:rPr>
          <w:rFonts w:ascii="Calibri" w:hAnsi="Calibri" w:eastAsia="Calibri" w:cs="Calibri"/>
          <w:b w:val="0"/>
          <w:bCs w:val="0"/>
          <w:i w:val="0"/>
          <w:iCs w:val="0"/>
          <w:caps w:val="0"/>
          <w:smallCaps w:val="0"/>
          <w:noProof w:val="0"/>
          <w:color w:val="2E74B5"/>
          <w:sz w:val="28"/>
          <w:szCs w:val="28"/>
          <w:lang w:val="en-US"/>
        </w:rPr>
      </w:pPr>
      <w:r w:rsidRPr="10E3615A" w:rsidR="7E0CB3B9">
        <w:rPr>
          <w:rFonts w:ascii="Calibri" w:hAnsi="Calibri" w:eastAsia="Calibri" w:cs="Calibri"/>
          <w:b w:val="0"/>
          <w:bCs w:val="0"/>
          <w:i w:val="0"/>
          <w:iCs w:val="0"/>
          <w:caps w:val="0"/>
          <w:smallCaps w:val="0"/>
          <w:noProof w:val="0"/>
          <w:color w:val="2E74B5"/>
          <w:sz w:val="28"/>
          <w:szCs w:val="28"/>
          <w:lang w:val="en-GB"/>
        </w:rPr>
        <w:t>Analyse information on the identified problem, to help inform the decision-making process.</w:t>
      </w:r>
    </w:p>
    <w:p w:rsidR="10E3615A" w:rsidP="10E3615A" w:rsidRDefault="10E3615A" w14:paraId="32665978" w14:textId="76BDEBF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E0CB3B9" w:rsidP="10E3615A" w:rsidRDefault="7E0CB3B9" w14:paraId="7E444706" w14:textId="04FA7476">
      <w:pPr>
        <w:pStyle w:val="Normal"/>
        <w:spacing w:after="160" w:line="259" w:lineRule="auto"/>
        <w:rPr>
          <w:rFonts w:ascii="Calibri" w:hAnsi="Calibri" w:eastAsia="Calibri" w:cs="Calibri"/>
          <w:b w:val="0"/>
          <w:bCs w:val="0"/>
          <w:i w:val="0"/>
          <w:iCs w:val="0"/>
          <w:caps w:val="0"/>
          <w:smallCaps w:val="0"/>
          <w:noProof w:val="0"/>
          <w:color w:val="FF0000"/>
          <w:sz w:val="24"/>
          <w:szCs w:val="24"/>
          <w:lang w:val="en-US"/>
        </w:rPr>
      </w:pPr>
      <w:r w:rsidRPr="10E3615A" w:rsidR="7E0CB3B9">
        <w:rPr>
          <w:rFonts w:ascii="Calibri" w:hAnsi="Calibri" w:eastAsia="Calibri" w:cs="Calibri"/>
          <w:b w:val="0"/>
          <w:bCs w:val="0"/>
          <w:i w:val="0"/>
          <w:iCs w:val="0"/>
          <w:caps w:val="0"/>
          <w:smallCaps w:val="0"/>
          <w:noProof w:val="0"/>
          <w:color w:val="FF0000"/>
          <w:sz w:val="24"/>
          <w:szCs w:val="24"/>
          <w:lang w:val="en-GB"/>
        </w:rPr>
        <w:t>Problem Identification.</w:t>
      </w:r>
    </w:p>
    <w:p w:rsidR="7E0CB3B9" w:rsidP="10E3615A" w:rsidRDefault="7E0CB3B9" w14:paraId="29709149" w14:textId="0B6C0D9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Main Problem at Folly Farm, wheelchair users encounter numerous obstacles, such as eye-level fences at animal enclosures and restricted movement because of narrow paths, a lack of ramps, and inaccessible pathways. Gathering Data and Idea Generation Infrastructure Problems Bars Wheelchair users' views are obstructed by fences at eye level. Pathways Wheelchair mobility is restricted by small spaces and narrow pathways. Inadequate ramps make it difficult to access. Regulations Concerning Compliance Issues The park does not entirely adhere to federal and local accessibility guidelines. Antiquated Facilities The facilities that are in place now are not made to comply with current accessibility standards. </w:t>
      </w:r>
    </w:p>
    <w:p w:rsidR="10E3615A" w:rsidP="10E3615A" w:rsidRDefault="10E3615A" w14:paraId="724C8388" w14:textId="5A07416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E0CB3B9" w:rsidP="10E3615A" w:rsidRDefault="7E0CB3B9" w14:paraId="0FE95127" w14:textId="4C964FC3">
      <w:pPr>
        <w:spacing w:after="160" w:line="259" w:lineRule="auto"/>
        <w:rPr>
          <w:rFonts w:ascii="Calibri" w:hAnsi="Calibri" w:eastAsia="Calibri" w:cs="Calibri"/>
          <w:b w:val="0"/>
          <w:bCs w:val="0"/>
          <w:i w:val="0"/>
          <w:iCs w:val="0"/>
          <w:caps w:val="0"/>
          <w:smallCaps w:val="0"/>
          <w:noProof w:val="0"/>
          <w:color w:val="FF0000"/>
          <w:sz w:val="24"/>
          <w:szCs w:val="24"/>
          <w:lang w:val="en-US"/>
        </w:rPr>
      </w:pPr>
      <w:r w:rsidRPr="10E3615A" w:rsidR="7E0CB3B9">
        <w:rPr>
          <w:rFonts w:ascii="Calibri" w:hAnsi="Calibri" w:eastAsia="Calibri" w:cs="Calibri"/>
          <w:b w:val="0"/>
          <w:bCs w:val="0"/>
          <w:i w:val="0"/>
          <w:iCs w:val="0"/>
          <w:caps w:val="0"/>
          <w:smallCaps w:val="0"/>
          <w:noProof w:val="0"/>
          <w:color w:val="FF0000"/>
          <w:sz w:val="24"/>
          <w:szCs w:val="24"/>
          <w:lang w:val="en-GB"/>
        </w:rPr>
        <w:t>Financial Constraints</w:t>
      </w:r>
    </w:p>
    <w:p w:rsidR="7E0CB3B9" w:rsidP="10E3615A" w:rsidRDefault="7E0CB3B9" w14:paraId="76677723" w14:textId="2CC31A2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Costs High costs for audits and improvements. Budget Limited funds and competing priorities. Awareness and Training Staff Training Insufficient training on accessibility issues. Programs Lack of continuous training and awareness initiatives. Visitor Experience Feedback Negative visitor experiences due to accessibility problems. Mechanisms Ineffective feedback systems to address visitor concerns.</w:t>
      </w:r>
    </w:p>
    <w:p w:rsidR="10E3615A" w:rsidP="10E3615A" w:rsidRDefault="10E3615A" w14:paraId="76E9D85A" w14:textId="60A95FE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E0CB3B9" w:rsidP="10E3615A" w:rsidRDefault="7E0CB3B9" w14:paraId="34C81DF4" w14:textId="7165C64D">
      <w:pPr>
        <w:spacing w:after="160" w:line="259" w:lineRule="auto"/>
        <w:rPr>
          <w:rFonts w:ascii="Calibri" w:hAnsi="Calibri" w:eastAsia="Calibri" w:cs="Calibri"/>
          <w:b w:val="0"/>
          <w:bCs w:val="0"/>
          <w:i w:val="0"/>
          <w:iCs w:val="0"/>
          <w:caps w:val="0"/>
          <w:smallCaps w:val="0"/>
          <w:noProof w:val="0"/>
          <w:color w:val="FF0000"/>
          <w:sz w:val="24"/>
          <w:szCs w:val="24"/>
          <w:lang w:val="en-US"/>
        </w:rPr>
      </w:pPr>
      <w:r w:rsidRPr="10E3615A" w:rsidR="7E0CB3B9">
        <w:rPr>
          <w:rFonts w:ascii="Calibri" w:hAnsi="Calibri" w:eastAsia="Calibri" w:cs="Calibri"/>
          <w:b w:val="0"/>
          <w:bCs w:val="0"/>
          <w:i w:val="0"/>
          <w:iCs w:val="0"/>
          <w:caps w:val="0"/>
          <w:smallCaps w:val="0"/>
          <w:noProof w:val="0"/>
          <w:color w:val="FF0000"/>
          <w:sz w:val="24"/>
          <w:szCs w:val="24"/>
          <w:lang w:val="en-GB"/>
        </w:rPr>
        <w:t xml:space="preserve">Budgetary Restrictions </w:t>
      </w:r>
    </w:p>
    <w:p w:rsidR="7E0CB3B9" w:rsidP="10E3615A" w:rsidRDefault="7E0CB3B9" w14:paraId="3446DEF1" w14:textId="4A10FAF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Prices unaffordable for upgrades and audits. Budget Constrained resources and conflicting agendas. Insufficient staff training regarding accessibility issues in terms of awareness and training. Programs absence of ongoing education and awareness campaigns. Feedback from Visitors: Unfavourable visitor experiences brought on by accessibility issues. Mechanisms Inadequate feedback mechanisms to handle issues raised by visitors. </w:t>
      </w:r>
    </w:p>
    <w:p w:rsidR="10E3615A" w:rsidP="10E3615A" w:rsidRDefault="10E3615A" w14:paraId="1AA288F0" w14:textId="753E0FC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E0CB3B9" w:rsidP="10E3615A" w:rsidRDefault="7E0CB3B9" w14:paraId="37157449" w14:textId="3D92134C">
      <w:pPr>
        <w:spacing w:after="160" w:line="259" w:lineRule="auto"/>
        <w:rPr>
          <w:rFonts w:ascii="Calibri" w:hAnsi="Calibri" w:eastAsia="Calibri" w:cs="Calibri"/>
          <w:b w:val="0"/>
          <w:bCs w:val="0"/>
          <w:i w:val="0"/>
          <w:iCs w:val="0"/>
          <w:caps w:val="0"/>
          <w:smallCaps w:val="0"/>
          <w:noProof w:val="0"/>
          <w:color w:val="FF0000"/>
          <w:sz w:val="24"/>
          <w:szCs w:val="24"/>
          <w:lang w:val="en-US"/>
        </w:rPr>
      </w:pPr>
      <w:r w:rsidRPr="10E3615A" w:rsidR="7E0CB3B9">
        <w:rPr>
          <w:rFonts w:ascii="Calibri" w:hAnsi="Calibri" w:eastAsia="Calibri" w:cs="Calibri"/>
          <w:b w:val="0"/>
          <w:bCs w:val="0"/>
          <w:i w:val="0"/>
          <w:iCs w:val="0"/>
          <w:caps w:val="0"/>
          <w:smallCaps w:val="0"/>
          <w:noProof w:val="0"/>
          <w:color w:val="FF0000"/>
          <w:sz w:val="24"/>
          <w:szCs w:val="24"/>
          <w:lang w:val="en-GB"/>
        </w:rPr>
        <w:t>Possible Solutions</w:t>
      </w:r>
    </w:p>
    <w:p w:rsidR="7E0CB3B9" w:rsidP="10E3615A" w:rsidRDefault="7E0CB3B9" w14:paraId="2BC45A65" w14:textId="11CB26E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Redesign Fencing Put in place lower or transparent sections. Improved Routes Install ramps and enlarge pathways. Continual Evaluations Perform audits of accessibility on a regular basis. Courses of Study Conduct regular staff training. Reaction Mechanisms Provide reliable channels for visitor feedback. </w:t>
      </w:r>
    </w:p>
    <w:p w:rsidR="10E3615A" w:rsidP="10E3615A" w:rsidRDefault="10E3615A" w14:paraId="6B2F4DA0" w14:textId="20D1BAF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E0CB3B9" w:rsidP="10E3615A" w:rsidRDefault="7E0CB3B9" w14:paraId="089BAB95" w14:textId="67D40598">
      <w:pPr>
        <w:spacing w:after="160" w:line="259" w:lineRule="auto"/>
        <w:rPr>
          <w:rFonts w:ascii="Calibri" w:hAnsi="Calibri" w:eastAsia="Calibri" w:cs="Calibri"/>
          <w:b w:val="0"/>
          <w:bCs w:val="0"/>
          <w:i w:val="0"/>
          <w:iCs w:val="0"/>
          <w:caps w:val="0"/>
          <w:smallCaps w:val="0"/>
          <w:noProof w:val="0"/>
          <w:color w:val="FF0000"/>
          <w:sz w:val="24"/>
          <w:szCs w:val="24"/>
          <w:lang w:val="en-US"/>
        </w:rPr>
      </w:pPr>
      <w:r w:rsidRPr="10E3615A" w:rsidR="7E0CB3B9">
        <w:rPr>
          <w:rFonts w:ascii="Calibri" w:hAnsi="Calibri" w:eastAsia="Calibri" w:cs="Calibri"/>
          <w:b w:val="0"/>
          <w:bCs w:val="0"/>
          <w:i w:val="0"/>
          <w:iCs w:val="0"/>
          <w:caps w:val="0"/>
          <w:smallCaps w:val="0"/>
          <w:noProof w:val="0"/>
          <w:color w:val="FF0000"/>
          <w:sz w:val="24"/>
          <w:szCs w:val="24"/>
          <w:lang w:val="en-GB"/>
        </w:rPr>
        <w:t xml:space="preserve">Making Decisions </w:t>
      </w:r>
    </w:p>
    <w:p w:rsidR="7E0CB3B9" w:rsidP="10E3615A" w:rsidRDefault="7E0CB3B9" w14:paraId="139BE8A8" w14:textId="6D5F547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Analyse the costs and viability of the suggested fixes. Obtain feedback from all relevant parties, such as employees, guests, and advocacy organizations. Create and carry out a thorough plan, assign resources, and track advancement. </w:t>
      </w:r>
    </w:p>
    <w:p w:rsidR="7E0CB3B9" w:rsidP="10E3615A" w:rsidRDefault="7E0CB3B9" w14:paraId="047C2AB2" w14:textId="5F5382B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Folly Farm will be able to effectively handle its accessibility challenges thanks to this structured approach, which will also ensure compliance and improve visitor satisfaction. </w:t>
      </w:r>
    </w:p>
    <w:p w:rsidR="10E3615A" w:rsidP="10E3615A" w:rsidRDefault="10E3615A" w14:paraId="6D9BF124" w14:textId="7E5CB2D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E0CB3B9" w:rsidP="10E3615A" w:rsidRDefault="7E0CB3B9" w14:paraId="2B0A8C45" w14:textId="553C986B">
      <w:pPr>
        <w:spacing w:after="160" w:line="259" w:lineRule="auto"/>
        <w:rPr>
          <w:rFonts w:ascii="Calibri" w:hAnsi="Calibri" w:eastAsia="Calibri" w:cs="Calibri"/>
          <w:b w:val="0"/>
          <w:bCs w:val="0"/>
          <w:i w:val="0"/>
          <w:iCs w:val="0"/>
          <w:caps w:val="0"/>
          <w:smallCaps w:val="0"/>
          <w:noProof w:val="0"/>
          <w:color w:val="FF0000"/>
          <w:sz w:val="24"/>
          <w:szCs w:val="24"/>
          <w:lang w:val="en-US"/>
        </w:rPr>
      </w:pPr>
      <w:r w:rsidRPr="10E3615A" w:rsidR="7E0CB3B9">
        <w:rPr>
          <w:rFonts w:ascii="Calibri" w:hAnsi="Calibri" w:eastAsia="Calibri" w:cs="Calibri"/>
          <w:b w:val="0"/>
          <w:bCs w:val="0"/>
          <w:i w:val="0"/>
          <w:iCs w:val="0"/>
          <w:caps w:val="0"/>
          <w:smallCaps w:val="0"/>
          <w:noProof w:val="0"/>
          <w:color w:val="FF0000"/>
          <w:sz w:val="24"/>
          <w:szCs w:val="24"/>
          <w:lang w:val="en-GB"/>
        </w:rPr>
        <w:t>Analyse Information on the Identified Problem</w:t>
      </w:r>
    </w:p>
    <w:p w:rsidR="7E0CB3B9" w:rsidP="10E3615A" w:rsidRDefault="7E0CB3B9" w14:paraId="5E9143D0" w14:textId="5C5E315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Problem Analysis Using Fishbone Diagram (Ishikawa) for Accessibility Challenges at Folly Farm.</w:t>
      </w:r>
    </w:p>
    <w:p w:rsidR="7E0CB3B9" w:rsidP="10E3615A" w:rsidRDefault="7E0CB3B9" w14:paraId="60B514B1" w14:textId="1BE0A54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Problem Statement Wheelchair users are unable to fully experience Folly Farm due to eye-level fences at animal enclosures and limited mobility caused by narrow paths, lack of ramps, and inaccessible pathways.</w:t>
      </w:r>
    </w:p>
    <w:p w:rsidR="10E3615A" w:rsidP="10E3615A" w:rsidRDefault="10E3615A" w14:paraId="581F1156" w14:textId="6C838B5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E0CB3B9" w:rsidP="10E3615A" w:rsidRDefault="7E0CB3B9" w14:paraId="714BC230" w14:textId="46891F4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7E0CB3B9">
        <w:drawing>
          <wp:inline wp14:editId="61355F61" wp14:anchorId="2AC6511C">
            <wp:extent cx="5810248" cy="3267075"/>
            <wp:effectExtent l="0" t="0" r="0" b="0"/>
            <wp:docPr id="1955626339" name="" title=""/>
            <wp:cNvGraphicFramePr>
              <a:graphicFrameLocks noChangeAspect="1"/>
            </wp:cNvGraphicFramePr>
            <a:graphic>
              <a:graphicData uri="http://schemas.openxmlformats.org/drawingml/2006/picture">
                <pic:pic>
                  <pic:nvPicPr>
                    <pic:cNvPr id="0" name=""/>
                    <pic:cNvPicPr/>
                  </pic:nvPicPr>
                  <pic:blipFill>
                    <a:blip r:embed="R6b2b83b557f34cbd">
                      <a:extLst>
                        <a:ext xmlns:a="http://schemas.openxmlformats.org/drawingml/2006/main" uri="{28A0092B-C50C-407E-A947-70E740481C1C}">
                          <a14:useLocalDpi val="0"/>
                        </a:ext>
                      </a:extLst>
                    </a:blip>
                    <a:stretch>
                      <a:fillRect/>
                    </a:stretch>
                  </pic:blipFill>
                  <pic:spPr>
                    <a:xfrm>
                      <a:off x="0" y="0"/>
                      <a:ext cx="5810248" cy="3267075"/>
                    </a:xfrm>
                    <a:prstGeom prst="rect">
                      <a:avLst/>
                    </a:prstGeom>
                  </pic:spPr>
                </pic:pic>
              </a:graphicData>
            </a:graphic>
          </wp:inline>
        </w:drawing>
      </w:r>
    </w:p>
    <w:p w:rsidR="7E0CB3B9" w:rsidP="10E3615A" w:rsidRDefault="7E0CB3B9" w14:paraId="7410C3FF" w14:textId="3E9E702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(Sakdiyah et al., 2022)</w:t>
      </w:r>
    </w:p>
    <w:p w:rsidR="10E3615A" w:rsidP="10E3615A" w:rsidRDefault="10E3615A" w14:paraId="26C5C889" w14:textId="542A4B7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10E3615A" w:rsidP="10E3615A" w:rsidRDefault="10E3615A" w14:paraId="167E8B4A" w14:textId="512D0C5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10E3615A" w:rsidP="10E3615A" w:rsidRDefault="10E3615A" w14:paraId="0B31764A" w14:textId="1B46C47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E0CB3B9" w:rsidP="10E3615A" w:rsidRDefault="7E0CB3B9" w14:paraId="3D702ED6" w14:textId="4F999393">
      <w:pPr>
        <w:pStyle w:val="Normal"/>
        <w:spacing w:after="160" w:line="259" w:lineRule="auto"/>
        <w:rPr>
          <w:rFonts w:ascii="Calibri" w:hAnsi="Calibri" w:eastAsia="Calibri" w:cs="Calibri"/>
          <w:b w:val="0"/>
          <w:bCs w:val="0"/>
          <w:i w:val="0"/>
          <w:iCs w:val="0"/>
          <w:caps w:val="0"/>
          <w:smallCaps w:val="0"/>
          <w:noProof w:val="0"/>
          <w:color w:val="FF0000"/>
          <w:sz w:val="24"/>
          <w:szCs w:val="24"/>
          <w:lang w:val="en-US"/>
        </w:rPr>
      </w:pPr>
      <w:r w:rsidRPr="10E3615A" w:rsidR="7E0CB3B9">
        <w:rPr>
          <w:rFonts w:ascii="Calibri" w:hAnsi="Calibri" w:eastAsia="Calibri" w:cs="Calibri"/>
          <w:b w:val="0"/>
          <w:bCs w:val="0"/>
          <w:i w:val="0"/>
          <w:iCs w:val="0"/>
          <w:caps w:val="0"/>
          <w:smallCaps w:val="0"/>
          <w:noProof w:val="0"/>
          <w:color w:val="FF0000"/>
          <w:sz w:val="24"/>
          <w:szCs w:val="24"/>
          <w:lang w:val="en-GB"/>
        </w:rPr>
        <w:t>Fishbone Analysis.</w:t>
      </w:r>
    </w:p>
    <w:p w:rsidR="7E0CB3B9" w:rsidP="10E3615A" w:rsidRDefault="7E0CB3B9" w14:paraId="2F5FFDF1" w14:textId="083825D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1. Infrastructure Fences Fence design blocks people's views when they are seated. </w:t>
      </w:r>
    </w:p>
    <w:p w:rsidR="7E0CB3B9" w:rsidP="10E3615A" w:rsidRDefault="7E0CB3B9" w14:paraId="3BCA6FC0" w14:textId="64BD9BD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Root Cause Wheelchair users' needs were neglected in the initial design. </w:t>
      </w:r>
    </w:p>
    <w:p w:rsidR="7E0CB3B9" w:rsidP="10E3615A" w:rsidRDefault="7E0CB3B9" w14:paraId="48D69B6A" w14:textId="3C5C313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Pathways result in cramped areas and narrow pathways. </w:t>
      </w:r>
    </w:p>
    <w:p w:rsidR="7E0CB3B9" w:rsidP="10E3615A" w:rsidRDefault="7E0CB3B9" w14:paraId="6C114676" w14:textId="69C66AF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Root Cause, Space constraints, historical layout not intended for accessibility. </w:t>
      </w:r>
    </w:p>
    <w:p w:rsidR="7E0CB3B9" w:rsidP="10E3615A" w:rsidRDefault="7E0CB3B9" w14:paraId="2F3746D0" w14:textId="66041F4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Lack of or insufficient ramps are caused by ramps. </w:t>
      </w:r>
    </w:p>
    <w:p w:rsidR="7E0CB3B9" w:rsidP="10E3615A" w:rsidRDefault="7E0CB3B9" w14:paraId="7B5261C2" w14:textId="1AB10A5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Root Cause: Inadequate preparation for accessibility needs. </w:t>
      </w:r>
    </w:p>
    <w:p w:rsidR="7E0CB3B9" w:rsidP="10E3615A" w:rsidRDefault="7E0CB3B9" w14:paraId="7576DE6E" w14:textId="5AD0911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 Adherence to regulations: </w:t>
      </w:r>
    </w:p>
    <w:p w:rsidR="7E0CB3B9" w:rsidP="10E3615A" w:rsidRDefault="7E0CB3B9" w14:paraId="422AE349" w14:textId="5EF78EC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Cause: Failure to adhere to accessibility guidelines. </w:t>
      </w:r>
    </w:p>
    <w:p w:rsidR="7E0CB3B9" w:rsidP="10E3615A" w:rsidRDefault="7E0CB3B9" w14:paraId="3DA4094C" w14:textId="6EE3F55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Root Cause: A lack of regular updates and outdated infrastructure. </w:t>
      </w:r>
    </w:p>
    <w:p w:rsidR="7E0CB3B9" w:rsidP="10E3615A" w:rsidRDefault="7E0CB3B9" w14:paraId="5918D9AF" w14:textId="6AF855C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3. Budgetary Restrictions </w:t>
      </w:r>
    </w:p>
    <w:p w:rsidR="7E0CB3B9" w:rsidP="10E3615A" w:rsidRDefault="7E0CB3B9" w14:paraId="11041017" w14:textId="3C36047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Cause of Investment high expenses for facility upgrades and audits. </w:t>
      </w:r>
    </w:p>
    <w:p w:rsidR="7E0CB3B9" w:rsidP="10E3615A" w:rsidRDefault="7E0CB3B9" w14:paraId="79FF8FDB" w14:textId="7D71B87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Primary Cause Budget constraints and conflicting priorities for resources. </w:t>
      </w:r>
    </w:p>
    <w:p w:rsidR="7E0CB3B9" w:rsidP="10E3615A" w:rsidRDefault="7E0CB3B9" w14:paraId="68E313A8" w14:textId="5B723ED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4. Knowledge and Instruction Staff Education Source Insufficient instruction regarding accessibility matters. </w:t>
      </w:r>
    </w:p>
    <w:p w:rsidR="7E0CB3B9" w:rsidP="10E3615A" w:rsidRDefault="7E0CB3B9" w14:paraId="23591DB6" w14:textId="577625D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Primary Cause lack of continuous awareness campaigns and training programs. </w:t>
      </w:r>
    </w:p>
    <w:p w:rsidR="7E0CB3B9" w:rsidP="10E3615A" w:rsidRDefault="7E0CB3B9" w14:paraId="5B4D35D3" w14:textId="4D56E5B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5. The Experience of Visitors </w:t>
      </w:r>
    </w:p>
    <w:p w:rsidR="7E0CB3B9" w:rsidP="10E3615A" w:rsidRDefault="7E0CB3B9" w14:paraId="3424840B" w14:textId="7AAF0E7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Unsatisfactory experiences stem from issues with accessibility. </w:t>
      </w:r>
    </w:p>
    <w:p w:rsidR="7E0CB3B9" w:rsidP="10E3615A" w:rsidRDefault="7E0CB3B9" w14:paraId="7D4BF3AE" w14:textId="53DF87C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Primary Cause inadequate systems for gathering and responding to visitor feedback. </w:t>
      </w:r>
    </w:p>
    <w:p w:rsidR="10E3615A" w:rsidP="10E3615A" w:rsidRDefault="10E3615A" w14:paraId="05122135" w14:textId="5787004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E0CB3B9" w:rsidP="10E3615A" w:rsidRDefault="7E0CB3B9" w14:paraId="207F7B00" w14:textId="706DACB8">
      <w:pPr>
        <w:spacing w:after="160" w:line="259" w:lineRule="auto"/>
        <w:rPr>
          <w:rFonts w:ascii="Calibri" w:hAnsi="Calibri" w:eastAsia="Calibri" w:cs="Calibri"/>
          <w:b w:val="0"/>
          <w:bCs w:val="0"/>
          <w:i w:val="0"/>
          <w:iCs w:val="0"/>
          <w:caps w:val="0"/>
          <w:smallCaps w:val="0"/>
          <w:noProof w:val="0"/>
          <w:color w:val="FF0000"/>
          <w:sz w:val="24"/>
          <w:szCs w:val="24"/>
          <w:lang w:val="en-US"/>
        </w:rPr>
      </w:pPr>
      <w:r w:rsidRPr="10E3615A" w:rsidR="7E0CB3B9">
        <w:rPr>
          <w:rFonts w:ascii="Calibri" w:hAnsi="Calibri" w:eastAsia="Calibri" w:cs="Calibri"/>
          <w:b w:val="0"/>
          <w:bCs w:val="0"/>
          <w:i w:val="0"/>
          <w:iCs w:val="0"/>
          <w:caps w:val="0"/>
          <w:smallCaps w:val="0"/>
          <w:noProof w:val="0"/>
          <w:color w:val="FF0000"/>
          <w:sz w:val="24"/>
          <w:szCs w:val="24"/>
          <w:lang w:val="en-GB"/>
        </w:rPr>
        <w:t xml:space="preserve">Using the Five Whys Method: </w:t>
      </w:r>
    </w:p>
    <w:p w:rsidR="7E0CB3B9" w:rsidP="10E3615A" w:rsidRDefault="7E0CB3B9" w14:paraId="0D87034D" w14:textId="4CA0806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1. Why are the animals invisible to wheelchair users? Because those who are seated can see the fences at eye level. </w:t>
      </w:r>
    </w:p>
    <w:p w:rsidR="7E0CB3B9" w:rsidP="10E3615A" w:rsidRDefault="7E0CB3B9" w14:paraId="3C051AC3" w14:textId="5CAA011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 What justifies the height of the fences? because wheelchair users' needs were not considered during the initial design. </w:t>
      </w:r>
    </w:p>
    <w:p w:rsidR="7E0CB3B9" w:rsidP="10E3615A" w:rsidRDefault="7E0CB3B9" w14:paraId="3E2DDB61" w14:textId="2ECC0571">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3. Why were the needs of wheelchair users ignored? Because accessibility specialists were not consulted or made aware of during the planning process. </w:t>
      </w:r>
    </w:p>
    <w:p w:rsidR="7E0CB3B9" w:rsidP="10E3615A" w:rsidRDefault="7E0CB3B9" w14:paraId="457DB5C5" w14:textId="69AEBBE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4. Why were accessibility specialists not consulted? Because early in the development process, accessibility was not given priority at the development stages.</w:t>
      </w:r>
    </w:p>
    <w:p w:rsidR="7E0CB3B9" w:rsidP="10E3615A" w:rsidRDefault="7E0CB3B9" w14:paraId="49467AFC" w14:textId="6C83A121">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5. How come accessibility was not given priority? Because due to a lack of understanding of the value of inclusivity and a lack of enforcement of regulations. </w:t>
      </w:r>
    </w:p>
    <w:p w:rsidR="7E0CB3B9" w:rsidP="10E3615A" w:rsidRDefault="7E0CB3B9" w14:paraId="63B19F45" w14:textId="0FB02DB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(Card, 2016)</w:t>
      </w:r>
    </w:p>
    <w:p w:rsidR="10E3615A" w:rsidP="10E3615A" w:rsidRDefault="10E3615A" w14:paraId="46B3BCB8" w14:textId="50CC5CA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E0CB3B9" w:rsidP="10E3615A" w:rsidRDefault="7E0CB3B9" w14:paraId="288A1D52" w14:textId="38C7462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FF0000"/>
          <w:sz w:val="24"/>
          <w:szCs w:val="24"/>
          <w:lang w:val="en-GB"/>
        </w:rPr>
        <w:t>Potential Solutions:</w:t>
      </w: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7E0CB3B9" w:rsidP="10E3615A" w:rsidRDefault="7E0CB3B9" w14:paraId="4588B44B" w14:textId="606C033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1. Redesign Fences: To improve visibility, add transparent or lower sections to fences. </w:t>
      </w:r>
    </w:p>
    <w:p w:rsidR="7E0CB3B9" w:rsidP="10E3615A" w:rsidRDefault="7E0CB3B9" w14:paraId="4541E888" w14:textId="261934B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 Upgrade Pathways: To improve wheelchair accessibility, widen pathways and install ramps. </w:t>
      </w:r>
    </w:p>
    <w:p w:rsidR="7E0CB3B9" w:rsidP="10E3615A" w:rsidRDefault="7E0CB3B9" w14:paraId="5586A767" w14:textId="7C16AE8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3. Conduct Regular Audits: To guarantee regulatory compliance, conduct frequent accessibility audits. </w:t>
      </w:r>
    </w:p>
    <w:p w:rsidR="7E0CB3B9" w:rsidP="10E3615A" w:rsidRDefault="7E0CB3B9" w14:paraId="66C1DF18" w14:textId="33FF493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4. Staff Training: Establish continuous accessibility and customer service training initiatives. </w:t>
      </w:r>
    </w:p>
    <w:p w:rsidR="7E0CB3B9" w:rsidP="10E3615A" w:rsidRDefault="7E0CB3B9" w14:paraId="2927930D" w14:textId="5EEA07D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5. Systems of Feedback: Provide efficient means of gathering and responding to visitor input regarding accessibility. </w:t>
      </w:r>
    </w:p>
    <w:p w:rsidR="7E0CB3B9" w:rsidP="10E3615A" w:rsidRDefault="7E0CB3B9" w14:paraId="6EC9BA06" w14:textId="6375C1B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By addressing these underlying root cause, Folly Farm's accessibility can be increased, making it a more welcoming and pleasurable experience for every visitor. </w:t>
      </w:r>
    </w:p>
    <w:p w:rsidR="7E0CB3B9" w:rsidP="10E3615A" w:rsidRDefault="7E0CB3B9" w14:paraId="051EF658" w14:textId="5E7877A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(Peerally et al., 2016)</w:t>
      </w:r>
    </w:p>
    <w:p w:rsidR="10E3615A" w:rsidP="10E3615A" w:rsidRDefault="10E3615A" w14:paraId="5A9A7422" w14:textId="6A15593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E0CB3B9" w:rsidP="10E3615A" w:rsidRDefault="7E0CB3B9" w14:paraId="1E5F68EA" w14:textId="2D27FA4A">
      <w:pPr>
        <w:spacing w:after="160" w:line="259" w:lineRule="auto"/>
        <w:rPr>
          <w:rFonts w:ascii="Calibri" w:hAnsi="Calibri" w:eastAsia="Calibri" w:cs="Calibri"/>
          <w:b w:val="0"/>
          <w:bCs w:val="0"/>
          <w:i w:val="0"/>
          <w:iCs w:val="0"/>
          <w:caps w:val="0"/>
          <w:smallCaps w:val="0"/>
          <w:noProof w:val="0"/>
          <w:color w:val="FF0000"/>
          <w:sz w:val="24"/>
          <w:szCs w:val="24"/>
          <w:lang w:val="en-US"/>
        </w:rPr>
      </w:pPr>
      <w:r w:rsidRPr="10E3615A" w:rsidR="7E0CB3B9">
        <w:rPr>
          <w:rFonts w:ascii="Calibri" w:hAnsi="Calibri" w:eastAsia="Calibri" w:cs="Calibri"/>
          <w:b w:val="0"/>
          <w:bCs w:val="0"/>
          <w:i w:val="0"/>
          <w:iCs w:val="0"/>
          <w:caps w:val="0"/>
          <w:smallCaps w:val="0"/>
          <w:noProof w:val="0"/>
          <w:color w:val="FF0000"/>
          <w:sz w:val="24"/>
          <w:szCs w:val="24"/>
          <w:lang w:val="en-GB"/>
        </w:rPr>
        <w:t>Mind Mapping Analysis</w:t>
      </w:r>
    </w:p>
    <w:p w:rsidR="7E0CB3B9" w:rsidP="10E3615A" w:rsidRDefault="7E0CB3B9" w14:paraId="7491B755" w14:textId="3049E5B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Analysing Mind Maps to Address Accessibility Issues at Folly Farm </w:t>
      </w:r>
    </w:p>
    <w:p w:rsidR="7E0CB3B9" w:rsidP="10E3615A" w:rsidRDefault="7E0CB3B9" w14:paraId="6450AAE6" w14:textId="48051BF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main issue is that wheelchair users cannot enjoy Folly Farm to the fullest </w:t>
      </w:r>
    </w:p>
    <w:p w:rsidR="7E0CB3B9" w:rsidP="10E3615A" w:rsidRDefault="7E0CB3B9" w14:paraId="511864C3" w14:textId="0E610DB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1. Infrastructure problems, barriers at eye level, walkways, Ramps, cramped quarters, lack of or insufficient </w:t>
      </w:r>
    </w:p>
    <w:p w:rsidR="7E0CB3B9" w:rsidP="10E3615A" w:rsidRDefault="7E0CB3B9" w14:paraId="3E476AB8" w14:textId="545B0B6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 Outdated infrastructure, non-compliance with local and federal standards, regulations, and compliance issues needs to be updated frequently </w:t>
      </w:r>
    </w:p>
    <w:p w:rsidR="7E0CB3B9" w:rsidP="10E3615A" w:rsidRDefault="7E0CB3B9" w14:paraId="4E46CC9E" w14:textId="43B3352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3. Costs and Financial Restraints Budges, limited funding, competing priorities, and high audit and improvement costs </w:t>
      </w:r>
    </w:p>
    <w:p w:rsidR="7E0CB3B9" w:rsidP="10E3615A" w:rsidRDefault="7E0CB3B9" w14:paraId="682109D0" w14:textId="0198A94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4. Concerns about Awareness and Training, Staff Education, Insufficient Instruction on Accessibility, Programs, Absence of ongoing education and awareness </w:t>
      </w:r>
    </w:p>
    <w:p w:rsidR="7E0CB3B9" w:rsidP="10E3615A" w:rsidRDefault="7E0CB3B9" w14:paraId="11BBF006" w14:textId="5F7266D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5. Problems with the visitor experience, feedback, unfavourable encounters, low satisfaction, mechanisms, and inadequate feedback systems. </w:t>
      </w:r>
    </w:p>
    <w:p w:rsidR="7E0CB3B9" w:rsidP="10E3615A" w:rsidRDefault="7E0CB3B9" w14:paraId="244B2961" w14:textId="6283381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Possible Remedies, Redesign Fencing lower/transparent portions, Improved Routes Add ramps, enlarge pathways, Continual Evaluations Ascertain adherence, Instructional Plans, ongoing instruction for employees, Reaction Mechanisms strong systems for feedback, Decision-Making Process: Assess the viability and expenses of potential solutions Obtain feedback from stakeholders, Create and carry out thorough plans, distribute resources wisely, track advancement, and make necessary adjustments. </w:t>
      </w:r>
    </w:p>
    <w:p w:rsidR="7E0CB3B9" w:rsidP="10E3615A" w:rsidRDefault="7E0CB3B9" w14:paraId="6A332DDA" w14:textId="19D7AC7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main issue, associated problems, potential fixes, and decision-making processes for enhancing accessibility at Folly Farm are all briefly described in this mind map. </w:t>
      </w:r>
    </w:p>
    <w:p w:rsidR="7E0CB3B9" w:rsidP="10E3615A" w:rsidRDefault="7E0CB3B9" w14:paraId="23EEBA68" w14:textId="2E80AE5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Folly Farm's root cause of the accessibility issues is mostly the result of early design errors, disregard for accessibility guidelines, budgetary constraints, inadequate staff training, and insufficient feedback systems. By addressing these underlying issues with focused solutions, accessibility will be increased, and visitor satisfaction will rise.</w:t>
      </w:r>
    </w:p>
    <w:p w:rsidR="7E0CB3B9" w:rsidP="10E3615A" w:rsidRDefault="7E0CB3B9" w14:paraId="75192F05" w14:textId="06F0403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(Crowe &amp; Sheppard, 2011)</w:t>
      </w:r>
    </w:p>
    <w:p w:rsidR="10E3615A" w:rsidP="10E3615A" w:rsidRDefault="10E3615A" w14:paraId="6E72E3CE" w14:textId="10BF964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E0CB3B9" w:rsidP="10E3615A" w:rsidRDefault="7E0CB3B9" w14:paraId="7A621B65" w14:textId="200B877B">
      <w:pPr>
        <w:pStyle w:val="Heading2"/>
        <w:keepNext w:val="1"/>
        <w:keepLines w:val="1"/>
        <w:spacing w:before="40" w:after="0" w:line="259" w:lineRule="auto"/>
        <w:rPr>
          <w:rFonts w:ascii="Calibri" w:hAnsi="Calibri" w:eastAsia="Calibri" w:cs="Calibri"/>
          <w:b w:val="0"/>
          <w:bCs w:val="0"/>
          <w:i w:val="0"/>
          <w:iCs w:val="0"/>
          <w:caps w:val="0"/>
          <w:smallCaps w:val="0"/>
          <w:noProof w:val="0"/>
          <w:color w:val="2E74B5"/>
          <w:sz w:val="28"/>
          <w:szCs w:val="28"/>
          <w:lang w:val="en-US"/>
        </w:rPr>
      </w:pPr>
      <w:r w:rsidRPr="10E3615A" w:rsidR="7E0CB3B9">
        <w:rPr>
          <w:rFonts w:ascii="Calibri" w:hAnsi="Calibri" w:eastAsia="Calibri" w:cs="Calibri"/>
          <w:b w:val="0"/>
          <w:bCs w:val="0"/>
          <w:i w:val="0"/>
          <w:iCs w:val="0"/>
          <w:caps w:val="0"/>
          <w:smallCaps w:val="0"/>
          <w:noProof w:val="0"/>
          <w:color w:val="2E74B5"/>
          <w:sz w:val="28"/>
          <w:szCs w:val="28"/>
          <w:lang w:val="en-GB"/>
        </w:rPr>
        <w:t>Propose a range of alternative solutions to the problem</w:t>
      </w:r>
    </w:p>
    <w:p w:rsidR="7E0CB3B9" w:rsidP="10E3615A" w:rsidRDefault="7E0CB3B9" w14:paraId="6A50D481" w14:textId="1E4B833C">
      <w:pPr>
        <w:pStyle w:val="JAHeading1"/>
        <w:keepNext w:val="1"/>
        <w:keepLines w:val="1"/>
        <w:spacing w:before="240" w:after="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Description of Incremental Improvement: Make small, manageable adjustments to improve systems or processes over time. Resources: minimal additional resources, making use of the infrastructure already in place. Why This strategy is simple to use and insignificant risk, enabling ongoing improvement without causing major disruptions. Process Automation Description: Boost productivity by automating monotonous tasks. Resources: training and automation tool investments. Why Automation can result in large long-term cost savings, saves time, and lowers human error.</w:t>
      </w:r>
    </w:p>
    <w:p w:rsidR="7E0CB3B9" w:rsidP="10E3615A" w:rsidRDefault="7E0CB3B9" w14:paraId="59D9A958" w14:textId="0F8C99E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Adopt New Technology Use modern technologies to address the issues of the day. Resources: financial commitment to training and technology. Why Using recent technologies can keep the company competitive and result in ground-breaking advancements.</w:t>
      </w:r>
    </w:p>
    <w:p w:rsidR="7E0CB3B9" w:rsidP="10E3615A" w:rsidRDefault="7E0CB3B9" w14:paraId="43905ED9" w14:textId="047D435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Description of Policy Revision Policy updates or revisions should better reflect the needs of the present. Resources: time and internal knowledge for developing policies. Why Regulations that consider the current climate can reduce risks and increase adherence. </w:t>
      </w:r>
    </w:p>
    <w:p w:rsidR="7E0CB3B9" w:rsidP="10E3615A" w:rsidRDefault="7E0CB3B9" w14:paraId="5C340FDA" w14:textId="6DFAADA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Cooperation and Joint Ventures Synopsis Establish alliances with other groups to exchange information and resources. Time, resources, and relationship administration. Why Collaborations can lower costs and promote innovation by giving access to resources and expertise that would not otherwise be possible. </w:t>
      </w:r>
    </w:p>
    <w:p w:rsidR="7E0CB3B9" w:rsidP="10E3615A" w:rsidRDefault="7E0CB3B9" w14:paraId="4D86849B" w14:textId="31745E2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You can determine which of these options is the most practical and effective by weighing your options, making sure that the chosen course of action fits your organization's objectives and available resources. </w:t>
      </w:r>
    </w:p>
    <w:p w:rsidR="7E0CB3B9" w:rsidP="10E3615A" w:rsidRDefault="7E0CB3B9" w14:paraId="1581A383" w14:textId="75FCBF7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It is crucial to consider the resources at hand, any limitations, and any potential effects when putting forth a variety of alternative solutions for a given issue. Here is a methodical approach.</w:t>
      </w:r>
    </w:p>
    <w:p w:rsidR="10E3615A" w:rsidP="10E3615A" w:rsidRDefault="10E3615A" w14:paraId="385AEBE5" w14:textId="2A2A3144">
      <w:pPr>
        <w:keepNext w:val="1"/>
        <w:keepLines w:val="1"/>
        <w:spacing w:before="240" w:after="0" w:line="259" w:lineRule="auto"/>
        <w:rPr>
          <w:rFonts w:ascii="Calibri" w:hAnsi="Calibri" w:eastAsia="Calibri" w:cs="Calibri"/>
          <w:b w:val="0"/>
          <w:bCs w:val="0"/>
          <w:i w:val="0"/>
          <w:iCs w:val="0"/>
          <w:caps w:val="0"/>
          <w:smallCaps w:val="0"/>
          <w:noProof w:val="0"/>
          <w:color w:val="2F5496"/>
          <w:sz w:val="24"/>
          <w:szCs w:val="24"/>
          <w:lang w:val="en-US"/>
        </w:rPr>
      </w:pPr>
    </w:p>
    <w:p w:rsidR="10E3615A" w:rsidP="10E3615A" w:rsidRDefault="10E3615A" w14:paraId="75052D70" w14:textId="4497B7E4">
      <w:pPr>
        <w:keepNext w:val="1"/>
        <w:keepLines w:val="1"/>
        <w:spacing w:before="240" w:after="0" w:line="259" w:lineRule="auto"/>
        <w:rPr>
          <w:rFonts w:ascii="Calibri" w:hAnsi="Calibri" w:eastAsia="Calibri" w:cs="Calibri"/>
          <w:b w:val="0"/>
          <w:bCs w:val="0"/>
          <w:i w:val="0"/>
          <w:iCs w:val="0"/>
          <w:caps w:val="0"/>
          <w:smallCaps w:val="0"/>
          <w:noProof w:val="0"/>
          <w:color w:val="2F5496"/>
          <w:sz w:val="24"/>
          <w:szCs w:val="24"/>
          <w:lang w:val="en-US"/>
        </w:rPr>
      </w:pPr>
    </w:p>
    <w:p w:rsidR="10E3615A" w:rsidP="10E3615A" w:rsidRDefault="10E3615A" w14:paraId="4550A0B7" w14:textId="4EB1FFFB">
      <w:pPr>
        <w:keepNext w:val="1"/>
        <w:keepLines w:val="1"/>
        <w:spacing w:before="240" w:after="0" w:line="259" w:lineRule="auto"/>
        <w:rPr>
          <w:rFonts w:ascii="Calibri" w:hAnsi="Calibri" w:eastAsia="Calibri" w:cs="Calibri"/>
          <w:b w:val="0"/>
          <w:bCs w:val="0"/>
          <w:i w:val="0"/>
          <w:iCs w:val="0"/>
          <w:caps w:val="0"/>
          <w:smallCaps w:val="0"/>
          <w:noProof w:val="0"/>
          <w:color w:val="2F5496"/>
          <w:sz w:val="24"/>
          <w:szCs w:val="24"/>
          <w:lang w:val="en-US"/>
        </w:rPr>
      </w:pPr>
    </w:p>
    <w:p w:rsidR="10E3615A" w:rsidP="10E3615A" w:rsidRDefault="10E3615A" w14:paraId="248BE50D" w14:textId="6CA4A7FB">
      <w:pPr>
        <w:keepNext w:val="1"/>
        <w:keepLines w:val="1"/>
        <w:spacing w:before="240" w:after="0" w:line="259" w:lineRule="auto"/>
        <w:rPr>
          <w:rFonts w:ascii="Calibri" w:hAnsi="Calibri" w:eastAsia="Calibri" w:cs="Calibri"/>
          <w:b w:val="0"/>
          <w:bCs w:val="0"/>
          <w:i w:val="0"/>
          <w:iCs w:val="0"/>
          <w:caps w:val="0"/>
          <w:smallCaps w:val="0"/>
          <w:noProof w:val="0"/>
          <w:color w:val="2F5496"/>
          <w:sz w:val="24"/>
          <w:szCs w:val="24"/>
          <w:lang w:val="en-US"/>
        </w:rPr>
      </w:pPr>
    </w:p>
    <w:p w:rsidR="10E3615A" w:rsidP="10E3615A" w:rsidRDefault="10E3615A" w14:paraId="48D2DEFA" w14:textId="4C4341E3">
      <w:pPr>
        <w:keepNext w:val="1"/>
        <w:keepLines w:val="1"/>
        <w:spacing w:before="240" w:after="0" w:line="259" w:lineRule="auto"/>
        <w:rPr>
          <w:rFonts w:ascii="Calibri" w:hAnsi="Calibri" w:eastAsia="Calibri" w:cs="Calibri"/>
          <w:b w:val="0"/>
          <w:bCs w:val="0"/>
          <w:i w:val="0"/>
          <w:iCs w:val="0"/>
          <w:caps w:val="0"/>
          <w:smallCaps w:val="0"/>
          <w:noProof w:val="0"/>
          <w:color w:val="2F5496"/>
          <w:sz w:val="24"/>
          <w:szCs w:val="24"/>
          <w:lang w:val="en-US"/>
        </w:rPr>
      </w:pPr>
    </w:p>
    <w:p w:rsidR="10E3615A" w:rsidP="10E3615A" w:rsidRDefault="10E3615A" w14:paraId="54D36C47" w14:textId="28E3736B">
      <w:pPr>
        <w:keepNext w:val="1"/>
        <w:keepLines w:val="1"/>
        <w:spacing w:before="240" w:after="0" w:line="259" w:lineRule="auto"/>
        <w:rPr>
          <w:rFonts w:ascii="Calibri" w:hAnsi="Calibri" w:eastAsia="Calibri" w:cs="Calibri"/>
          <w:b w:val="0"/>
          <w:bCs w:val="0"/>
          <w:i w:val="0"/>
          <w:iCs w:val="0"/>
          <w:caps w:val="0"/>
          <w:smallCaps w:val="0"/>
          <w:noProof w:val="0"/>
          <w:color w:val="2F5496"/>
          <w:sz w:val="24"/>
          <w:szCs w:val="24"/>
          <w:lang w:val="en-US"/>
        </w:rPr>
      </w:pPr>
    </w:p>
    <w:p w:rsidR="10E3615A" w:rsidP="10E3615A" w:rsidRDefault="10E3615A" w14:paraId="1C691895" w14:textId="25A1AAFB">
      <w:pPr>
        <w:keepNext w:val="1"/>
        <w:keepLines w:val="1"/>
        <w:spacing w:before="240" w:after="0" w:line="259" w:lineRule="auto"/>
        <w:rPr>
          <w:rFonts w:ascii="Calibri" w:hAnsi="Calibri" w:eastAsia="Calibri" w:cs="Calibri"/>
          <w:b w:val="0"/>
          <w:bCs w:val="0"/>
          <w:i w:val="0"/>
          <w:iCs w:val="0"/>
          <w:caps w:val="0"/>
          <w:smallCaps w:val="0"/>
          <w:noProof w:val="0"/>
          <w:color w:val="2F5496"/>
          <w:sz w:val="24"/>
          <w:szCs w:val="24"/>
          <w:lang w:val="en-US"/>
        </w:rPr>
      </w:pPr>
    </w:p>
    <w:p w:rsidR="7E0CB3B9" w:rsidP="10E3615A" w:rsidRDefault="7E0CB3B9" w14:paraId="07E640AA" w14:textId="4B0D57E6">
      <w:pPr>
        <w:pStyle w:val="Heading2"/>
        <w:keepNext w:val="1"/>
        <w:keepLines w:val="1"/>
        <w:spacing w:before="240" w:after="0" w:line="259" w:lineRule="auto"/>
        <w:rPr>
          <w:rFonts w:ascii="Calibri" w:hAnsi="Calibri" w:eastAsia="Calibri" w:cs="Calibri"/>
          <w:b w:val="0"/>
          <w:bCs w:val="0"/>
          <w:i w:val="0"/>
          <w:iCs w:val="0"/>
          <w:caps w:val="0"/>
          <w:smallCaps w:val="0"/>
          <w:noProof w:val="0"/>
          <w:color w:val="2E74B5"/>
          <w:sz w:val="28"/>
          <w:szCs w:val="28"/>
          <w:lang w:val="en-US"/>
        </w:rPr>
      </w:pPr>
      <w:r w:rsidRPr="10E3615A" w:rsidR="7E0CB3B9">
        <w:rPr>
          <w:rFonts w:ascii="Calibri" w:hAnsi="Calibri" w:eastAsia="Calibri" w:cs="Calibri"/>
          <w:b w:val="0"/>
          <w:bCs w:val="0"/>
          <w:i w:val="0"/>
          <w:iCs w:val="0"/>
          <w:caps w:val="0"/>
          <w:smallCaps w:val="0"/>
          <w:noProof w:val="0"/>
          <w:color w:val="2E74B5"/>
          <w:sz w:val="28"/>
          <w:szCs w:val="28"/>
          <w:lang w:val="en-GB"/>
        </w:rPr>
        <w:t xml:space="preserve">Analyse decision-making technique, evaluate a range of solutions to </w:t>
      </w:r>
      <w:r w:rsidRPr="10E3615A" w:rsidR="7E0CB3B9">
        <w:rPr>
          <w:rFonts w:ascii="Calibri" w:hAnsi="Calibri" w:eastAsia="Calibri" w:cs="Calibri"/>
          <w:b w:val="0"/>
          <w:bCs w:val="0"/>
          <w:i w:val="0"/>
          <w:iCs w:val="0"/>
          <w:caps w:val="0"/>
          <w:smallCaps w:val="0"/>
          <w:noProof w:val="0"/>
          <w:color w:val="2E74B5"/>
          <w:sz w:val="28"/>
          <w:szCs w:val="28"/>
          <w:lang w:val="en-GB"/>
        </w:rPr>
        <w:t>identify</w:t>
      </w:r>
      <w:r w:rsidRPr="10E3615A" w:rsidR="7E0CB3B9">
        <w:rPr>
          <w:rFonts w:ascii="Calibri" w:hAnsi="Calibri" w:eastAsia="Calibri" w:cs="Calibri"/>
          <w:b w:val="0"/>
          <w:bCs w:val="0"/>
          <w:i w:val="0"/>
          <w:iCs w:val="0"/>
          <w:caps w:val="0"/>
          <w:smallCaps w:val="0"/>
          <w:noProof w:val="0"/>
          <w:color w:val="2E74B5"/>
          <w:sz w:val="28"/>
          <w:szCs w:val="28"/>
          <w:lang w:val="en-GB"/>
        </w:rPr>
        <w:t xml:space="preserve"> the most </w:t>
      </w:r>
      <w:r w:rsidRPr="10E3615A" w:rsidR="7E0CB3B9">
        <w:rPr>
          <w:rFonts w:ascii="Calibri" w:hAnsi="Calibri" w:eastAsia="Calibri" w:cs="Calibri"/>
          <w:b w:val="0"/>
          <w:bCs w:val="0"/>
          <w:i w:val="0"/>
          <w:iCs w:val="0"/>
          <w:caps w:val="0"/>
          <w:smallCaps w:val="0"/>
          <w:noProof w:val="0"/>
          <w:color w:val="2E74B5"/>
          <w:sz w:val="28"/>
          <w:szCs w:val="28"/>
          <w:lang w:val="en-GB"/>
        </w:rPr>
        <w:t>appropriate option</w:t>
      </w:r>
    </w:p>
    <w:p w:rsidR="7E0CB3B9" w:rsidP="10E3615A" w:rsidRDefault="7E0CB3B9" w14:paraId="66A8DB63" w14:textId="4D80444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575"/>
        <w:gridCol w:w="990"/>
        <w:gridCol w:w="1455"/>
        <w:gridCol w:w="2040"/>
        <w:gridCol w:w="1785"/>
        <w:gridCol w:w="1545"/>
      </w:tblGrid>
      <w:tr w:rsidR="10E3615A" w:rsidTr="10E3615A" w14:paraId="53261DA7">
        <w:trPr>
          <w:trHeight w:val="285"/>
        </w:trPr>
        <w:tc>
          <w:tcPr>
            <w:tcW w:w="1575" w:type="dxa"/>
            <w:tcMar>
              <w:left w:w="105" w:type="dxa"/>
              <w:right w:w="105" w:type="dxa"/>
            </w:tcMar>
            <w:vAlign w:val="top"/>
          </w:tcPr>
          <w:p w:rsidR="10E3615A" w:rsidP="10E3615A" w:rsidRDefault="10E3615A" w14:paraId="7399AED1" w14:textId="1BAD4FA7">
            <w:pPr>
              <w:spacing w:line="259" w:lineRule="auto"/>
              <w:rPr>
                <w:rFonts w:ascii="Calibri" w:hAnsi="Calibri" w:eastAsia="Calibri" w:cs="Calibri"/>
                <w:b w:val="0"/>
                <w:bCs w:val="0"/>
                <w:i w:val="0"/>
                <w:iCs w:val="0"/>
                <w:sz w:val="24"/>
                <w:szCs w:val="24"/>
              </w:rPr>
            </w:pPr>
            <w:r w:rsidRPr="10E3615A" w:rsidR="10E3615A">
              <w:rPr>
                <w:rFonts w:ascii="Calibri" w:hAnsi="Calibri" w:eastAsia="Calibri" w:cs="Calibri"/>
                <w:b w:val="0"/>
                <w:bCs w:val="0"/>
                <w:i w:val="0"/>
                <w:iCs w:val="0"/>
                <w:sz w:val="24"/>
                <w:szCs w:val="24"/>
                <w:lang w:val="en-GB"/>
              </w:rPr>
              <w:t>factors</w:t>
            </w:r>
          </w:p>
        </w:tc>
        <w:tc>
          <w:tcPr>
            <w:tcW w:w="990" w:type="dxa"/>
            <w:tcMar>
              <w:left w:w="105" w:type="dxa"/>
              <w:right w:w="105" w:type="dxa"/>
            </w:tcMar>
            <w:vAlign w:val="top"/>
          </w:tcPr>
          <w:p w:rsidR="10E3615A" w:rsidP="10E3615A" w:rsidRDefault="10E3615A" w14:paraId="3C87B1FF" w14:textId="6D12F37C">
            <w:pPr>
              <w:spacing w:line="259" w:lineRule="auto"/>
              <w:rPr>
                <w:rFonts w:ascii="Calibri" w:hAnsi="Calibri" w:eastAsia="Calibri" w:cs="Calibri"/>
                <w:b w:val="0"/>
                <w:bCs w:val="0"/>
                <w:i w:val="0"/>
                <w:iCs w:val="0"/>
                <w:sz w:val="24"/>
                <w:szCs w:val="24"/>
              </w:rPr>
            </w:pPr>
            <w:r w:rsidRPr="10E3615A" w:rsidR="10E3615A">
              <w:rPr>
                <w:rFonts w:ascii="Calibri" w:hAnsi="Calibri" w:eastAsia="Calibri" w:cs="Calibri"/>
                <w:b w:val="0"/>
                <w:bCs w:val="0"/>
                <w:i w:val="0"/>
                <w:iCs w:val="0"/>
                <w:sz w:val="24"/>
                <w:szCs w:val="24"/>
                <w:lang w:val="en-GB"/>
              </w:rPr>
              <w:t>cost</w:t>
            </w:r>
          </w:p>
        </w:tc>
        <w:tc>
          <w:tcPr>
            <w:tcW w:w="1455" w:type="dxa"/>
            <w:tcMar>
              <w:left w:w="105" w:type="dxa"/>
              <w:right w:w="105" w:type="dxa"/>
            </w:tcMar>
            <w:vAlign w:val="top"/>
          </w:tcPr>
          <w:p w:rsidR="10E3615A" w:rsidP="10E3615A" w:rsidRDefault="10E3615A" w14:paraId="39F8AE10" w14:textId="122893CE">
            <w:pPr>
              <w:spacing w:line="259" w:lineRule="auto"/>
              <w:rPr>
                <w:rFonts w:ascii="Calibri" w:hAnsi="Calibri" w:eastAsia="Calibri" w:cs="Calibri"/>
                <w:b w:val="0"/>
                <w:bCs w:val="0"/>
                <w:i w:val="0"/>
                <w:iCs w:val="0"/>
                <w:sz w:val="24"/>
                <w:szCs w:val="24"/>
              </w:rPr>
            </w:pPr>
            <w:r w:rsidRPr="10E3615A" w:rsidR="10E3615A">
              <w:rPr>
                <w:rFonts w:ascii="Calibri" w:hAnsi="Calibri" w:eastAsia="Calibri" w:cs="Calibri"/>
                <w:b w:val="0"/>
                <w:bCs w:val="0"/>
                <w:i w:val="0"/>
                <w:iCs w:val="0"/>
                <w:sz w:val="24"/>
                <w:szCs w:val="24"/>
                <w:lang w:val="en-GB"/>
              </w:rPr>
              <w:t>Impact on visitors</w:t>
            </w:r>
          </w:p>
        </w:tc>
        <w:tc>
          <w:tcPr>
            <w:tcW w:w="2040" w:type="dxa"/>
            <w:tcMar>
              <w:left w:w="105" w:type="dxa"/>
              <w:right w:w="105" w:type="dxa"/>
            </w:tcMar>
            <w:vAlign w:val="top"/>
          </w:tcPr>
          <w:p w:rsidR="10E3615A" w:rsidP="10E3615A" w:rsidRDefault="10E3615A" w14:paraId="262BE666" w14:textId="08535093">
            <w:pPr>
              <w:spacing w:line="259" w:lineRule="auto"/>
              <w:rPr>
                <w:rFonts w:ascii="Calibri" w:hAnsi="Calibri" w:eastAsia="Calibri" w:cs="Calibri"/>
                <w:b w:val="0"/>
                <w:bCs w:val="0"/>
                <w:i w:val="0"/>
                <w:iCs w:val="0"/>
                <w:sz w:val="24"/>
                <w:szCs w:val="24"/>
              </w:rPr>
            </w:pPr>
            <w:r w:rsidRPr="10E3615A" w:rsidR="10E3615A">
              <w:rPr>
                <w:rFonts w:ascii="Calibri" w:hAnsi="Calibri" w:eastAsia="Calibri" w:cs="Calibri"/>
                <w:b w:val="0"/>
                <w:bCs w:val="0"/>
                <w:i w:val="0"/>
                <w:iCs w:val="0"/>
                <w:sz w:val="24"/>
                <w:szCs w:val="24"/>
                <w:lang w:val="en-GB"/>
              </w:rPr>
              <w:t>Ease of implementation</w:t>
            </w:r>
          </w:p>
        </w:tc>
        <w:tc>
          <w:tcPr>
            <w:tcW w:w="1785" w:type="dxa"/>
            <w:tcMar>
              <w:left w:w="105" w:type="dxa"/>
              <w:right w:w="105" w:type="dxa"/>
            </w:tcMar>
            <w:vAlign w:val="top"/>
          </w:tcPr>
          <w:p w:rsidR="10E3615A" w:rsidP="10E3615A" w:rsidRDefault="10E3615A" w14:paraId="01DBEFA1" w14:textId="6BDAD6F7">
            <w:pPr>
              <w:spacing w:line="259" w:lineRule="auto"/>
              <w:rPr>
                <w:rFonts w:ascii="Calibri" w:hAnsi="Calibri" w:eastAsia="Calibri" w:cs="Calibri"/>
                <w:b w:val="0"/>
                <w:bCs w:val="0"/>
                <w:i w:val="0"/>
                <w:iCs w:val="0"/>
                <w:sz w:val="24"/>
                <w:szCs w:val="24"/>
              </w:rPr>
            </w:pPr>
            <w:r w:rsidRPr="10E3615A" w:rsidR="10E3615A">
              <w:rPr>
                <w:rFonts w:ascii="Calibri" w:hAnsi="Calibri" w:eastAsia="Calibri" w:cs="Calibri"/>
                <w:b w:val="0"/>
                <w:bCs w:val="0"/>
                <w:i w:val="0"/>
                <w:iCs w:val="0"/>
                <w:sz w:val="24"/>
                <w:szCs w:val="24"/>
                <w:lang w:val="en-GB"/>
              </w:rPr>
              <w:t>Regulation compliance</w:t>
            </w:r>
          </w:p>
        </w:tc>
        <w:tc>
          <w:tcPr>
            <w:tcW w:w="1545" w:type="dxa"/>
            <w:tcMar>
              <w:left w:w="105" w:type="dxa"/>
              <w:right w:w="105" w:type="dxa"/>
            </w:tcMar>
            <w:vAlign w:val="top"/>
          </w:tcPr>
          <w:p w:rsidR="10E3615A" w:rsidP="10E3615A" w:rsidRDefault="10E3615A" w14:paraId="7F2746A4" w14:textId="2288FB61">
            <w:pPr>
              <w:spacing w:line="259" w:lineRule="auto"/>
              <w:rPr>
                <w:rFonts w:ascii="Calibri" w:hAnsi="Calibri" w:eastAsia="Calibri" w:cs="Calibri"/>
                <w:b w:val="0"/>
                <w:bCs w:val="0"/>
                <w:i w:val="0"/>
                <w:iCs w:val="0"/>
                <w:sz w:val="24"/>
                <w:szCs w:val="24"/>
              </w:rPr>
            </w:pPr>
            <w:r w:rsidRPr="10E3615A" w:rsidR="10E3615A">
              <w:rPr>
                <w:rFonts w:ascii="Calibri" w:hAnsi="Calibri" w:eastAsia="Calibri" w:cs="Calibri"/>
                <w:b w:val="0"/>
                <w:bCs w:val="0"/>
                <w:i w:val="0"/>
                <w:iCs w:val="0"/>
                <w:sz w:val="24"/>
                <w:szCs w:val="24"/>
                <w:lang w:val="en-GB"/>
              </w:rPr>
              <w:t>total</w:t>
            </w:r>
          </w:p>
        </w:tc>
      </w:tr>
      <w:tr w:rsidR="10E3615A" w:rsidTr="10E3615A" w14:paraId="04F74235">
        <w:trPr>
          <w:trHeight w:val="285"/>
        </w:trPr>
        <w:tc>
          <w:tcPr>
            <w:tcW w:w="1575" w:type="dxa"/>
            <w:tcMar>
              <w:left w:w="105" w:type="dxa"/>
              <w:right w:w="105" w:type="dxa"/>
            </w:tcMar>
            <w:vAlign w:val="top"/>
          </w:tcPr>
          <w:p w:rsidR="10E3615A" w:rsidP="10E3615A" w:rsidRDefault="10E3615A" w14:paraId="7ACC9ECC" w14:textId="71EC2FA8">
            <w:pPr>
              <w:spacing w:line="259" w:lineRule="auto"/>
              <w:rPr>
                <w:rFonts w:ascii="Calibri" w:hAnsi="Calibri" w:eastAsia="Calibri" w:cs="Calibri"/>
                <w:b w:val="0"/>
                <w:bCs w:val="0"/>
                <w:i w:val="0"/>
                <w:iCs w:val="0"/>
                <w:sz w:val="24"/>
                <w:szCs w:val="24"/>
              </w:rPr>
            </w:pPr>
            <w:r w:rsidRPr="10E3615A" w:rsidR="10E3615A">
              <w:rPr>
                <w:rFonts w:ascii="Calibri" w:hAnsi="Calibri" w:eastAsia="Calibri" w:cs="Calibri"/>
                <w:b w:val="0"/>
                <w:bCs w:val="0"/>
                <w:i w:val="0"/>
                <w:iCs w:val="0"/>
                <w:sz w:val="24"/>
                <w:szCs w:val="24"/>
                <w:lang w:val="en-GB"/>
              </w:rPr>
              <w:t>weights</w:t>
            </w:r>
          </w:p>
        </w:tc>
        <w:tc>
          <w:tcPr>
            <w:tcW w:w="990" w:type="dxa"/>
            <w:tcMar>
              <w:left w:w="105" w:type="dxa"/>
              <w:right w:w="105" w:type="dxa"/>
            </w:tcMar>
            <w:vAlign w:val="top"/>
          </w:tcPr>
          <w:p w:rsidR="10E3615A" w:rsidP="10E3615A" w:rsidRDefault="10E3615A" w14:paraId="0A8C7A9C" w14:textId="0AF2F273">
            <w:pPr>
              <w:spacing w:line="259" w:lineRule="auto"/>
              <w:rPr>
                <w:rFonts w:ascii="Calibri" w:hAnsi="Calibri" w:eastAsia="Calibri" w:cs="Calibri"/>
                <w:b w:val="0"/>
                <w:bCs w:val="0"/>
                <w:i w:val="0"/>
                <w:iCs w:val="0"/>
                <w:sz w:val="24"/>
                <w:szCs w:val="24"/>
              </w:rPr>
            </w:pPr>
            <w:r w:rsidRPr="10E3615A" w:rsidR="10E3615A">
              <w:rPr>
                <w:rFonts w:ascii="Calibri" w:hAnsi="Calibri" w:eastAsia="Calibri" w:cs="Calibri"/>
                <w:b w:val="0"/>
                <w:bCs w:val="0"/>
                <w:i w:val="0"/>
                <w:iCs w:val="0"/>
                <w:sz w:val="24"/>
                <w:szCs w:val="24"/>
                <w:lang w:val="en-GB"/>
              </w:rPr>
              <w:t>5</w:t>
            </w:r>
          </w:p>
        </w:tc>
        <w:tc>
          <w:tcPr>
            <w:tcW w:w="1455" w:type="dxa"/>
            <w:tcMar>
              <w:left w:w="105" w:type="dxa"/>
              <w:right w:w="105" w:type="dxa"/>
            </w:tcMar>
            <w:vAlign w:val="top"/>
          </w:tcPr>
          <w:p w:rsidR="10E3615A" w:rsidP="10E3615A" w:rsidRDefault="10E3615A" w14:paraId="19ECD2CB" w14:textId="43E12F81">
            <w:pPr>
              <w:spacing w:line="259" w:lineRule="auto"/>
              <w:rPr>
                <w:rFonts w:ascii="Calibri" w:hAnsi="Calibri" w:eastAsia="Calibri" w:cs="Calibri"/>
                <w:b w:val="0"/>
                <w:bCs w:val="0"/>
                <w:i w:val="0"/>
                <w:iCs w:val="0"/>
                <w:sz w:val="24"/>
                <w:szCs w:val="24"/>
              </w:rPr>
            </w:pPr>
            <w:r w:rsidRPr="10E3615A" w:rsidR="10E3615A">
              <w:rPr>
                <w:rFonts w:ascii="Calibri" w:hAnsi="Calibri" w:eastAsia="Calibri" w:cs="Calibri"/>
                <w:b w:val="0"/>
                <w:bCs w:val="0"/>
                <w:i w:val="0"/>
                <w:iCs w:val="0"/>
                <w:sz w:val="24"/>
                <w:szCs w:val="24"/>
                <w:lang w:val="en-GB"/>
              </w:rPr>
              <w:t>4</w:t>
            </w:r>
          </w:p>
        </w:tc>
        <w:tc>
          <w:tcPr>
            <w:tcW w:w="2040" w:type="dxa"/>
            <w:tcMar>
              <w:left w:w="105" w:type="dxa"/>
              <w:right w:w="105" w:type="dxa"/>
            </w:tcMar>
            <w:vAlign w:val="top"/>
          </w:tcPr>
          <w:p w:rsidR="10E3615A" w:rsidP="10E3615A" w:rsidRDefault="10E3615A" w14:paraId="5B985071" w14:textId="24B97413">
            <w:pPr>
              <w:spacing w:line="259" w:lineRule="auto"/>
              <w:rPr>
                <w:rFonts w:ascii="Calibri" w:hAnsi="Calibri" w:eastAsia="Calibri" w:cs="Calibri"/>
                <w:b w:val="0"/>
                <w:bCs w:val="0"/>
                <w:i w:val="0"/>
                <w:iCs w:val="0"/>
                <w:sz w:val="24"/>
                <w:szCs w:val="24"/>
              </w:rPr>
            </w:pPr>
            <w:r w:rsidRPr="10E3615A" w:rsidR="10E3615A">
              <w:rPr>
                <w:rFonts w:ascii="Calibri" w:hAnsi="Calibri" w:eastAsia="Calibri" w:cs="Calibri"/>
                <w:b w:val="0"/>
                <w:bCs w:val="0"/>
                <w:i w:val="0"/>
                <w:iCs w:val="0"/>
                <w:sz w:val="24"/>
                <w:szCs w:val="24"/>
                <w:lang w:val="en-GB"/>
              </w:rPr>
              <w:t>3</w:t>
            </w:r>
          </w:p>
        </w:tc>
        <w:tc>
          <w:tcPr>
            <w:tcW w:w="1785" w:type="dxa"/>
            <w:tcMar>
              <w:left w:w="105" w:type="dxa"/>
              <w:right w:w="105" w:type="dxa"/>
            </w:tcMar>
            <w:vAlign w:val="top"/>
          </w:tcPr>
          <w:p w:rsidR="10E3615A" w:rsidP="10E3615A" w:rsidRDefault="10E3615A" w14:paraId="11585365" w14:textId="7EE53AAE">
            <w:pPr>
              <w:spacing w:line="259" w:lineRule="auto"/>
              <w:rPr>
                <w:rFonts w:ascii="Calibri" w:hAnsi="Calibri" w:eastAsia="Calibri" w:cs="Calibri"/>
                <w:b w:val="0"/>
                <w:bCs w:val="0"/>
                <w:i w:val="0"/>
                <w:iCs w:val="0"/>
                <w:sz w:val="24"/>
                <w:szCs w:val="24"/>
              </w:rPr>
            </w:pPr>
            <w:r w:rsidRPr="10E3615A" w:rsidR="10E3615A">
              <w:rPr>
                <w:rFonts w:ascii="Calibri" w:hAnsi="Calibri" w:eastAsia="Calibri" w:cs="Calibri"/>
                <w:b w:val="0"/>
                <w:bCs w:val="0"/>
                <w:i w:val="0"/>
                <w:iCs w:val="0"/>
                <w:sz w:val="24"/>
                <w:szCs w:val="24"/>
                <w:lang w:val="en-GB"/>
              </w:rPr>
              <w:t>4</w:t>
            </w:r>
          </w:p>
        </w:tc>
        <w:tc>
          <w:tcPr>
            <w:tcW w:w="1545" w:type="dxa"/>
            <w:tcMar>
              <w:left w:w="105" w:type="dxa"/>
              <w:right w:w="105" w:type="dxa"/>
            </w:tcMar>
            <w:vAlign w:val="top"/>
          </w:tcPr>
          <w:p w:rsidR="10E3615A" w:rsidP="10E3615A" w:rsidRDefault="10E3615A" w14:paraId="68E63F54" w14:textId="4A4B8E54">
            <w:pPr>
              <w:spacing w:line="259" w:lineRule="auto"/>
              <w:rPr>
                <w:rFonts w:ascii="Calibri" w:hAnsi="Calibri" w:eastAsia="Calibri" w:cs="Calibri"/>
                <w:b w:val="0"/>
                <w:bCs w:val="0"/>
                <w:i w:val="0"/>
                <w:iCs w:val="0"/>
                <w:sz w:val="24"/>
                <w:szCs w:val="24"/>
              </w:rPr>
            </w:pPr>
            <w:r w:rsidRPr="10E3615A" w:rsidR="10E3615A">
              <w:rPr>
                <w:rFonts w:ascii="Calibri" w:hAnsi="Calibri" w:eastAsia="Calibri" w:cs="Calibri"/>
                <w:b w:val="0"/>
                <w:bCs w:val="0"/>
                <w:i w:val="0"/>
                <w:iCs w:val="0"/>
                <w:sz w:val="24"/>
                <w:szCs w:val="24"/>
                <w:lang w:val="en-GB"/>
              </w:rPr>
              <w:t>16</w:t>
            </w:r>
          </w:p>
        </w:tc>
      </w:tr>
      <w:tr w:rsidR="10E3615A" w:rsidTr="10E3615A" w14:paraId="29CF7EFC">
        <w:trPr>
          <w:trHeight w:val="285"/>
        </w:trPr>
        <w:tc>
          <w:tcPr>
            <w:tcW w:w="1575" w:type="dxa"/>
            <w:tcMar>
              <w:left w:w="105" w:type="dxa"/>
              <w:right w:w="105" w:type="dxa"/>
            </w:tcMar>
            <w:vAlign w:val="top"/>
          </w:tcPr>
          <w:p w:rsidR="10E3615A" w:rsidP="10E3615A" w:rsidRDefault="10E3615A" w14:paraId="0B354A19" w14:textId="126265A7">
            <w:pPr>
              <w:spacing w:line="259" w:lineRule="auto"/>
              <w:rPr>
                <w:rFonts w:ascii="Calibri" w:hAnsi="Calibri" w:eastAsia="Calibri" w:cs="Calibri"/>
                <w:b w:val="0"/>
                <w:bCs w:val="0"/>
                <w:i w:val="0"/>
                <w:iCs w:val="0"/>
                <w:sz w:val="24"/>
                <w:szCs w:val="24"/>
              </w:rPr>
            </w:pPr>
            <w:r w:rsidRPr="10E3615A" w:rsidR="10E3615A">
              <w:rPr>
                <w:rFonts w:ascii="Calibri" w:hAnsi="Calibri" w:eastAsia="Calibri" w:cs="Calibri"/>
                <w:b w:val="0"/>
                <w:bCs w:val="0"/>
                <w:i w:val="0"/>
                <w:iCs w:val="0"/>
                <w:sz w:val="24"/>
                <w:szCs w:val="24"/>
                <w:lang w:val="en-GB"/>
              </w:rPr>
              <w:t>Redesign fences</w:t>
            </w:r>
          </w:p>
        </w:tc>
        <w:tc>
          <w:tcPr>
            <w:tcW w:w="990" w:type="dxa"/>
            <w:tcMar>
              <w:left w:w="105" w:type="dxa"/>
              <w:right w:w="105" w:type="dxa"/>
            </w:tcMar>
            <w:vAlign w:val="top"/>
          </w:tcPr>
          <w:p w:rsidR="10E3615A" w:rsidP="10E3615A" w:rsidRDefault="10E3615A" w14:paraId="4713F96A" w14:textId="7D79D54F">
            <w:pPr>
              <w:spacing w:line="259" w:lineRule="auto"/>
              <w:rPr>
                <w:rFonts w:ascii="Calibri" w:hAnsi="Calibri" w:eastAsia="Calibri" w:cs="Calibri"/>
                <w:b w:val="0"/>
                <w:bCs w:val="0"/>
                <w:i w:val="0"/>
                <w:iCs w:val="0"/>
                <w:color w:val="FF0000"/>
                <w:sz w:val="24"/>
                <w:szCs w:val="24"/>
              </w:rPr>
            </w:pPr>
            <w:r w:rsidRPr="10E3615A" w:rsidR="10E3615A">
              <w:rPr>
                <w:rFonts w:ascii="Calibri" w:hAnsi="Calibri" w:eastAsia="Calibri" w:cs="Calibri"/>
                <w:b w:val="0"/>
                <w:bCs w:val="0"/>
                <w:i w:val="0"/>
                <w:iCs w:val="0"/>
                <w:sz w:val="24"/>
                <w:szCs w:val="24"/>
                <w:lang w:val="en-GB"/>
              </w:rPr>
              <w:t xml:space="preserve">3    </w:t>
            </w:r>
            <w:r w:rsidRPr="10E3615A" w:rsidR="10E3615A">
              <w:rPr>
                <w:rFonts w:ascii="Calibri" w:hAnsi="Calibri" w:eastAsia="Calibri" w:cs="Calibri"/>
                <w:b w:val="0"/>
                <w:bCs w:val="0"/>
                <w:i w:val="0"/>
                <w:iCs w:val="0"/>
                <w:color w:val="FF0000"/>
                <w:sz w:val="24"/>
                <w:szCs w:val="24"/>
                <w:lang w:val="en-GB"/>
              </w:rPr>
              <w:t>15</w:t>
            </w:r>
          </w:p>
        </w:tc>
        <w:tc>
          <w:tcPr>
            <w:tcW w:w="1455" w:type="dxa"/>
            <w:tcMar>
              <w:left w:w="105" w:type="dxa"/>
              <w:right w:w="105" w:type="dxa"/>
            </w:tcMar>
            <w:vAlign w:val="top"/>
          </w:tcPr>
          <w:p w:rsidR="10E3615A" w:rsidP="10E3615A" w:rsidRDefault="10E3615A" w14:paraId="5D5D529C" w14:textId="0A872EE7">
            <w:pPr>
              <w:spacing w:line="259" w:lineRule="auto"/>
              <w:rPr>
                <w:rFonts w:ascii="Calibri" w:hAnsi="Calibri" w:eastAsia="Calibri" w:cs="Calibri"/>
                <w:b w:val="0"/>
                <w:bCs w:val="0"/>
                <w:i w:val="0"/>
                <w:iCs w:val="0"/>
                <w:color w:val="FF0000"/>
                <w:sz w:val="24"/>
                <w:szCs w:val="24"/>
              </w:rPr>
            </w:pPr>
            <w:r w:rsidRPr="10E3615A" w:rsidR="10E3615A">
              <w:rPr>
                <w:rFonts w:ascii="Calibri" w:hAnsi="Calibri" w:eastAsia="Calibri" w:cs="Calibri"/>
                <w:b w:val="0"/>
                <w:bCs w:val="0"/>
                <w:i w:val="0"/>
                <w:iCs w:val="0"/>
                <w:sz w:val="24"/>
                <w:szCs w:val="24"/>
                <w:lang w:val="en-GB"/>
              </w:rPr>
              <w:t xml:space="preserve">5        </w:t>
            </w:r>
            <w:r w:rsidRPr="10E3615A" w:rsidR="10E3615A">
              <w:rPr>
                <w:rFonts w:ascii="Calibri" w:hAnsi="Calibri" w:eastAsia="Calibri" w:cs="Calibri"/>
                <w:b w:val="0"/>
                <w:bCs w:val="0"/>
                <w:i w:val="0"/>
                <w:iCs w:val="0"/>
                <w:color w:val="FF0000"/>
                <w:sz w:val="24"/>
                <w:szCs w:val="24"/>
                <w:lang w:val="en-GB"/>
              </w:rPr>
              <w:t xml:space="preserve"> 20</w:t>
            </w:r>
          </w:p>
        </w:tc>
        <w:tc>
          <w:tcPr>
            <w:tcW w:w="2040" w:type="dxa"/>
            <w:tcMar>
              <w:left w:w="105" w:type="dxa"/>
              <w:right w:w="105" w:type="dxa"/>
            </w:tcMar>
            <w:vAlign w:val="top"/>
          </w:tcPr>
          <w:p w:rsidR="10E3615A" w:rsidP="10E3615A" w:rsidRDefault="10E3615A" w14:paraId="5598626E" w14:textId="140B8115">
            <w:pPr>
              <w:spacing w:line="259" w:lineRule="auto"/>
              <w:rPr>
                <w:rFonts w:ascii="Calibri" w:hAnsi="Calibri" w:eastAsia="Calibri" w:cs="Calibri"/>
                <w:b w:val="0"/>
                <w:bCs w:val="0"/>
                <w:i w:val="0"/>
                <w:iCs w:val="0"/>
                <w:color w:val="FF0000"/>
                <w:sz w:val="24"/>
                <w:szCs w:val="24"/>
              </w:rPr>
            </w:pPr>
            <w:r w:rsidRPr="10E3615A" w:rsidR="10E3615A">
              <w:rPr>
                <w:rFonts w:ascii="Calibri" w:hAnsi="Calibri" w:eastAsia="Calibri" w:cs="Calibri"/>
                <w:b w:val="0"/>
                <w:bCs w:val="0"/>
                <w:i w:val="0"/>
                <w:iCs w:val="0"/>
                <w:sz w:val="24"/>
                <w:szCs w:val="24"/>
                <w:lang w:val="en-GB"/>
              </w:rPr>
              <w:t xml:space="preserve">2          </w:t>
            </w:r>
            <w:r w:rsidRPr="10E3615A" w:rsidR="10E3615A">
              <w:rPr>
                <w:rFonts w:ascii="Calibri" w:hAnsi="Calibri" w:eastAsia="Calibri" w:cs="Calibri"/>
                <w:b w:val="0"/>
                <w:bCs w:val="0"/>
                <w:i w:val="0"/>
                <w:iCs w:val="0"/>
                <w:color w:val="FF0000"/>
                <w:sz w:val="24"/>
                <w:szCs w:val="24"/>
                <w:lang w:val="en-GB"/>
              </w:rPr>
              <w:t xml:space="preserve"> 6</w:t>
            </w:r>
          </w:p>
        </w:tc>
        <w:tc>
          <w:tcPr>
            <w:tcW w:w="1785" w:type="dxa"/>
            <w:tcMar>
              <w:left w:w="105" w:type="dxa"/>
              <w:right w:w="105" w:type="dxa"/>
            </w:tcMar>
            <w:vAlign w:val="top"/>
          </w:tcPr>
          <w:p w:rsidR="10E3615A" w:rsidP="10E3615A" w:rsidRDefault="10E3615A" w14:paraId="17043452" w14:textId="5A5B8D7C">
            <w:pPr>
              <w:spacing w:line="259" w:lineRule="auto"/>
              <w:rPr>
                <w:rFonts w:ascii="Calibri" w:hAnsi="Calibri" w:eastAsia="Calibri" w:cs="Calibri"/>
                <w:b w:val="0"/>
                <w:bCs w:val="0"/>
                <w:i w:val="0"/>
                <w:iCs w:val="0"/>
                <w:color w:val="FF0000"/>
                <w:sz w:val="24"/>
                <w:szCs w:val="24"/>
              </w:rPr>
            </w:pPr>
            <w:r w:rsidRPr="10E3615A" w:rsidR="10E3615A">
              <w:rPr>
                <w:rFonts w:ascii="Calibri" w:hAnsi="Calibri" w:eastAsia="Calibri" w:cs="Calibri"/>
                <w:b w:val="0"/>
                <w:bCs w:val="0"/>
                <w:i w:val="0"/>
                <w:iCs w:val="0"/>
                <w:sz w:val="24"/>
                <w:szCs w:val="24"/>
                <w:lang w:val="en-GB"/>
              </w:rPr>
              <w:t xml:space="preserve">4         </w:t>
            </w:r>
            <w:r w:rsidRPr="10E3615A" w:rsidR="10E3615A">
              <w:rPr>
                <w:rFonts w:ascii="Calibri" w:hAnsi="Calibri" w:eastAsia="Calibri" w:cs="Calibri"/>
                <w:b w:val="0"/>
                <w:bCs w:val="0"/>
                <w:i w:val="0"/>
                <w:iCs w:val="0"/>
                <w:color w:val="FF0000"/>
                <w:sz w:val="24"/>
                <w:szCs w:val="24"/>
                <w:lang w:val="en-GB"/>
              </w:rPr>
              <w:t>16</w:t>
            </w:r>
          </w:p>
        </w:tc>
        <w:tc>
          <w:tcPr>
            <w:tcW w:w="1545" w:type="dxa"/>
            <w:tcMar>
              <w:left w:w="105" w:type="dxa"/>
              <w:right w:w="105" w:type="dxa"/>
            </w:tcMar>
            <w:vAlign w:val="top"/>
          </w:tcPr>
          <w:p w:rsidR="10E3615A" w:rsidP="10E3615A" w:rsidRDefault="10E3615A" w14:paraId="0285A39D" w14:textId="5CF05DFB">
            <w:pPr>
              <w:spacing w:line="259" w:lineRule="auto"/>
              <w:rPr>
                <w:rFonts w:ascii="Calibri" w:hAnsi="Calibri" w:eastAsia="Calibri" w:cs="Calibri"/>
                <w:b w:val="0"/>
                <w:bCs w:val="0"/>
                <w:i w:val="0"/>
                <w:iCs w:val="0"/>
                <w:color w:val="FF0000"/>
                <w:sz w:val="24"/>
                <w:szCs w:val="24"/>
              </w:rPr>
            </w:pPr>
            <w:r w:rsidRPr="10E3615A" w:rsidR="10E3615A">
              <w:rPr>
                <w:rFonts w:ascii="Calibri" w:hAnsi="Calibri" w:eastAsia="Calibri" w:cs="Calibri"/>
                <w:b w:val="0"/>
                <w:bCs w:val="0"/>
                <w:i w:val="0"/>
                <w:iCs w:val="0"/>
                <w:sz w:val="24"/>
                <w:szCs w:val="24"/>
                <w:lang w:val="en-GB"/>
              </w:rPr>
              <w:t xml:space="preserve">14     </w:t>
            </w:r>
            <w:r w:rsidRPr="10E3615A" w:rsidR="10E3615A">
              <w:rPr>
                <w:rFonts w:ascii="Calibri" w:hAnsi="Calibri" w:eastAsia="Calibri" w:cs="Calibri"/>
                <w:b w:val="0"/>
                <w:bCs w:val="0"/>
                <w:i w:val="0"/>
                <w:iCs w:val="0"/>
                <w:color w:val="FF0000"/>
                <w:sz w:val="24"/>
                <w:szCs w:val="24"/>
                <w:lang w:val="en-GB"/>
              </w:rPr>
              <w:t xml:space="preserve"> 57</w:t>
            </w:r>
          </w:p>
        </w:tc>
      </w:tr>
      <w:tr w:rsidR="10E3615A" w:rsidTr="10E3615A" w14:paraId="3B5D4C2D">
        <w:trPr>
          <w:trHeight w:val="285"/>
        </w:trPr>
        <w:tc>
          <w:tcPr>
            <w:tcW w:w="1575" w:type="dxa"/>
            <w:tcMar>
              <w:left w:w="105" w:type="dxa"/>
              <w:right w:w="105" w:type="dxa"/>
            </w:tcMar>
            <w:vAlign w:val="top"/>
          </w:tcPr>
          <w:p w:rsidR="10E3615A" w:rsidP="10E3615A" w:rsidRDefault="10E3615A" w14:paraId="41A93A8B" w14:textId="4FDBC3AA">
            <w:pPr>
              <w:spacing w:line="259" w:lineRule="auto"/>
              <w:rPr>
                <w:rFonts w:ascii="Calibri" w:hAnsi="Calibri" w:eastAsia="Calibri" w:cs="Calibri"/>
                <w:b w:val="0"/>
                <w:bCs w:val="0"/>
                <w:i w:val="0"/>
                <w:iCs w:val="0"/>
                <w:sz w:val="24"/>
                <w:szCs w:val="24"/>
              </w:rPr>
            </w:pPr>
            <w:r w:rsidRPr="10E3615A" w:rsidR="10E3615A">
              <w:rPr>
                <w:rFonts w:ascii="Calibri" w:hAnsi="Calibri" w:eastAsia="Calibri" w:cs="Calibri"/>
                <w:b w:val="0"/>
                <w:bCs w:val="0"/>
                <w:i w:val="0"/>
                <w:iCs w:val="0"/>
                <w:sz w:val="24"/>
                <w:szCs w:val="24"/>
                <w:lang w:val="en-GB"/>
              </w:rPr>
              <w:t>Upgrade pathway</w:t>
            </w:r>
          </w:p>
        </w:tc>
        <w:tc>
          <w:tcPr>
            <w:tcW w:w="990" w:type="dxa"/>
            <w:tcMar>
              <w:left w:w="105" w:type="dxa"/>
              <w:right w:w="105" w:type="dxa"/>
            </w:tcMar>
            <w:vAlign w:val="top"/>
          </w:tcPr>
          <w:p w:rsidR="10E3615A" w:rsidP="10E3615A" w:rsidRDefault="10E3615A" w14:paraId="00B205D3" w14:textId="1C4E9C76">
            <w:pPr>
              <w:spacing w:line="259" w:lineRule="auto"/>
              <w:rPr>
                <w:rFonts w:ascii="Calibri" w:hAnsi="Calibri" w:eastAsia="Calibri" w:cs="Calibri"/>
                <w:b w:val="0"/>
                <w:bCs w:val="0"/>
                <w:i w:val="0"/>
                <w:iCs w:val="0"/>
                <w:color w:val="FF0000"/>
                <w:sz w:val="24"/>
                <w:szCs w:val="24"/>
              </w:rPr>
            </w:pPr>
            <w:r w:rsidRPr="10E3615A" w:rsidR="10E3615A">
              <w:rPr>
                <w:rFonts w:ascii="Calibri" w:hAnsi="Calibri" w:eastAsia="Calibri" w:cs="Calibri"/>
                <w:b w:val="0"/>
                <w:bCs w:val="0"/>
                <w:i w:val="0"/>
                <w:iCs w:val="0"/>
                <w:sz w:val="24"/>
                <w:szCs w:val="24"/>
                <w:lang w:val="en-GB"/>
              </w:rPr>
              <w:t xml:space="preserve">3    </w:t>
            </w:r>
            <w:r w:rsidRPr="10E3615A" w:rsidR="10E3615A">
              <w:rPr>
                <w:rFonts w:ascii="Calibri" w:hAnsi="Calibri" w:eastAsia="Calibri" w:cs="Calibri"/>
                <w:b w:val="0"/>
                <w:bCs w:val="0"/>
                <w:i w:val="0"/>
                <w:iCs w:val="0"/>
                <w:color w:val="FF0000"/>
                <w:sz w:val="24"/>
                <w:szCs w:val="24"/>
                <w:lang w:val="en-GB"/>
              </w:rPr>
              <w:t>15</w:t>
            </w:r>
          </w:p>
        </w:tc>
        <w:tc>
          <w:tcPr>
            <w:tcW w:w="1455" w:type="dxa"/>
            <w:tcMar>
              <w:left w:w="105" w:type="dxa"/>
              <w:right w:w="105" w:type="dxa"/>
            </w:tcMar>
            <w:vAlign w:val="top"/>
          </w:tcPr>
          <w:p w:rsidR="10E3615A" w:rsidP="10E3615A" w:rsidRDefault="10E3615A" w14:paraId="216F8774" w14:textId="7B8BDADF">
            <w:pPr>
              <w:spacing w:line="259" w:lineRule="auto"/>
              <w:rPr>
                <w:rFonts w:ascii="Calibri" w:hAnsi="Calibri" w:eastAsia="Calibri" w:cs="Calibri"/>
                <w:b w:val="0"/>
                <w:bCs w:val="0"/>
                <w:i w:val="0"/>
                <w:iCs w:val="0"/>
                <w:color w:val="FF0000"/>
                <w:sz w:val="24"/>
                <w:szCs w:val="24"/>
              </w:rPr>
            </w:pPr>
            <w:r w:rsidRPr="10E3615A" w:rsidR="10E3615A">
              <w:rPr>
                <w:rFonts w:ascii="Calibri" w:hAnsi="Calibri" w:eastAsia="Calibri" w:cs="Calibri"/>
                <w:b w:val="0"/>
                <w:bCs w:val="0"/>
                <w:i w:val="0"/>
                <w:iCs w:val="0"/>
                <w:sz w:val="24"/>
                <w:szCs w:val="24"/>
                <w:lang w:val="en-GB"/>
              </w:rPr>
              <w:t xml:space="preserve">5         </w:t>
            </w:r>
            <w:r w:rsidRPr="10E3615A" w:rsidR="10E3615A">
              <w:rPr>
                <w:rFonts w:ascii="Calibri" w:hAnsi="Calibri" w:eastAsia="Calibri" w:cs="Calibri"/>
                <w:b w:val="0"/>
                <w:bCs w:val="0"/>
                <w:i w:val="0"/>
                <w:iCs w:val="0"/>
                <w:color w:val="FF0000"/>
                <w:sz w:val="24"/>
                <w:szCs w:val="24"/>
                <w:lang w:val="en-GB"/>
              </w:rPr>
              <w:t>20</w:t>
            </w:r>
          </w:p>
        </w:tc>
        <w:tc>
          <w:tcPr>
            <w:tcW w:w="2040" w:type="dxa"/>
            <w:tcMar>
              <w:left w:w="105" w:type="dxa"/>
              <w:right w:w="105" w:type="dxa"/>
            </w:tcMar>
            <w:vAlign w:val="top"/>
          </w:tcPr>
          <w:p w:rsidR="10E3615A" w:rsidP="10E3615A" w:rsidRDefault="10E3615A" w14:paraId="7213AF42" w14:textId="0185113C">
            <w:pPr>
              <w:spacing w:line="259" w:lineRule="auto"/>
              <w:rPr>
                <w:rFonts w:ascii="Calibri" w:hAnsi="Calibri" w:eastAsia="Calibri" w:cs="Calibri"/>
                <w:b w:val="0"/>
                <w:bCs w:val="0"/>
                <w:i w:val="0"/>
                <w:iCs w:val="0"/>
                <w:color w:val="FF0000"/>
                <w:sz w:val="24"/>
                <w:szCs w:val="24"/>
              </w:rPr>
            </w:pPr>
            <w:r w:rsidRPr="10E3615A" w:rsidR="10E3615A">
              <w:rPr>
                <w:rFonts w:ascii="Calibri" w:hAnsi="Calibri" w:eastAsia="Calibri" w:cs="Calibri"/>
                <w:b w:val="0"/>
                <w:bCs w:val="0"/>
                <w:i w:val="0"/>
                <w:iCs w:val="0"/>
                <w:sz w:val="24"/>
                <w:szCs w:val="24"/>
                <w:lang w:val="en-GB"/>
              </w:rPr>
              <w:t xml:space="preserve">3          </w:t>
            </w:r>
            <w:r w:rsidRPr="10E3615A" w:rsidR="10E3615A">
              <w:rPr>
                <w:rFonts w:ascii="Calibri" w:hAnsi="Calibri" w:eastAsia="Calibri" w:cs="Calibri"/>
                <w:b w:val="0"/>
                <w:bCs w:val="0"/>
                <w:i w:val="0"/>
                <w:iCs w:val="0"/>
                <w:color w:val="FF0000"/>
                <w:sz w:val="24"/>
                <w:szCs w:val="24"/>
                <w:lang w:val="en-GB"/>
              </w:rPr>
              <w:t xml:space="preserve"> 9</w:t>
            </w:r>
          </w:p>
        </w:tc>
        <w:tc>
          <w:tcPr>
            <w:tcW w:w="1785" w:type="dxa"/>
            <w:tcMar>
              <w:left w:w="105" w:type="dxa"/>
              <w:right w:w="105" w:type="dxa"/>
            </w:tcMar>
            <w:vAlign w:val="top"/>
          </w:tcPr>
          <w:p w:rsidR="10E3615A" w:rsidP="10E3615A" w:rsidRDefault="10E3615A" w14:paraId="4F95C114" w14:textId="25E20C08">
            <w:pPr>
              <w:spacing w:line="259" w:lineRule="auto"/>
              <w:rPr>
                <w:rFonts w:ascii="Calibri" w:hAnsi="Calibri" w:eastAsia="Calibri" w:cs="Calibri"/>
                <w:b w:val="0"/>
                <w:bCs w:val="0"/>
                <w:i w:val="0"/>
                <w:iCs w:val="0"/>
                <w:color w:val="FF0000"/>
                <w:sz w:val="24"/>
                <w:szCs w:val="24"/>
              </w:rPr>
            </w:pPr>
            <w:r w:rsidRPr="10E3615A" w:rsidR="10E3615A">
              <w:rPr>
                <w:rFonts w:ascii="Calibri" w:hAnsi="Calibri" w:eastAsia="Calibri" w:cs="Calibri"/>
                <w:b w:val="0"/>
                <w:bCs w:val="0"/>
                <w:i w:val="0"/>
                <w:iCs w:val="0"/>
                <w:sz w:val="24"/>
                <w:szCs w:val="24"/>
                <w:lang w:val="en-GB"/>
              </w:rPr>
              <w:t xml:space="preserve">5         </w:t>
            </w:r>
            <w:r w:rsidRPr="10E3615A" w:rsidR="10E3615A">
              <w:rPr>
                <w:rFonts w:ascii="Calibri" w:hAnsi="Calibri" w:eastAsia="Calibri" w:cs="Calibri"/>
                <w:b w:val="0"/>
                <w:bCs w:val="0"/>
                <w:i w:val="0"/>
                <w:iCs w:val="0"/>
                <w:color w:val="FF0000"/>
                <w:sz w:val="24"/>
                <w:szCs w:val="24"/>
                <w:lang w:val="en-GB"/>
              </w:rPr>
              <w:t>20</w:t>
            </w:r>
          </w:p>
        </w:tc>
        <w:tc>
          <w:tcPr>
            <w:tcW w:w="1545" w:type="dxa"/>
            <w:tcMar>
              <w:left w:w="105" w:type="dxa"/>
              <w:right w:w="105" w:type="dxa"/>
            </w:tcMar>
            <w:vAlign w:val="top"/>
          </w:tcPr>
          <w:p w:rsidR="10E3615A" w:rsidP="10E3615A" w:rsidRDefault="10E3615A" w14:paraId="26C891B6" w14:textId="43209760">
            <w:pPr>
              <w:spacing w:line="259" w:lineRule="auto"/>
              <w:rPr>
                <w:rFonts w:ascii="Calibri" w:hAnsi="Calibri" w:eastAsia="Calibri" w:cs="Calibri"/>
                <w:b w:val="0"/>
                <w:bCs w:val="0"/>
                <w:i w:val="0"/>
                <w:iCs w:val="0"/>
                <w:color w:val="FF0000"/>
                <w:sz w:val="24"/>
                <w:szCs w:val="24"/>
              </w:rPr>
            </w:pPr>
            <w:r w:rsidRPr="10E3615A" w:rsidR="10E3615A">
              <w:rPr>
                <w:rFonts w:ascii="Calibri" w:hAnsi="Calibri" w:eastAsia="Calibri" w:cs="Calibri"/>
                <w:b w:val="0"/>
                <w:bCs w:val="0"/>
                <w:i w:val="0"/>
                <w:iCs w:val="0"/>
                <w:sz w:val="24"/>
                <w:szCs w:val="24"/>
                <w:lang w:val="en-GB"/>
              </w:rPr>
              <w:t xml:space="preserve">16      </w:t>
            </w:r>
            <w:r w:rsidRPr="10E3615A" w:rsidR="10E3615A">
              <w:rPr>
                <w:rFonts w:ascii="Calibri" w:hAnsi="Calibri" w:eastAsia="Calibri" w:cs="Calibri"/>
                <w:b w:val="0"/>
                <w:bCs w:val="0"/>
                <w:i w:val="0"/>
                <w:iCs w:val="0"/>
                <w:color w:val="FF0000"/>
                <w:sz w:val="24"/>
                <w:szCs w:val="24"/>
                <w:lang w:val="en-GB"/>
              </w:rPr>
              <w:t>64</w:t>
            </w:r>
          </w:p>
        </w:tc>
      </w:tr>
      <w:tr w:rsidR="10E3615A" w:rsidTr="10E3615A" w14:paraId="06B33B29">
        <w:trPr>
          <w:trHeight w:val="285"/>
        </w:trPr>
        <w:tc>
          <w:tcPr>
            <w:tcW w:w="1575" w:type="dxa"/>
            <w:tcMar>
              <w:left w:w="105" w:type="dxa"/>
              <w:right w:w="105" w:type="dxa"/>
            </w:tcMar>
            <w:vAlign w:val="top"/>
          </w:tcPr>
          <w:p w:rsidR="10E3615A" w:rsidP="10E3615A" w:rsidRDefault="10E3615A" w14:paraId="5B9F0BA8" w14:textId="2EB6B1D4">
            <w:pPr>
              <w:spacing w:line="259" w:lineRule="auto"/>
              <w:rPr>
                <w:rFonts w:ascii="Calibri" w:hAnsi="Calibri" w:eastAsia="Calibri" w:cs="Calibri"/>
                <w:b w:val="0"/>
                <w:bCs w:val="0"/>
                <w:i w:val="0"/>
                <w:iCs w:val="0"/>
                <w:sz w:val="24"/>
                <w:szCs w:val="24"/>
              </w:rPr>
            </w:pPr>
            <w:r w:rsidRPr="10E3615A" w:rsidR="10E3615A">
              <w:rPr>
                <w:rFonts w:ascii="Calibri" w:hAnsi="Calibri" w:eastAsia="Calibri" w:cs="Calibri"/>
                <w:b w:val="0"/>
                <w:bCs w:val="0"/>
                <w:i w:val="0"/>
                <w:iCs w:val="0"/>
                <w:sz w:val="24"/>
                <w:szCs w:val="24"/>
                <w:lang w:val="en-GB"/>
              </w:rPr>
              <w:t>Regular audit's</w:t>
            </w:r>
          </w:p>
        </w:tc>
        <w:tc>
          <w:tcPr>
            <w:tcW w:w="990" w:type="dxa"/>
            <w:tcMar>
              <w:left w:w="105" w:type="dxa"/>
              <w:right w:w="105" w:type="dxa"/>
            </w:tcMar>
            <w:vAlign w:val="top"/>
          </w:tcPr>
          <w:p w:rsidR="10E3615A" w:rsidP="10E3615A" w:rsidRDefault="10E3615A" w14:paraId="4DE11C8A" w14:textId="01EBC649">
            <w:pPr>
              <w:spacing w:line="259" w:lineRule="auto"/>
              <w:rPr>
                <w:rFonts w:ascii="Calibri" w:hAnsi="Calibri" w:eastAsia="Calibri" w:cs="Calibri"/>
                <w:b w:val="0"/>
                <w:bCs w:val="0"/>
                <w:i w:val="0"/>
                <w:iCs w:val="0"/>
                <w:color w:val="FF0000"/>
                <w:sz w:val="24"/>
                <w:szCs w:val="24"/>
              </w:rPr>
            </w:pPr>
            <w:r w:rsidRPr="10E3615A" w:rsidR="10E3615A">
              <w:rPr>
                <w:rFonts w:ascii="Calibri" w:hAnsi="Calibri" w:eastAsia="Calibri" w:cs="Calibri"/>
                <w:b w:val="0"/>
                <w:bCs w:val="0"/>
                <w:i w:val="0"/>
                <w:iCs w:val="0"/>
                <w:sz w:val="24"/>
                <w:szCs w:val="24"/>
                <w:lang w:val="en-GB"/>
              </w:rPr>
              <w:t xml:space="preserve">3    </w:t>
            </w:r>
            <w:r w:rsidRPr="10E3615A" w:rsidR="10E3615A">
              <w:rPr>
                <w:rFonts w:ascii="Calibri" w:hAnsi="Calibri" w:eastAsia="Calibri" w:cs="Calibri"/>
                <w:b w:val="0"/>
                <w:bCs w:val="0"/>
                <w:i w:val="0"/>
                <w:iCs w:val="0"/>
                <w:color w:val="FF0000"/>
                <w:sz w:val="24"/>
                <w:szCs w:val="24"/>
                <w:lang w:val="en-GB"/>
              </w:rPr>
              <w:t>15</w:t>
            </w:r>
          </w:p>
        </w:tc>
        <w:tc>
          <w:tcPr>
            <w:tcW w:w="1455" w:type="dxa"/>
            <w:tcMar>
              <w:left w:w="105" w:type="dxa"/>
              <w:right w:w="105" w:type="dxa"/>
            </w:tcMar>
            <w:vAlign w:val="top"/>
          </w:tcPr>
          <w:p w:rsidR="10E3615A" w:rsidP="10E3615A" w:rsidRDefault="10E3615A" w14:paraId="0F231D6B" w14:textId="611C2C3C">
            <w:pPr>
              <w:spacing w:line="259" w:lineRule="auto"/>
              <w:rPr>
                <w:rFonts w:ascii="Calibri" w:hAnsi="Calibri" w:eastAsia="Calibri" w:cs="Calibri"/>
                <w:b w:val="0"/>
                <w:bCs w:val="0"/>
                <w:i w:val="0"/>
                <w:iCs w:val="0"/>
                <w:color w:val="FF0000"/>
                <w:sz w:val="24"/>
                <w:szCs w:val="24"/>
              </w:rPr>
            </w:pPr>
            <w:r w:rsidRPr="10E3615A" w:rsidR="10E3615A">
              <w:rPr>
                <w:rFonts w:ascii="Calibri" w:hAnsi="Calibri" w:eastAsia="Calibri" w:cs="Calibri"/>
                <w:b w:val="0"/>
                <w:bCs w:val="0"/>
                <w:i w:val="0"/>
                <w:iCs w:val="0"/>
                <w:sz w:val="24"/>
                <w:szCs w:val="24"/>
                <w:lang w:val="en-GB"/>
              </w:rPr>
              <w:t xml:space="preserve">2        </w:t>
            </w:r>
            <w:r w:rsidRPr="10E3615A" w:rsidR="10E3615A">
              <w:rPr>
                <w:rFonts w:ascii="Calibri" w:hAnsi="Calibri" w:eastAsia="Calibri" w:cs="Calibri"/>
                <w:b w:val="0"/>
                <w:bCs w:val="0"/>
                <w:i w:val="0"/>
                <w:iCs w:val="0"/>
                <w:color w:val="FF0000"/>
                <w:sz w:val="24"/>
                <w:szCs w:val="24"/>
                <w:lang w:val="en-GB"/>
              </w:rPr>
              <w:t xml:space="preserve"> 8</w:t>
            </w:r>
          </w:p>
        </w:tc>
        <w:tc>
          <w:tcPr>
            <w:tcW w:w="2040" w:type="dxa"/>
            <w:tcMar>
              <w:left w:w="105" w:type="dxa"/>
              <w:right w:w="105" w:type="dxa"/>
            </w:tcMar>
            <w:vAlign w:val="top"/>
          </w:tcPr>
          <w:p w:rsidR="10E3615A" w:rsidP="10E3615A" w:rsidRDefault="10E3615A" w14:paraId="50091460" w14:textId="4171D636">
            <w:pPr>
              <w:spacing w:line="259" w:lineRule="auto"/>
              <w:rPr>
                <w:rFonts w:ascii="Calibri" w:hAnsi="Calibri" w:eastAsia="Calibri" w:cs="Calibri"/>
                <w:b w:val="0"/>
                <w:bCs w:val="0"/>
                <w:i w:val="0"/>
                <w:iCs w:val="0"/>
                <w:color w:val="FF0000"/>
                <w:sz w:val="24"/>
                <w:szCs w:val="24"/>
              </w:rPr>
            </w:pPr>
            <w:r w:rsidRPr="10E3615A" w:rsidR="10E3615A">
              <w:rPr>
                <w:rFonts w:ascii="Calibri" w:hAnsi="Calibri" w:eastAsia="Calibri" w:cs="Calibri"/>
                <w:b w:val="0"/>
                <w:bCs w:val="0"/>
                <w:i w:val="0"/>
                <w:iCs w:val="0"/>
                <w:sz w:val="24"/>
                <w:szCs w:val="24"/>
                <w:lang w:val="en-GB"/>
              </w:rPr>
              <w:t xml:space="preserve">2          </w:t>
            </w:r>
            <w:r w:rsidRPr="10E3615A" w:rsidR="10E3615A">
              <w:rPr>
                <w:rFonts w:ascii="Calibri" w:hAnsi="Calibri" w:eastAsia="Calibri" w:cs="Calibri"/>
                <w:b w:val="0"/>
                <w:bCs w:val="0"/>
                <w:i w:val="0"/>
                <w:iCs w:val="0"/>
                <w:color w:val="FF0000"/>
                <w:sz w:val="24"/>
                <w:szCs w:val="24"/>
                <w:lang w:val="en-GB"/>
              </w:rPr>
              <w:t>6</w:t>
            </w:r>
          </w:p>
        </w:tc>
        <w:tc>
          <w:tcPr>
            <w:tcW w:w="1785" w:type="dxa"/>
            <w:tcMar>
              <w:left w:w="105" w:type="dxa"/>
              <w:right w:w="105" w:type="dxa"/>
            </w:tcMar>
            <w:vAlign w:val="top"/>
          </w:tcPr>
          <w:p w:rsidR="10E3615A" w:rsidP="10E3615A" w:rsidRDefault="10E3615A" w14:paraId="5E8978AE" w14:textId="61B6297F">
            <w:pPr>
              <w:spacing w:line="259" w:lineRule="auto"/>
              <w:rPr>
                <w:rFonts w:ascii="Calibri" w:hAnsi="Calibri" w:eastAsia="Calibri" w:cs="Calibri"/>
                <w:b w:val="0"/>
                <w:bCs w:val="0"/>
                <w:i w:val="0"/>
                <w:iCs w:val="0"/>
                <w:color w:val="FF0000"/>
                <w:sz w:val="24"/>
                <w:szCs w:val="24"/>
              </w:rPr>
            </w:pPr>
            <w:r w:rsidRPr="10E3615A" w:rsidR="10E3615A">
              <w:rPr>
                <w:rFonts w:ascii="Calibri" w:hAnsi="Calibri" w:eastAsia="Calibri" w:cs="Calibri"/>
                <w:b w:val="0"/>
                <w:bCs w:val="0"/>
                <w:i w:val="0"/>
                <w:iCs w:val="0"/>
                <w:sz w:val="24"/>
                <w:szCs w:val="24"/>
                <w:lang w:val="en-GB"/>
              </w:rPr>
              <w:t xml:space="preserve">5         </w:t>
            </w:r>
            <w:r w:rsidRPr="10E3615A" w:rsidR="10E3615A">
              <w:rPr>
                <w:rFonts w:ascii="Calibri" w:hAnsi="Calibri" w:eastAsia="Calibri" w:cs="Calibri"/>
                <w:b w:val="0"/>
                <w:bCs w:val="0"/>
                <w:i w:val="0"/>
                <w:iCs w:val="0"/>
                <w:color w:val="FF0000"/>
                <w:sz w:val="24"/>
                <w:szCs w:val="24"/>
                <w:lang w:val="en-GB"/>
              </w:rPr>
              <w:t>20</w:t>
            </w:r>
          </w:p>
        </w:tc>
        <w:tc>
          <w:tcPr>
            <w:tcW w:w="1545" w:type="dxa"/>
            <w:tcMar>
              <w:left w:w="105" w:type="dxa"/>
              <w:right w:w="105" w:type="dxa"/>
            </w:tcMar>
            <w:vAlign w:val="top"/>
          </w:tcPr>
          <w:p w:rsidR="10E3615A" w:rsidP="10E3615A" w:rsidRDefault="10E3615A" w14:paraId="2C03B5E8" w14:textId="450B3E76">
            <w:pPr>
              <w:spacing w:line="259" w:lineRule="auto"/>
              <w:rPr>
                <w:rFonts w:ascii="Calibri" w:hAnsi="Calibri" w:eastAsia="Calibri" w:cs="Calibri"/>
                <w:b w:val="0"/>
                <w:bCs w:val="0"/>
                <w:i w:val="0"/>
                <w:iCs w:val="0"/>
                <w:color w:val="FF0000"/>
                <w:sz w:val="24"/>
                <w:szCs w:val="24"/>
              </w:rPr>
            </w:pPr>
            <w:r w:rsidRPr="10E3615A" w:rsidR="10E3615A">
              <w:rPr>
                <w:rFonts w:ascii="Calibri" w:hAnsi="Calibri" w:eastAsia="Calibri" w:cs="Calibri"/>
                <w:b w:val="0"/>
                <w:bCs w:val="0"/>
                <w:i w:val="0"/>
                <w:iCs w:val="0"/>
                <w:sz w:val="24"/>
                <w:szCs w:val="24"/>
                <w:lang w:val="en-GB"/>
              </w:rPr>
              <w:t xml:space="preserve">12      </w:t>
            </w:r>
            <w:r w:rsidRPr="10E3615A" w:rsidR="10E3615A">
              <w:rPr>
                <w:rFonts w:ascii="Calibri" w:hAnsi="Calibri" w:eastAsia="Calibri" w:cs="Calibri"/>
                <w:b w:val="0"/>
                <w:bCs w:val="0"/>
                <w:i w:val="0"/>
                <w:iCs w:val="0"/>
                <w:color w:val="FF0000"/>
                <w:sz w:val="24"/>
                <w:szCs w:val="24"/>
                <w:lang w:val="en-GB"/>
              </w:rPr>
              <w:t>49</w:t>
            </w:r>
          </w:p>
        </w:tc>
      </w:tr>
      <w:tr w:rsidR="10E3615A" w:rsidTr="10E3615A" w14:paraId="52DB54DE">
        <w:trPr>
          <w:trHeight w:val="285"/>
        </w:trPr>
        <w:tc>
          <w:tcPr>
            <w:tcW w:w="1575" w:type="dxa"/>
            <w:tcMar>
              <w:left w:w="105" w:type="dxa"/>
              <w:right w:w="105" w:type="dxa"/>
            </w:tcMar>
            <w:vAlign w:val="top"/>
          </w:tcPr>
          <w:p w:rsidR="10E3615A" w:rsidP="10E3615A" w:rsidRDefault="10E3615A" w14:paraId="50700F64" w14:textId="3D4A21C1">
            <w:pPr>
              <w:spacing w:line="259" w:lineRule="auto"/>
              <w:rPr>
                <w:rFonts w:ascii="Calibri" w:hAnsi="Calibri" w:eastAsia="Calibri" w:cs="Calibri"/>
                <w:b w:val="0"/>
                <w:bCs w:val="0"/>
                <w:i w:val="0"/>
                <w:iCs w:val="0"/>
                <w:sz w:val="24"/>
                <w:szCs w:val="24"/>
              </w:rPr>
            </w:pPr>
            <w:r w:rsidRPr="10E3615A" w:rsidR="10E3615A">
              <w:rPr>
                <w:rFonts w:ascii="Calibri" w:hAnsi="Calibri" w:eastAsia="Calibri" w:cs="Calibri"/>
                <w:b w:val="0"/>
                <w:bCs w:val="0"/>
                <w:i w:val="0"/>
                <w:iCs w:val="0"/>
                <w:sz w:val="24"/>
                <w:szCs w:val="24"/>
                <w:lang w:val="en-GB"/>
              </w:rPr>
              <w:t>Regular staff training</w:t>
            </w:r>
          </w:p>
        </w:tc>
        <w:tc>
          <w:tcPr>
            <w:tcW w:w="990" w:type="dxa"/>
            <w:tcMar>
              <w:left w:w="105" w:type="dxa"/>
              <w:right w:w="105" w:type="dxa"/>
            </w:tcMar>
            <w:vAlign w:val="top"/>
          </w:tcPr>
          <w:p w:rsidR="10E3615A" w:rsidP="10E3615A" w:rsidRDefault="10E3615A" w14:paraId="278924FE" w14:textId="78C5F64C">
            <w:pPr>
              <w:spacing w:line="259" w:lineRule="auto"/>
              <w:rPr>
                <w:rFonts w:ascii="Calibri" w:hAnsi="Calibri" w:eastAsia="Calibri" w:cs="Calibri"/>
                <w:b w:val="0"/>
                <w:bCs w:val="0"/>
                <w:i w:val="0"/>
                <w:iCs w:val="0"/>
                <w:color w:val="FF0000"/>
                <w:sz w:val="24"/>
                <w:szCs w:val="24"/>
              </w:rPr>
            </w:pPr>
            <w:r w:rsidRPr="10E3615A" w:rsidR="10E3615A">
              <w:rPr>
                <w:rFonts w:ascii="Calibri" w:hAnsi="Calibri" w:eastAsia="Calibri" w:cs="Calibri"/>
                <w:b w:val="0"/>
                <w:bCs w:val="0"/>
                <w:i w:val="0"/>
                <w:iCs w:val="0"/>
                <w:sz w:val="24"/>
                <w:szCs w:val="24"/>
                <w:lang w:val="en-GB"/>
              </w:rPr>
              <w:t xml:space="preserve">5   </w:t>
            </w:r>
            <w:r w:rsidRPr="10E3615A" w:rsidR="10E3615A">
              <w:rPr>
                <w:rFonts w:ascii="Calibri" w:hAnsi="Calibri" w:eastAsia="Calibri" w:cs="Calibri"/>
                <w:b w:val="0"/>
                <w:bCs w:val="0"/>
                <w:i w:val="0"/>
                <w:iCs w:val="0"/>
                <w:color w:val="FF0000"/>
                <w:sz w:val="24"/>
                <w:szCs w:val="24"/>
                <w:lang w:val="en-GB"/>
              </w:rPr>
              <w:t>25</w:t>
            </w:r>
          </w:p>
        </w:tc>
        <w:tc>
          <w:tcPr>
            <w:tcW w:w="1455" w:type="dxa"/>
            <w:tcMar>
              <w:left w:w="105" w:type="dxa"/>
              <w:right w:w="105" w:type="dxa"/>
            </w:tcMar>
            <w:vAlign w:val="top"/>
          </w:tcPr>
          <w:p w:rsidR="10E3615A" w:rsidP="10E3615A" w:rsidRDefault="10E3615A" w14:paraId="6B913688" w14:textId="630AA00F">
            <w:pPr>
              <w:spacing w:line="259" w:lineRule="auto"/>
              <w:rPr>
                <w:rFonts w:ascii="Calibri" w:hAnsi="Calibri" w:eastAsia="Calibri" w:cs="Calibri"/>
                <w:b w:val="0"/>
                <w:bCs w:val="0"/>
                <w:i w:val="0"/>
                <w:iCs w:val="0"/>
                <w:color w:val="FF0000"/>
                <w:sz w:val="24"/>
                <w:szCs w:val="24"/>
              </w:rPr>
            </w:pPr>
            <w:r w:rsidRPr="10E3615A" w:rsidR="10E3615A">
              <w:rPr>
                <w:rFonts w:ascii="Calibri" w:hAnsi="Calibri" w:eastAsia="Calibri" w:cs="Calibri"/>
                <w:b w:val="0"/>
                <w:bCs w:val="0"/>
                <w:i w:val="0"/>
                <w:iCs w:val="0"/>
                <w:sz w:val="24"/>
                <w:szCs w:val="24"/>
                <w:lang w:val="en-GB"/>
              </w:rPr>
              <w:t xml:space="preserve">3         </w:t>
            </w:r>
            <w:r w:rsidRPr="10E3615A" w:rsidR="10E3615A">
              <w:rPr>
                <w:rFonts w:ascii="Calibri" w:hAnsi="Calibri" w:eastAsia="Calibri" w:cs="Calibri"/>
                <w:b w:val="0"/>
                <w:bCs w:val="0"/>
                <w:i w:val="0"/>
                <w:iCs w:val="0"/>
                <w:color w:val="FF0000"/>
                <w:sz w:val="24"/>
                <w:szCs w:val="24"/>
                <w:lang w:val="en-GB"/>
              </w:rPr>
              <w:t>12</w:t>
            </w:r>
          </w:p>
        </w:tc>
        <w:tc>
          <w:tcPr>
            <w:tcW w:w="2040" w:type="dxa"/>
            <w:tcMar>
              <w:left w:w="105" w:type="dxa"/>
              <w:right w:w="105" w:type="dxa"/>
            </w:tcMar>
            <w:vAlign w:val="top"/>
          </w:tcPr>
          <w:p w:rsidR="10E3615A" w:rsidP="10E3615A" w:rsidRDefault="10E3615A" w14:paraId="4ABF49EE" w14:textId="5DD3A1CE">
            <w:pPr>
              <w:spacing w:line="259" w:lineRule="auto"/>
              <w:rPr>
                <w:rFonts w:ascii="Calibri" w:hAnsi="Calibri" w:eastAsia="Calibri" w:cs="Calibri"/>
                <w:b w:val="0"/>
                <w:bCs w:val="0"/>
                <w:i w:val="0"/>
                <w:iCs w:val="0"/>
                <w:color w:val="FF0000"/>
                <w:sz w:val="24"/>
                <w:szCs w:val="24"/>
              </w:rPr>
            </w:pPr>
            <w:r w:rsidRPr="10E3615A" w:rsidR="10E3615A">
              <w:rPr>
                <w:rFonts w:ascii="Calibri" w:hAnsi="Calibri" w:eastAsia="Calibri" w:cs="Calibri"/>
                <w:b w:val="0"/>
                <w:bCs w:val="0"/>
                <w:i w:val="0"/>
                <w:iCs w:val="0"/>
                <w:sz w:val="24"/>
                <w:szCs w:val="24"/>
                <w:lang w:val="en-GB"/>
              </w:rPr>
              <w:t xml:space="preserve">5          </w:t>
            </w:r>
            <w:r w:rsidRPr="10E3615A" w:rsidR="10E3615A">
              <w:rPr>
                <w:rFonts w:ascii="Calibri" w:hAnsi="Calibri" w:eastAsia="Calibri" w:cs="Calibri"/>
                <w:b w:val="0"/>
                <w:bCs w:val="0"/>
                <w:i w:val="0"/>
                <w:iCs w:val="0"/>
                <w:color w:val="FF0000"/>
                <w:sz w:val="24"/>
                <w:szCs w:val="24"/>
                <w:lang w:val="en-GB"/>
              </w:rPr>
              <w:t>15</w:t>
            </w:r>
          </w:p>
        </w:tc>
        <w:tc>
          <w:tcPr>
            <w:tcW w:w="1785" w:type="dxa"/>
            <w:tcMar>
              <w:left w:w="105" w:type="dxa"/>
              <w:right w:w="105" w:type="dxa"/>
            </w:tcMar>
            <w:vAlign w:val="top"/>
          </w:tcPr>
          <w:p w:rsidR="10E3615A" w:rsidP="10E3615A" w:rsidRDefault="10E3615A" w14:paraId="4F9973F8" w14:textId="0DC0D22C">
            <w:pPr>
              <w:spacing w:line="259" w:lineRule="auto"/>
              <w:rPr>
                <w:rFonts w:ascii="Calibri" w:hAnsi="Calibri" w:eastAsia="Calibri" w:cs="Calibri"/>
                <w:b w:val="0"/>
                <w:bCs w:val="0"/>
                <w:i w:val="0"/>
                <w:iCs w:val="0"/>
                <w:color w:val="FF0000"/>
                <w:sz w:val="24"/>
                <w:szCs w:val="24"/>
              </w:rPr>
            </w:pPr>
            <w:r w:rsidRPr="10E3615A" w:rsidR="10E3615A">
              <w:rPr>
                <w:rFonts w:ascii="Calibri" w:hAnsi="Calibri" w:eastAsia="Calibri" w:cs="Calibri"/>
                <w:b w:val="0"/>
                <w:bCs w:val="0"/>
                <w:i w:val="0"/>
                <w:iCs w:val="0"/>
                <w:sz w:val="24"/>
                <w:szCs w:val="24"/>
                <w:lang w:val="en-GB"/>
              </w:rPr>
              <w:t xml:space="preserve">3         </w:t>
            </w:r>
            <w:r w:rsidRPr="10E3615A" w:rsidR="10E3615A">
              <w:rPr>
                <w:rFonts w:ascii="Calibri" w:hAnsi="Calibri" w:eastAsia="Calibri" w:cs="Calibri"/>
                <w:b w:val="0"/>
                <w:bCs w:val="0"/>
                <w:i w:val="0"/>
                <w:iCs w:val="0"/>
                <w:color w:val="FF0000"/>
                <w:sz w:val="24"/>
                <w:szCs w:val="24"/>
                <w:lang w:val="en-GB"/>
              </w:rPr>
              <w:t>12</w:t>
            </w:r>
          </w:p>
        </w:tc>
        <w:tc>
          <w:tcPr>
            <w:tcW w:w="1545" w:type="dxa"/>
            <w:tcMar>
              <w:left w:w="105" w:type="dxa"/>
              <w:right w:w="105" w:type="dxa"/>
            </w:tcMar>
            <w:vAlign w:val="top"/>
          </w:tcPr>
          <w:p w:rsidR="10E3615A" w:rsidP="10E3615A" w:rsidRDefault="10E3615A" w14:paraId="7330EEDE" w14:textId="14DCB55D">
            <w:pPr>
              <w:spacing w:line="259" w:lineRule="auto"/>
              <w:rPr>
                <w:rFonts w:ascii="Calibri" w:hAnsi="Calibri" w:eastAsia="Calibri" w:cs="Calibri"/>
                <w:b w:val="0"/>
                <w:bCs w:val="0"/>
                <w:i w:val="0"/>
                <w:iCs w:val="0"/>
                <w:color w:val="FF0000"/>
                <w:sz w:val="24"/>
                <w:szCs w:val="24"/>
              </w:rPr>
            </w:pPr>
            <w:r w:rsidRPr="10E3615A" w:rsidR="10E3615A">
              <w:rPr>
                <w:rFonts w:ascii="Calibri" w:hAnsi="Calibri" w:eastAsia="Calibri" w:cs="Calibri"/>
                <w:b w:val="0"/>
                <w:bCs w:val="0"/>
                <w:i w:val="0"/>
                <w:iCs w:val="0"/>
                <w:sz w:val="24"/>
                <w:szCs w:val="24"/>
                <w:lang w:val="en-GB"/>
              </w:rPr>
              <w:t xml:space="preserve">16      </w:t>
            </w:r>
            <w:r w:rsidRPr="10E3615A" w:rsidR="10E3615A">
              <w:rPr>
                <w:rFonts w:ascii="Calibri" w:hAnsi="Calibri" w:eastAsia="Calibri" w:cs="Calibri"/>
                <w:b w:val="0"/>
                <w:bCs w:val="0"/>
                <w:i w:val="0"/>
                <w:iCs w:val="0"/>
                <w:color w:val="FF0000"/>
                <w:sz w:val="24"/>
                <w:szCs w:val="24"/>
                <w:lang w:val="en-GB"/>
              </w:rPr>
              <w:t>64</w:t>
            </w:r>
          </w:p>
        </w:tc>
      </w:tr>
    </w:tbl>
    <w:p w:rsidR="10E3615A" w:rsidP="10E3615A" w:rsidRDefault="10E3615A" w14:paraId="099DE129" w14:textId="5627811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E0CB3B9" w:rsidP="10E3615A" w:rsidRDefault="7E0CB3B9" w14:paraId="3B915DCD" w14:textId="50A835D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0E3615A" w:rsidR="7E0CB3B9">
        <w:rPr>
          <w:rFonts w:ascii="Calibri" w:hAnsi="Calibri" w:eastAsia="Calibri" w:cs="Calibri"/>
          <w:b w:val="0"/>
          <w:bCs w:val="0"/>
          <w:i w:val="1"/>
          <w:iCs w:val="1"/>
          <w:caps w:val="0"/>
          <w:smallCaps w:val="0"/>
          <w:noProof w:val="0"/>
          <w:color w:val="000000" w:themeColor="text1" w:themeTint="FF" w:themeShade="FF"/>
          <w:sz w:val="24"/>
          <w:szCs w:val="24"/>
          <w:lang w:val="en-GB"/>
        </w:rPr>
        <w:t>Power Grid Analysis Benchmarks</w:t>
      </w: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n.d.)</w:t>
      </w:r>
    </w:p>
    <w:p w:rsidR="7E0CB3B9" w:rsidP="10E3615A" w:rsidRDefault="7E0CB3B9" w14:paraId="0E1ACEE0" w14:textId="0360548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The grid analysis revealed that frequent staff training and pathway renovations received the best scores, while fence redesign scored lower. These findings suggest that the company should give priority to pathway enhancements. If Folly Farm stays open, these choices will improve accessibility without materially altering the visitor experience. To ensure that any essential maintenance is done in a way that minimizes disturbance to visitors, fence redesign can be scheduled for a later phase.</w:t>
      </w:r>
    </w:p>
    <w:p w:rsidR="7E0CB3B9" w:rsidP="10E3615A" w:rsidRDefault="7E0CB3B9" w14:paraId="0B19F512" w14:textId="32525A5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Analysis of costs and benefits is a decision-making method. </w:t>
      </w:r>
    </w:p>
    <w:p w:rsidR="7E0CB3B9" w:rsidP="10E3615A" w:rsidRDefault="7E0CB3B9" w14:paraId="6DB63E25" w14:textId="7FA3F45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Objective Consider ways to improve the wheelchair accessibility of Folly Farm. </w:t>
      </w:r>
    </w:p>
    <w:p w:rsidR="7E0CB3B9" w:rsidP="10E3615A" w:rsidRDefault="7E0CB3B9" w14:paraId="47BCDDBF" w14:textId="2D322FB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Remodelling a fence: High Expense, High Gain Positives: enhances wheelchair users' visibility and the overall visitor experience. Cons A significant financial investment is required. </w:t>
      </w:r>
    </w:p>
    <w:p w:rsidR="7E0CB3B9" w:rsidP="10E3615A" w:rsidRDefault="7E0CB3B9" w14:paraId="321B4A2F" w14:textId="3EC5627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Better Paths (Medium Cost, High Benefit) Advantages enhances accessibility and mobility; conforms to rules. Cons: reasonable costs; potential delays due to building. </w:t>
      </w:r>
    </w:p>
    <w:p w:rsidR="10E3615A" w:rsidP="10E3615A" w:rsidRDefault="10E3615A" w14:paraId="0A01A770" w14:textId="108DA012">
      <w:pPr>
        <w:keepNext w:val="1"/>
        <w:keepLines w:val="1"/>
        <w:spacing w:before="240" w:after="0" w:line="259" w:lineRule="auto"/>
        <w:rPr>
          <w:rFonts w:ascii="Calibri" w:hAnsi="Calibri" w:eastAsia="Calibri" w:cs="Calibri"/>
          <w:b w:val="0"/>
          <w:bCs w:val="0"/>
          <w:i w:val="0"/>
          <w:iCs w:val="0"/>
          <w:caps w:val="0"/>
          <w:smallCaps w:val="0"/>
          <w:noProof w:val="0"/>
          <w:color w:val="2F5496"/>
          <w:sz w:val="24"/>
          <w:szCs w:val="24"/>
          <w:lang w:val="en-US"/>
        </w:rPr>
      </w:pPr>
    </w:p>
    <w:p w:rsidR="10E3615A" w:rsidP="10E3615A" w:rsidRDefault="10E3615A" w14:paraId="7A235F24" w14:textId="1F8F3E50">
      <w:pPr>
        <w:keepNext w:val="1"/>
        <w:keepLines w:val="1"/>
        <w:spacing w:before="40" w:after="0" w:line="216" w:lineRule="auto"/>
        <w:rPr>
          <w:rFonts w:ascii="Calibri" w:hAnsi="Calibri" w:eastAsia="Calibri" w:cs="Calibri"/>
          <w:b w:val="0"/>
          <w:bCs w:val="0"/>
          <w:i w:val="0"/>
          <w:iCs w:val="0"/>
          <w:caps w:val="0"/>
          <w:smallCaps w:val="0"/>
          <w:noProof w:val="0"/>
          <w:color w:val="2E74B5"/>
          <w:sz w:val="24"/>
          <w:szCs w:val="24"/>
          <w:lang w:val="en-US"/>
        </w:rPr>
      </w:pPr>
    </w:p>
    <w:p w:rsidR="7E0CB3B9" w:rsidP="10E3615A" w:rsidRDefault="7E0CB3B9" w14:paraId="4534272E" w14:textId="2569DA6A">
      <w:pPr>
        <w:pStyle w:val="Heading2"/>
        <w:keepNext w:val="1"/>
        <w:keepLines w:val="1"/>
        <w:spacing w:before="40" w:after="0" w:line="216" w:lineRule="auto"/>
        <w:rPr>
          <w:rFonts w:ascii="Calibri" w:hAnsi="Calibri" w:eastAsia="Calibri" w:cs="Calibri"/>
          <w:b w:val="0"/>
          <w:bCs w:val="0"/>
          <w:i w:val="0"/>
          <w:iCs w:val="0"/>
          <w:caps w:val="0"/>
          <w:smallCaps w:val="0"/>
          <w:noProof w:val="0"/>
          <w:color w:val="2E74B5"/>
          <w:sz w:val="28"/>
          <w:szCs w:val="28"/>
          <w:lang w:val="en-US"/>
        </w:rPr>
      </w:pPr>
      <w:r w:rsidRPr="10E3615A" w:rsidR="7E0CB3B9">
        <w:rPr>
          <w:rFonts w:ascii="Calibri" w:hAnsi="Calibri" w:eastAsia="Calibri" w:cs="Calibri"/>
          <w:b w:val="0"/>
          <w:bCs w:val="0"/>
          <w:i w:val="0"/>
          <w:iCs w:val="0"/>
          <w:caps w:val="0"/>
          <w:smallCaps w:val="0"/>
          <w:noProof w:val="0"/>
          <w:color w:val="2E74B5"/>
          <w:sz w:val="28"/>
          <w:szCs w:val="28"/>
          <w:lang w:val="en-GB"/>
        </w:rPr>
        <w:t>Develop a detailed plan for implementing the solution</w:t>
      </w:r>
    </w:p>
    <w:p w:rsidR="10E3615A" w:rsidP="10E3615A" w:rsidRDefault="10E3615A" w14:paraId="5545EE84" w14:textId="3833957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E0CB3B9" w:rsidP="10E3615A" w:rsidRDefault="7E0CB3B9" w14:paraId="2ACFDE66" w14:textId="1BD4B44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7E0CB3B9">
        <w:drawing>
          <wp:inline wp14:editId="3E370A40" wp14:anchorId="3EBEAE8E">
            <wp:extent cx="5943600" cy="2886075"/>
            <wp:effectExtent l="0" t="0" r="0" b="0"/>
            <wp:docPr id="965007003" name="" title=""/>
            <wp:cNvGraphicFramePr>
              <a:graphicFrameLocks noChangeAspect="1"/>
            </wp:cNvGraphicFramePr>
            <a:graphic>
              <a:graphicData uri="http://schemas.openxmlformats.org/drawingml/2006/picture">
                <pic:pic>
                  <pic:nvPicPr>
                    <pic:cNvPr id="0" name=""/>
                    <pic:cNvPicPr/>
                  </pic:nvPicPr>
                  <pic:blipFill>
                    <a:blip r:embed="R9741739316d64324">
                      <a:extLst>
                        <a:ext xmlns:a="http://schemas.openxmlformats.org/drawingml/2006/main" uri="{28A0092B-C50C-407E-A947-70E740481C1C}">
                          <a14:useLocalDpi val="0"/>
                        </a:ext>
                      </a:extLst>
                    </a:blip>
                    <a:stretch>
                      <a:fillRect/>
                    </a:stretch>
                  </pic:blipFill>
                  <pic:spPr>
                    <a:xfrm>
                      <a:off x="0" y="0"/>
                      <a:ext cx="5943600" cy="2886075"/>
                    </a:xfrm>
                    <a:prstGeom prst="rect">
                      <a:avLst/>
                    </a:prstGeom>
                  </pic:spPr>
                </pic:pic>
              </a:graphicData>
            </a:graphic>
          </wp:inline>
        </w:drawing>
      </w:r>
    </w:p>
    <w:p w:rsidR="7E0CB3B9" w:rsidP="10E3615A" w:rsidRDefault="7E0CB3B9" w14:paraId="2F66CF6B" w14:textId="11849DA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(Geraldi &amp; Lechter, 2012)</w:t>
      </w:r>
    </w:p>
    <w:p w:rsidR="10E3615A" w:rsidP="10E3615A" w:rsidRDefault="10E3615A" w14:paraId="7A466EEC" w14:textId="79B2F38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E0CB3B9" w:rsidP="10E3615A" w:rsidRDefault="7E0CB3B9" w14:paraId="11A7E565" w14:textId="1A9D532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assessment officer will visit the sites to conduct site visits and concurrently review the evaluation for rebuilding fences and upgrading the pathways. Following evaluations, the design and budget team will work with contractors to coordinate the creation of designs and the start of construction, which should take several months. </w:t>
      </w:r>
    </w:p>
    <w:p w:rsidR="7E0CB3B9" w:rsidP="10E3615A" w:rsidRDefault="7E0CB3B9" w14:paraId="590389A1" w14:textId="5568FC0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Training development will commence concurrently with construction to guarantee that personnel are ready to help guests in the newly constructed areas as soon as they are finished. This concurrent strategy guarantees that the personnel will have received complete training by the time construction is completed. </w:t>
      </w:r>
    </w:p>
    <w:p w:rsidR="7E0CB3B9" w:rsidP="10E3615A" w:rsidRDefault="7E0CB3B9" w14:paraId="1BB9B900" w14:textId="310B6D41">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reduce disturbances to guests, the walkway renovations will come first if the fence redesign is put into action. To track progress and handle any changes, the Gantt chart should be updated on a regular basis, shared with stakeholders, and modified depending on time estimations. </w:t>
      </w:r>
    </w:p>
    <w:p w:rsidR="10E3615A" w:rsidP="10E3615A" w:rsidRDefault="10E3615A" w14:paraId="15EA34D9" w14:textId="21B1901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10E3615A" w:rsidP="10E3615A" w:rsidRDefault="10E3615A" w14:paraId="5350A443" w14:textId="26D9091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E0CB3B9" w:rsidP="10E3615A" w:rsidRDefault="7E0CB3B9" w14:paraId="28291199" w14:textId="40ADC6AE">
      <w:pPr>
        <w:pStyle w:val="Heading2"/>
        <w:keepNext w:val="1"/>
        <w:keepLines w:val="1"/>
        <w:spacing w:before="40" w:after="0" w:line="216" w:lineRule="auto"/>
        <w:rPr>
          <w:rFonts w:ascii="Calibri" w:hAnsi="Calibri" w:eastAsia="Calibri" w:cs="Calibri"/>
          <w:b w:val="0"/>
          <w:bCs w:val="0"/>
          <w:i w:val="0"/>
          <w:iCs w:val="0"/>
          <w:caps w:val="0"/>
          <w:smallCaps w:val="0"/>
          <w:noProof w:val="0"/>
          <w:color w:val="2E74B5"/>
          <w:sz w:val="28"/>
          <w:szCs w:val="28"/>
          <w:lang w:val="en-US"/>
        </w:rPr>
      </w:pPr>
      <w:r w:rsidRPr="10E3615A" w:rsidR="7E0CB3B9">
        <w:rPr>
          <w:rFonts w:ascii="Calibri" w:hAnsi="Calibri" w:eastAsia="Calibri" w:cs="Calibri"/>
          <w:b w:val="0"/>
          <w:bCs w:val="0"/>
          <w:i w:val="0"/>
          <w:iCs w:val="0"/>
          <w:caps w:val="0"/>
          <w:smallCaps w:val="0"/>
          <w:noProof w:val="0"/>
          <w:color w:val="2E74B5"/>
          <w:sz w:val="28"/>
          <w:szCs w:val="28"/>
          <w:lang w:val="en-GB"/>
        </w:rPr>
        <w:t xml:space="preserve">Communicate the plan to relevant stakeholder </w:t>
      </w:r>
    </w:p>
    <w:p w:rsidR="10E3615A" w:rsidP="10E3615A" w:rsidRDefault="10E3615A" w14:paraId="567DD60E" w14:textId="6AA8B78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7E0CB3B9" w:rsidP="10E3615A" w:rsidRDefault="7E0CB3B9" w14:paraId="19297CB4" w14:textId="054A689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Management of internal stakeholders' Senior executives and department heads make up the team, which makes sure the project stays within budget and is in line with Folly Farm's strategic goals. </w:t>
      </w:r>
    </w:p>
    <w:p w:rsidR="7E0CB3B9" w:rsidP="10E3615A" w:rsidRDefault="7E0CB3B9" w14:paraId="239BAC55" w14:textId="3467D90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Operations Team: In charge of running the park daily, they must plan construction activities so that guests are not inconvenienced as much as possible. </w:t>
      </w:r>
    </w:p>
    <w:p w:rsidR="7E0CB3B9" w:rsidP="10E3615A" w:rsidRDefault="7E0CB3B9" w14:paraId="70780A66" w14:textId="0536779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HR &amp; Training Department: Charged with creating and carrying out employee training initiatives, they guarantee that employees are ready to serve guests in the recently renovated spaces. </w:t>
      </w:r>
    </w:p>
    <w:p w:rsidR="7E0CB3B9" w:rsidP="10E3615A" w:rsidRDefault="7E0CB3B9" w14:paraId="4E99EC38" w14:textId="5CCA5A2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Team for Marketing and Communications They effectively convey changes and improvements to the public and manage visitor expectations. </w:t>
      </w:r>
    </w:p>
    <w:p w:rsidR="7E0CB3B9" w:rsidP="10E3615A" w:rsidRDefault="7E0CB3B9" w14:paraId="6362151A" w14:textId="3128F31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team responsible for maintenance and facilities oversees construction, making ensuring that the work complies with all requirements and specifications. </w:t>
      </w:r>
    </w:p>
    <w:p w:rsidR="7E0CB3B9" w:rsidP="10E3615A" w:rsidRDefault="7E0CB3B9" w14:paraId="5FEC6729" w14:textId="32F0B40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Outside Parties Providers and Contractors, they are involved in both building and material supply, thus, to guarantee a fast and high-quality completion, they need defined expectations, scope, and timetables. </w:t>
      </w:r>
    </w:p>
    <w:p w:rsidR="7E0CB3B9" w:rsidP="10E3615A" w:rsidRDefault="7E0CB3B9" w14:paraId="3137C4C7" w14:textId="64EC6D3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Regulatory agencies and the local community the community should be informed about the possible effects of the modifications, and regulatory agencies must guarantee that the project conforms with safety and accessibility requirements. </w:t>
      </w:r>
    </w:p>
    <w:p w:rsidR="7E0CB3B9" w:rsidP="10E3615A" w:rsidRDefault="7E0CB3B9" w14:paraId="5E14B720" w14:textId="0F2D8E0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Notifying these parties is essential to guaranteeing their support, a seamless execution, and the accomplishment of the project's objectives. </w:t>
      </w:r>
    </w:p>
    <w:p w:rsidR="7E0CB3B9" w:rsidP="10E3615A" w:rsidRDefault="7E0CB3B9" w14:paraId="636B5E81" w14:textId="39ABDDC1">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(Varvasovszky, 2000)</w:t>
      </w:r>
    </w:p>
    <w:p w:rsidR="10E3615A" w:rsidP="10E3615A" w:rsidRDefault="10E3615A" w14:paraId="70D3B1F5" w14:textId="7D23A21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10E3615A" w:rsidP="10E3615A" w:rsidRDefault="10E3615A" w14:paraId="42924EBC" w14:textId="1978B28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E0CB3B9" w:rsidP="10E3615A" w:rsidRDefault="7E0CB3B9" w14:paraId="4025D304" w14:textId="7484DB40">
      <w:pPr>
        <w:spacing w:after="160" w:line="259" w:lineRule="auto"/>
        <w:rPr>
          <w:rFonts w:ascii="Calibri" w:hAnsi="Calibri" w:eastAsia="Calibri" w:cs="Calibri"/>
          <w:b w:val="0"/>
          <w:bCs w:val="0"/>
          <w:i w:val="0"/>
          <w:iCs w:val="0"/>
          <w:caps w:val="0"/>
          <w:smallCaps w:val="0"/>
          <w:noProof w:val="0"/>
          <w:color w:val="FF0000"/>
          <w:sz w:val="24"/>
          <w:szCs w:val="24"/>
          <w:lang w:val="en-US"/>
        </w:rPr>
      </w:pPr>
      <w:r w:rsidRPr="10E3615A" w:rsidR="7E0CB3B9">
        <w:rPr>
          <w:rFonts w:ascii="Calibri" w:hAnsi="Calibri" w:eastAsia="Calibri" w:cs="Calibri"/>
          <w:b w:val="0"/>
          <w:bCs w:val="0"/>
          <w:i w:val="0"/>
          <w:iCs w:val="0"/>
          <w:caps w:val="0"/>
          <w:smallCaps w:val="0"/>
          <w:noProof w:val="0"/>
          <w:color w:val="FF0000"/>
          <w:sz w:val="24"/>
          <w:szCs w:val="24"/>
          <w:lang w:val="en-GB"/>
        </w:rPr>
        <w:t xml:space="preserve">Plan of Communication for Accessibility Improvements at Folly Farm </w:t>
      </w:r>
    </w:p>
    <w:p w:rsidR="7E0CB3B9" w:rsidP="10E3615A" w:rsidRDefault="7E0CB3B9" w14:paraId="6CB5A7A2" w14:textId="013079D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1. Department heads and senior leaders in the management team. </w:t>
      </w:r>
    </w:p>
    <w:p w:rsidR="7E0CB3B9" w:rsidP="10E3615A" w:rsidRDefault="7E0CB3B9" w14:paraId="14C8DD3F" w14:textId="7201BD4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When the project is first briefed, updated every month, and finished, it is reviewed in its entirety. meetings in person and via email. </w:t>
      </w:r>
    </w:p>
    <w:p w:rsidR="7E0CB3B9" w:rsidP="10E3615A" w:rsidRDefault="7E0CB3B9" w14:paraId="50E53255" w14:textId="6659242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Objective Make sure the project's budget, schedule, and strategy are all in line. </w:t>
      </w:r>
    </w:p>
    <w:p w:rsidR="7E0CB3B9" w:rsidP="10E3615A" w:rsidRDefault="7E0CB3B9" w14:paraId="56D7C44A" w14:textId="62E84D31">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 Team leaders, the operations manager, and the operations team. </w:t>
      </w:r>
    </w:p>
    <w:p w:rsidR="7E0CB3B9" w:rsidP="10E3615A" w:rsidRDefault="7E0CB3B9" w14:paraId="6799D555" w14:textId="7A49DA3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When it comes to preliminary planning prior to construction, weekly coordination during the project, and final check-in after it is finished. Emails and team meetings. Objective To reduce operational disruption, schedule construction. </w:t>
      </w:r>
    </w:p>
    <w:p w:rsidR="7E0CB3B9" w:rsidP="10E3615A" w:rsidRDefault="7E0CB3B9" w14:paraId="38624CF7" w14:textId="2539621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3. Department of Human Resources and Training </w:t>
      </w:r>
    </w:p>
    <w:p w:rsidR="7E0CB3B9" w:rsidP="10E3615A" w:rsidRDefault="7E0CB3B9" w14:paraId="712D9608" w14:textId="7742F75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Manager of Human Resources and Trainer. As training is being developed, before construction is finished, during rollout, and after completion with continuous support. memos sent internally and workshops. Objective Train employees on the newest accessibility features. </w:t>
      </w:r>
    </w:p>
    <w:p w:rsidR="7E0CB3B9" w:rsidP="10E3615A" w:rsidRDefault="7E0CB3B9" w14:paraId="31E0E9A6" w14:textId="6EA0546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4. Marketing &amp; Communications Team Specialist in communications and marketing management. </w:t>
      </w:r>
    </w:p>
    <w:p w:rsidR="7E0CB3B9" w:rsidP="10E3615A" w:rsidRDefault="7E0CB3B9" w14:paraId="5F60A9EA" w14:textId="03C8B87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When the project is first announced, updates are given every two months while it is being built, and completion is announced. Press releases, websites, and social media. Control expectations from visitors and public relations. </w:t>
      </w:r>
    </w:p>
    <w:p w:rsidR="7E0CB3B9" w:rsidP="10E3615A" w:rsidRDefault="7E0CB3B9" w14:paraId="724D6346" w14:textId="2360941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5. Maintenance and Facilities Team Members Who oversee maintenance and facilities? The pre-construction phase, daily construction phase, and post-completion phase. Project management software, site meetings. </w:t>
      </w:r>
    </w:p>
    <w:p w:rsidR="7E0CB3B9" w:rsidP="10E3615A" w:rsidRDefault="7E0CB3B9" w14:paraId="1B189B12" w14:textId="7550C66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Goal: Manage standards and quality of construction. </w:t>
      </w:r>
    </w:p>
    <w:p w:rsidR="7E0CB3B9" w:rsidP="10E3615A" w:rsidRDefault="7E0CB3B9" w14:paraId="42F7AD65" w14:textId="2BC67E2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6. Guests Who every guest, but especially those who require special accommodations. </w:t>
      </w:r>
    </w:p>
    <w:p w:rsidR="7E0CB3B9" w:rsidP="10E3615A" w:rsidRDefault="7E0CB3B9" w14:paraId="09918C3C" w14:textId="3F009AD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when work is done before, during, and after construction. </w:t>
      </w:r>
    </w:p>
    <w:p w:rsidR="7E0CB3B9" w:rsidP="10E3615A" w:rsidRDefault="7E0CB3B9" w14:paraId="61BD3316" w14:textId="462A947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How social media, websites, and signage are used. </w:t>
      </w:r>
    </w:p>
    <w:p w:rsidR="7E0CB3B9" w:rsidP="10E3615A" w:rsidRDefault="7E0CB3B9" w14:paraId="3E705E00" w14:textId="2A28A15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Goal: Provide information on new features and project timelines. </w:t>
      </w:r>
    </w:p>
    <w:p w:rsidR="7E0CB3B9" w:rsidP="10E3615A" w:rsidRDefault="7E0CB3B9" w14:paraId="26EF373C" w14:textId="0D405B8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7. Suppliers and Contractors Who Provide services. </w:t>
      </w:r>
    </w:p>
    <w:p w:rsidR="7E0CB3B9" w:rsidP="10E3615A" w:rsidRDefault="7E0CB3B9" w14:paraId="440C1BA3" w14:textId="7DDFDAB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Week by week during the construction phase, at the end of the planning phase. </w:t>
      </w:r>
    </w:p>
    <w:p w:rsidR="7E0CB3B9" w:rsidP="10E3615A" w:rsidRDefault="7E0CB3B9" w14:paraId="01A4380F" w14:textId="07D4992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Email and in-person meetings. Goal: Make sure that deadlines and deliverables are clear. </w:t>
      </w:r>
    </w:p>
    <w:p w:rsidR="7E0CB3B9" w:rsidP="10E3615A" w:rsidRDefault="7E0CB3B9" w14:paraId="4CD435E7" w14:textId="39877AE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8. Community &amp; Regulatory Bodies Who Local community, regulatory agencies. When is the final report, compliance checks, and initial notification? </w:t>
      </w:r>
    </w:p>
    <w:p w:rsidR="7E0CB3B9" w:rsidP="10E3615A" w:rsidRDefault="7E0CB3B9" w14:paraId="410C24EA" w14:textId="624AF65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Public announcements via email. Objective Continue to uphold community awareness and compliance. </w:t>
      </w:r>
    </w:p>
    <w:p w:rsidR="7E0CB3B9" w:rsidP="10E3615A" w:rsidRDefault="7E0CB3B9" w14:paraId="517AF647" w14:textId="024A5E7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0E3615A" w:rsidP="10E3615A" w:rsidRDefault="10E3615A" w14:paraId="4DFBF540" w14:textId="4B48657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E0CB3B9" w:rsidP="10E3615A" w:rsidRDefault="7E0CB3B9" w14:paraId="1BFB478E" w14:textId="28AA19E3">
      <w:pPr>
        <w:pStyle w:val="Heading2"/>
        <w:keepNext w:val="1"/>
        <w:keepLines w:val="1"/>
        <w:spacing w:before="40" w:after="0" w:line="259" w:lineRule="auto"/>
        <w:rPr>
          <w:rFonts w:ascii="Calibri" w:hAnsi="Calibri" w:eastAsia="Calibri" w:cs="Calibri"/>
          <w:b w:val="0"/>
          <w:bCs w:val="0"/>
          <w:i w:val="0"/>
          <w:iCs w:val="0"/>
          <w:caps w:val="0"/>
          <w:smallCaps w:val="0"/>
          <w:noProof w:val="0"/>
          <w:color w:val="2E74B5"/>
          <w:sz w:val="28"/>
          <w:szCs w:val="28"/>
          <w:lang w:val="en-US"/>
        </w:rPr>
      </w:pPr>
      <w:r w:rsidRPr="10E3615A" w:rsidR="7E0CB3B9">
        <w:rPr>
          <w:rFonts w:ascii="Calibri" w:hAnsi="Calibri" w:eastAsia="Calibri" w:cs="Calibri"/>
          <w:b w:val="0"/>
          <w:bCs w:val="0"/>
          <w:i w:val="0"/>
          <w:iCs w:val="0"/>
          <w:caps w:val="0"/>
          <w:smallCaps w:val="0"/>
          <w:noProof w:val="0"/>
          <w:color w:val="2E74B5"/>
          <w:sz w:val="28"/>
          <w:szCs w:val="28"/>
          <w:lang w:val="en-GB"/>
        </w:rPr>
        <w:t>Assess appropriate monitoring and review techniques to ensure successful implementation of solution</w:t>
      </w:r>
    </w:p>
    <w:p w:rsidR="7E0CB3B9" w:rsidP="10E3615A" w:rsidRDefault="7E0CB3B9" w14:paraId="76748C3D" w14:textId="173FBAAB">
      <w:pPr>
        <w:pStyle w:val="Heading2"/>
        <w:keepNext w:val="1"/>
        <w:keepLines w:val="1"/>
        <w:spacing w:before="40" w:after="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7E0CB3B9" w:rsidP="10E3615A" w:rsidRDefault="7E0CB3B9" w14:paraId="1B240B6D" w14:textId="76AC649D">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Techniques for Monitoring and Reviewing for Successful Implementation </w:t>
      </w:r>
    </w:p>
    <w:p w:rsidR="7E0CB3B9" w:rsidP="10E3615A" w:rsidRDefault="7E0CB3B9" w14:paraId="58105AFF" w14:textId="06DCEBEE">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guarantee Folly Farm's accessibility improvements are implemented successfully, it is essential to set up strong monitoring and review procedures. This will entail routinely contrasting the planned progress with the Gantt chart, action plan, and communication plan. Here is how to go about it: </w:t>
      </w:r>
    </w:p>
    <w:p w:rsidR="7E0CB3B9" w:rsidP="10E3615A" w:rsidRDefault="7E0CB3B9" w14:paraId="5F1961CA" w14:textId="5041BC8A">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1. Gantt Charts for Tracking Meeting Progress the Gantt chart should be reviewed at weekly meetings. Every step or task is compared to the schedule to make sure it is proceeding as planned. If delays are found, the project's timeline is immediately adjusted by modifying the tasks that follow. </w:t>
      </w:r>
    </w:p>
    <w:p w:rsidR="7E0CB3B9" w:rsidP="10E3615A" w:rsidRDefault="7E0CB3B9" w14:paraId="4F755DC5" w14:textId="07499C55">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Deadlines and Milestones, the conclusion of assessments, the initiation of building, and the implementation of staff training. These benchmarks serve as checkpoints to determine whether the project is moving forward according to schedule. </w:t>
      </w:r>
    </w:p>
    <w:p w:rsidR="7E0CB3B9" w:rsidP="10E3615A" w:rsidRDefault="7E0CB3B9" w14:paraId="1BA65A1D" w14:textId="40D5789D">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2. Monitoring of Action Plans Track the accomplishment of the tasks listed in the action plan by using project management software. As a result, alerts and real-time updates can be provided when tasks are delayed. Responsibility Make sure that the people or groups in charge of tasks provide regular updates on their progress, this can be done check-in meetings.</w:t>
      </w:r>
    </w:p>
    <w:p w:rsidR="7E0CB3B9" w:rsidP="10E3615A" w:rsidRDefault="7E0CB3B9" w14:paraId="763CC45F" w14:textId="07ECC0C5">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3. Monitoring of Communication Plans Updates for stakeholders on a regular basis Plan to provide stakeholders with regular updates in accordance with the communication plan. This covers meetings, reports, and email updates. Stakeholders are informed and involved when the frequency and efficacy of these communications are tracked. </w:t>
      </w:r>
    </w:p>
    <w:p w:rsidR="7E0CB3B9" w:rsidP="10E3615A" w:rsidRDefault="7E0CB3B9" w14:paraId="40BFB5A2" w14:textId="15CB9024">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Mechanisms of Feedback Establish feedback loops so that interested parties can voice their questions or concerns and the plan can be adjusted, as necessary. </w:t>
      </w:r>
    </w:p>
    <w:p w:rsidR="7E0CB3B9" w:rsidP="10E3615A" w:rsidRDefault="7E0CB3B9" w14:paraId="5FE9BFE5" w14:textId="6933C8B8">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4. Periodic Audits and Overall Progress Reviews Conduct project audits on a regular basis to compare anticipated progress with actual results. These audits ought to assess the calibre of the work produced as well as the schedule. </w:t>
      </w:r>
    </w:p>
    <w:p w:rsidR="7E0CB3B9" w:rsidP="10E3615A" w:rsidRDefault="7E0CB3B9" w14:paraId="67100783" w14:textId="7B6730DE">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5. Resolving Issues and Adjusting Fast Reaction to Delays There should be prompt action taken, such as rescheduling tasks, extending work hours, or bringing in additional resources, if the monitoring process detects a delay. </w:t>
      </w:r>
    </w:p>
    <w:p w:rsidR="7E0CB3B9" w:rsidP="10E3615A" w:rsidRDefault="7E0CB3B9" w14:paraId="3AB039FC" w14:textId="0342038C">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Examine Sessions Organize review sessions at significant junctures to go over any potential problems and make any required plan adjustments. These gatherings guarantee that any departure from the plan is dealt with right away. </w:t>
      </w:r>
    </w:p>
    <w:p w:rsidR="7E0CB3B9" w:rsidP="10E3615A" w:rsidRDefault="7E0CB3B9" w14:paraId="48D4015F" w14:textId="6DC8B9BE">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6. Concluding Analysis and Takeaways Review of Project Closeout After the project is finished, compare the intended results with the actual results by conducting a final review. To enhance the planning and execution of future projects, record the lessons learned. </w:t>
      </w:r>
    </w:p>
    <w:p w:rsidR="7E0CB3B9" w:rsidP="10E3615A" w:rsidRDefault="7E0CB3B9" w14:paraId="769971D6" w14:textId="13CB79CA">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Folly Farm can guarantee that the project remains on schedule, stays within budget, and achieves its objectives of enhancing accessibility for all visitors</w:t>
      </w:r>
    </w:p>
    <w:p w:rsidR="10E3615A" w:rsidP="10E3615A" w:rsidRDefault="10E3615A" w14:paraId="764958CA" w14:textId="7347F144">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7E0CB3B9" w:rsidP="10E3615A" w:rsidRDefault="7E0CB3B9" w14:paraId="5EA7A6FA" w14:textId="5E851BA5">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4"/>
          <w:szCs w:val="24"/>
          <w:lang w:val="en-GB"/>
        </w:rPr>
        <w:t>(Trzeciak &amp; Jonek-Kowalska, 2021)</w:t>
      </w:r>
    </w:p>
    <w:p w:rsidR="10E3615A" w:rsidP="10E3615A" w:rsidRDefault="10E3615A" w14:paraId="4FFA9484" w14:textId="451A917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7E0CB3B9" w:rsidP="10E3615A" w:rsidRDefault="7E0CB3B9" w14:paraId="070BE93D" w14:textId="78A27BF3">
      <w:pPr>
        <w:pStyle w:val="Heading2"/>
        <w:keepNext w:val="1"/>
        <w:keepLines w:val="1"/>
        <w:spacing w:before="40" w:after="0" w:line="259" w:lineRule="auto"/>
        <w:rPr>
          <w:rFonts w:ascii="Calibri" w:hAnsi="Calibri" w:eastAsia="Calibri" w:cs="Calibri"/>
          <w:b w:val="0"/>
          <w:bCs w:val="0"/>
          <w:i w:val="0"/>
          <w:iCs w:val="0"/>
          <w:caps w:val="0"/>
          <w:smallCaps w:val="0"/>
          <w:noProof w:val="0"/>
          <w:color w:val="2E74B5"/>
          <w:sz w:val="28"/>
          <w:szCs w:val="28"/>
          <w:lang w:val="en-US"/>
        </w:rPr>
      </w:pPr>
      <w:r w:rsidRPr="10E3615A" w:rsidR="7E0CB3B9">
        <w:rPr>
          <w:rFonts w:ascii="Calibri" w:hAnsi="Calibri" w:eastAsia="Calibri" w:cs="Calibri"/>
          <w:b w:val="0"/>
          <w:bCs w:val="0"/>
          <w:i w:val="0"/>
          <w:iCs w:val="0"/>
          <w:caps w:val="0"/>
          <w:smallCaps w:val="0"/>
          <w:noProof w:val="0"/>
          <w:color w:val="2E74B5"/>
          <w:sz w:val="28"/>
          <w:szCs w:val="28"/>
          <w:lang w:val="en-GB"/>
        </w:rPr>
        <w:t>References</w:t>
      </w:r>
    </w:p>
    <w:p w:rsidR="7E0CB3B9" w:rsidP="10E3615A" w:rsidRDefault="7E0CB3B9" w14:paraId="7B263D5C" w14:textId="009A0F1C">
      <w:pPr>
        <w:spacing w:after="0" w:line="48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akdiyah, S. H., Eltivia, N., &amp; Afandi, A. (2022). Root cause analysis using Fishbone Diagram: Company Management Decision making. Journal of Applied Business Taxation and Economics Research, 1(6), 566–576. </w:t>
      </w:r>
      <w:hyperlink r:id="R22b2490b17e14e81">
        <w:r w:rsidRPr="10E3615A" w:rsidR="7E0CB3B9">
          <w:rPr>
            <w:rStyle w:val="Hyperlink"/>
            <w:rFonts w:ascii="Calibri" w:hAnsi="Calibri" w:eastAsia="Calibri" w:cs="Calibri"/>
            <w:b w:val="0"/>
            <w:bCs w:val="0"/>
            <w:i w:val="0"/>
            <w:iCs w:val="0"/>
            <w:caps w:val="0"/>
            <w:smallCaps w:val="0"/>
            <w:noProof w:val="0"/>
            <w:sz w:val="22"/>
            <w:szCs w:val="22"/>
            <w:lang w:val="en-GB"/>
          </w:rPr>
          <w:t>https://doi.org/10.54408/jabter.v1i6.103</w:t>
        </w:r>
      </w:hyperlink>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E0CB3B9" w:rsidP="10E3615A" w:rsidRDefault="7E0CB3B9" w14:paraId="08C8A440" w14:textId="00838C7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E0CB3B9" w:rsidP="10E3615A" w:rsidRDefault="7E0CB3B9" w14:paraId="54D06DC6" w14:textId="2738DE2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Card, A. J. (2016). The problem with ‘5 whys.’ BMJ Quality &amp; Safety, 26(8), 671–677. </w:t>
      </w:r>
      <w:hyperlink r:id="R0f7d58f8387348c6">
        <w:r w:rsidRPr="10E3615A" w:rsidR="7E0CB3B9">
          <w:rPr>
            <w:rStyle w:val="Hyperlink"/>
            <w:rFonts w:ascii="Calibri" w:hAnsi="Calibri" w:eastAsia="Calibri" w:cs="Calibri"/>
            <w:b w:val="0"/>
            <w:bCs w:val="0"/>
            <w:i w:val="0"/>
            <w:iCs w:val="0"/>
            <w:caps w:val="0"/>
            <w:smallCaps w:val="0"/>
            <w:noProof w:val="0"/>
            <w:sz w:val="22"/>
            <w:szCs w:val="22"/>
            <w:lang w:val="en-GB"/>
          </w:rPr>
          <w:t>https://doi.org/10.1136/bmjqs-2016-005849</w:t>
        </w:r>
      </w:hyperlink>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E0CB3B9" w:rsidP="10E3615A" w:rsidRDefault="7E0CB3B9" w14:paraId="188417B8" w14:textId="6B0F3AF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E0CB3B9" w:rsidP="10E3615A" w:rsidRDefault="7E0CB3B9" w14:paraId="0EEED750" w14:textId="6572C81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Crowe, M., &amp; Sheppard, L. (2011). Mind mapping research methods. Quality &amp; Quantity, 46(5), 1493–1504. </w:t>
      </w:r>
      <w:hyperlink r:id="Rae0e6ce4c68941d1">
        <w:r w:rsidRPr="10E3615A" w:rsidR="7E0CB3B9">
          <w:rPr>
            <w:rStyle w:val="Hyperlink"/>
            <w:rFonts w:ascii="Calibri" w:hAnsi="Calibri" w:eastAsia="Calibri" w:cs="Calibri"/>
            <w:b w:val="0"/>
            <w:bCs w:val="0"/>
            <w:i w:val="0"/>
            <w:iCs w:val="0"/>
            <w:caps w:val="0"/>
            <w:smallCaps w:val="0"/>
            <w:noProof w:val="0"/>
            <w:sz w:val="22"/>
            <w:szCs w:val="22"/>
            <w:lang w:val="en-GB"/>
          </w:rPr>
          <w:t>https://doi.org/10.1007/s11135-011-9463-8</w:t>
        </w:r>
      </w:hyperlink>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E0CB3B9" w:rsidP="10E3615A" w:rsidRDefault="7E0CB3B9" w14:paraId="07503B41" w14:textId="3679180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E0CB3B9" w:rsidP="10E3615A" w:rsidRDefault="7E0CB3B9" w14:paraId="4D45EC0C" w14:textId="18E152D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Geraldi, J., &amp; Lechter, T. (2012). Gantt charts revisited. International Journal of Managing Projects in Business, 5(4), 578–594. </w:t>
      </w:r>
      <w:hyperlink r:id="R0a9c601cb91043ea">
        <w:r w:rsidRPr="10E3615A" w:rsidR="7E0CB3B9">
          <w:rPr>
            <w:rStyle w:val="Hyperlink"/>
            <w:rFonts w:ascii="Calibri" w:hAnsi="Calibri" w:eastAsia="Calibri" w:cs="Calibri"/>
            <w:b w:val="0"/>
            <w:bCs w:val="0"/>
            <w:i w:val="0"/>
            <w:iCs w:val="0"/>
            <w:caps w:val="0"/>
            <w:smallCaps w:val="0"/>
            <w:noProof w:val="0"/>
            <w:sz w:val="22"/>
            <w:szCs w:val="22"/>
            <w:lang w:val="en-GB"/>
          </w:rPr>
          <w:t>https://doi.org/10.1108/17538371211268889</w:t>
        </w:r>
      </w:hyperlink>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E0CB3B9" w:rsidP="10E3615A" w:rsidRDefault="7E0CB3B9" w14:paraId="528310C9" w14:textId="315EE2A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E0CB3B9" w:rsidP="10E3615A" w:rsidRDefault="7E0CB3B9" w14:paraId="30355F02" w14:textId="218D8D0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Peerally, M. F., Carr, S., Waring, J., &amp; Dixon-Woods, M. (2016). The problem with root cause analysis. BMJ Quality &amp; Safety, 26(5), 417–422. </w:t>
      </w:r>
      <w:hyperlink r:id="Raef845bdd3c84637">
        <w:r w:rsidRPr="10E3615A" w:rsidR="7E0CB3B9">
          <w:rPr>
            <w:rStyle w:val="Hyperlink"/>
            <w:rFonts w:ascii="Calibri" w:hAnsi="Calibri" w:eastAsia="Calibri" w:cs="Calibri"/>
            <w:b w:val="0"/>
            <w:bCs w:val="0"/>
            <w:i w:val="0"/>
            <w:iCs w:val="0"/>
            <w:caps w:val="0"/>
            <w:smallCaps w:val="0"/>
            <w:noProof w:val="0"/>
            <w:sz w:val="22"/>
            <w:szCs w:val="22"/>
            <w:lang w:val="en-GB"/>
          </w:rPr>
          <w:t>https://doi.org/10.1136/bmjqs-2016-005511</w:t>
        </w:r>
      </w:hyperlink>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E0CB3B9" w:rsidP="10E3615A" w:rsidRDefault="7E0CB3B9" w14:paraId="5F2E62A6" w14:textId="14F399D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E0CB3B9" w:rsidP="10E3615A" w:rsidRDefault="7E0CB3B9" w14:paraId="0DDFFD93" w14:textId="2CF2175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Power grid analysis benchmarks. (n.d.). IEEE Conference Publication | IEEE Xplore. </w:t>
      </w:r>
      <w:hyperlink r:id="R940f4e6c3e2f4723">
        <w:r w:rsidRPr="10E3615A" w:rsidR="7E0CB3B9">
          <w:rPr>
            <w:rStyle w:val="Hyperlink"/>
            <w:rFonts w:ascii="Calibri" w:hAnsi="Calibri" w:eastAsia="Calibri" w:cs="Calibri"/>
            <w:b w:val="0"/>
            <w:bCs w:val="0"/>
            <w:i w:val="0"/>
            <w:iCs w:val="0"/>
            <w:caps w:val="0"/>
            <w:smallCaps w:val="0"/>
            <w:noProof w:val="0"/>
            <w:sz w:val="22"/>
            <w:szCs w:val="22"/>
            <w:lang w:val="en-GB"/>
          </w:rPr>
          <w:t>https://ieeexplore.ieee.org/abstract/document/4483978</w:t>
        </w:r>
      </w:hyperlink>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E0CB3B9" w:rsidP="10E3615A" w:rsidRDefault="7E0CB3B9" w14:paraId="3A0C8CEE" w14:textId="31CD660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E0CB3B9" w:rsidP="10E3615A" w:rsidRDefault="7E0CB3B9" w14:paraId="459CEF6B" w14:textId="1682E5A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Trzeciak, M., &amp; Jonek-Kowalska, I. (2021). Monitoring and control in Program Management as effectiveness drivers in Polish energy sector. Diagnosis and directions of improvement. Energies, 14(15), 4661. </w:t>
      </w:r>
      <w:hyperlink r:id="R814927703f824de6">
        <w:r w:rsidRPr="10E3615A" w:rsidR="7E0CB3B9">
          <w:rPr>
            <w:rStyle w:val="Hyperlink"/>
            <w:rFonts w:ascii="Calibri" w:hAnsi="Calibri" w:eastAsia="Calibri" w:cs="Calibri"/>
            <w:b w:val="0"/>
            <w:bCs w:val="0"/>
            <w:i w:val="0"/>
            <w:iCs w:val="0"/>
            <w:caps w:val="0"/>
            <w:smallCaps w:val="0"/>
            <w:noProof w:val="0"/>
            <w:sz w:val="22"/>
            <w:szCs w:val="22"/>
            <w:lang w:val="en-GB"/>
          </w:rPr>
          <w:t>https://doi.org/10.3390/en14154661</w:t>
        </w:r>
      </w:hyperlink>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E0CB3B9" w:rsidP="10E3615A" w:rsidRDefault="7E0CB3B9" w14:paraId="1DF1B1F1" w14:textId="0E9DD0C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E0CB3B9" w:rsidP="10E3615A" w:rsidRDefault="7E0CB3B9" w14:paraId="0A9A8D33" w14:textId="0A00DCF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Varvasovszky, Z. (2000). A stakeholder analysis. Health Policy and Planning, 15(3), 338–345. </w:t>
      </w:r>
      <w:hyperlink r:id="Rc0065b0ecac746d4">
        <w:r w:rsidRPr="10E3615A" w:rsidR="7E0CB3B9">
          <w:rPr>
            <w:rStyle w:val="Hyperlink"/>
            <w:rFonts w:ascii="Calibri" w:hAnsi="Calibri" w:eastAsia="Calibri" w:cs="Calibri"/>
            <w:b w:val="0"/>
            <w:bCs w:val="0"/>
            <w:i w:val="0"/>
            <w:iCs w:val="0"/>
            <w:caps w:val="0"/>
            <w:smallCaps w:val="0"/>
            <w:noProof w:val="0"/>
            <w:sz w:val="22"/>
            <w:szCs w:val="22"/>
            <w:lang w:val="en-GB"/>
          </w:rPr>
          <w:t>https://doi.org/10.1093/heapol/15.3.338</w:t>
        </w:r>
      </w:hyperlink>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0E3615A" w:rsidP="10E3615A" w:rsidRDefault="10E3615A" w14:paraId="501FE5B8" w14:textId="006C968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0E3615A" w:rsidP="10E3615A" w:rsidRDefault="10E3615A" w14:paraId="3F8A9543" w14:textId="4875D64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0E3615A" w:rsidP="10E3615A" w:rsidRDefault="10E3615A" w14:paraId="2AADB4BE" w14:textId="0711B49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0E3615A" w:rsidP="10E3615A" w:rsidRDefault="10E3615A" w14:paraId="6896B535" w14:textId="02AAEE8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0E3615A" w:rsidP="10E3615A" w:rsidRDefault="10E3615A" w14:paraId="6C94224C" w14:textId="3EC75E5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0E3615A" w:rsidP="10E3615A" w:rsidRDefault="10E3615A" w14:paraId="75EBA7D3" w14:textId="1EDD2CE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0E3615A" w:rsidP="10E3615A" w:rsidRDefault="10E3615A" w14:paraId="26349403" w14:textId="23B2087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0E3615A" w:rsidP="10E3615A" w:rsidRDefault="10E3615A" w14:paraId="2D6A4AB0" w14:textId="1865A8F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0E3615A" w:rsidP="10E3615A" w:rsidRDefault="10E3615A" w14:paraId="64738CE2" w14:textId="141F052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0E3615A" w:rsidP="10E3615A" w:rsidRDefault="10E3615A" w14:paraId="4AEE9303" w14:textId="3A77CF0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0E3615A" w:rsidP="10E3615A" w:rsidRDefault="10E3615A" w14:paraId="46800ABA" w14:textId="61F9CA4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0E3615A" w:rsidP="10E3615A" w:rsidRDefault="10E3615A" w14:paraId="270945D5" w14:textId="33425B5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0E3615A" w:rsidP="10E3615A" w:rsidRDefault="10E3615A" w14:paraId="15D7F2D1" w14:textId="4B55833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0E3615A" w:rsidP="10E3615A" w:rsidRDefault="10E3615A" w14:paraId="242A9D9C" w14:textId="0B5C3CC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0E3615A" w:rsidP="10E3615A" w:rsidRDefault="10E3615A" w14:paraId="267ADBC4" w14:textId="4352CC8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0E3615A" w:rsidP="10E3615A" w:rsidRDefault="10E3615A" w14:paraId="2D899716" w14:textId="533449B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0E3615A" w:rsidP="10E3615A" w:rsidRDefault="10E3615A" w14:paraId="3FD4C40E" w14:textId="47897A3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0E3615A" w:rsidP="10E3615A" w:rsidRDefault="10E3615A" w14:paraId="515C8E01" w14:textId="3847671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0E3615A" w:rsidP="10E3615A" w:rsidRDefault="10E3615A" w14:paraId="10B1E97A" w14:textId="1D225D7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7E0CB3B9" w:rsidP="10E3615A" w:rsidRDefault="7E0CB3B9" w14:paraId="1AF9997B" w14:textId="2E816FC7">
      <w:pPr>
        <w:pStyle w:val="Heading2"/>
        <w:keepNext w:val="1"/>
        <w:keepLines w:val="1"/>
        <w:spacing w:before="40" w:after="0" w:line="259" w:lineRule="auto"/>
        <w:rPr>
          <w:rFonts w:ascii="Calibri Light" w:hAnsi="Calibri Light" w:eastAsia="Calibri Light" w:cs="Calibri Light"/>
          <w:b w:val="0"/>
          <w:bCs w:val="0"/>
          <w:i w:val="0"/>
          <w:iCs w:val="0"/>
          <w:caps w:val="0"/>
          <w:smallCaps w:val="0"/>
          <w:noProof w:val="0"/>
          <w:color w:val="2E74B5"/>
          <w:sz w:val="26"/>
          <w:szCs w:val="26"/>
          <w:lang w:val="en-US"/>
        </w:rPr>
      </w:pPr>
      <w:r w:rsidRPr="10E3615A" w:rsidR="7E0CB3B9">
        <w:rPr>
          <w:rFonts w:ascii="Calibri Light" w:hAnsi="Calibri Light" w:eastAsia="Calibri Light" w:cs="Calibri Light"/>
          <w:b w:val="0"/>
          <w:bCs w:val="0"/>
          <w:i w:val="0"/>
          <w:iCs w:val="0"/>
          <w:caps w:val="0"/>
          <w:smallCaps w:val="0"/>
          <w:noProof w:val="0"/>
          <w:color w:val="2E74B5"/>
          <w:sz w:val="26"/>
          <w:szCs w:val="26"/>
          <w:lang w:val="en-GB"/>
        </w:rPr>
        <w:t>Appendix 1</w:t>
      </w:r>
    </w:p>
    <w:p w:rsidR="10E3615A" w:rsidP="10E3615A" w:rsidRDefault="10E3615A" w14:paraId="5685DEB4" w14:textId="3A62273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7E0CB3B9" w:rsidP="10E3615A" w:rsidRDefault="7E0CB3B9" w14:paraId="154C1BA1" w14:textId="2787C6E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Dear Mrs Coughlan,</w:t>
      </w:r>
    </w:p>
    <w:p w:rsidR="7E0CB3B9" w:rsidP="10E3615A" w:rsidRDefault="7E0CB3B9" w14:paraId="2B9BAA3F" w14:textId="5358A53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Thank you for your recent email</w:t>
      </w:r>
      <w:r w:rsidRPr="10E3615A" w:rsidR="0350837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I am extremely sorry to hear of the negative experience realised by a member of your party.</w:t>
      </w:r>
    </w:p>
    <w:p w:rsidR="7E0CB3B9" w:rsidP="10E3615A" w:rsidRDefault="7E0CB3B9" w14:paraId="41DC6B29" w14:textId="20D0229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Here at Folly </w:t>
      </w:r>
      <w:r w:rsidRPr="10E3615A" w:rsidR="334E50EA">
        <w:rPr>
          <w:rFonts w:ascii="Calibri" w:hAnsi="Calibri" w:eastAsia="Calibri" w:cs="Calibri"/>
          <w:b w:val="0"/>
          <w:bCs w:val="0"/>
          <w:i w:val="0"/>
          <w:iCs w:val="0"/>
          <w:caps w:val="0"/>
          <w:smallCaps w:val="0"/>
          <w:noProof w:val="0"/>
          <w:color w:val="000000" w:themeColor="text1" w:themeTint="FF" w:themeShade="FF"/>
          <w:sz w:val="22"/>
          <w:szCs w:val="22"/>
          <w:lang w:val="en-GB"/>
        </w:rPr>
        <w:t>Farm,</w:t>
      </w: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we endeavour to make every effort to ensure all visitors to the park are afforded a memorable experience.</w:t>
      </w:r>
    </w:p>
    <w:p w:rsidR="7E0CB3B9" w:rsidP="10E3615A" w:rsidRDefault="7E0CB3B9" w14:paraId="14CFD7D7" w14:textId="0723232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will raise your concerns at our next Management meeting and put forward your recommendations on how we can make improvements </w:t>
      </w:r>
      <w:r w:rsidRPr="10E3615A" w:rsidR="27536B44">
        <w:rPr>
          <w:rFonts w:ascii="Calibri" w:hAnsi="Calibri" w:eastAsia="Calibri" w:cs="Calibri"/>
          <w:b w:val="0"/>
          <w:bCs w:val="0"/>
          <w:i w:val="0"/>
          <w:iCs w:val="0"/>
          <w:caps w:val="0"/>
          <w:smallCaps w:val="0"/>
          <w:noProof w:val="0"/>
          <w:color w:val="000000" w:themeColor="text1" w:themeTint="FF" w:themeShade="FF"/>
          <w:sz w:val="22"/>
          <w:szCs w:val="22"/>
          <w:lang w:val="en-GB"/>
        </w:rPr>
        <w:t>to</w:t>
      </w: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enhance the experience for wheelchair users.</w:t>
      </w:r>
    </w:p>
    <w:p w:rsidR="7E0CB3B9" w:rsidP="10E3615A" w:rsidRDefault="7E0CB3B9" w14:paraId="64653264" w14:textId="1E9A64A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would like to take this opportunity to thank you once again for </w:t>
      </w: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identifying</w:t>
      </w: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problems</w:t>
      </w:r>
      <w:r w:rsidRPr="10E3615A" w:rsidR="6F2DC5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I will contact you again in the next couple of weeks and inform you of the actions we will be taking.</w:t>
      </w:r>
    </w:p>
    <w:p w:rsidR="7E0CB3B9" w:rsidP="10E3615A" w:rsidRDefault="7E0CB3B9" w14:paraId="1D2FA253" w14:textId="50EAE59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I hope this meets with your approval and that we can welcome you to the park again once the necessary improvements have been made.</w:t>
      </w:r>
    </w:p>
    <w:p w:rsidR="10E3615A" w:rsidP="10E3615A" w:rsidRDefault="10E3615A" w14:paraId="1CF02922" w14:textId="7455AA9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7E0CB3B9" w:rsidP="10E3615A" w:rsidRDefault="7E0CB3B9" w14:paraId="3C1954AB" w14:textId="6057C11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Yours sincerely </w:t>
      </w:r>
    </w:p>
    <w:p w:rsidR="7E0CB3B9" w:rsidP="10E3615A" w:rsidRDefault="7E0CB3B9" w14:paraId="3B46A09B" w14:textId="71CFB55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L. McWilliams</w:t>
      </w:r>
    </w:p>
    <w:p w:rsidR="7E0CB3B9" w:rsidP="10E3615A" w:rsidRDefault="7E0CB3B9" w14:paraId="4C9BD5B2" w14:textId="20EEB89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Customer Relations Manager</w:t>
      </w:r>
    </w:p>
    <w:p w:rsidR="7E0CB3B9" w:rsidP="10E3615A" w:rsidRDefault="7E0CB3B9" w14:paraId="2B0E1D64" w14:textId="37E6C4F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E3615A" w:rsidR="7E0CB3B9">
        <w:rPr>
          <w:rFonts w:ascii="Calibri" w:hAnsi="Calibri" w:eastAsia="Calibri" w:cs="Calibri"/>
          <w:b w:val="0"/>
          <w:bCs w:val="0"/>
          <w:i w:val="0"/>
          <w:iCs w:val="0"/>
          <w:caps w:val="0"/>
          <w:smallCaps w:val="0"/>
          <w:noProof w:val="0"/>
          <w:color w:val="000000" w:themeColor="text1" w:themeTint="FF" w:themeShade="FF"/>
          <w:sz w:val="22"/>
          <w:szCs w:val="22"/>
          <w:lang w:val="en-GB"/>
        </w:rPr>
        <w:t>Folly Farm</w:t>
      </w:r>
    </w:p>
    <w:p w:rsidR="10E3615A" w:rsidRDefault="10E3615A" w14:paraId="576B6DFD" w14:textId="42251A30"/>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onSOQrfKPKS1Z8" int2:id="mWY1FxTX">
      <int2:state int2:type="AugLoop_Text_Critique" int2:value="Rejected"/>
    </int2:textHash>
    <int2:textHash int2:hashCode="FmPukLTqXeU7mD" int2:id="qEkPBqVR">
      <int2:state int2:type="AugLoop_Text_Critique" int2:value="Rejected"/>
    </int2:textHash>
    <int2:textHash int2:hashCode="HHgMwsRoqdSLxu" int2:id="f5Wb6WBX">
      <int2:state int2:type="AugLoop_Text_Critique" int2:value="Rejected"/>
    </int2:textHash>
    <int2:textHash int2:hashCode="KfLJhlpANbh3Qw" int2:id="TF1FbyCw">
      <int2:state int2:type="AugLoop_Text_Critique" int2:value="Rejected"/>
    </int2:textHash>
    <int2:textHash int2:hashCode="YXVtWbxyArVkt9" int2:id="9sZKQtIT">
      <int2:state int2:type="AugLoop_Text_Critique" int2:value="Rejected"/>
    </int2:textHash>
    <int2:textHash int2:hashCode="fbpWd6UbBKUOhc" int2:id="8Kk0EGMi">
      <int2:state int2:type="AugLoop_Text_Critique" int2:value="Rejected"/>
    </int2:textHash>
    <int2:bookmark int2:bookmarkName="_Int_m8mbmOsJ" int2:invalidationBookmarkName="" int2:hashCode="yjKaZ8r4UMd40C" int2:id="oGA71jkb">
      <int2:state int2:type="WordDesignerPullQuotesAnnotation" int2:value="Reviewed"/>
    </int2:bookmark>
    <int2:bookmark int2:bookmarkName="_Int_LmLqpg5w" int2:invalidationBookmarkName="" int2:hashCode="xxydPkYFZVbZL3" int2:id="kXIAQ9rR">
      <int2:state int2:type="WordDesignerPullQuotesAnnotation" int2:value="Reviewed"/>
    </int2:bookmark>
    <int2:bookmark int2:bookmarkName="_Int_FNSUITnb" int2:invalidationBookmarkName="" int2:hashCode="rOtUOkwSmpff0h" int2:id="KpSanGtf">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ab7489c"/>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0">
    <w:nsid w:val="52a3a048"/>
    <w:multiLevelType xmlns:w="http://schemas.openxmlformats.org/wordprocessingml/2006/main" w:val="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9">
    <w:nsid w:val="763e0c4"/>
    <w:multiLevelType xmlns:w="http://schemas.openxmlformats.org/wordprocessingml/2006/main" w:val="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8">
    <w:nsid w:val="665958c4"/>
    <w:multiLevelType xmlns:w="http://schemas.openxmlformats.org/wordprocessingml/2006/main" w:val="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7">
    <w:nsid w:val="bebf790"/>
    <w:multiLevelType xmlns:w="http://schemas.openxmlformats.org/wordprocessingml/2006/main" w:val="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6">
    <w:nsid w:val="3aeeef34"/>
    <w:multiLevelType xmlns:w="http://schemas.openxmlformats.org/wordprocessingml/2006/main" w:val="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5">
    <w:nsid w:val="71435d3e"/>
    <w:multiLevelType xmlns:w="http://schemas.openxmlformats.org/wordprocessingml/2006/main" w:val="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
    <w:nsid w:val="36dd2bdc"/>
    <w:multiLevelType xmlns:w="http://schemas.openxmlformats.org/wordprocessingml/2006/main" w:val="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
    <w:nsid w:val="6ed0bfe7"/>
    <w:multiLevelType xmlns:w="http://schemas.openxmlformats.org/wordprocessingml/2006/main" w:val="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nsid w:val="32909cc7"/>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
    <w:nsid w:val="309ec71a"/>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DF639B"/>
    <w:rsid w:val="02DD5681"/>
    <w:rsid w:val="0346F6D3"/>
    <w:rsid w:val="03508370"/>
    <w:rsid w:val="03949112"/>
    <w:rsid w:val="03CC18EF"/>
    <w:rsid w:val="03ED7E4A"/>
    <w:rsid w:val="066BD00F"/>
    <w:rsid w:val="0789B8D6"/>
    <w:rsid w:val="087EF387"/>
    <w:rsid w:val="087EF387"/>
    <w:rsid w:val="0E09884E"/>
    <w:rsid w:val="0F7927DB"/>
    <w:rsid w:val="0FC52803"/>
    <w:rsid w:val="10E3615A"/>
    <w:rsid w:val="130CE32B"/>
    <w:rsid w:val="144AEC13"/>
    <w:rsid w:val="147BCAD9"/>
    <w:rsid w:val="14F90D74"/>
    <w:rsid w:val="17F6408A"/>
    <w:rsid w:val="17F6408A"/>
    <w:rsid w:val="1BF0275C"/>
    <w:rsid w:val="1BF0275C"/>
    <w:rsid w:val="1C63626B"/>
    <w:rsid w:val="1DEBC20E"/>
    <w:rsid w:val="1F532FA8"/>
    <w:rsid w:val="20921B43"/>
    <w:rsid w:val="21BA4B04"/>
    <w:rsid w:val="227BE69B"/>
    <w:rsid w:val="2430908D"/>
    <w:rsid w:val="24FF6D03"/>
    <w:rsid w:val="2574B704"/>
    <w:rsid w:val="2574B704"/>
    <w:rsid w:val="27536B44"/>
    <w:rsid w:val="2791E03E"/>
    <w:rsid w:val="27B14180"/>
    <w:rsid w:val="2A00CDEF"/>
    <w:rsid w:val="2A98D7EF"/>
    <w:rsid w:val="2A992A8C"/>
    <w:rsid w:val="2BF9AFE1"/>
    <w:rsid w:val="2EFB2756"/>
    <w:rsid w:val="334E50EA"/>
    <w:rsid w:val="3ACB7B25"/>
    <w:rsid w:val="3C39FB7F"/>
    <w:rsid w:val="3D1DEA31"/>
    <w:rsid w:val="3D55CCB9"/>
    <w:rsid w:val="3FDF64AC"/>
    <w:rsid w:val="422C9F50"/>
    <w:rsid w:val="459F2A65"/>
    <w:rsid w:val="469DAE37"/>
    <w:rsid w:val="49F5B707"/>
    <w:rsid w:val="4DCDCFFF"/>
    <w:rsid w:val="4EF44DA8"/>
    <w:rsid w:val="4F4D5601"/>
    <w:rsid w:val="52595F56"/>
    <w:rsid w:val="52711E48"/>
    <w:rsid w:val="533EFEE5"/>
    <w:rsid w:val="53AEE6C3"/>
    <w:rsid w:val="53AEE6C3"/>
    <w:rsid w:val="53DC0855"/>
    <w:rsid w:val="55B7E67B"/>
    <w:rsid w:val="57ED5867"/>
    <w:rsid w:val="5E938899"/>
    <w:rsid w:val="61AF7D4D"/>
    <w:rsid w:val="63268E26"/>
    <w:rsid w:val="6331C9E1"/>
    <w:rsid w:val="649A3C5B"/>
    <w:rsid w:val="6797BC70"/>
    <w:rsid w:val="6798A161"/>
    <w:rsid w:val="69867C85"/>
    <w:rsid w:val="6A126100"/>
    <w:rsid w:val="6A38AEDD"/>
    <w:rsid w:val="6A74D009"/>
    <w:rsid w:val="6D3A719A"/>
    <w:rsid w:val="6DAE4BB1"/>
    <w:rsid w:val="6F2DC56F"/>
    <w:rsid w:val="701369FF"/>
    <w:rsid w:val="7045BC1E"/>
    <w:rsid w:val="715D74A3"/>
    <w:rsid w:val="71DF639B"/>
    <w:rsid w:val="726125D0"/>
    <w:rsid w:val="72D0E695"/>
    <w:rsid w:val="755980A3"/>
    <w:rsid w:val="75652579"/>
    <w:rsid w:val="79089477"/>
    <w:rsid w:val="7B44E162"/>
    <w:rsid w:val="7BB08763"/>
    <w:rsid w:val="7E0CB3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F639B"/>
  <w15:chartTrackingRefBased/>
  <w15:docId w15:val="{7E7037E1-2C89-4474-A940-851849D35D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JAHeading1" w:customStyle="true">
    <w:uiPriority w:val="1"/>
    <w:name w:val="JA Heading 1"/>
    <w:basedOn w:val="Normal"/>
    <w:link w:val="JAHeading1Char"/>
    <w:qFormat/>
    <w:rsid w:val="10E3615A"/>
    <w:rPr>
      <w:rFonts w:ascii="Calibri Light" w:hAnsi="Calibri Light" w:eastAsia="宋体" w:cs="Times New Roman" w:asciiTheme="majorAscii" w:hAnsiTheme="majorAscii" w:eastAsiaTheme="majorEastAsia" w:cstheme="majorBidi"/>
      <w:color w:val="2F5496"/>
      <w:sz w:val="32"/>
      <w:szCs w:val="32"/>
      <w:lang w:val="en-GB" w:eastAsia="en-US" w:bidi="ar-SA"/>
    </w:rPr>
    <w:pPr>
      <w:keepNext w:val="1"/>
      <w:keepLines w:val="1"/>
      <w:spacing w:before="240" w:after="0" w:line="259" w:lineRule="auto"/>
      <w:outlineLvl w:val="0"/>
    </w:pPr>
  </w:style>
  <w:style w:type="character" w:styleId="JAHeading1Char" w:customStyle="true">
    <w:uiPriority w:val="1"/>
    <w:name w:val="JA Heading 1 Char"/>
    <w:basedOn w:val="DefaultParagraphFont"/>
    <w:link w:val="JAHeading1"/>
    <w:rsid w:val="10E3615A"/>
    <w:rPr>
      <w:rFonts w:ascii="Calibri Light" w:hAnsi="Calibri Light" w:eastAsia="宋体" w:cs="Times New Roman" w:asciiTheme="majorAscii" w:hAnsiTheme="majorAscii" w:eastAsiaTheme="majorEastAsia" w:cstheme="majorBidi"/>
      <w:color w:val="2F5496"/>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845c8e33f3504ca1" /><Relationship Type="http://schemas.openxmlformats.org/officeDocument/2006/relationships/image" Target="/media/image2.png" Id="R6b2b83b557f34cbd" /><Relationship Type="http://schemas.openxmlformats.org/officeDocument/2006/relationships/image" Target="/media/image3.png" Id="R9741739316d64324" /><Relationship Type="http://schemas.openxmlformats.org/officeDocument/2006/relationships/hyperlink" Target="https://doi.org/10.54408/jabter.v1i6.103" TargetMode="External" Id="R22b2490b17e14e81" /><Relationship Type="http://schemas.openxmlformats.org/officeDocument/2006/relationships/hyperlink" Target="https://doi.org/10.1136/bmjqs-2016-005849" TargetMode="External" Id="R0f7d58f8387348c6" /><Relationship Type="http://schemas.openxmlformats.org/officeDocument/2006/relationships/hyperlink" Target="https://doi.org/10.1007/s11135-011-9463-8" TargetMode="External" Id="Rae0e6ce4c68941d1" /><Relationship Type="http://schemas.openxmlformats.org/officeDocument/2006/relationships/hyperlink" Target="https://doi.org/10.1108/17538371211268889" TargetMode="External" Id="R0a9c601cb91043ea" /><Relationship Type="http://schemas.openxmlformats.org/officeDocument/2006/relationships/hyperlink" Target="https://doi.org/10.1136/bmjqs-2016-005511" TargetMode="External" Id="Raef845bdd3c84637" /><Relationship Type="http://schemas.openxmlformats.org/officeDocument/2006/relationships/hyperlink" Target="https://ieeexplore.ieee.org/abstract/document/4483978" TargetMode="External" Id="R940f4e6c3e2f4723" /><Relationship Type="http://schemas.openxmlformats.org/officeDocument/2006/relationships/hyperlink" Target="https://doi.org/10.3390/en14154661" TargetMode="External" Id="R814927703f824de6" /><Relationship Type="http://schemas.openxmlformats.org/officeDocument/2006/relationships/hyperlink" Target="https://doi.org/10.1093/heapol/15.3.338" TargetMode="External" Id="Rc0065b0ecac746d4" /><Relationship Type="http://schemas.microsoft.com/office/2020/10/relationships/intelligence" Target="intelligence2.xml" Id="R00f241ca25534a4f" /><Relationship Type="http://schemas.openxmlformats.org/officeDocument/2006/relationships/numbering" Target="numbering.xml" Id="Rb4bdfb9bec8d44a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2024-08-21T17:58:57.5326154Z</dcterms:created>
  <dcterms:modified xsi:type="dcterms:W3CDTF">2024-08-21T18:41:29.3315905Z</dcterms:modified>
  <dc:creator>Hayley Coughlan (2319937)</dc:creator>
  <lastModifiedBy>Hayley Coughlan (2319937)</lastModifiedBy>
</coreProperties>
</file>