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1496C5" w14:textId="77777777" w:rsidR="00D02C24" w:rsidRPr="00D02C24" w:rsidRDefault="00D02C24" w:rsidP="00D02C24">
      <w:pPr>
        <w:spacing w:line="360" w:lineRule="auto"/>
        <w:rPr>
          <w:rFonts w:ascii="Aptos" w:eastAsia="Aptos" w:hAnsi="Aptos" w:cs="Times New Roman"/>
          <w:lang w:eastAsia="en-US"/>
          <w14:ligatures w14:val="none"/>
        </w:rPr>
      </w:pPr>
      <w:r w:rsidRPr="00D02C24">
        <w:rPr>
          <w:rFonts w:ascii="Aptos" w:eastAsia="Aptos" w:hAnsi="Aptos" w:cs="Times New Roman"/>
          <w:noProof/>
          <w:lang w:eastAsia="en-US"/>
          <w14:ligatures w14:val="none"/>
        </w:rPr>
        <w:drawing>
          <wp:inline distT="0" distB="0" distL="0" distR="0" wp14:anchorId="3D172876" wp14:editId="3C7806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EE8D910" w14:textId="77777777" w:rsidR="00D02C24" w:rsidRPr="00D02C24" w:rsidRDefault="00D02C24" w:rsidP="00D02C24">
      <w:pPr>
        <w:spacing w:line="360" w:lineRule="auto"/>
        <w:rPr>
          <w:rFonts w:ascii="Segoe UI" w:eastAsia="Aptos" w:hAnsi="Segoe UI" w:cs="Segoe UI"/>
          <w:b/>
          <w:bCs/>
          <w:color w:val="1D2125"/>
          <w:lang w:eastAsia="en-US"/>
          <w14:ligatures w14:val="none"/>
        </w:rPr>
      </w:pPr>
    </w:p>
    <w:p w14:paraId="65DBF7F4" w14:textId="77777777" w:rsidR="00D02C24" w:rsidRPr="00D02C24" w:rsidRDefault="00D02C24" w:rsidP="00D02C24">
      <w:pPr>
        <w:spacing w:line="360" w:lineRule="auto"/>
        <w:rPr>
          <w:rFonts w:ascii="Arial" w:eastAsia="Aptos" w:hAnsi="Arial" w:cs="Arial"/>
          <w:b/>
          <w:bCs/>
          <w:color w:val="1D2125"/>
          <w:sz w:val="36"/>
          <w:szCs w:val="36"/>
          <w:lang w:eastAsia="en-US"/>
          <w14:ligatures w14:val="none"/>
        </w:rPr>
      </w:pPr>
    </w:p>
    <w:p w14:paraId="42C42DDF" w14:textId="453C7026" w:rsidR="00D02C24" w:rsidRPr="00D02C24" w:rsidRDefault="001736E9" w:rsidP="00D02C24">
      <w:pPr>
        <w:spacing w:line="360" w:lineRule="auto"/>
        <w:jc w:val="center"/>
        <w:rPr>
          <w:rFonts w:ascii="Arial" w:eastAsia="Aptos" w:hAnsi="Arial" w:cs="Arial"/>
          <w:b/>
          <w:bCs/>
          <w:color w:val="1D2125"/>
          <w:sz w:val="36"/>
          <w:szCs w:val="36"/>
          <w:lang w:eastAsia="en-US"/>
          <w14:ligatures w14:val="none"/>
        </w:rPr>
      </w:pPr>
      <w:r w:rsidRPr="00D02C24">
        <w:rPr>
          <w:rFonts w:ascii="Segoe UI" w:eastAsia="Aptos" w:hAnsi="Segoe UI" w:cs="Segoe UI"/>
          <w:b/>
          <w:bCs/>
          <w:color w:val="1D2125"/>
          <w:sz w:val="36"/>
          <w:szCs w:val="36"/>
          <w:shd w:val="clear" w:color="auto" w:fill="FFFFFF"/>
          <w:lang w:eastAsia="en-US"/>
          <w14:ligatures w14:val="none"/>
        </w:rPr>
        <w:t>Change-makers</w:t>
      </w:r>
      <w:r w:rsidR="00D02C24" w:rsidRPr="00D02C24">
        <w:rPr>
          <w:rFonts w:ascii="Segoe UI" w:eastAsia="Aptos" w:hAnsi="Segoe UI" w:cs="Segoe UI"/>
          <w:b/>
          <w:bCs/>
          <w:color w:val="1D2125"/>
          <w:sz w:val="36"/>
          <w:szCs w:val="36"/>
          <w:shd w:val="clear" w:color="auto" w:fill="FFFFFF"/>
          <w:lang w:eastAsia="en-US"/>
          <w14:ligatures w14:val="none"/>
        </w:rPr>
        <w:t>: Creativity and Value Creation</w:t>
      </w:r>
    </w:p>
    <w:p w14:paraId="7B20A2DE" w14:textId="77777777" w:rsidR="00D02C24" w:rsidRPr="00D02C24" w:rsidRDefault="00D02C24" w:rsidP="00D02C24">
      <w:pPr>
        <w:spacing w:line="360" w:lineRule="auto"/>
        <w:jc w:val="center"/>
        <w:rPr>
          <w:rFonts w:ascii="Arial" w:eastAsia="Aptos" w:hAnsi="Arial" w:cs="Arial"/>
          <w:b/>
          <w:bCs/>
          <w:color w:val="1D2125"/>
          <w:sz w:val="36"/>
          <w:szCs w:val="36"/>
          <w:lang w:eastAsia="en-US"/>
          <w14:ligatures w14:val="none"/>
        </w:rPr>
      </w:pPr>
      <w:r w:rsidRPr="00D02C24">
        <w:rPr>
          <w:rFonts w:ascii="Arial" w:eastAsia="Aptos" w:hAnsi="Arial" w:cs="Arial"/>
          <w:b/>
          <w:bCs/>
          <w:color w:val="1D2125"/>
          <w:sz w:val="36"/>
          <w:szCs w:val="36"/>
          <w:lang w:eastAsia="en-US"/>
          <w14:ligatures w14:val="none"/>
        </w:rPr>
        <w:t>Professions (BMHP5014)</w:t>
      </w:r>
    </w:p>
    <w:p w14:paraId="2E151D34" w14:textId="77777777" w:rsidR="00D02C24" w:rsidRPr="00D02C24" w:rsidRDefault="00D02C24" w:rsidP="00D02C24">
      <w:pPr>
        <w:spacing w:line="360" w:lineRule="auto"/>
        <w:jc w:val="center"/>
        <w:rPr>
          <w:rFonts w:ascii="Arial" w:eastAsia="Aptos" w:hAnsi="Arial" w:cs="Arial"/>
          <w:b/>
          <w:bCs/>
          <w:color w:val="1D2125"/>
          <w:sz w:val="36"/>
          <w:szCs w:val="36"/>
          <w:lang w:eastAsia="en-US"/>
          <w14:ligatures w14:val="none"/>
        </w:rPr>
      </w:pPr>
    </w:p>
    <w:p w14:paraId="7B0E25C9" w14:textId="77777777" w:rsidR="00D02C24" w:rsidRPr="00D02C24" w:rsidRDefault="00D02C24" w:rsidP="00D02C24">
      <w:pPr>
        <w:spacing w:line="360" w:lineRule="auto"/>
        <w:jc w:val="center"/>
        <w:rPr>
          <w:rFonts w:ascii="Arial" w:eastAsia="Aptos" w:hAnsi="Arial" w:cs="Arial"/>
          <w:b/>
          <w:bCs/>
          <w:color w:val="1D2125"/>
          <w:sz w:val="36"/>
          <w:szCs w:val="36"/>
          <w:lang w:eastAsia="en-US"/>
          <w14:ligatures w14:val="none"/>
        </w:rPr>
      </w:pPr>
    </w:p>
    <w:p w14:paraId="68CC7E50" w14:textId="77777777" w:rsidR="00D02C24" w:rsidRPr="00D02C24" w:rsidRDefault="00D02C24" w:rsidP="00D02C24">
      <w:pPr>
        <w:spacing w:line="360" w:lineRule="auto"/>
        <w:rPr>
          <w:rFonts w:ascii="Arial" w:eastAsia="Aptos" w:hAnsi="Arial" w:cs="Arial"/>
          <w:color w:val="1D2125"/>
          <w:sz w:val="32"/>
          <w:szCs w:val="32"/>
          <w:lang w:eastAsia="en-US"/>
          <w14:ligatures w14:val="none"/>
        </w:rPr>
      </w:pPr>
      <w:bookmarkStart w:id="0" w:name="_Int_Z30jIUKe"/>
      <w:r w:rsidRPr="00D02C24">
        <w:rPr>
          <w:rFonts w:ascii="Arial" w:eastAsia="Aptos" w:hAnsi="Arial" w:cs="Arial"/>
          <w:b/>
          <w:bCs/>
          <w:color w:val="000000"/>
          <w:sz w:val="32"/>
          <w:szCs w:val="32"/>
          <w:lang w:eastAsia="en-US"/>
          <w14:ligatures w14:val="none"/>
        </w:rPr>
        <w:t>Component</w:t>
      </w:r>
      <w:bookmarkEnd w:id="0"/>
      <w:r w:rsidRPr="00D02C24">
        <w:rPr>
          <w:rFonts w:ascii="Arial" w:eastAsia="Aptos" w:hAnsi="Arial" w:cs="Arial"/>
          <w:b/>
          <w:bCs/>
          <w:color w:val="000000"/>
          <w:sz w:val="32"/>
          <w:szCs w:val="32"/>
          <w:lang w:eastAsia="en-US"/>
          <w14:ligatures w14:val="none"/>
        </w:rPr>
        <w:t xml:space="preserve"> 1:</w:t>
      </w:r>
      <w:r w:rsidRPr="00D02C24">
        <w:rPr>
          <w:rFonts w:ascii="Aptos" w:eastAsia="Aptos" w:hAnsi="Aptos" w:cs="Times New Roman"/>
          <w:lang w:eastAsia="en-US"/>
          <w14:ligatures w14:val="none"/>
        </w:rPr>
        <w:t xml:space="preserve"> </w:t>
      </w:r>
      <w:r w:rsidRPr="00D02C24">
        <w:rPr>
          <w:rFonts w:ascii="Arial" w:eastAsia="Aptos" w:hAnsi="Arial" w:cs="Arial"/>
          <w:b/>
          <w:bCs/>
          <w:color w:val="000000"/>
          <w:sz w:val="32"/>
          <w:szCs w:val="32"/>
          <w:lang w:eastAsia="en-US"/>
          <w14:ligatures w14:val="none"/>
        </w:rPr>
        <w:t>Online portfolio of set exercises</w:t>
      </w:r>
    </w:p>
    <w:p w14:paraId="0816AB4B" w14:textId="77777777" w:rsidR="00D02C24" w:rsidRPr="00D02C24" w:rsidRDefault="00D02C24" w:rsidP="00D02C24">
      <w:pPr>
        <w:spacing w:line="360" w:lineRule="auto"/>
        <w:rPr>
          <w:rFonts w:ascii="Arial" w:eastAsia="Aptos" w:hAnsi="Arial" w:cs="Arial"/>
          <w:b/>
          <w:bCs/>
          <w:color w:val="1D2125"/>
          <w:sz w:val="32"/>
          <w:szCs w:val="32"/>
          <w:lang w:eastAsia="en-US"/>
          <w14:ligatures w14:val="none"/>
        </w:rPr>
      </w:pPr>
    </w:p>
    <w:p w14:paraId="68B602C2" w14:textId="0055F693" w:rsidR="00D02C24" w:rsidRPr="00D02C24" w:rsidRDefault="00D02C24" w:rsidP="00D02C24">
      <w:pPr>
        <w:spacing w:line="360" w:lineRule="auto"/>
        <w:rPr>
          <w:rFonts w:ascii="Arial" w:eastAsia="Aptos" w:hAnsi="Arial" w:cs="Arial"/>
          <w:b/>
          <w:bCs/>
          <w:color w:val="1D2125"/>
          <w:sz w:val="32"/>
          <w:szCs w:val="32"/>
          <w:lang w:eastAsia="en-US"/>
          <w14:ligatures w14:val="none"/>
        </w:rPr>
      </w:pPr>
      <w:r w:rsidRPr="00D02C24">
        <w:rPr>
          <w:rFonts w:ascii="Arial" w:eastAsia="Aptos" w:hAnsi="Arial" w:cs="Arial"/>
          <w:b/>
          <w:bCs/>
          <w:color w:val="1D2125"/>
          <w:sz w:val="32"/>
          <w:szCs w:val="32"/>
          <w:lang w:eastAsia="en-US"/>
          <w14:ligatures w14:val="none"/>
        </w:rPr>
        <w:t>Student name:</w:t>
      </w:r>
      <w:r w:rsidR="00EC728F">
        <w:rPr>
          <w:rFonts w:ascii="Arial" w:eastAsia="Aptos" w:hAnsi="Arial" w:cs="Arial"/>
          <w:b/>
          <w:bCs/>
          <w:color w:val="1D2125"/>
          <w:sz w:val="32"/>
          <w:szCs w:val="32"/>
          <w:lang w:eastAsia="en-US"/>
          <w14:ligatures w14:val="none"/>
        </w:rPr>
        <w:t xml:space="preserve"> M</w:t>
      </w:r>
      <w:r w:rsidR="00EC1DFA">
        <w:rPr>
          <w:rFonts w:ascii="Arial" w:eastAsia="Aptos" w:hAnsi="Arial" w:cs="Arial"/>
          <w:b/>
          <w:bCs/>
          <w:color w:val="1D2125"/>
          <w:sz w:val="32"/>
          <w:szCs w:val="32"/>
          <w:lang w:eastAsia="en-US"/>
          <w14:ligatures w14:val="none"/>
        </w:rPr>
        <w:t xml:space="preserve">aryam Ba </w:t>
      </w:r>
      <w:proofErr w:type="spellStart"/>
      <w:r w:rsidR="000855A9">
        <w:rPr>
          <w:rFonts w:ascii="Arial" w:eastAsia="Aptos" w:hAnsi="Arial" w:cs="Arial"/>
          <w:b/>
          <w:bCs/>
          <w:color w:val="1D2125"/>
          <w:sz w:val="32"/>
          <w:szCs w:val="32"/>
          <w:lang w:eastAsia="en-US"/>
          <w14:ligatures w14:val="none"/>
        </w:rPr>
        <w:t>Daood</w:t>
      </w:r>
      <w:proofErr w:type="spellEnd"/>
    </w:p>
    <w:p w14:paraId="2994B441" w14:textId="76BAADEF" w:rsidR="00D02C24" w:rsidRPr="00D02C24" w:rsidRDefault="00D02C24" w:rsidP="00D02C24">
      <w:pPr>
        <w:spacing w:line="360" w:lineRule="auto"/>
        <w:rPr>
          <w:rFonts w:ascii="Arial" w:eastAsia="Aptos" w:hAnsi="Arial" w:cs="Arial"/>
          <w:b/>
          <w:bCs/>
          <w:color w:val="1D2125"/>
          <w:sz w:val="32"/>
          <w:szCs w:val="32"/>
          <w:lang w:eastAsia="en-US"/>
          <w14:ligatures w14:val="none"/>
        </w:rPr>
      </w:pPr>
      <w:r w:rsidRPr="00D02C24">
        <w:rPr>
          <w:rFonts w:ascii="Arial" w:eastAsia="Aptos" w:hAnsi="Arial" w:cs="Arial"/>
          <w:b/>
          <w:bCs/>
          <w:color w:val="1D2125"/>
          <w:sz w:val="32"/>
          <w:szCs w:val="32"/>
          <w:lang w:eastAsia="en-US"/>
          <w14:ligatures w14:val="none"/>
        </w:rPr>
        <w:t>Student number:</w:t>
      </w:r>
      <w:r w:rsidR="000855A9">
        <w:rPr>
          <w:rFonts w:ascii="Arial" w:eastAsia="Aptos" w:hAnsi="Arial" w:cs="Arial"/>
          <w:b/>
          <w:bCs/>
          <w:color w:val="1D2125"/>
          <w:sz w:val="32"/>
          <w:szCs w:val="32"/>
          <w:lang w:eastAsia="en-US"/>
          <w14:ligatures w14:val="none"/>
        </w:rPr>
        <w:t xml:space="preserve"> 241</w:t>
      </w:r>
      <w:r w:rsidR="00F92A70">
        <w:rPr>
          <w:rFonts w:ascii="Arial" w:eastAsia="Aptos" w:hAnsi="Arial" w:cs="Arial"/>
          <w:b/>
          <w:bCs/>
          <w:color w:val="1D2125"/>
          <w:sz w:val="32"/>
          <w:szCs w:val="32"/>
          <w:lang w:eastAsia="en-US"/>
          <w14:ligatures w14:val="none"/>
        </w:rPr>
        <w:t>5795</w:t>
      </w:r>
    </w:p>
    <w:p w14:paraId="48D3EB0B" w14:textId="5BE64A37" w:rsidR="00D02C24" w:rsidRPr="00D02C24" w:rsidRDefault="00D02C24" w:rsidP="00D02C24">
      <w:pPr>
        <w:spacing w:line="360" w:lineRule="auto"/>
        <w:rPr>
          <w:rFonts w:ascii="Arial" w:eastAsia="Aptos" w:hAnsi="Arial" w:cs="Arial"/>
          <w:b/>
          <w:bCs/>
          <w:color w:val="1D2125"/>
          <w:sz w:val="32"/>
          <w:szCs w:val="32"/>
          <w:lang w:eastAsia="en-US"/>
          <w14:ligatures w14:val="none"/>
        </w:rPr>
      </w:pPr>
      <w:r w:rsidRPr="00D02C24">
        <w:rPr>
          <w:rFonts w:ascii="Arial" w:eastAsia="Aptos" w:hAnsi="Arial" w:cs="Arial"/>
          <w:b/>
          <w:bCs/>
          <w:color w:val="1D2125"/>
          <w:sz w:val="32"/>
          <w:szCs w:val="32"/>
          <w:lang w:eastAsia="en-US"/>
          <w14:ligatures w14:val="none"/>
        </w:rPr>
        <w:t>Lecturer’s name:</w:t>
      </w:r>
      <w:r w:rsidR="009116E5">
        <w:rPr>
          <w:rFonts w:ascii="Arial" w:eastAsia="Aptos" w:hAnsi="Arial" w:cs="Arial"/>
          <w:b/>
          <w:bCs/>
          <w:color w:val="1D2125"/>
          <w:sz w:val="32"/>
          <w:szCs w:val="32"/>
          <w:lang w:eastAsia="en-US"/>
          <w14:ligatures w14:val="none"/>
        </w:rPr>
        <w:t xml:space="preserve"> B</w:t>
      </w:r>
      <w:r w:rsidR="004A3629">
        <w:rPr>
          <w:rFonts w:ascii="Arial" w:eastAsia="Aptos" w:hAnsi="Arial" w:cs="Arial"/>
          <w:b/>
          <w:bCs/>
          <w:color w:val="1D2125"/>
          <w:sz w:val="32"/>
          <w:szCs w:val="32"/>
          <w:lang w:eastAsia="en-US"/>
          <w14:ligatures w14:val="none"/>
        </w:rPr>
        <w:t xml:space="preserve">rian </w:t>
      </w:r>
      <w:proofErr w:type="spellStart"/>
      <w:r w:rsidR="004A3629">
        <w:rPr>
          <w:rFonts w:ascii="Arial" w:eastAsia="Aptos" w:hAnsi="Arial" w:cs="Arial"/>
          <w:b/>
          <w:bCs/>
          <w:color w:val="1D2125"/>
          <w:sz w:val="32"/>
          <w:szCs w:val="32"/>
          <w:lang w:eastAsia="en-US"/>
          <w14:ligatures w14:val="none"/>
        </w:rPr>
        <w:t>M</w:t>
      </w:r>
      <w:r w:rsidR="00E9504D">
        <w:rPr>
          <w:rFonts w:ascii="Arial" w:eastAsia="Aptos" w:hAnsi="Arial" w:cs="Arial"/>
          <w:b/>
          <w:bCs/>
          <w:color w:val="1D2125"/>
          <w:sz w:val="32"/>
          <w:szCs w:val="32"/>
          <w:lang w:eastAsia="en-US"/>
          <w14:ligatures w14:val="none"/>
        </w:rPr>
        <w:t>ashum</w:t>
      </w:r>
      <w:r w:rsidR="00613D42">
        <w:rPr>
          <w:rFonts w:ascii="Arial" w:eastAsia="Aptos" w:hAnsi="Arial" w:cs="Arial"/>
          <w:b/>
          <w:bCs/>
          <w:color w:val="1D2125"/>
          <w:sz w:val="32"/>
          <w:szCs w:val="32"/>
          <w:lang w:eastAsia="en-US"/>
          <w14:ligatures w14:val="none"/>
        </w:rPr>
        <w:t>ba</w:t>
      </w:r>
      <w:proofErr w:type="spellEnd"/>
    </w:p>
    <w:p w14:paraId="04ECDF24" w14:textId="77777777" w:rsidR="00D02C24" w:rsidRPr="00D02C24" w:rsidRDefault="00D02C24" w:rsidP="00D02C24">
      <w:pPr>
        <w:spacing w:line="360" w:lineRule="auto"/>
        <w:rPr>
          <w:rFonts w:ascii="Aptos" w:eastAsia="Aptos" w:hAnsi="Aptos" w:cs="Times New Roman"/>
          <w:sz w:val="36"/>
          <w:szCs w:val="36"/>
          <w:lang w:eastAsia="en-US"/>
          <w14:ligatures w14:val="none"/>
        </w:rPr>
      </w:pPr>
    </w:p>
    <w:p w14:paraId="0E3908E6" w14:textId="77777777" w:rsidR="00D02C24" w:rsidRPr="00D02C24" w:rsidRDefault="00D02C24" w:rsidP="00D02C24">
      <w:pPr>
        <w:spacing w:line="360" w:lineRule="auto"/>
        <w:rPr>
          <w:rFonts w:ascii="Arial" w:eastAsia="Aptos" w:hAnsi="Arial" w:cs="Arial"/>
          <w:sz w:val="36"/>
          <w:szCs w:val="36"/>
          <w:lang w:eastAsia="en-US"/>
          <w14:ligatures w14:val="none"/>
        </w:rPr>
      </w:pPr>
    </w:p>
    <w:p w14:paraId="2E84DC94" w14:textId="5583ABC3" w:rsidR="00D02C24" w:rsidRDefault="00D02C24"/>
    <w:p w14:paraId="376132A7" w14:textId="77777777" w:rsidR="00D02C24" w:rsidRDefault="00D02C24">
      <w:r>
        <w:br w:type="page"/>
      </w:r>
    </w:p>
    <w:sdt>
      <w:sdtPr>
        <w:rPr>
          <w:rFonts w:asciiTheme="minorHAnsi" w:eastAsiaTheme="minorEastAsia" w:hAnsiTheme="minorHAnsi" w:cstheme="minorBidi"/>
          <w:b w:val="0"/>
          <w:bCs w:val="0"/>
          <w:color w:val="auto"/>
          <w:kern w:val="2"/>
          <w:sz w:val="24"/>
          <w:szCs w:val="24"/>
          <w:lang w:val="en-GB" w:eastAsia="en-GB"/>
          <w14:ligatures w14:val="standardContextual"/>
        </w:rPr>
        <w:id w:val="-1477443063"/>
        <w:docPartObj>
          <w:docPartGallery w:val="Table of Contents"/>
          <w:docPartUnique/>
        </w:docPartObj>
      </w:sdtPr>
      <w:sdtEndPr>
        <w:rPr>
          <w:noProof/>
        </w:rPr>
      </w:sdtEndPr>
      <w:sdtContent>
        <w:p w14:paraId="116D1B6E" w14:textId="7C07D80E" w:rsidR="002F3360" w:rsidRDefault="002F3360">
          <w:pPr>
            <w:pStyle w:val="TOCHeading"/>
          </w:pPr>
          <w:r>
            <w:t>Table of Contents</w:t>
          </w:r>
        </w:p>
        <w:p w14:paraId="0298BF08" w14:textId="5B701DC2" w:rsidR="00C244E0" w:rsidRDefault="002F3360">
          <w:pPr>
            <w:pStyle w:val="TOC1"/>
            <w:tabs>
              <w:tab w:val="right" w:leader="dot" w:pos="9016"/>
            </w:tabs>
            <w:rPr>
              <w:noProof/>
            </w:rPr>
          </w:pPr>
          <w:r>
            <w:fldChar w:fldCharType="begin"/>
          </w:r>
          <w:r>
            <w:instrText xml:space="preserve"> TOC \o "1-3" \h \z \u </w:instrText>
          </w:r>
          <w:r>
            <w:fldChar w:fldCharType="separate"/>
          </w:r>
          <w:hyperlink w:anchor="_Toc234078850" w:history="1">
            <w:r w:rsidR="00C244E0" w:rsidRPr="00226B3A">
              <w:rPr>
                <w:rStyle w:val="Hyperlink"/>
                <w:b/>
                <w:bCs/>
                <w:noProof/>
              </w:rPr>
              <w:t>Defining key concepts in practice</w:t>
            </w:r>
            <w:r w:rsidR="00C244E0">
              <w:rPr>
                <w:noProof/>
                <w:webHidden/>
              </w:rPr>
              <w:tab/>
            </w:r>
            <w:r w:rsidR="00C244E0">
              <w:rPr>
                <w:noProof/>
                <w:webHidden/>
              </w:rPr>
              <w:fldChar w:fldCharType="begin"/>
            </w:r>
            <w:r w:rsidR="00C244E0">
              <w:rPr>
                <w:noProof/>
                <w:webHidden/>
              </w:rPr>
              <w:instrText xml:space="preserve"> PAGEREF _Toc234078850 \h </w:instrText>
            </w:r>
            <w:r w:rsidR="00C244E0">
              <w:rPr>
                <w:noProof/>
                <w:webHidden/>
              </w:rPr>
            </w:r>
            <w:r w:rsidR="00C244E0">
              <w:rPr>
                <w:noProof/>
                <w:webHidden/>
              </w:rPr>
              <w:fldChar w:fldCharType="separate"/>
            </w:r>
            <w:r w:rsidR="00C244E0">
              <w:rPr>
                <w:noProof/>
                <w:webHidden/>
              </w:rPr>
              <w:t>3</w:t>
            </w:r>
            <w:r w:rsidR="00C244E0">
              <w:rPr>
                <w:noProof/>
                <w:webHidden/>
              </w:rPr>
              <w:fldChar w:fldCharType="end"/>
            </w:r>
          </w:hyperlink>
        </w:p>
        <w:p w14:paraId="38E54B42" w14:textId="6621B237" w:rsidR="00C244E0" w:rsidRDefault="00C244E0">
          <w:pPr>
            <w:pStyle w:val="TOC1"/>
            <w:tabs>
              <w:tab w:val="right" w:leader="dot" w:pos="9016"/>
            </w:tabs>
            <w:rPr>
              <w:noProof/>
            </w:rPr>
          </w:pPr>
          <w:hyperlink w:anchor="_Toc234078851" w:history="1">
            <w:r w:rsidRPr="00226B3A">
              <w:rPr>
                <w:rStyle w:val="Hyperlink"/>
                <w:b/>
                <w:bCs/>
                <w:noProof/>
              </w:rPr>
              <w:t>Mind map</w:t>
            </w:r>
            <w:r>
              <w:rPr>
                <w:noProof/>
                <w:webHidden/>
              </w:rPr>
              <w:tab/>
            </w:r>
            <w:r>
              <w:rPr>
                <w:noProof/>
                <w:webHidden/>
              </w:rPr>
              <w:fldChar w:fldCharType="begin"/>
            </w:r>
            <w:r>
              <w:rPr>
                <w:noProof/>
                <w:webHidden/>
              </w:rPr>
              <w:instrText xml:space="preserve"> PAGEREF _Toc234078851 \h </w:instrText>
            </w:r>
            <w:r>
              <w:rPr>
                <w:noProof/>
                <w:webHidden/>
              </w:rPr>
            </w:r>
            <w:r>
              <w:rPr>
                <w:noProof/>
                <w:webHidden/>
              </w:rPr>
              <w:fldChar w:fldCharType="separate"/>
            </w:r>
            <w:r>
              <w:rPr>
                <w:noProof/>
                <w:webHidden/>
              </w:rPr>
              <w:t>4</w:t>
            </w:r>
            <w:r>
              <w:rPr>
                <w:noProof/>
                <w:webHidden/>
              </w:rPr>
              <w:fldChar w:fldCharType="end"/>
            </w:r>
          </w:hyperlink>
        </w:p>
        <w:p w14:paraId="4F84E30B" w14:textId="76853443" w:rsidR="00C244E0" w:rsidRDefault="00C244E0">
          <w:pPr>
            <w:pStyle w:val="TOC1"/>
            <w:tabs>
              <w:tab w:val="right" w:leader="dot" w:pos="9016"/>
            </w:tabs>
            <w:rPr>
              <w:noProof/>
            </w:rPr>
          </w:pPr>
          <w:hyperlink w:anchor="_Toc234078852" w:history="1">
            <w:r w:rsidRPr="00226B3A">
              <w:rPr>
                <w:rStyle w:val="Hyperlink"/>
                <w:b/>
                <w:bCs/>
                <w:noProof/>
              </w:rPr>
              <w:t>Self-reflection of group activity</w:t>
            </w:r>
            <w:r>
              <w:rPr>
                <w:noProof/>
                <w:webHidden/>
              </w:rPr>
              <w:tab/>
            </w:r>
            <w:r>
              <w:rPr>
                <w:noProof/>
                <w:webHidden/>
              </w:rPr>
              <w:fldChar w:fldCharType="begin"/>
            </w:r>
            <w:r>
              <w:rPr>
                <w:noProof/>
                <w:webHidden/>
              </w:rPr>
              <w:instrText xml:space="preserve"> PAGEREF _Toc234078852 \h </w:instrText>
            </w:r>
            <w:r>
              <w:rPr>
                <w:noProof/>
                <w:webHidden/>
              </w:rPr>
            </w:r>
            <w:r>
              <w:rPr>
                <w:noProof/>
                <w:webHidden/>
              </w:rPr>
              <w:fldChar w:fldCharType="separate"/>
            </w:r>
            <w:r>
              <w:rPr>
                <w:noProof/>
                <w:webHidden/>
              </w:rPr>
              <w:t>4</w:t>
            </w:r>
            <w:r>
              <w:rPr>
                <w:noProof/>
                <w:webHidden/>
              </w:rPr>
              <w:fldChar w:fldCharType="end"/>
            </w:r>
          </w:hyperlink>
        </w:p>
        <w:p w14:paraId="3806F317" w14:textId="0F43E444" w:rsidR="00C244E0" w:rsidRDefault="00C244E0">
          <w:pPr>
            <w:pStyle w:val="TOC1"/>
            <w:tabs>
              <w:tab w:val="right" w:leader="dot" w:pos="9016"/>
            </w:tabs>
            <w:rPr>
              <w:noProof/>
            </w:rPr>
          </w:pPr>
          <w:hyperlink w:anchor="_Toc234078853" w:history="1">
            <w:r w:rsidRPr="00226B3A">
              <w:rPr>
                <w:rStyle w:val="Hyperlink"/>
                <w:b/>
                <w:bCs/>
                <w:noProof/>
              </w:rPr>
              <w:t>Case-study analysis of a UK innovation</w:t>
            </w:r>
            <w:r>
              <w:rPr>
                <w:noProof/>
                <w:webHidden/>
              </w:rPr>
              <w:tab/>
            </w:r>
            <w:r>
              <w:rPr>
                <w:noProof/>
                <w:webHidden/>
              </w:rPr>
              <w:fldChar w:fldCharType="begin"/>
            </w:r>
            <w:r>
              <w:rPr>
                <w:noProof/>
                <w:webHidden/>
              </w:rPr>
              <w:instrText xml:space="preserve"> PAGEREF _Toc234078853 \h </w:instrText>
            </w:r>
            <w:r>
              <w:rPr>
                <w:noProof/>
                <w:webHidden/>
              </w:rPr>
            </w:r>
            <w:r>
              <w:rPr>
                <w:noProof/>
                <w:webHidden/>
              </w:rPr>
              <w:fldChar w:fldCharType="separate"/>
            </w:r>
            <w:r>
              <w:rPr>
                <w:noProof/>
                <w:webHidden/>
              </w:rPr>
              <w:t>5</w:t>
            </w:r>
            <w:r>
              <w:rPr>
                <w:noProof/>
                <w:webHidden/>
              </w:rPr>
              <w:fldChar w:fldCharType="end"/>
            </w:r>
          </w:hyperlink>
        </w:p>
        <w:p w14:paraId="7DA887E0" w14:textId="0EE75982" w:rsidR="00C244E0" w:rsidRDefault="00C244E0">
          <w:pPr>
            <w:pStyle w:val="TOC1"/>
            <w:tabs>
              <w:tab w:val="right" w:leader="dot" w:pos="9016"/>
            </w:tabs>
            <w:rPr>
              <w:noProof/>
            </w:rPr>
          </w:pPr>
          <w:hyperlink w:anchor="_Toc234078854" w:history="1">
            <w:r w:rsidRPr="00226B3A">
              <w:rPr>
                <w:rStyle w:val="Hyperlink"/>
                <w:b/>
                <w:bCs/>
                <w:noProof/>
              </w:rPr>
              <w:t>Exploring digital innovation in health and social care</w:t>
            </w:r>
            <w:r>
              <w:rPr>
                <w:noProof/>
                <w:webHidden/>
              </w:rPr>
              <w:tab/>
            </w:r>
            <w:r>
              <w:rPr>
                <w:noProof/>
                <w:webHidden/>
              </w:rPr>
              <w:fldChar w:fldCharType="begin"/>
            </w:r>
            <w:r>
              <w:rPr>
                <w:noProof/>
                <w:webHidden/>
              </w:rPr>
              <w:instrText xml:space="preserve"> PAGEREF _Toc234078854 \h </w:instrText>
            </w:r>
            <w:r>
              <w:rPr>
                <w:noProof/>
                <w:webHidden/>
              </w:rPr>
            </w:r>
            <w:r>
              <w:rPr>
                <w:noProof/>
                <w:webHidden/>
              </w:rPr>
              <w:fldChar w:fldCharType="separate"/>
            </w:r>
            <w:r>
              <w:rPr>
                <w:noProof/>
                <w:webHidden/>
              </w:rPr>
              <w:t>6</w:t>
            </w:r>
            <w:r>
              <w:rPr>
                <w:noProof/>
                <w:webHidden/>
              </w:rPr>
              <w:fldChar w:fldCharType="end"/>
            </w:r>
          </w:hyperlink>
        </w:p>
        <w:p w14:paraId="4571AA5D" w14:textId="2553D310" w:rsidR="00C244E0" w:rsidRDefault="00C244E0">
          <w:pPr>
            <w:pStyle w:val="TOC1"/>
            <w:tabs>
              <w:tab w:val="right" w:leader="dot" w:pos="9016"/>
            </w:tabs>
            <w:rPr>
              <w:noProof/>
            </w:rPr>
          </w:pPr>
          <w:hyperlink w:anchor="_Toc234078855" w:history="1">
            <w:r w:rsidRPr="00226B3A">
              <w:rPr>
                <w:rStyle w:val="Hyperlink"/>
                <w:b/>
                <w:bCs/>
                <w:noProof/>
              </w:rPr>
              <w:t>Understanding the NHS leadership framework</w:t>
            </w:r>
            <w:r>
              <w:rPr>
                <w:noProof/>
                <w:webHidden/>
              </w:rPr>
              <w:tab/>
            </w:r>
            <w:r>
              <w:rPr>
                <w:noProof/>
                <w:webHidden/>
              </w:rPr>
              <w:fldChar w:fldCharType="begin"/>
            </w:r>
            <w:r>
              <w:rPr>
                <w:noProof/>
                <w:webHidden/>
              </w:rPr>
              <w:instrText xml:space="preserve"> PAGEREF _Toc234078855 \h </w:instrText>
            </w:r>
            <w:r>
              <w:rPr>
                <w:noProof/>
                <w:webHidden/>
              </w:rPr>
            </w:r>
            <w:r>
              <w:rPr>
                <w:noProof/>
                <w:webHidden/>
              </w:rPr>
              <w:fldChar w:fldCharType="separate"/>
            </w:r>
            <w:r>
              <w:rPr>
                <w:noProof/>
                <w:webHidden/>
              </w:rPr>
              <w:t>7</w:t>
            </w:r>
            <w:r>
              <w:rPr>
                <w:noProof/>
                <w:webHidden/>
              </w:rPr>
              <w:fldChar w:fldCharType="end"/>
            </w:r>
          </w:hyperlink>
        </w:p>
        <w:p w14:paraId="34A193B8" w14:textId="4EE9C5A3" w:rsidR="00C244E0" w:rsidRDefault="00C244E0">
          <w:pPr>
            <w:pStyle w:val="TOC1"/>
            <w:tabs>
              <w:tab w:val="right" w:leader="dot" w:pos="9016"/>
            </w:tabs>
            <w:rPr>
              <w:noProof/>
            </w:rPr>
          </w:pPr>
          <w:hyperlink w:anchor="_Toc234078856" w:history="1">
            <w:r w:rsidRPr="00226B3A">
              <w:rPr>
                <w:rStyle w:val="Hyperlink"/>
                <w:b/>
                <w:bCs/>
                <w:noProof/>
              </w:rPr>
              <w:t>Self-reflection journal entry</w:t>
            </w:r>
            <w:r>
              <w:rPr>
                <w:noProof/>
                <w:webHidden/>
              </w:rPr>
              <w:tab/>
            </w:r>
            <w:r>
              <w:rPr>
                <w:noProof/>
                <w:webHidden/>
              </w:rPr>
              <w:fldChar w:fldCharType="begin"/>
            </w:r>
            <w:r>
              <w:rPr>
                <w:noProof/>
                <w:webHidden/>
              </w:rPr>
              <w:instrText xml:space="preserve"> PAGEREF _Toc234078856 \h </w:instrText>
            </w:r>
            <w:r>
              <w:rPr>
                <w:noProof/>
                <w:webHidden/>
              </w:rPr>
            </w:r>
            <w:r>
              <w:rPr>
                <w:noProof/>
                <w:webHidden/>
              </w:rPr>
              <w:fldChar w:fldCharType="separate"/>
            </w:r>
            <w:r>
              <w:rPr>
                <w:noProof/>
                <w:webHidden/>
              </w:rPr>
              <w:t>8</w:t>
            </w:r>
            <w:r>
              <w:rPr>
                <w:noProof/>
                <w:webHidden/>
              </w:rPr>
              <w:fldChar w:fldCharType="end"/>
            </w:r>
          </w:hyperlink>
        </w:p>
        <w:p w14:paraId="35ACBCD5" w14:textId="070963CC" w:rsidR="00C244E0" w:rsidRDefault="00C244E0">
          <w:pPr>
            <w:pStyle w:val="TOC1"/>
            <w:tabs>
              <w:tab w:val="right" w:leader="dot" w:pos="9016"/>
            </w:tabs>
            <w:rPr>
              <w:noProof/>
            </w:rPr>
          </w:pPr>
          <w:hyperlink w:anchor="_Toc234078857" w:history="1">
            <w:r w:rsidRPr="00226B3A">
              <w:rPr>
                <w:rStyle w:val="Hyperlink"/>
                <w:b/>
                <w:bCs/>
                <w:noProof/>
              </w:rPr>
              <w:t>References</w:t>
            </w:r>
            <w:r>
              <w:rPr>
                <w:noProof/>
                <w:webHidden/>
              </w:rPr>
              <w:tab/>
            </w:r>
            <w:r>
              <w:rPr>
                <w:noProof/>
                <w:webHidden/>
              </w:rPr>
              <w:fldChar w:fldCharType="begin"/>
            </w:r>
            <w:r>
              <w:rPr>
                <w:noProof/>
                <w:webHidden/>
              </w:rPr>
              <w:instrText xml:space="preserve"> PAGEREF _Toc234078857 \h </w:instrText>
            </w:r>
            <w:r>
              <w:rPr>
                <w:noProof/>
                <w:webHidden/>
              </w:rPr>
            </w:r>
            <w:r>
              <w:rPr>
                <w:noProof/>
                <w:webHidden/>
              </w:rPr>
              <w:fldChar w:fldCharType="separate"/>
            </w:r>
            <w:r>
              <w:rPr>
                <w:noProof/>
                <w:webHidden/>
              </w:rPr>
              <w:t>9</w:t>
            </w:r>
            <w:r>
              <w:rPr>
                <w:noProof/>
                <w:webHidden/>
              </w:rPr>
              <w:fldChar w:fldCharType="end"/>
            </w:r>
          </w:hyperlink>
        </w:p>
        <w:p w14:paraId="21C1F48D" w14:textId="3ED4F9B1" w:rsidR="002F3360" w:rsidRDefault="002F3360">
          <w:r>
            <w:rPr>
              <w:b/>
              <w:bCs/>
              <w:noProof/>
            </w:rPr>
            <w:fldChar w:fldCharType="end"/>
          </w:r>
        </w:p>
      </w:sdtContent>
    </w:sdt>
    <w:p w14:paraId="4D5874BF" w14:textId="597930EF" w:rsidR="00720050" w:rsidRDefault="00720050"/>
    <w:p w14:paraId="1957145F" w14:textId="77777777" w:rsidR="00720050" w:rsidRDefault="00720050">
      <w:r>
        <w:br w:type="page"/>
      </w:r>
    </w:p>
    <w:p w14:paraId="3847DDE2" w14:textId="7EF9CEDF" w:rsidR="00BC00C6" w:rsidRDefault="00993813" w:rsidP="00AB0D7E">
      <w:pPr>
        <w:pStyle w:val="Heading1"/>
        <w:rPr>
          <w:b/>
          <w:bCs/>
          <w:color w:val="000000" w:themeColor="text1"/>
          <w:sz w:val="32"/>
          <w:szCs w:val="32"/>
        </w:rPr>
      </w:pPr>
      <w:bookmarkStart w:id="1" w:name="_Toc234078850"/>
      <w:r>
        <w:rPr>
          <w:noProof/>
        </w:rPr>
        <w:lastRenderedPageBreak/>
        <w:drawing>
          <wp:anchor distT="0" distB="0" distL="114300" distR="114300" simplePos="0" relativeHeight="251667456" behindDoc="0" locked="0" layoutInCell="1" allowOverlap="1" wp14:anchorId="50824257" wp14:editId="39C601E5">
            <wp:simplePos x="0" y="0"/>
            <wp:positionH relativeFrom="column">
              <wp:posOffset>-278765</wp:posOffset>
            </wp:positionH>
            <wp:positionV relativeFrom="paragraph">
              <wp:posOffset>0</wp:posOffset>
            </wp:positionV>
            <wp:extent cx="2540635" cy="2228850"/>
            <wp:effectExtent l="0" t="0" r="0" b="6350"/>
            <wp:wrapTopAndBottom/>
            <wp:docPr id="202016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62517" name=""/>
                    <pic:cNvPicPr/>
                  </pic:nvPicPr>
                  <pic:blipFill>
                    <a:blip r:embed="rId8"/>
                    <a:stretch>
                      <a:fillRect/>
                    </a:stretch>
                  </pic:blipFill>
                  <pic:spPr>
                    <a:xfrm>
                      <a:off x="0" y="0"/>
                      <a:ext cx="2540635" cy="2228850"/>
                    </a:xfrm>
                    <a:prstGeom prst="rect">
                      <a:avLst/>
                    </a:prstGeom>
                  </pic:spPr>
                </pic:pic>
              </a:graphicData>
            </a:graphic>
            <wp14:sizeRelH relativeFrom="margin">
              <wp14:pctWidth>0</wp14:pctWidth>
            </wp14:sizeRelH>
            <wp14:sizeRelV relativeFrom="margin">
              <wp14:pctHeight>0</wp14:pctHeight>
            </wp14:sizeRelV>
          </wp:anchor>
        </w:drawing>
      </w:r>
    </w:p>
    <w:p w14:paraId="080F994F" w14:textId="635112B7" w:rsidR="00D02C24" w:rsidRPr="002F3360" w:rsidRDefault="005666DC" w:rsidP="00AB0D7E">
      <w:pPr>
        <w:pStyle w:val="Heading1"/>
        <w:rPr>
          <w:b/>
          <w:bCs/>
          <w:color w:val="000000" w:themeColor="text1"/>
          <w:sz w:val="32"/>
          <w:szCs w:val="32"/>
        </w:rPr>
      </w:pPr>
      <w:r w:rsidRPr="002F3360">
        <w:rPr>
          <w:b/>
          <w:bCs/>
          <w:color w:val="000000" w:themeColor="text1"/>
          <w:sz w:val="32"/>
          <w:szCs w:val="32"/>
        </w:rPr>
        <w:t>Def</w:t>
      </w:r>
      <w:r w:rsidR="000A1524" w:rsidRPr="002F3360">
        <w:rPr>
          <w:b/>
          <w:bCs/>
          <w:color w:val="000000" w:themeColor="text1"/>
          <w:sz w:val="32"/>
          <w:szCs w:val="32"/>
        </w:rPr>
        <w:t xml:space="preserve">ining </w:t>
      </w:r>
      <w:r w:rsidR="00FB24B9" w:rsidRPr="002F3360">
        <w:rPr>
          <w:b/>
          <w:bCs/>
          <w:color w:val="000000" w:themeColor="text1"/>
          <w:sz w:val="32"/>
          <w:szCs w:val="32"/>
        </w:rPr>
        <w:t>key con</w:t>
      </w:r>
      <w:r w:rsidR="00835443" w:rsidRPr="002F3360">
        <w:rPr>
          <w:b/>
          <w:bCs/>
          <w:color w:val="000000" w:themeColor="text1"/>
          <w:sz w:val="32"/>
          <w:szCs w:val="32"/>
        </w:rPr>
        <w:t>cepts in p</w:t>
      </w:r>
      <w:r w:rsidR="00841168" w:rsidRPr="002F3360">
        <w:rPr>
          <w:b/>
          <w:bCs/>
          <w:color w:val="000000" w:themeColor="text1"/>
          <w:sz w:val="32"/>
          <w:szCs w:val="32"/>
        </w:rPr>
        <w:t>ractice</w:t>
      </w:r>
      <w:bookmarkEnd w:id="1"/>
      <w:r w:rsidR="00841168" w:rsidRPr="002F3360">
        <w:rPr>
          <w:b/>
          <w:bCs/>
          <w:color w:val="000000" w:themeColor="text1"/>
          <w:sz w:val="32"/>
          <w:szCs w:val="32"/>
        </w:rPr>
        <w:t xml:space="preserve"> </w:t>
      </w:r>
    </w:p>
    <w:p w14:paraId="2DFD369A" w14:textId="4368D2B4" w:rsidR="000E7020" w:rsidRDefault="00034344">
      <w:r>
        <w:t>Innovation refer</w:t>
      </w:r>
      <w:r w:rsidR="00146A73">
        <w:t xml:space="preserve">s to the </w:t>
      </w:r>
      <w:r w:rsidR="00722E7A">
        <w:t xml:space="preserve">introduction and </w:t>
      </w:r>
      <w:r w:rsidR="00F72FBB">
        <w:t xml:space="preserve">application of </w:t>
      </w:r>
      <w:bookmarkStart w:id="2" w:name="_Int_wZVaxvqx"/>
      <w:r w:rsidR="00F72FBB">
        <w:t>n</w:t>
      </w:r>
      <w:r w:rsidR="0025427F">
        <w:t>ew ideas</w:t>
      </w:r>
      <w:bookmarkEnd w:id="2"/>
      <w:r w:rsidR="0025427F">
        <w:t xml:space="preserve">, </w:t>
      </w:r>
      <w:r w:rsidR="00AB5265">
        <w:t>methods</w:t>
      </w:r>
      <w:r w:rsidR="00562564">
        <w:t xml:space="preserve"> or </w:t>
      </w:r>
      <w:r w:rsidR="000538EF">
        <w:t xml:space="preserve">technologies </w:t>
      </w:r>
      <w:r w:rsidR="001636CE">
        <w:t>that</w:t>
      </w:r>
      <w:r w:rsidR="00A36010">
        <w:t xml:space="preserve"> improve</w:t>
      </w:r>
      <w:r w:rsidR="00FA540A">
        <w:t xml:space="preserve"> servi</w:t>
      </w:r>
      <w:r w:rsidR="004164CC">
        <w:t>ces or outc</w:t>
      </w:r>
      <w:r w:rsidR="00A200DB">
        <w:t>omes w</w:t>
      </w:r>
      <w:r w:rsidR="00F172FE">
        <w:t xml:space="preserve">ithin an </w:t>
      </w:r>
      <w:r w:rsidR="00CB33FD">
        <w:t>organisation (</w:t>
      </w:r>
      <w:r w:rsidR="00F138AC">
        <w:t>Roger’s, 200</w:t>
      </w:r>
      <w:r w:rsidR="00243264">
        <w:t>3). In h</w:t>
      </w:r>
      <w:r w:rsidR="00F84E71">
        <w:t>ealth</w:t>
      </w:r>
      <w:r w:rsidR="008A361F">
        <w:t xml:space="preserve"> and social care</w:t>
      </w:r>
      <w:r w:rsidR="005E4F5B">
        <w:t>, inn</w:t>
      </w:r>
      <w:r w:rsidR="00EE5A4A">
        <w:t xml:space="preserve">ovation is </w:t>
      </w:r>
      <w:r w:rsidR="00283405">
        <w:t>importantly because</w:t>
      </w:r>
      <w:r w:rsidR="008239EF">
        <w:t xml:space="preserve"> services </w:t>
      </w:r>
      <w:r w:rsidR="00EB1506">
        <w:t>must</w:t>
      </w:r>
      <w:r w:rsidR="00485A02">
        <w:t xml:space="preserve"> respond</w:t>
      </w:r>
      <w:r w:rsidR="001E5146">
        <w:t xml:space="preserve"> to </w:t>
      </w:r>
      <w:r w:rsidR="00395314">
        <w:t>risin</w:t>
      </w:r>
      <w:r w:rsidR="00C8492E">
        <w:t>g demand</w:t>
      </w:r>
      <w:r w:rsidR="000A17F9">
        <w:t xml:space="preserve">, </w:t>
      </w:r>
      <w:r w:rsidR="00CE054F">
        <w:t xml:space="preserve">complex </w:t>
      </w:r>
      <w:r w:rsidR="00EE31A2">
        <w:t>needs,</w:t>
      </w:r>
      <w:r w:rsidR="00CE054F">
        <w:t xml:space="preserve"> and </w:t>
      </w:r>
      <w:r w:rsidR="00E31D6F">
        <w:t>limited resour</w:t>
      </w:r>
      <w:r w:rsidR="00852ADA">
        <w:t xml:space="preserve">ces. </w:t>
      </w:r>
      <w:r w:rsidR="004D18F5">
        <w:t>Roger’s diff</w:t>
      </w:r>
      <w:r w:rsidR="0015528A">
        <w:t>usio</w:t>
      </w:r>
      <w:r w:rsidR="0005691D">
        <w:t xml:space="preserve">n </w:t>
      </w:r>
      <w:r w:rsidR="004D6794">
        <w:t>of inn</w:t>
      </w:r>
      <w:r w:rsidR="00E265B4">
        <w:t>ovation</w:t>
      </w:r>
      <w:r w:rsidR="00387E93">
        <w:t xml:space="preserve"> the</w:t>
      </w:r>
      <w:r w:rsidR="002942BC">
        <w:t xml:space="preserve">ory </w:t>
      </w:r>
      <w:r w:rsidR="004506F8">
        <w:t xml:space="preserve">explains that </w:t>
      </w:r>
      <w:r w:rsidR="00EE31A2">
        <w:t>latest ideas</w:t>
      </w:r>
      <w:r w:rsidR="00E977A3">
        <w:t xml:space="preserve"> </w:t>
      </w:r>
      <w:bookmarkStart w:id="3" w:name="_Int_8ryiUK8x"/>
      <w:r w:rsidR="00E977A3">
        <w:t xml:space="preserve">are </w:t>
      </w:r>
      <w:r w:rsidR="00BA254F">
        <w:t>adopted</w:t>
      </w:r>
      <w:bookmarkEnd w:id="3"/>
      <w:r w:rsidR="00BA254F">
        <w:t xml:space="preserve"> gra</w:t>
      </w:r>
      <w:r w:rsidR="00174F2F">
        <w:t>dually whe</w:t>
      </w:r>
      <w:r w:rsidR="00F57E85">
        <w:t>n staff see</w:t>
      </w:r>
      <w:r w:rsidR="00983FD2">
        <w:t xml:space="preserve"> the</w:t>
      </w:r>
      <w:r w:rsidR="00CC199E">
        <w:t>m as benefi</w:t>
      </w:r>
      <w:r w:rsidR="007A24CF">
        <w:t>cial and p</w:t>
      </w:r>
      <w:r w:rsidR="009771D2">
        <w:t>ractical</w:t>
      </w:r>
      <w:r w:rsidR="008F5EBB">
        <w:t>. A clear</w:t>
      </w:r>
      <w:r w:rsidR="00CD7D98">
        <w:t xml:space="preserve"> example is the </w:t>
      </w:r>
      <w:r w:rsidR="00225C6C">
        <w:t xml:space="preserve">use of </w:t>
      </w:r>
      <w:r w:rsidR="00F52084">
        <w:t xml:space="preserve">virtual wards in </w:t>
      </w:r>
      <w:r w:rsidR="00217D0C">
        <w:t>the N</w:t>
      </w:r>
      <w:r w:rsidR="008A37B7">
        <w:t>HS</w:t>
      </w:r>
      <w:r w:rsidR="00D4349B">
        <w:t>, where patien</w:t>
      </w:r>
      <w:r w:rsidR="00424C04">
        <w:t xml:space="preserve">ts are </w:t>
      </w:r>
      <w:bookmarkStart w:id="4" w:name="_Int_nb16wpje"/>
      <w:r w:rsidR="00424C04">
        <w:t>monito</w:t>
      </w:r>
      <w:r w:rsidR="00CD7439">
        <w:t>red</w:t>
      </w:r>
      <w:bookmarkEnd w:id="4"/>
      <w:r w:rsidR="00CD7439">
        <w:t xml:space="preserve"> safely </w:t>
      </w:r>
      <w:r w:rsidR="002538F2">
        <w:t xml:space="preserve">at home </w:t>
      </w:r>
      <w:r w:rsidR="00C861FD">
        <w:t xml:space="preserve">instead </w:t>
      </w:r>
      <w:r w:rsidR="002C1CEE">
        <w:t>of</w:t>
      </w:r>
      <w:r w:rsidR="002B72AA">
        <w:t xml:space="preserve"> </w:t>
      </w:r>
      <w:bookmarkStart w:id="5" w:name="_Int_0jsUJa2p"/>
      <w:r w:rsidR="002B72AA">
        <w:t>remain</w:t>
      </w:r>
      <w:r w:rsidR="00EB1F71">
        <w:t>ing</w:t>
      </w:r>
      <w:bookmarkEnd w:id="5"/>
      <w:r w:rsidR="00EB1F71">
        <w:t xml:space="preserve"> in</w:t>
      </w:r>
      <w:r w:rsidR="00A34BB3">
        <w:t xml:space="preserve"> hosp</w:t>
      </w:r>
      <w:r w:rsidR="00B20641">
        <w:t>ital. Th</w:t>
      </w:r>
      <w:r w:rsidR="00563023">
        <w:t xml:space="preserve">is can </w:t>
      </w:r>
      <w:r w:rsidR="003E6342">
        <w:t>improve</w:t>
      </w:r>
      <w:r w:rsidR="003F09F5">
        <w:t xml:space="preserve"> </w:t>
      </w:r>
      <w:r w:rsidR="00B472B4">
        <w:t>patient f</w:t>
      </w:r>
      <w:r w:rsidR="00283543">
        <w:t xml:space="preserve">low and </w:t>
      </w:r>
      <w:r w:rsidR="00446F89">
        <w:t>reduce pressu</w:t>
      </w:r>
      <w:r w:rsidR="0040355B">
        <w:t>re on a</w:t>
      </w:r>
      <w:r w:rsidR="00B4590E">
        <w:t>cu</w:t>
      </w:r>
      <w:r w:rsidR="00C53173">
        <w:t>te servi</w:t>
      </w:r>
      <w:r w:rsidR="004C502D">
        <w:t xml:space="preserve">ces. </w:t>
      </w:r>
    </w:p>
    <w:p w14:paraId="0E1DAED0" w14:textId="26DCBA7A" w:rsidR="00F438AB" w:rsidRDefault="002F3A34">
      <w:r>
        <w:t>Creat</w:t>
      </w:r>
      <w:r w:rsidR="0052195D">
        <w:t xml:space="preserve">ivity </w:t>
      </w:r>
      <w:r w:rsidR="00FC5033">
        <w:t>is the abil</w:t>
      </w:r>
      <w:r w:rsidR="00774F33">
        <w:t xml:space="preserve">ity to generate </w:t>
      </w:r>
      <w:r w:rsidR="00C86B3B">
        <w:t xml:space="preserve">ideas that </w:t>
      </w:r>
      <w:r w:rsidR="000B40F2">
        <w:t xml:space="preserve">are both </w:t>
      </w:r>
      <w:r w:rsidR="00CA6416">
        <w:t>orig</w:t>
      </w:r>
      <w:r w:rsidR="00B21DCA">
        <w:t xml:space="preserve">inal </w:t>
      </w:r>
      <w:r w:rsidR="004C29B4">
        <w:t>and useful</w:t>
      </w:r>
      <w:r w:rsidR="00E93998">
        <w:t xml:space="preserve"> in a </w:t>
      </w:r>
      <w:r w:rsidR="00865B63">
        <w:t>particular</w:t>
      </w:r>
      <w:r w:rsidR="00D521FC">
        <w:t xml:space="preserve"> co</w:t>
      </w:r>
      <w:r w:rsidR="00903402">
        <w:t>nte</w:t>
      </w:r>
      <w:r w:rsidR="00B75ABD">
        <w:t xml:space="preserve">xt </w:t>
      </w:r>
      <w:r w:rsidR="00630A2E">
        <w:t>(</w:t>
      </w:r>
      <w:proofErr w:type="spellStart"/>
      <w:r w:rsidR="00630A2E">
        <w:t>Ama</w:t>
      </w:r>
      <w:r w:rsidR="00570900">
        <w:t>bile</w:t>
      </w:r>
      <w:proofErr w:type="spellEnd"/>
      <w:r w:rsidR="00570900">
        <w:t>, 19</w:t>
      </w:r>
      <w:r w:rsidR="002849A7">
        <w:t xml:space="preserve">66). </w:t>
      </w:r>
      <w:r w:rsidR="002D1E56">
        <w:t xml:space="preserve">In health and </w:t>
      </w:r>
      <w:r w:rsidR="00E519B0">
        <w:t xml:space="preserve">social </w:t>
      </w:r>
      <w:r w:rsidR="00586CF7">
        <w:t xml:space="preserve">care, </w:t>
      </w:r>
      <w:r w:rsidR="004B66A8">
        <w:t xml:space="preserve">creativity is </w:t>
      </w:r>
      <w:r w:rsidR="00CF79E4">
        <w:t>important be</w:t>
      </w:r>
      <w:r w:rsidR="00B231B9">
        <w:t xml:space="preserve">cause </w:t>
      </w:r>
      <w:r w:rsidR="001B5C0D">
        <w:t>practitioner</w:t>
      </w:r>
      <w:r w:rsidR="00ED3793">
        <w:t xml:space="preserve">s often </w:t>
      </w:r>
      <w:r w:rsidR="000A2F5B">
        <w:t xml:space="preserve">need </w:t>
      </w:r>
      <w:r w:rsidR="00BB7371">
        <w:t>f</w:t>
      </w:r>
      <w:r w:rsidR="00F62EE5">
        <w:t xml:space="preserve">lexible </w:t>
      </w:r>
      <w:r w:rsidR="00E441CA">
        <w:t>ways</w:t>
      </w:r>
      <w:r w:rsidR="00802446">
        <w:t xml:space="preserve"> to </w:t>
      </w:r>
      <w:r w:rsidR="008F0AF0">
        <w:t xml:space="preserve">solve </w:t>
      </w:r>
      <w:r w:rsidR="00004B3F">
        <w:t>problems and meet</w:t>
      </w:r>
      <w:r w:rsidR="00E11024">
        <w:t xml:space="preserve"> </w:t>
      </w:r>
      <w:r w:rsidR="00E06DD8">
        <w:t>individual</w:t>
      </w:r>
      <w:r w:rsidR="001678A7">
        <w:t xml:space="preserve"> se</w:t>
      </w:r>
      <w:r w:rsidR="006023AA">
        <w:t>rvice-user</w:t>
      </w:r>
      <w:r w:rsidR="000C2147">
        <w:t xml:space="preserve"> needs. </w:t>
      </w:r>
      <w:proofErr w:type="spellStart"/>
      <w:r w:rsidR="00575F2B">
        <w:t>Ama</w:t>
      </w:r>
      <w:r w:rsidR="00DE6B82">
        <w:t>bile’</w:t>
      </w:r>
      <w:r w:rsidR="00A65B7E">
        <w:t>s</w:t>
      </w:r>
      <w:proofErr w:type="spellEnd"/>
      <w:r w:rsidR="00A65B7E">
        <w:t xml:space="preserve"> </w:t>
      </w:r>
      <w:r w:rsidR="00AF3846">
        <w:t>componential</w:t>
      </w:r>
      <w:r w:rsidR="00526719">
        <w:t xml:space="preserve"> the</w:t>
      </w:r>
      <w:r w:rsidR="0028538E">
        <w:t xml:space="preserve">ory of </w:t>
      </w:r>
      <w:r w:rsidR="007453B1">
        <w:t>creativity</w:t>
      </w:r>
      <w:r w:rsidR="00136CC3">
        <w:t xml:space="preserve"> states that</w:t>
      </w:r>
      <w:r w:rsidR="00FC0ED7">
        <w:t xml:space="preserve"> creativity</w:t>
      </w:r>
      <w:r w:rsidR="00F5103D">
        <w:t xml:space="preserve"> </w:t>
      </w:r>
      <w:bookmarkStart w:id="6" w:name="_Int_NE0CLrxG"/>
      <w:r w:rsidR="00F5103D">
        <w:t>is influenced</w:t>
      </w:r>
      <w:bookmarkEnd w:id="6"/>
      <w:r w:rsidR="008E19F9">
        <w:t xml:space="preserve"> by </w:t>
      </w:r>
      <w:r w:rsidR="00A22EB4">
        <w:t xml:space="preserve">relevant </w:t>
      </w:r>
      <w:r w:rsidR="00BE607E">
        <w:t xml:space="preserve">skills </w:t>
      </w:r>
      <w:r w:rsidR="00854A66">
        <w:t xml:space="preserve">knowledge </w:t>
      </w:r>
      <w:r w:rsidR="00E508E6">
        <w:t>and mo</w:t>
      </w:r>
      <w:r w:rsidR="006D110A">
        <w:t>tivation</w:t>
      </w:r>
      <w:r w:rsidR="00EC67B1">
        <w:t>. For example</w:t>
      </w:r>
      <w:r w:rsidR="00655DDD">
        <w:t>, a mul</w:t>
      </w:r>
      <w:r w:rsidR="00127300">
        <w:t>ti</w:t>
      </w:r>
      <w:r w:rsidR="00135F25">
        <w:t>disciplinary</w:t>
      </w:r>
      <w:r w:rsidR="00DD6794">
        <w:t xml:space="preserve"> team may</w:t>
      </w:r>
      <w:r w:rsidR="0009664A">
        <w:t xml:space="preserve"> c</w:t>
      </w:r>
      <w:r w:rsidR="00187BA2">
        <w:t>reati</w:t>
      </w:r>
      <w:r w:rsidR="00BF5690">
        <w:t>vely re</w:t>
      </w:r>
      <w:r w:rsidR="006B1F4F">
        <w:t>design</w:t>
      </w:r>
      <w:r w:rsidR="00AA0419">
        <w:t xml:space="preserve"> a </w:t>
      </w:r>
      <w:r w:rsidR="00D77AC9">
        <w:t>dis</w:t>
      </w:r>
      <w:r w:rsidR="00B65E72">
        <w:t>charge</w:t>
      </w:r>
      <w:r w:rsidR="007637F4">
        <w:t xml:space="preserve"> pro</w:t>
      </w:r>
      <w:r w:rsidR="00756A7E">
        <w:t>cess to redu</w:t>
      </w:r>
      <w:r w:rsidR="004F6C39">
        <w:t>ce delays</w:t>
      </w:r>
      <w:r w:rsidR="00466FD5">
        <w:t xml:space="preserve"> and impro</w:t>
      </w:r>
      <w:r w:rsidR="004A3233">
        <w:t xml:space="preserve">ve </w:t>
      </w:r>
      <w:r w:rsidR="00AD0F5E">
        <w:t>comm</w:t>
      </w:r>
      <w:r w:rsidR="0082720E">
        <w:t>unication</w:t>
      </w:r>
      <w:r w:rsidR="00362187">
        <w:t xml:space="preserve"> between</w:t>
      </w:r>
      <w:r w:rsidR="004D1CF2">
        <w:t xml:space="preserve"> hospital </w:t>
      </w:r>
      <w:r w:rsidR="00287A3E">
        <w:t>and commun</w:t>
      </w:r>
      <w:r w:rsidR="005C5FF4">
        <w:t>ity</w:t>
      </w:r>
      <w:r w:rsidR="00174C21">
        <w:t xml:space="preserve"> services. </w:t>
      </w:r>
      <w:r w:rsidR="00D123D6">
        <w:t>Thi</w:t>
      </w:r>
      <w:r w:rsidR="00564409">
        <w:t xml:space="preserve">s </w:t>
      </w:r>
      <w:r w:rsidR="00F04339">
        <w:t>s</w:t>
      </w:r>
      <w:r w:rsidR="00183B0C">
        <w:t>hows that</w:t>
      </w:r>
      <w:r w:rsidR="006C3FF1">
        <w:t xml:space="preserve"> creativity</w:t>
      </w:r>
      <w:r w:rsidR="00F528C1">
        <w:t xml:space="preserve"> supports</w:t>
      </w:r>
      <w:r w:rsidR="00F74B62">
        <w:t xml:space="preserve"> person-</w:t>
      </w:r>
      <w:r w:rsidR="00BA4289">
        <w:t>centred and prac</w:t>
      </w:r>
      <w:r w:rsidR="002C55EF">
        <w:t>tical</w:t>
      </w:r>
      <w:r w:rsidR="00B654CB">
        <w:t xml:space="preserve"> problem</w:t>
      </w:r>
      <w:r w:rsidR="00BB755B">
        <w:t>-sol</w:t>
      </w:r>
      <w:r w:rsidR="007165A2">
        <w:t>ving in care se</w:t>
      </w:r>
      <w:r w:rsidR="006E6A2F">
        <w:t xml:space="preserve">ttings. </w:t>
      </w:r>
    </w:p>
    <w:p w14:paraId="516B294F" w14:textId="175EA7B4" w:rsidR="00F438AB" w:rsidRDefault="00591940">
      <w:r>
        <w:t>Va</w:t>
      </w:r>
      <w:r w:rsidR="00330FA2">
        <w:t>lue creation</w:t>
      </w:r>
      <w:r w:rsidR="00F109D3">
        <w:t xml:space="preserve"> </w:t>
      </w:r>
      <w:r w:rsidR="00114499">
        <w:t xml:space="preserve">means improving </w:t>
      </w:r>
      <w:r w:rsidR="007E320F">
        <w:t xml:space="preserve">outcomes for </w:t>
      </w:r>
      <w:r w:rsidR="00B028BB">
        <w:t xml:space="preserve">patients or </w:t>
      </w:r>
      <w:r w:rsidR="000236F4">
        <w:t>ser</w:t>
      </w:r>
      <w:r w:rsidR="003A12F5">
        <w:t xml:space="preserve">vice </w:t>
      </w:r>
      <w:r w:rsidR="00BE4530">
        <w:t>users</w:t>
      </w:r>
      <w:r w:rsidR="00685A1E">
        <w:t xml:space="preserve"> while using</w:t>
      </w:r>
      <w:r w:rsidR="00AD541B">
        <w:t xml:space="preserve"> resources </w:t>
      </w:r>
      <w:r w:rsidR="009522CF">
        <w:t xml:space="preserve">effectively </w:t>
      </w:r>
      <w:r w:rsidR="009D27AB">
        <w:t>(Porter</w:t>
      </w:r>
      <w:r w:rsidR="009816AC">
        <w:t>, 2010)</w:t>
      </w:r>
      <w:r w:rsidR="00BC27BC">
        <w:t>. This is im</w:t>
      </w:r>
      <w:r w:rsidR="009110DA">
        <w:t xml:space="preserve">portant in </w:t>
      </w:r>
      <w:r w:rsidR="00A156C3">
        <w:t xml:space="preserve">health and social </w:t>
      </w:r>
      <w:r w:rsidR="00720546">
        <w:t>care bec</w:t>
      </w:r>
      <w:r w:rsidR="00685460">
        <w:t>ause organisat</w:t>
      </w:r>
      <w:r w:rsidR="001515D0">
        <w:t xml:space="preserve">ions </w:t>
      </w:r>
      <w:bookmarkStart w:id="7" w:name="_Int_7QVTtOBX"/>
      <w:r w:rsidR="001515D0">
        <w:t xml:space="preserve">are </w:t>
      </w:r>
      <w:r w:rsidR="008A4C1B">
        <w:t>expected</w:t>
      </w:r>
      <w:bookmarkEnd w:id="7"/>
      <w:r w:rsidR="008A4C1B">
        <w:t xml:space="preserve"> to </w:t>
      </w:r>
      <w:r w:rsidR="00913B78">
        <w:t>deliver safe</w:t>
      </w:r>
      <w:r w:rsidR="00024EFA">
        <w:t>, high-</w:t>
      </w:r>
      <w:r w:rsidR="00AC36D2">
        <w:t xml:space="preserve">quality </w:t>
      </w:r>
      <w:r w:rsidR="0009016D">
        <w:t xml:space="preserve">care while </w:t>
      </w:r>
      <w:r w:rsidR="00FC3D6C">
        <w:t xml:space="preserve">managing </w:t>
      </w:r>
      <w:r w:rsidR="00E07096">
        <w:t>financial and w</w:t>
      </w:r>
      <w:r w:rsidR="00AF06A5">
        <w:t>ork</w:t>
      </w:r>
      <w:r w:rsidR="005672DF">
        <w:t>force</w:t>
      </w:r>
      <w:r w:rsidR="00E84285">
        <w:t xml:space="preserve"> pressu</w:t>
      </w:r>
      <w:r w:rsidR="00C333C2">
        <w:t>res. Porte</w:t>
      </w:r>
      <w:r w:rsidR="005C0458">
        <w:t>r</w:t>
      </w:r>
      <w:r w:rsidR="00487F0F">
        <w:t xml:space="preserve">’s </w:t>
      </w:r>
      <w:r w:rsidR="002044A9">
        <w:t>value</w:t>
      </w:r>
      <w:r w:rsidR="003F4BF0">
        <w:t>-based health</w:t>
      </w:r>
      <w:r w:rsidR="008C7A7B">
        <w:t>care</w:t>
      </w:r>
      <w:r w:rsidR="005B61F3">
        <w:t xml:space="preserve"> fram</w:t>
      </w:r>
      <w:r w:rsidR="00F019DE">
        <w:t>ework</w:t>
      </w:r>
      <w:r w:rsidR="00F83E23">
        <w:t xml:space="preserve"> sugge</w:t>
      </w:r>
      <w:r w:rsidR="00CD3AE4">
        <w:t>sts that that v</w:t>
      </w:r>
      <w:r w:rsidR="00472CFE">
        <w:t xml:space="preserve">alue. Is creates </w:t>
      </w:r>
      <w:r w:rsidR="00B53A04">
        <w:t xml:space="preserve">when better </w:t>
      </w:r>
      <w:r w:rsidR="00F52808">
        <w:t xml:space="preserve">outcomes </w:t>
      </w:r>
      <w:bookmarkStart w:id="8" w:name="_Int_OB5KTyBW"/>
      <w:r w:rsidR="00F52808">
        <w:t xml:space="preserve">are </w:t>
      </w:r>
      <w:r w:rsidR="00235B9E">
        <w:t>achieved</w:t>
      </w:r>
      <w:bookmarkEnd w:id="8"/>
      <w:r w:rsidR="00235B9E">
        <w:t xml:space="preserve"> </w:t>
      </w:r>
      <w:bookmarkStart w:id="9" w:name="_Int_WGfU1eo6"/>
      <w:r w:rsidR="001F6D42">
        <w:t>rela</w:t>
      </w:r>
      <w:r w:rsidR="008C1205">
        <w:t>tive</w:t>
      </w:r>
      <w:bookmarkEnd w:id="9"/>
      <w:r w:rsidR="008C1205">
        <w:t xml:space="preserve"> to the </w:t>
      </w:r>
      <w:r w:rsidR="00581957">
        <w:t>cost of care</w:t>
      </w:r>
      <w:r w:rsidR="00D364A3">
        <w:t xml:space="preserve">. A </w:t>
      </w:r>
      <w:r w:rsidR="00331411">
        <w:t xml:space="preserve">practical </w:t>
      </w:r>
      <w:r w:rsidR="0053533F">
        <w:t>example is earl</w:t>
      </w:r>
      <w:r w:rsidR="001B19B1">
        <w:t>y communi</w:t>
      </w:r>
      <w:r w:rsidR="007A45C1">
        <w:t>ty interventio</w:t>
      </w:r>
      <w:r w:rsidR="005F3F73">
        <w:t>n for older</w:t>
      </w:r>
      <w:r w:rsidR="000D26EE">
        <w:t xml:space="preserve"> adult</w:t>
      </w:r>
      <w:r w:rsidR="00F17CB3">
        <w:t xml:space="preserve">, which may </w:t>
      </w:r>
      <w:r w:rsidR="00204A22">
        <w:t xml:space="preserve">prevent </w:t>
      </w:r>
      <w:r w:rsidR="00E00E24">
        <w:t>avoidable hospi</w:t>
      </w:r>
      <w:r w:rsidR="00365B7E">
        <w:t>tal admissions</w:t>
      </w:r>
      <w:r w:rsidR="00572215">
        <w:t xml:space="preserve"> and imp</w:t>
      </w:r>
      <w:r w:rsidR="00793108">
        <w:t xml:space="preserve">rove </w:t>
      </w:r>
      <w:r w:rsidR="00136F96">
        <w:t>qu</w:t>
      </w:r>
      <w:r w:rsidR="00821FA9">
        <w:t>ality</w:t>
      </w:r>
      <w:r w:rsidR="0090320A">
        <w:t xml:space="preserve"> of li</w:t>
      </w:r>
      <w:r w:rsidR="00641B8C">
        <w:t>fe. Theref</w:t>
      </w:r>
      <w:r w:rsidR="00E328EB">
        <w:t>ore</w:t>
      </w:r>
      <w:r w:rsidR="004633EB">
        <w:t>, value creat</w:t>
      </w:r>
      <w:r w:rsidR="00D21A5B">
        <w:t xml:space="preserve">ion helps </w:t>
      </w:r>
      <w:r w:rsidR="00D046C3">
        <w:t>services focus on o</w:t>
      </w:r>
      <w:r w:rsidR="00324FCF">
        <w:t>utcomes that ma</w:t>
      </w:r>
      <w:r w:rsidR="00E92D09">
        <w:t xml:space="preserve">tter most to </w:t>
      </w:r>
      <w:r w:rsidR="00F1424D">
        <w:t>people.</w:t>
      </w:r>
    </w:p>
    <w:p w14:paraId="53BAE18C" w14:textId="107D2BE3" w:rsidR="00475346" w:rsidRDefault="00CA6BBE">
      <w:r>
        <w:lastRenderedPageBreak/>
        <w:t>C</w:t>
      </w:r>
      <w:r w:rsidR="00346522">
        <w:t xml:space="preserve">hange refers </w:t>
      </w:r>
      <w:r w:rsidR="00C428DF">
        <w:t>to the process</w:t>
      </w:r>
      <w:r w:rsidR="000E1F4E">
        <w:t xml:space="preserve"> of movin</w:t>
      </w:r>
      <w:r w:rsidR="00AE3D8F">
        <w:t xml:space="preserve">g from </w:t>
      </w:r>
      <w:r w:rsidR="00A81F06">
        <w:t>existing ways</w:t>
      </w:r>
      <w:r w:rsidR="000B4470">
        <w:t xml:space="preserve"> of working </w:t>
      </w:r>
      <w:r w:rsidR="00C32ED1">
        <w:t>to new p</w:t>
      </w:r>
      <w:r w:rsidR="008B687F">
        <w:t xml:space="preserve">ractices, </w:t>
      </w:r>
      <w:r w:rsidR="00D853E5">
        <w:t>behaviours,</w:t>
      </w:r>
      <w:r w:rsidR="00B06A8F">
        <w:t xml:space="preserve"> </w:t>
      </w:r>
      <w:r w:rsidR="008D19C9">
        <w:t>or syste</w:t>
      </w:r>
      <w:r w:rsidR="00DD0DA2">
        <w:t xml:space="preserve">ms </w:t>
      </w:r>
      <w:bookmarkStart w:id="10" w:name="_Int_c1CwtlLp"/>
      <w:r w:rsidR="00DD0DA2">
        <w:t>in order</w:t>
      </w:r>
      <w:r w:rsidR="00675D8E">
        <w:t xml:space="preserve"> to</w:t>
      </w:r>
      <w:bookmarkEnd w:id="10"/>
      <w:r w:rsidR="00675D8E">
        <w:t xml:space="preserve"> imp</w:t>
      </w:r>
      <w:r w:rsidR="00F27C1A">
        <w:t>rove care</w:t>
      </w:r>
      <w:r w:rsidR="00CA311A">
        <w:t xml:space="preserve">. </w:t>
      </w:r>
      <w:r w:rsidR="00CE72DA">
        <w:t xml:space="preserve">In health and </w:t>
      </w:r>
      <w:r w:rsidR="00AF7FBB">
        <w:t xml:space="preserve">social care, </w:t>
      </w:r>
      <w:r w:rsidR="00B5015E">
        <w:t>change is nece</w:t>
      </w:r>
      <w:r w:rsidR="0016125D">
        <w:t>ssary becaus</w:t>
      </w:r>
      <w:r w:rsidR="00C741FA">
        <w:t xml:space="preserve">e services </w:t>
      </w:r>
      <w:r w:rsidR="00604EBC">
        <w:t xml:space="preserve">must adapt </w:t>
      </w:r>
      <w:r w:rsidR="00A34337">
        <w:t xml:space="preserve">to new </w:t>
      </w:r>
      <w:r w:rsidR="007F01E7">
        <w:t>evidence</w:t>
      </w:r>
      <w:r w:rsidR="008A366E">
        <w:t xml:space="preserve">, </w:t>
      </w:r>
      <w:r w:rsidR="00580D0F">
        <w:t xml:space="preserve">policy </w:t>
      </w:r>
      <w:r w:rsidR="00D853E5">
        <w:t>developments,</w:t>
      </w:r>
      <w:r w:rsidR="005E4A84">
        <w:t xml:space="preserve"> and </w:t>
      </w:r>
      <w:r w:rsidR="005C4FAD">
        <w:t>technology</w:t>
      </w:r>
      <w:r w:rsidR="00321531">
        <w:t>. Lewi</w:t>
      </w:r>
      <w:r w:rsidR="00FA0A47">
        <w:t>n</w:t>
      </w:r>
      <w:r w:rsidR="0045047F">
        <w:t xml:space="preserve">’s change </w:t>
      </w:r>
      <w:r w:rsidR="00BA72B0">
        <w:t>management m</w:t>
      </w:r>
      <w:r w:rsidR="00932CB5">
        <w:t>odel sugge</w:t>
      </w:r>
      <w:r w:rsidR="006545DA">
        <w:t xml:space="preserve">st that </w:t>
      </w:r>
      <w:r w:rsidR="00E12A26">
        <w:t xml:space="preserve">successful change </w:t>
      </w:r>
      <w:r w:rsidR="00A77567">
        <w:t xml:space="preserve">involves </w:t>
      </w:r>
      <w:r w:rsidR="00BE1181">
        <w:t xml:space="preserve">unfreezing </w:t>
      </w:r>
      <w:r w:rsidR="0018311E">
        <w:t>current p</w:t>
      </w:r>
      <w:r w:rsidR="001375DC">
        <w:t xml:space="preserve">ractice, </w:t>
      </w:r>
      <w:r w:rsidR="00D853E5">
        <w:t>implementing</w:t>
      </w:r>
      <w:r w:rsidR="0097557E">
        <w:t xml:space="preserve"> </w:t>
      </w:r>
      <w:r w:rsidR="00592310">
        <w:t xml:space="preserve">new </w:t>
      </w:r>
      <w:r w:rsidR="00AA0AFD">
        <w:t xml:space="preserve">behaviour </w:t>
      </w:r>
      <w:r w:rsidR="00D2274D">
        <w:t>and then em</w:t>
      </w:r>
      <w:r w:rsidR="00610E19">
        <w:t xml:space="preserve">bedding </w:t>
      </w:r>
      <w:r w:rsidR="00912297">
        <w:t>it (</w:t>
      </w:r>
      <w:proofErr w:type="spellStart"/>
      <w:r w:rsidR="005B6AA2">
        <w:t>Burnes</w:t>
      </w:r>
      <w:proofErr w:type="spellEnd"/>
      <w:r w:rsidR="005243F8">
        <w:t xml:space="preserve"> </w:t>
      </w:r>
      <w:r w:rsidR="00E9758E">
        <w:t xml:space="preserve">2017). </w:t>
      </w:r>
      <w:r w:rsidR="00B976BA">
        <w:t>An example</w:t>
      </w:r>
      <w:r w:rsidR="00015407">
        <w:t xml:space="preserve"> is the </w:t>
      </w:r>
      <w:r w:rsidR="00615763">
        <w:t>introduction of</w:t>
      </w:r>
      <w:r w:rsidR="007A4997">
        <w:t xml:space="preserve"> electronic h</w:t>
      </w:r>
      <w:r w:rsidR="00FA4256">
        <w:t>ealth records</w:t>
      </w:r>
      <w:r w:rsidR="00EC3C21">
        <w:t xml:space="preserve">, which changes </w:t>
      </w:r>
      <w:r w:rsidR="00EB312D">
        <w:t xml:space="preserve">how </w:t>
      </w:r>
      <w:r w:rsidR="0066655F">
        <w:t>professionals</w:t>
      </w:r>
      <w:r w:rsidR="00CA30C2">
        <w:t xml:space="preserve"> record and share </w:t>
      </w:r>
      <w:r w:rsidR="00ED4935">
        <w:t>infor</w:t>
      </w:r>
      <w:r w:rsidR="003D6E52">
        <w:t>mation.</w:t>
      </w:r>
      <w:r w:rsidR="00703E48">
        <w:t xml:space="preserve"> </w:t>
      </w:r>
      <w:r w:rsidR="00CE249F">
        <w:t>When</w:t>
      </w:r>
      <w:r w:rsidR="007E633C">
        <w:t xml:space="preserve"> mana</w:t>
      </w:r>
      <w:r w:rsidR="00167CFC">
        <w:t>ged well</w:t>
      </w:r>
      <w:r w:rsidR="00844676">
        <w:t xml:space="preserve">, </w:t>
      </w:r>
      <w:r w:rsidR="0090149B">
        <w:t xml:space="preserve">change an improve </w:t>
      </w:r>
      <w:r w:rsidR="00D853E5">
        <w:t xml:space="preserve">continuity, </w:t>
      </w:r>
      <w:r w:rsidR="006F2D1F">
        <w:t>safety,</w:t>
      </w:r>
      <w:r w:rsidR="003476DD">
        <w:t xml:space="preserve"> and </w:t>
      </w:r>
      <w:r w:rsidR="00D853E5">
        <w:t>efficiency</w:t>
      </w:r>
      <w:r w:rsidR="00EE601F">
        <w:t xml:space="preserve"> in care </w:t>
      </w:r>
      <w:r w:rsidR="009E480E">
        <w:t>delivery</w:t>
      </w:r>
      <w:r w:rsidR="00D853E5">
        <w:t xml:space="preserve">. </w:t>
      </w:r>
    </w:p>
    <w:p w14:paraId="1E51962B" w14:textId="77777777" w:rsidR="00D853E5" w:rsidRDefault="00D853E5"/>
    <w:p w14:paraId="4BF38CCA" w14:textId="77777777" w:rsidR="006E6A2F" w:rsidRDefault="006E6A2F"/>
    <w:p w14:paraId="0AF1DBC7" w14:textId="3125729C" w:rsidR="00AF3846" w:rsidRDefault="00521D3E" w:rsidP="002F3360">
      <w:pPr>
        <w:pStyle w:val="Heading1"/>
        <w:rPr>
          <w:b/>
          <w:bCs/>
          <w:color w:val="000000" w:themeColor="text1"/>
          <w:sz w:val="32"/>
          <w:szCs w:val="32"/>
        </w:rPr>
      </w:pPr>
      <w:bookmarkStart w:id="11" w:name="_Toc234078851"/>
      <w:r>
        <w:rPr>
          <w:noProof/>
        </w:rPr>
        <w:drawing>
          <wp:anchor distT="0" distB="0" distL="114300" distR="114300" simplePos="0" relativeHeight="251659264" behindDoc="0" locked="0" layoutInCell="1" allowOverlap="1" wp14:anchorId="00ECEACD" wp14:editId="4778C6A8">
            <wp:simplePos x="0" y="0"/>
            <wp:positionH relativeFrom="column">
              <wp:posOffset>-170815</wp:posOffset>
            </wp:positionH>
            <wp:positionV relativeFrom="paragraph">
              <wp:posOffset>462915</wp:posOffset>
            </wp:positionV>
            <wp:extent cx="3742690" cy="3510915"/>
            <wp:effectExtent l="0" t="0" r="3810" b="0"/>
            <wp:wrapTopAndBottom/>
            <wp:docPr id="1283320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20400" name=""/>
                    <pic:cNvPicPr/>
                  </pic:nvPicPr>
                  <pic:blipFill>
                    <a:blip r:embed="rId9"/>
                    <a:stretch>
                      <a:fillRect/>
                    </a:stretch>
                  </pic:blipFill>
                  <pic:spPr>
                    <a:xfrm>
                      <a:off x="0" y="0"/>
                      <a:ext cx="3742690" cy="3510915"/>
                    </a:xfrm>
                    <a:prstGeom prst="rect">
                      <a:avLst/>
                    </a:prstGeom>
                  </pic:spPr>
                </pic:pic>
              </a:graphicData>
            </a:graphic>
            <wp14:sizeRelH relativeFrom="margin">
              <wp14:pctWidth>0</wp14:pctWidth>
            </wp14:sizeRelH>
            <wp14:sizeRelV relativeFrom="margin">
              <wp14:pctHeight>0</wp14:pctHeight>
            </wp14:sizeRelV>
          </wp:anchor>
        </w:drawing>
      </w:r>
      <w:r w:rsidR="002E5188" w:rsidRPr="001C2885">
        <w:rPr>
          <w:b/>
          <w:bCs/>
          <w:color w:val="000000" w:themeColor="text1"/>
          <w:sz w:val="32"/>
          <w:szCs w:val="32"/>
        </w:rPr>
        <w:t>Mind</w:t>
      </w:r>
      <w:r w:rsidR="009001FF" w:rsidRPr="001C2885">
        <w:rPr>
          <w:b/>
          <w:bCs/>
          <w:color w:val="000000" w:themeColor="text1"/>
          <w:sz w:val="32"/>
          <w:szCs w:val="32"/>
        </w:rPr>
        <w:t xml:space="preserve"> map</w:t>
      </w:r>
      <w:bookmarkEnd w:id="11"/>
    </w:p>
    <w:p w14:paraId="422240B5" w14:textId="6BFBEE0F" w:rsidR="00501226" w:rsidRPr="00152EA1" w:rsidRDefault="00152EA1" w:rsidP="00152EA1">
      <w:pPr>
        <w:spacing w:before="100" w:beforeAutospacing="1" w:after="100" w:afterAutospacing="1" w:line="240" w:lineRule="auto"/>
        <w:rPr>
          <w:rFonts w:eastAsia="Times New Roman" w:cs="Times New Roman"/>
          <w:kern w:val="0"/>
          <w14:ligatures w14:val="none"/>
        </w:rPr>
      </w:pPr>
      <w:r>
        <w:rPr>
          <w:rFonts w:eastAsia="Times New Roman" w:cs="Times New Roman"/>
          <w:kern w:val="0"/>
          <w14:ligatures w14:val="none"/>
        </w:rPr>
        <w:t>(</w:t>
      </w:r>
      <w:r w:rsidRPr="00CC3BAF">
        <w:rPr>
          <w:rFonts w:eastAsia="Times New Roman" w:cs="Times New Roman"/>
          <w:kern w:val="0"/>
          <w14:ligatures w14:val="none"/>
        </w:rPr>
        <w:t xml:space="preserve">Meadows, D.H (2008) </w:t>
      </w:r>
      <w:r w:rsidRPr="00AD6EA9">
        <w:rPr>
          <w:rFonts w:eastAsia="Times New Roman" w:cs="Times New Roman"/>
          <w:i/>
          <w:iCs/>
          <w:kern w:val="0"/>
          <w14:ligatures w14:val="none"/>
        </w:rPr>
        <w:t>Thinking in Systems: A Primer</w:t>
      </w:r>
      <w:r>
        <w:rPr>
          <w:rFonts w:eastAsia="Times New Roman" w:cs="Times New Roman"/>
          <w:kern w:val="0"/>
          <w14:ligatures w14:val="none"/>
        </w:rPr>
        <w:t xml:space="preserve">. Available at: </w:t>
      </w:r>
      <w:hyperlink r:id="rId10" w:history="1">
        <w:r w:rsidRPr="00B026A8">
          <w:rPr>
            <w:rStyle w:val="Hyperlink"/>
            <w:rFonts w:eastAsia="Times New Roman" w:cs="Times New Roman"/>
            <w:kern w:val="0"/>
            <w14:ligatures w14:val="none"/>
          </w:rPr>
          <w:t>https://pmc.ncbi.nlm.nih.gov/articles/PMC10463953/</w:t>
        </w:r>
      </w:hyperlink>
      <w:r>
        <w:rPr>
          <w:rFonts w:eastAsia="Times New Roman" w:cs="Times New Roman"/>
          <w:kern w:val="0"/>
          <w14:ligatures w14:val="none"/>
        </w:rPr>
        <w:t xml:space="preserve"> </w:t>
      </w:r>
      <w:r w:rsidRPr="00A36939">
        <w:rPr>
          <w:rFonts w:eastAsia="Times New Roman" w:cs="Times New Roman"/>
          <w:kern w:val="0"/>
          <w14:ligatures w14:val="none"/>
        </w:rPr>
        <w:t xml:space="preserve"> Accessed date: 4/07/26)</w:t>
      </w:r>
    </w:p>
    <w:p w14:paraId="7E5A9BAC" w14:textId="086751B8" w:rsidR="00B0371E" w:rsidRDefault="000407EB">
      <w:r>
        <w:t>Brief explanation</w:t>
      </w:r>
      <w:r w:rsidR="00755BBB">
        <w:t xml:space="preserve"> - </w:t>
      </w:r>
      <w:r w:rsidR="00A048B0">
        <w:t xml:space="preserve"> </w:t>
      </w:r>
      <w:r w:rsidR="00755BBB">
        <w:t>The</w:t>
      </w:r>
      <w:r w:rsidR="00A048B0">
        <w:t xml:space="preserve"> pro</w:t>
      </w:r>
      <w:r w:rsidR="00B4357A">
        <w:t>blem sh</w:t>
      </w:r>
      <w:r w:rsidR="0073343A">
        <w:t xml:space="preserve">own in </w:t>
      </w:r>
      <w:r w:rsidR="00EB6E2F">
        <w:t>the</w:t>
      </w:r>
      <w:r w:rsidR="007A1297">
        <w:t xml:space="preserve"> mind ma</w:t>
      </w:r>
      <w:r w:rsidR="00194156">
        <w:t xml:space="preserve">p is </w:t>
      </w:r>
      <w:r w:rsidR="003F1B78">
        <w:t>digital e</w:t>
      </w:r>
      <w:r w:rsidR="00205876">
        <w:t>xclus</w:t>
      </w:r>
      <w:r w:rsidR="00CA29D5">
        <w:t>io</w:t>
      </w:r>
      <w:r w:rsidR="001E3804">
        <w:t xml:space="preserve">n </w:t>
      </w:r>
      <w:r w:rsidR="000429E5">
        <w:t xml:space="preserve">in health </w:t>
      </w:r>
      <w:r w:rsidR="00D04B04">
        <w:t>and</w:t>
      </w:r>
      <w:r w:rsidR="00A8048D">
        <w:t xml:space="preserve"> social care</w:t>
      </w:r>
      <w:r w:rsidR="007403B7">
        <w:t xml:space="preserve">. </w:t>
      </w:r>
      <w:r w:rsidR="00295B05">
        <w:t>Th</w:t>
      </w:r>
      <w:r w:rsidR="004F64B8">
        <w:t>is matter</w:t>
      </w:r>
      <w:r w:rsidR="00F41637">
        <w:t>s</w:t>
      </w:r>
      <w:r w:rsidR="001C517C">
        <w:t xml:space="preserve"> </w:t>
      </w:r>
      <w:r w:rsidR="001C7A19">
        <w:t>be</w:t>
      </w:r>
      <w:r w:rsidR="00C23219">
        <w:t>ca</w:t>
      </w:r>
      <w:r w:rsidR="00AE2FA4">
        <w:t>use</w:t>
      </w:r>
      <w:r w:rsidR="00562F14">
        <w:t xml:space="preserve"> m</w:t>
      </w:r>
      <w:r w:rsidR="00632F89">
        <w:t>any</w:t>
      </w:r>
      <w:r w:rsidR="00073F69">
        <w:t xml:space="preserve"> </w:t>
      </w:r>
      <w:r w:rsidR="008022EC">
        <w:t>s</w:t>
      </w:r>
      <w:r w:rsidR="000F6D28">
        <w:t>erv</w:t>
      </w:r>
      <w:r w:rsidR="0065028B">
        <w:t>ices</w:t>
      </w:r>
      <w:r w:rsidR="0057772C">
        <w:t xml:space="preserve"> </w:t>
      </w:r>
      <w:r w:rsidR="00B750FD">
        <w:t xml:space="preserve">now </w:t>
      </w:r>
      <w:r w:rsidR="00B715C5">
        <w:t>re</w:t>
      </w:r>
      <w:r w:rsidR="00E0745C">
        <w:t>ly o</w:t>
      </w:r>
      <w:r w:rsidR="00B36E3C">
        <w:t>n</w:t>
      </w:r>
      <w:r w:rsidR="00A12C08">
        <w:t xml:space="preserve"> online </w:t>
      </w:r>
      <w:r w:rsidR="00F74E53">
        <w:t>bookin</w:t>
      </w:r>
      <w:r w:rsidR="009E3F82">
        <w:t>g systems</w:t>
      </w:r>
      <w:r w:rsidR="003D4621">
        <w:t>,</w:t>
      </w:r>
      <w:r w:rsidR="008F09B9">
        <w:t xml:space="preserve"> v</w:t>
      </w:r>
      <w:r w:rsidR="009B7CF4">
        <w:t>ir</w:t>
      </w:r>
      <w:r w:rsidR="006E18D4">
        <w:t>tu</w:t>
      </w:r>
      <w:r w:rsidR="00C23B42">
        <w:t>a</w:t>
      </w:r>
      <w:r w:rsidR="00DF026E">
        <w:t>l</w:t>
      </w:r>
      <w:r w:rsidR="00505A5F">
        <w:t xml:space="preserve"> </w:t>
      </w:r>
      <w:r w:rsidR="00397CD8">
        <w:t>appointments,</w:t>
      </w:r>
      <w:r w:rsidR="004C5BB1">
        <w:t xml:space="preserve"> </w:t>
      </w:r>
      <w:r w:rsidR="00076B34">
        <w:t>and</w:t>
      </w:r>
      <w:r w:rsidR="00997162">
        <w:t xml:space="preserve"> </w:t>
      </w:r>
      <w:r w:rsidR="0026035D">
        <w:t xml:space="preserve">digital </w:t>
      </w:r>
      <w:r w:rsidR="00812A9D">
        <w:t>h</w:t>
      </w:r>
      <w:r w:rsidR="0082237A">
        <w:t>ealth inf</w:t>
      </w:r>
      <w:r w:rsidR="00F37B6C">
        <w:t>orma</w:t>
      </w:r>
      <w:r w:rsidR="00A03775">
        <w:t>t</w:t>
      </w:r>
      <w:r w:rsidR="0061275C">
        <w:t>io</w:t>
      </w:r>
      <w:r w:rsidR="00E05552">
        <w:t>n</w:t>
      </w:r>
      <w:r w:rsidR="00810EAF">
        <w:t>,</w:t>
      </w:r>
      <w:r w:rsidR="00403B04">
        <w:t xml:space="preserve"> </w:t>
      </w:r>
      <w:r w:rsidR="00E06232">
        <w:t>ye</w:t>
      </w:r>
      <w:r w:rsidR="00021131">
        <w:t>t not a</w:t>
      </w:r>
      <w:r w:rsidR="007D36FD">
        <w:t>ll</w:t>
      </w:r>
      <w:r w:rsidR="00AC0E3A">
        <w:t xml:space="preserve"> </w:t>
      </w:r>
      <w:r w:rsidR="00205B1D">
        <w:t>se</w:t>
      </w:r>
      <w:r w:rsidR="001240FF">
        <w:t>rvic</w:t>
      </w:r>
      <w:r w:rsidR="004D45C8">
        <w:t>e</w:t>
      </w:r>
      <w:r w:rsidR="005E3606">
        <w:t xml:space="preserve"> </w:t>
      </w:r>
      <w:r w:rsidR="0053129E">
        <w:t>user</w:t>
      </w:r>
      <w:r w:rsidR="00316977">
        <w:t>s</w:t>
      </w:r>
      <w:r w:rsidR="00D53CE5">
        <w:t xml:space="preserve"> </w:t>
      </w:r>
      <w:r w:rsidR="009B5670">
        <w:t>c</w:t>
      </w:r>
      <w:r w:rsidR="00B1364F">
        <w:t>an</w:t>
      </w:r>
      <w:r w:rsidR="000233AB">
        <w:t xml:space="preserve"> </w:t>
      </w:r>
      <w:r w:rsidR="00295C87">
        <w:t>acc</w:t>
      </w:r>
      <w:r w:rsidR="00DB5332">
        <w:t>e</w:t>
      </w:r>
      <w:r w:rsidR="00D559FA">
        <w:t>s</w:t>
      </w:r>
      <w:r w:rsidR="00302DD7">
        <w:t>s t</w:t>
      </w:r>
      <w:r w:rsidR="006B2069">
        <w:t>h</w:t>
      </w:r>
      <w:r w:rsidR="00F53CDE">
        <w:t>e</w:t>
      </w:r>
      <w:r w:rsidR="00992E78">
        <w:t>se equal</w:t>
      </w:r>
      <w:r w:rsidR="00FB59F2">
        <w:t xml:space="preserve">ly. Using a </w:t>
      </w:r>
      <w:r w:rsidR="00003EC7">
        <w:t xml:space="preserve">system </w:t>
      </w:r>
      <w:r w:rsidR="00A27E69">
        <w:t>tinking</w:t>
      </w:r>
      <w:r w:rsidR="00300492">
        <w:t xml:space="preserve"> approach</w:t>
      </w:r>
      <w:r w:rsidR="0089579B">
        <w:t>,</w:t>
      </w:r>
      <w:r w:rsidR="00283A4A">
        <w:t xml:space="preserve"> </w:t>
      </w:r>
      <w:r w:rsidR="00893A87">
        <w:t>digital</w:t>
      </w:r>
      <w:r w:rsidR="00580163">
        <w:t xml:space="preserve"> </w:t>
      </w:r>
      <w:r w:rsidR="009221E6">
        <w:t>excl</w:t>
      </w:r>
      <w:r w:rsidR="00540EF6">
        <w:t>usi</w:t>
      </w:r>
      <w:r w:rsidR="004E5E1F">
        <w:t>o</w:t>
      </w:r>
      <w:r w:rsidR="00FE325D">
        <w:t>n</w:t>
      </w:r>
      <w:r w:rsidR="002F29E3">
        <w:t xml:space="preserve"> </w:t>
      </w:r>
      <w:bookmarkStart w:id="12" w:name="_Int_OE0sPyv6"/>
      <w:r w:rsidR="00996155">
        <w:t>i</w:t>
      </w:r>
      <w:r w:rsidR="00B0371E">
        <w:t>s caused</w:t>
      </w:r>
      <w:bookmarkEnd w:id="12"/>
      <w:r w:rsidR="00B0371E">
        <w:t xml:space="preserve"> by </w:t>
      </w:r>
      <w:r w:rsidR="00A04D73">
        <w:t>interconnected factors such as poverty</w:t>
      </w:r>
      <w:r w:rsidR="005A67F7">
        <w:t xml:space="preserve">, low digital confidence, poor internet </w:t>
      </w:r>
      <w:r w:rsidR="00397CD8">
        <w:t>access,</w:t>
      </w:r>
      <w:r w:rsidR="005A67F7">
        <w:t xml:space="preserve"> and communication barriers</w:t>
      </w:r>
      <w:r w:rsidR="00D262EB">
        <w:t xml:space="preserve"> (Meadows, 2008). These causes can lead to missed appointments, delayed </w:t>
      </w:r>
      <w:r w:rsidR="00397CD8">
        <w:t>treatment,</w:t>
      </w:r>
      <w:r w:rsidR="00D262EB">
        <w:t xml:space="preserve"> and reduced independence, especially </w:t>
      </w:r>
      <w:r w:rsidR="004A07CD">
        <w:t xml:space="preserve">for older adults, disabled </w:t>
      </w:r>
      <w:r w:rsidR="00397CD8">
        <w:t>people,</w:t>
      </w:r>
      <w:r w:rsidR="004A07CD">
        <w:t xml:space="preserve"> and low-income groups. If the </w:t>
      </w:r>
      <w:r w:rsidR="00CC464C">
        <w:t xml:space="preserve">issue </w:t>
      </w:r>
      <w:bookmarkStart w:id="13" w:name="_Int_mqPIpOtP"/>
      <w:r w:rsidR="00CC464C">
        <w:t>is not addressed</w:t>
      </w:r>
      <w:bookmarkEnd w:id="13"/>
      <w:r w:rsidR="00CC464C">
        <w:t xml:space="preserve">, health </w:t>
      </w:r>
      <w:r w:rsidR="00CC464C">
        <w:lastRenderedPageBreak/>
        <w:t xml:space="preserve">inequalities may widen some people and low-income groups. </w:t>
      </w:r>
      <w:r w:rsidR="007C7880">
        <w:t xml:space="preserve">The </w:t>
      </w:r>
      <w:r w:rsidR="001736E9">
        <w:t>solutions</w:t>
      </w:r>
      <w:r w:rsidR="007C7880">
        <w:t xml:space="preserve"> in my mind map </w:t>
      </w:r>
      <w:bookmarkStart w:id="14" w:name="_Int_0hgBhHkv"/>
      <w:r w:rsidR="007C7880">
        <w:t>are l</w:t>
      </w:r>
      <w:r w:rsidR="004818B2">
        <w:t>inked</w:t>
      </w:r>
      <w:bookmarkEnd w:id="14"/>
      <w:r w:rsidR="004818B2">
        <w:t xml:space="preserve"> to the causes and </w:t>
      </w:r>
      <w:r w:rsidR="004B3926">
        <w:t xml:space="preserve">include </w:t>
      </w:r>
      <w:r w:rsidR="009535EB">
        <w:t>digital skills support</w:t>
      </w:r>
      <w:r w:rsidR="00724592">
        <w:t>, inclusive service design</w:t>
      </w:r>
      <w:r w:rsidR="0029575D">
        <w:t xml:space="preserve"> </w:t>
      </w:r>
      <w:r w:rsidR="00F54417">
        <w:t xml:space="preserve">and </w:t>
      </w:r>
      <w:bookmarkStart w:id="15" w:name="_Int_IEDKpvbb"/>
      <w:r w:rsidR="00F54417">
        <w:t>maintaining</w:t>
      </w:r>
      <w:bookmarkEnd w:id="15"/>
      <w:r w:rsidR="00F54417">
        <w:t xml:space="preserve"> non-digital routes </w:t>
      </w:r>
      <w:r w:rsidR="007C2EFF">
        <w:t>such as telephone or face-to-face contact.</w:t>
      </w:r>
    </w:p>
    <w:p w14:paraId="3A12F993" w14:textId="77777777" w:rsidR="007219A8" w:rsidRDefault="007219A8"/>
    <w:p w14:paraId="0420B487" w14:textId="6037DD44" w:rsidR="00370820" w:rsidRPr="00326C4A" w:rsidRDefault="0035153E" w:rsidP="00326C4A">
      <w:pPr>
        <w:pStyle w:val="Heading1"/>
        <w:rPr>
          <w:b/>
          <w:bCs/>
          <w:color w:val="000000" w:themeColor="text1"/>
          <w:sz w:val="32"/>
          <w:szCs w:val="32"/>
        </w:rPr>
      </w:pPr>
      <w:bookmarkStart w:id="16" w:name="_Toc234078852"/>
      <w:r w:rsidRPr="00326C4A">
        <w:rPr>
          <w:b/>
          <w:bCs/>
          <w:color w:val="000000" w:themeColor="text1"/>
          <w:sz w:val="32"/>
          <w:szCs w:val="32"/>
        </w:rPr>
        <w:t>Self-reflection of group activity</w:t>
      </w:r>
      <w:bookmarkEnd w:id="16"/>
    </w:p>
    <w:p w14:paraId="0D6EB13D" w14:textId="41E572EE" w:rsidR="0035153E" w:rsidRDefault="009719CB">
      <w:r>
        <w:t xml:space="preserve">Using Gibbs reflective cycle </w:t>
      </w:r>
      <w:r w:rsidR="008D49B8">
        <w:t xml:space="preserve">(1988), I reflected on my experience of the convergent and divergent thinking activity. Divergent thinking involves generating </w:t>
      </w:r>
      <w:r w:rsidR="007F63B1">
        <w:t xml:space="preserve">a wide range of </w:t>
      </w:r>
      <w:r w:rsidR="00052FD2">
        <w:t>ideas</w:t>
      </w:r>
      <w:r w:rsidR="007F63B1">
        <w:t xml:space="preserve">, while </w:t>
      </w:r>
      <w:r w:rsidR="001736E9">
        <w:t>convergent</w:t>
      </w:r>
      <w:r w:rsidR="007F63B1">
        <w:t xml:space="preserve"> thinking focuses on narrowing these ideas down to the most practical solution. During the group activity, </w:t>
      </w:r>
      <w:r w:rsidR="00ED172A">
        <w:t xml:space="preserve">I found </w:t>
      </w:r>
      <w:r w:rsidR="001736E9">
        <w:t>divergent</w:t>
      </w:r>
      <w:r w:rsidR="00ED172A">
        <w:t xml:space="preserve"> thinking more natural because i was comfortable suggesting different ideas</w:t>
      </w:r>
      <w:r w:rsidR="00BC703A">
        <w:t xml:space="preserve"> and building on other people’s suggestions. This helped the group begin the task openly and creative</w:t>
      </w:r>
      <w:r w:rsidR="001E5702">
        <w:t xml:space="preserve">ly. </w:t>
      </w:r>
    </w:p>
    <w:p w14:paraId="0CB3B4A3" w14:textId="7BF86FD1" w:rsidR="001E5702" w:rsidRDefault="001E5702">
      <w:r>
        <w:t xml:space="preserve">However, when </w:t>
      </w:r>
      <w:r w:rsidR="00C50C9E">
        <w:t xml:space="preserve">we moved to </w:t>
      </w:r>
      <w:r w:rsidR="001736E9">
        <w:t>convergent</w:t>
      </w:r>
      <w:r w:rsidR="00C50C9E">
        <w:t xml:space="preserve"> thinking</w:t>
      </w:r>
      <w:r w:rsidR="00F26FFE">
        <w:t xml:space="preserve">, I noticed that </w:t>
      </w:r>
      <w:r w:rsidR="001736E9">
        <w:t>decision</w:t>
      </w:r>
      <w:r w:rsidR="00F26FFE">
        <w:t xml:space="preserve"> making was more challenging. At one point, the group</w:t>
      </w:r>
      <w:r w:rsidR="001B0F98">
        <w:t xml:space="preserve"> could not agree on which idea was most </w:t>
      </w:r>
      <w:r w:rsidR="001736E9">
        <w:t>realistic</w:t>
      </w:r>
      <w:r w:rsidR="0023534D">
        <w:t>, so suggested using a pros and cons list to compare</w:t>
      </w:r>
      <w:r w:rsidR="0028509B">
        <w:t xml:space="preserve"> the options. This helped us organise our thinking and reach a decision more effectively</w:t>
      </w:r>
      <w:r w:rsidR="004C2E01">
        <w:t xml:space="preserve">. From this, I learned that I contribute well during idea generating, </w:t>
      </w:r>
      <w:r w:rsidR="00DD77F0">
        <w:t xml:space="preserve">but I need to be more confident when evaluation options and expressing my opinion at final stage. </w:t>
      </w:r>
      <w:r w:rsidR="00B801D3">
        <w:t xml:space="preserve">The activity also showed me that teamwork works best when members </w:t>
      </w:r>
      <w:r w:rsidR="00F90435">
        <w:t xml:space="preserve">listen, compromise and stay focused on the task. Next time, I would contribute earlier during the evaluation stage and speak more confidently </w:t>
      </w:r>
      <w:r w:rsidR="001A12F3">
        <w:t xml:space="preserve">when helping the group reach a final </w:t>
      </w:r>
      <w:r w:rsidR="00203CB9">
        <w:t>decision</w:t>
      </w:r>
      <w:r w:rsidR="001A12F3">
        <w:t>.</w:t>
      </w:r>
    </w:p>
    <w:p w14:paraId="5328491C" w14:textId="77777777" w:rsidR="001A12F3" w:rsidRDefault="001A12F3"/>
    <w:p w14:paraId="7B4746D2" w14:textId="179F2EE9" w:rsidR="001A12F3" w:rsidRPr="00326C4A" w:rsidRDefault="00A06A93" w:rsidP="00326C4A">
      <w:pPr>
        <w:pStyle w:val="Heading1"/>
        <w:rPr>
          <w:b/>
          <w:bCs/>
          <w:color w:val="000000" w:themeColor="text1"/>
          <w:sz w:val="32"/>
          <w:szCs w:val="32"/>
        </w:rPr>
      </w:pPr>
      <w:bookmarkStart w:id="17" w:name="_Toc234078853"/>
      <w:r w:rsidRPr="00326C4A">
        <w:rPr>
          <w:b/>
          <w:bCs/>
          <w:color w:val="000000" w:themeColor="text1"/>
          <w:sz w:val="32"/>
          <w:szCs w:val="32"/>
        </w:rPr>
        <w:t>Case-study analysis of a UK innovation</w:t>
      </w:r>
      <w:bookmarkEnd w:id="17"/>
    </w:p>
    <w:p w14:paraId="6EBA86D4" w14:textId="1D20E31F" w:rsidR="00A06A93" w:rsidRDefault="00C815C5">
      <w:r>
        <w:t xml:space="preserve">A </w:t>
      </w:r>
      <w:r w:rsidR="00E60BB1">
        <w:t xml:space="preserve">strong example of innovation in the NHS is the use of virtual words. The main problem they </w:t>
      </w:r>
      <w:bookmarkStart w:id="18" w:name="_Int_6ECqOSRv"/>
      <w:r w:rsidR="00E60BB1">
        <w:t>are designed</w:t>
      </w:r>
      <w:bookmarkEnd w:id="18"/>
      <w:r w:rsidR="00E60BB1">
        <w:t xml:space="preserve"> to address was pressure </w:t>
      </w:r>
      <w:r w:rsidR="00E86280">
        <w:t xml:space="preserve">on hospital beds, delayed </w:t>
      </w:r>
      <w:r w:rsidR="00BC4215">
        <w:t>discharge,</w:t>
      </w:r>
      <w:r w:rsidR="00E86280">
        <w:t xml:space="preserve"> and the need to provide safe care for some patients</w:t>
      </w:r>
      <w:r w:rsidR="002229A7">
        <w:t xml:space="preserve"> outside hospital settings. NHS England defines virtual wards as hospital-level care delivered in </w:t>
      </w:r>
      <w:r w:rsidR="001736E9">
        <w:t>an</w:t>
      </w:r>
      <w:r w:rsidR="002229A7">
        <w:t xml:space="preserve"> oversight and multi-di</w:t>
      </w:r>
      <w:r w:rsidR="002218D1">
        <w:t>sciplinary support (NHS England, 2024).</w:t>
      </w:r>
    </w:p>
    <w:p w14:paraId="113DC8E9" w14:textId="045ADC9F" w:rsidR="002218D1" w:rsidRDefault="002218D1">
      <w:r>
        <w:t xml:space="preserve">Creativity helped address this problem by rethinking where and how acute care can </w:t>
      </w:r>
      <w:bookmarkStart w:id="19" w:name="_Int_jy2AnqA6"/>
      <w:r>
        <w:t>be deliver</w:t>
      </w:r>
      <w:r w:rsidR="008D1414">
        <w:t>e</w:t>
      </w:r>
      <w:r>
        <w:t>d</w:t>
      </w:r>
      <w:bookmarkEnd w:id="19"/>
      <w:r>
        <w:t xml:space="preserve">. </w:t>
      </w:r>
      <w:r w:rsidR="00C7354A">
        <w:t>Instead of assuming that treatment must always take place on a hospital ward</w:t>
      </w:r>
      <w:r w:rsidR="00D44BC0">
        <w:t xml:space="preserve">, virtual wards combine digital tools, home </w:t>
      </w:r>
      <w:r w:rsidR="00BC4215">
        <w:t>visits,</w:t>
      </w:r>
      <w:r w:rsidR="00D44BC0">
        <w:t xml:space="preserve"> and coordinated teamwork</w:t>
      </w:r>
      <w:r w:rsidR="00203CB9">
        <w:t xml:space="preserve"> to support recovery at home. This makes the approach creative because it adapts existing clinical knowledge </w:t>
      </w:r>
      <w:r w:rsidR="00AC1FD6">
        <w:t>into a more flexible model of care.</w:t>
      </w:r>
    </w:p>
    <w:p w14:paraId="251B4696" w14:textId="4B50F968" w:rsidR="00FF4CEA" w:rsidRDefault="00AC1FD6">
      <w:r>
        <w:t xml:space="preserve">The value </w:t>
      </w:r>
      <w:bookmarkStart w:id="20" w:name="_Int_wqwoE2ry"/>
      <w:r>
        <w:t>is created</w:t>
      </w:r>
      <w:bookmarkEnd w:id="20"/>
      <w:r>
        <w:t xml:space="preserve"> significant for service users, </w:t>
      </w:r>
      <w:r w:rsidR="00E0592C">
        <w:t>staff,</w:t>
      </w:r>
      <w:r>
        <w:t xml:space="preserve"> and the wider system. </w:t>
      </w:r>
      <w:r w:rsidR="00E0592C">
        <w:t>Patients</w:t>
      </w:r>
      <w:r>
        <w:t xml:space="preserve"> may </w:t>
      </w:r>
      <w:bookmarkStart w:id="21" w:name="_Int_0sgFSsUg"/>
      <w:r>
        <w:t>benefit</w:t>
      </w:r>
      <w:bookmarkEnd w:id="21"/>
      <w:r>
        <w:t xml:space="preserve"> from receiving care </w:t>
      </w:r>
      <w:r w:rsidR="005B57CE">
        <w:t xml:space="preserve">in familiar surroundings, with more comfort and independence. Staff can prioritise hospital beds for people with the highest acute need, </w:t>
      </w:r>
      <w:r w:rsidR="009E544E">
        <w:lastRenderedPageBreak/>
        <w:t xml:space="preserve">while the NHS may improve the patient flow and reduce unnecessary admissions. </w:t>
      </w:r>
      <w:r w:rsidR="001736E9">
        <w:t>Roger's</w:t>
      </w:r>
      <w:r w:rsidR="001C1CC7">
        <w:t xml:space="preserve"> diffusion of innovation theory is relevant because </w:t>
      </w:r>
      <w:r w:rsidR="00FF4CEA">
        <w:t xml:space="preserve">virtual wards are more likely to spread </w:t>
      </w:r>
      <w:r w:rsidR="00EF2A87">
        <w:t xml:space="preserve">when staff and organisations recognise their </w:t>
      </w:r>
      <w:r w:rsidR="00E0592C">
        <w:t>practical</w:t>
      </w:r>
      <w:r w:rsidR="00EF2A87">
        <w:t xml:space="preserve"> benefits (Rogers, 2003). Reported outcomes suggest improved patient experience, some reduction in admissions and shorter hospital stays </w:t>
      </w:r>
      <w:r w:rsidR="005730E7">
        <w:t>for suitable groups (NIHR, 2025</w:t>
      </w:r>
      <w:r w:rsidR="00006391">
        <w:t xml:space="preserve"> &amp; </w:t>
      </w:r>
      <w:r w:rsidR="005730E7">
        <w:t xml:space="preserve">UK </w:t>
      </w:r>
      <w:r w:rsidR="00006391">
        <w:t xml:space="preserve">Parliament POST, 2025). This model could also </w:t>
      </w:r>
      <w:bookmarkStart w:id="22" w:name="_Int_WwZC610l"/>
      <w:r w:rsidR="00006391">
        <w:t>be applied</w:t>
      </w:r>
      <w:bookmarkEnd w:id="22"/>
      <w:r w:rsidR="00006391">
        <w:t xml:space="preserve"> </w:t>
      </w:r>
      <w:r w:rsidR="00E0592C">
        <w:t xml:space="preserve">more widely where safe </w:t>
      </w:r>
      <w:r w:rsidR="001736E9">
        <w:t>home-based</w:t>
      </w:r>
      <w:r w:rsidR="00E0592C">
        <w:t xml:space="preserve"> care is </w:t>
      </w:r>
      <w:r w:rsidR="00707E1C">
        <w:t>right</w:t>
      </w:r>
      <w:r w:rsidR="00E0592C">
        <w:t xml:space="preserve">. </w:t>
      </w:r>
    </w:p>
    <w:p w14:paraId="2F8628B8" w14:textId="24D6A88C" w:rsidR="007457A9" w:rsidRDefault="00EF391C">
      <w:r>
        <w:rPr>
          <w:noProof/>
        </w:rPr>
        <w:drawing>
          <wp:anchor distT="0" distB="0" distL="114300" distR="114300" simplePos="0" relativeHeight="251669504" behindDoc="0" locked="0" layoutInCell="1" allowOverlap="1" wp14:anchorId="1C11E0EB" wp14:editId="4EA7F1BF">
            <wp:simplePos x="0" y="0"/>
            <wp:positionH relativeFrom="column">
              <wp:posOffset>0</wp:posOffset>
            </wp:positionH>
            <wp:positionV relativeFrom="paragraph">
              <wp:posOffset>212090</wp:posOffset>
            </wp:positionV>
            <wp:extent cx="2509520" cy="2143760"/>
            <wp:effectExtent l="0" t="0" r="5080" b="2540"/>
            <wp:wrapTopAndBottom/>
            <wp:docPr id="1605332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7923" name=""/>
                    <pic:cNvPicPr/>
                  </pic:nvPicPr>
                  <pic:blipFill>
                    <a:blip r:embed="rId11"/>
                    <a:stretch>
                      <a:fillRect/>
                    </a:stretch>
                  </pic:blipFill>
                  <pic:spPr>
                    <a:xfrm>
                      <a:off x="0" y="0"/>
                      <a:ext cx="2509520" cy="2143760"/>
                    </a:xfrm>
                    <a:prstGeom prst="rect">
                      <a:avLst/>
                    </a:prstGeom>
                  </pic:spPr>
                </pic:pic>
              </a:graphicData>
            </a:graphic>
            <wp14:sizeRelH relativeFrom="margin">
              <wp14:pctWidth>0</wp14:pctWidth>
            </wp14:sizeRelH>
            <wp14:sizeRelV relativeFrom="margin">
              <wp14:pctHeight>0</wp14:pctHeight>
            </wp14:sizeRelV>
          </wp:anchor>
        </w:drawing>
      </w:r>
    </w:p>
    <w:p w14:paraId="3C31DAA4" w14:textId="0B10F6BF" w:rsidR="005B7DF9" w:rsidRDefault="005B7DF9">
      <w:pPr>
        <w:rPr>
          <w:b/>
          <w:bCs/>
          <w:sz w:val="32"/>
          <w:szCs w:val="32"/>
        </w:rPr>
      </w:pPr>
    </w:p>
    <w:p w14:paraId="2CB30FA3" w14:textId="0C3DDC1C" w:rsidR="007457A9" w:rsidRPr="00326C4A" w:rsidRDefault="003057A4">
      <w:pPr>
        <w:rPr>
          <w:b/>
          <w:bCs/>
          <w:sz w:val="32"/>
          <w:szCs w:val="32"/>
        </w:rPr>
      </w:pPr>
      <w:r w:rsidRPr="00326C4A">
        <w:rPr>
          <w:b/>
          <w:bCs/>
          <w:sz w:val="32"/>
          <w:szCs w:val="32"/>
        </w:rPr>
        <w:t xml:space="preserve">Research task </w:t>
      </w:r>
    </w:p>
    <w:p w14:paraId="306980C5" w14:textId="7CC590BD" w:rsidR="00723CF2" w:rsidRDefault="003057A4">
      <w:r>
        <w:t xml:space="preserve">A current issue in health </w:t>
      </w:r>
      <w:r w:rsidR="008A0E19">
        <w:t xml:space="preserve">and social care is staff stress and burnout. This is important because it can reduce staff wellbeing, increase sickness </w:t>
      </w:r>
      <w:r w:rsidR="00723CF2">
        <w:t>absence</w:t>
      </w:r>
      <w:r w:rsidR="008A0E19">
        <w:t xml:space="preserve"> and affect quality of care provided to patients</w:t>
      </w:r>
      <w:r w:rsidR="004B5EA2">
        <w:t>.</w:t>
      </w:r>
      <w:r w:rsidR="007A3C0B">
        <w:t xml:space="preserve"> </w:t>
      </w:r>
      <w:proofErr w:type="spellStart"/>
      <w:r w:rsidR="007A3C0B">
        <w:t>Dall’Ora</w:t>
      </w:r>
      <w:proofErr w:type="spellEnd"/>
      <w:r w:rsidR="007A3C0B">
        <w:t xml:space="preserve"> et al., </w:t>
      </w:r>
      <w:r w:rsidR="004B5EA2">
        <w:t>(</w:t>
      </w:r>
      <w:r w:rsidR="007A3C0B">
        <w:t>2020</w:t>
      </w:r>
      <w:r w:rsidR="004B5EA2">
        <w:t xml:space="preserve">) explains that burnout </w:t>
      </w:r>
      <w:r w:rsidR="00865A90">
        <w:t xml:space="preserve">in nursing </w:t>
      </w:r>
      <w:bookmarkStart w:id="23" w:name="_Int_wlbMig3F"/>
      <w:r w:rsidR="00865A90">
        <w:t>is strongly linked</w:t>
      </w:r>
      <w:bookmarkEnd w:id="23"/>
      <w:r w:rsidR="00865A90">
        <w:t xml:space="preserve"> to high workload, low staffing levels, long shifts</w:t>
      </w:r>
      <w:r w:rsidR="000F4F9B">
        <w:t xml:space="preserve">, low job </w:t>
      </w:r>
      <w:r w:rsidR="00BC4215">
        <w:t>control,</w:t>
      </w:r>
      <w:r w:rsidR="000F4F9B">
        <w:t xml:space="preserve"> and poor leadership support</w:t>
      </w:r>
      <w:r w:rsidR="00DD11AE">
        <w:t xml:space="preserve">. This helps me understand that burnout </w:t>
      </w:r>
      <w:bookmarkStart w:id="24" w:name="_Int_odx2PdOB"/>
      <w:r w:rsidR="00DD11AE">
        <w:t>is not simply caused</w:t>
      </w:r>
      <w:bookmarkEnd w:id="24"/>
      <w:r w:rsidR="00DD11AE">
        <w:t xml:space="preserve"> by </w:t>
      </w:r>
      <w:r w:rsidR="00723CF2">
        <w:t>individual</w:t>
      </w:r>
      <w:r w:rsidR="00DD11AE">
        <w:t xml:space="preserve"> weakness, but by difficult</w:t>
      </w:r>
      <w:r w:rsidR="005B5C72">
        <w:t xml:space="preserve"> working conditions within the care environment. In practice, this may </w:t>
      </w:r>
      <w:bookmarkStart w:id="25" w:name="_Int_tVkt0nmY"/>
      <w:r w:rsidR="005B5C72">
        <w:t>be seen</w:t>
      </w:r>
      <w:bookmarkEnd w:id="25"/>
      <w:r w:rsidR="005B5C72">
        <w:t xml:space="preserve"> when nurses </w:t>
      </w:r>
      <w:r w:rsidR="003468A2">
        <w:t xml:space="preserve">are under pressure, have limited time with patients and experience emotional exhaustion. </w:t>
      </w:r>
    </w:p>
    <w:p w14:paraId="1215BBCA" w14:textId="57E4E705" w:rsidR="003057A4" w:rsidRDefault="004B5EA2">
      <w:r>
        <w:t xml:space="preserve"> </w:t>
      </w:r>
      <w:r w:rsidR="00723CF2">
        <w:t xml:space="preserve">West, </w:t>
      </w:r>
      <w:proofErr w:type="spellStart"/>
      <w:r w:rsidR="00723CF2">
        <w:t>Dyrbye</w:t>
      </w:r>
      <w:proofErr w:type="spellEnd"/>
      <w:r w:rsidR="00723CF2">
        <w:t xml:space="preserve"> and </w:t>
      </w:r>
      <w:proofErr w:type="spellStart"/>
      <w:r w:rsidR="00723CF2">
        <w:t>S</w:t>
      </w:r>
      <w:r w:rsidR="005C6401">
        <w:t>hanafelt</w:t>
      </w:r>
      <w:proofErr w:type="spellEnd"/>
      <w:r w:rsidR="005C6401">
        <w:t xml:space="preserve"> (2018) also </w:t>
      </w:r>
      <w:r w:rsidR="00707E1C">
        <w:t>show</w:t>
      </w:r>
      <w:r w:rsidR="005C6401">
        <w:t xml:space="preserve"> </w:t>
      </w:r>
      <w:r w:rsidR="0065696A">
        <w:t>organisational</w:t>
      </w:r>
      <w:r w:rsidR="005C6401">
        <w:t xml:space="preserve"> causes of burnout, but focus more on inefficient work processes, </w:t>
      </w:r>
      <w:r w:rsidR="003F73E1">
        <w:t xml:space="preserve">clerical burden, work-home </w:t>
      </w:r>
      <w:r w:rsidR="00BC4215">
        <w:t>conflict,</w:t>
      </w:r>
      <w:r w:rsidR="003F73E1">
        <w:t xml:space="preserve"> and lack of control over working life. This </w:t>
      </w:r>
      <w:r w:rsidR="00317B66">
        <w:t xml:space="preserve">helps me </w:t>
      </w:r>
      <w:r w:rsidR="00175A29">
        <w:t>understand</w:t>
      </w:r>
      <w:r w:rsidR="00317B66">
        <w:t xml:space="preserve"> that stress can also come from how healthcare systems are organised, not only from direct patient care. Both</w:t>
      </w:r>
      <w:r w:rsidR="00513AFA">
        <w:t xml:space="preserve"> articles agree that workloads and poor </w:t>
      </w:r>
      <w:r w:rsidR="00175A29">
        <w:t>organisational</w:t>
      </w:r>
      <w:r w:rsidR="000C670E">
        <w:t xml:space="preserve"> support are major causes. However, </w:t>
      </w:r>
      <w:proofErr w:type="spellStart"/>
      <w:r w:rsidR="000C670E">
        <w:t>Dall’Ora</w:t>
      </w:r>
      <w:proofErr w:type="spellEnd"/>
      <w:r w:rsidR="000C670E">
        <w:t xml:space="preserve"> et al. focus more on staffing and shift patterns in nursing, wile West et al. place greater emphasis on system design</w:t>
      </w:r>
      <w:r w:rsidR="00175A29">
        <w:t xml:space="preserve"> and administrative burden for doctors</w:t>
      </w:r>
      <w:r w:rsidR="0065696A">
        <w:t xml:space="preserve">. This links well to Maslach’s burnout theory, which shows how chronic </w:t>
      </w:r>
      <w:r w:rsidR="005F1259">
        <w:t xml:space="preserve">workplace stress can lead to exhaustion, </w:t>
      </w:r>
      <w:r w:rsidR="00397CD8">
        <w:t>detachment,</w:t>
      </w:r>
      <w:r w:rsidR="005F1259">
        <w:t xml:space="preserve"> and reduced effectiveness. </w:t>
      </w:r>
    </w:p>
    <w:p w14:paraId="48A573F7" w14:textId="77777777" w:rsidR="003466E1" w:rsidRDefault="003466E1"/>
    <w:p w14:paraId="6263099C" w14:textId="261F10C9" w:rsidR="003466E1" w:rsidRPr="004E18CB" w:rsidRDefault="000C2F5E" w:rsidP="004E18CB">
      <w:pPr>
        <w:pStyle w:val="Heading1"/>
        <w:rPr>
          <w:b/>
          <w:bCs/>
          <w:sz w:val="32"/>
          <w:szCs w:val="32"/>
        </w:rPr>
      </w:pPr>
      <w:bookmarkStart w:id="26" w:name="_Toc234078854"/>
      <w:r w:rsidRPr="004E18CB">
        <w:rPr>
          <w:b/>
          <w:bCs/>
          <w:color w:val="000000" w:themeColor="text1"/>
          <w:sz w:val="32"/>
          <w:szCs w:val="32"/>
        </w:rPr>
        <w:lastRenderedPageBreak/>
        <w:t xml:space="preserve">Exploring digital innovation </w:t>
      </w:r>
      <w:r w:rsidR="007D5C90" w:rsidRPr="004E18CB">
        <w:rPr>
          <w:b/>
          <w:bCs/>
          <w:color w:val="000000" w:themeColor="text1"/>
          <w:sz w:val="32"/>
          <w:szCs w:val="32"/>
        </w:rPr>
        <w:t>in health and social care</w:t>
      </w:r>
      <w:bookmarkEnd w:id="26"/>
      <w:r w:rsidR="007D5C90" w:rsidRPr="004E18CB">
        <w:rPr>
          <w:b/>
          <w:bCs/>
          <w:sz w:val="32"/>
          <w:szCs w:val="32"/>
        </w:rPr>
        <w:t xml:space="preserve"> </w:t>
      </w:r>
    </w:p>
    <w:p w14:paraId="273DB810" w14:textId="485E2436" w:rsidR="007D5C90" w:rsidRDefault="007D5C90">
      <w:pPr>
        <w:rPr>
          <w:i/>
          <w:iCs/>
        </w:rPr>
      </w:pPr>
      <w:r w:rsidRPr="00954915">
        <w:rPr>
          <w:i/>
          <w:iCs/>
        </w:rPr>
        <w:t xml:space="preserve">Wearable health technologies </w:t>
      </w:r>
    </w:p>
    <w:p w14:paraId="39DC03C0" w14:textId="7973F5D2" w:rsidR="00954915" w:rsidRDefault="00954915">
      <w:r>
        <w:t xml:space="preserve">One major benefit of wearable health technologies </w:t>
      </w:r>
      <w:r w:rsidR="007B04F2">
        <w:t xml:space="preserve">is that they support ongoing monitoring and self-management for people with chronic conditions. Devices such as </w:t>
      </w:r>
      <w:r w:rsidR="0030238E">
        <w:t>smartwatches, glucose monitors, and fitness trackers can collect real-time data on activity</w:t>
      </w:r>
      <w:r w:rsidR="001D6128">
        <w:t xml:space="preserve">, heart </w:t>
      </w:r>
      <w:r w:rsidR="000D7EC9">
        <w:t>rate,</w:t>
      </w:r>
      <w:r w:rsidR="001D6128">
        <w:t xml:space="preserve"> or blood sugar levels, allowing individuals and </w:t>
      </w:r>
      <w:r w:rsidR="0011191A">
        <w:t>professionals</w:t>
      </w:r>
      <w:r w:rsidR="001D6128">
        <w:t xml:space="preserve"> to </w:t>
      </w:r>
      <w:r w:rsidR="002F052B">
        <w:t>name</w:t>
      </w:r>
      <w:r w:rsidR="001D6128">
        <w:t xml:space="preserve"> changes earlier. This is useful in conditions such as diabetes or heart diseases, where regular </w:t>
      </w:r>
      <w:r w:rsidR="005E7610">
        <w:t>monitoring can support better day-to-</w:t>
      </w:r>
      <w:r w:rsidR="0011191A">
        <w:t xml:space="preserve">day management. The technology acceptance model suggests that people are more likely to use digital tools when they see them as useful and easy to use (Davis, 1989). For example, a person with type 2 diabetes may use a </w:t>
      </w:r>
      <w:r w:rsidR="00033243">
        <w:t xml:space="preserve">continuous glucose monitor to track patterns and make informed </w:t>
      </w:r>
      <w:r w:rsidR="00CC1404">
        <w:t>decisions</w:t>
      </w:r>
      <w:r w:rsidR="00033243">
        <w:t xml:space="preserve"> about diet</w:t>
      </w:r>
      <w:r w:rsidR="00CC1404">
        <w:t xml:space="preserve">, </w:t>
      </w:r>
      <w:r w:rsidR="00397CD8">
        <w:t>exercise,</w:t>
      </w:r>
      <w:r w:rsidR="00CC1404">
        <w:t xml:space="preserve"> or medication. This can increase patient engagement, improve adherence and support more personalised care (Gagnon et al., 2024).</w:t>
      </w:r>
    </w:p>
    <w:p w14:paraId="2CC5337E" w14:textId="77777777" w:rsidR="00CC1404" w:rsidRDefault="00CC1404"/>
    <w:p w14:paraId="534C059A" w14:textId="2CEA7266" w:rsidR="00A87FB8" w:rsidRDefault="00A87FB8">
      <w:pPr>
        <w:rPr>
          <w:i/>
          <w:iCs/>
        </w:rPr>
      </w:pPr>
      <w:r>
        <w:rPr>
          <w:i/>
          <w:iCs/>
        </w:rPr>
        <w:t>Electronic health records</w:t>
      </w:r>
    </w:p>
    <w:p w14:paraId="0136805F" w14:textId="7D14E56F" w:rsidR="00CC1404" w:rsidRDefault="00A87FB8">
      <w:r>
        <w:t>Electronic health records improve communication and collaboration by allowing healthcare professionals to access</w:t>
      </w:r>
      <w:r w:rsidR="00D05645">
        <w:t xml:space="preserve"> and share up-to-date patient information more efficiently. In health and social care, </w:t>
      </w:r>
      <w:r w:rsidR="00AA4E85">
        <w:t>patients</w:t>
      </w:r>
      <w:r w:rsidR="00D05645">
        <w:t xml:space="preserve"> are often supported by several professionals across different services, so accurate</w:t>
      </w:r>
      <w:r w:rsidR="00491489">
        <w:t xml:space="preserve"> information sharing is essential. EHRs can improve continuity of care by reducing duplication, making medication histories</w:t>
      </w:r>
      <w:r w:rsidR="001A2E9B">
        <w:t xml:space="preserve"> </w:t>
      </w:r>
      <w:r w:rsidR="000D7EC9">
        <w:t>clearer,</w:t>
      </w:r>
      <w:r w:rsidR="001A2E9B">
        <w:t xml:space="preserve"> and supporting </w:t>
      </w:r>
      <w:r w:rsidR="00AA4E85">
        <w:t>faster</w:t>
      </w:r>
      <w:r w:rsidR="001A2E9B">
        <w:t xml:space="preserve"> decision making</w:t>
      </w:r>
      <w:r w:rsidR="00424A45">
        <w:t>. The technology acceptance model is relevant because staff are</w:t>
      </w:r>
      <w:r w:rsidR="00C94D88">
        <w:t xml:space="preserve"> more likely to use HER systems when they believe the system improves their work and is manageable in practice (Davis, 1989). For e</w:t>
      </w:r>
      <w:r w:rsidR="00EA5C73">
        <w:t xml:space="preserve">xample, </w:t>
      </w:r>
      <w:r w:rsidR="001A370D">
        <w:t xml:space="preserve">when a patient is discharged from hospital, the GP, the </w:t>
      </w:r>
      <w:r w:rsidR="00397CD8">
        <w:t>nurse,</w:t>
      </w:r>
      <w:r w:rsidR="001A370D">
        <w:t xml:space="preserve"> and other professionals can view </w:t>
      </w:r>
      <w:r w:rsidR="00AA4E85">
        <w:t xml:space="preserve">the same record, making the follow-up safer and more coordinated. </w:t>
      </w:r>
      <w:r w:rsidR="00BC1F18">
        <w:t>Research suggest</w:t>
      </w:r>
      <w:r w:rsidR="00D51895">
        <w:t xml:space="preserve">s EHRs are particularly linked with </w:t>
      </w:r>
      <w:r w:rsidR="001A132B">
        <w:t xml:space="preserve">improvements in communication and coordination, although </w:t>
      </w:r>
      <w:r w:rsidR="00B63919">
        <w:t>useful design</w:t>
      </w:r>
      <w:r w:rsidR="001A132B">
        <w:t xml:space="preserve"> and workflow are still important</w:t>
      </w:r>
      <w:r w:rsidR="005D13B8">
        <w:t xml:space="preserve"> (Robertson et al., 2022).</w:t>
      </w:r>
    </w:p>
    <w:p w14:paraId="5E13D845" w14:textId="77777777" w:rsidR="005D13B8" w:rsidRDefault="005D13B8"/>
    <w:p w14:paraId="12A87CD9" w14:textId="53F53418" w:rsidR="005D13B8" w:rsidRDefault="005D13B8">
      <w:pPr>
        <w:rPr>
          <w:i/>
          <w:iCs/>
        </w:rPr>
      </w:pPr>
      <w:r>
        <w:rPr>
          <w:i/>
          <w:iCs/>
        </w:rPr>
        <w:t>Preventative care and health promotion</w:t>
      </w:r>
    </w:p>
    <w:p w14:paraId="2AC4EF45" w14:textId="3C74EB79" w:rsidR="005D13B8" w:rsidRDefault="00637B43">
      <w:r>
        <w:t xml:space="preserve">Digital technology can also support preventative care and health promotion by helping people access advice, </w:t>
      </w:r>
      <w:r w:rsidR="001409D3">
        <w:t>reminders,</w:t>
      </w:r>
      <w:r>
        <w:t xml:space="preserve"> and behaviour-change support before illness</w:t>
      </w:r>
      <w:r w:rsidR="003E4D00">
        <w:t xml:space="preserve"> become more serious. For example, a GP practice could use text-message reminders and mobile </w:t>
      </w:r>
      <w:r w:rsidR="00244D94">
        <w:t xml:space="preserve">app to encourage </w:t>
      </w:r>
      <w:r w:rsidR="00F622FA">
        <w:t>patents</w:t>
      </w:r>
      <w:r w:rsidR="00244D94">
        <w:t xml:space="preserve"> at risk of type 2 diabetes to attend screening</w:t>
      </w:r>
      <w:r w:rsidR="009A21B3">
        <w:t xml:space="preserve">, increase physical activity and improve diet. </w:t>
      </w:r>
      <w:r w:rsidR="00C94D52">
        <w:t xml:space="preserve">This supports early intervention and allows </w:t>
      </w:r>
      <w:r w:rsidR="00E11344">
        <w:t xml:space="preserve">services to </w:t>
      </w:r>
      <w:r w:rsidR="00790362">
        <w:t>reach</w:t>
      </w:r>
      <w:r w:rsidR="00BC4FE2">
        <w:t xml:space="preserve"> people outside traditional appointments. The technology acceptance </w:t>
      </w:r>
      <w:r w:rsidR="007A71DC">
        <w:t xml:space="preserve">model suggests that these tools are more likely to be used when they are simple, </w:t>
      </w:r>
      <w:r w:rsidR="000D7EC9">
        <w:t>relevant,</w:t>
      </w:r>
      <w:r w:rsidR="007A71DC">
        <w:t xml:space="preserve"> and </w:t>
      </w:r>
      <w:r w:rsidR="007A71DC">
        <w:lastRenderedPageBreak/>
        <w:t>clearly beneficial</w:t>
      </w:r>
      <w:r w:rsidR="001A4D4C">
        <w:t xml:space="preserve"> (Davis, 1989). WHO guidance highlights that digital interventions can contribute to health system improvement when they are evidence-based and implemented </w:t>
      </w:r>
      <w:r w:rsidR="00561CA2">
        <w:t>appropriately (WHO, 2019). Research on SMS reminders also suggests they can support attendance, adherence and behaviour change in healthcare settings (S</w:t>
      </w:r>
      <w:r w:rsidR="001409D3">
        <w:t>chwebel and Larimer, 2018).</w:t>
      </w:r>
    </w:p>
    <w:p w14:paraId="40A3FB88" w14:textId="77777777" w:rsidR="001409D3" w:rsidRDefault="001409D3"/>
    <w:p w14:paraId="784223DA" w14:textId="269D8951" w:rsidR="001409D3" w:rsidRPr="004E18CB" w:rsidRDefault="00404EE4" w:rsidP="004E18CB">
      <w:pPr>
        <w:pStyle w:val="Heading1"/>
        <w:rPr>
          <w:b/>
          <w:bCs/>
          <w:color w:val="000000" w:themeColor="text1"/>
          <w:sz w:val="32"/>
          <w:szCs w:val="32"/>
        </w:rPr>
      </w:pPr>
      <w:bookmarkStart w:id="27" w:name="_Toc234078855"/>
      <w:r w:rsidRPr="004E18CB">
        <w:rPr>
          <w:b/>
          <w:bCs/>
          <w:color w:val="000000" w:themeColor="text1"/>
          <w:sz w:val="32"/>
          <w:szCs w:val="32"/>
        </w:rPr>
        <w:t>Understanding the NHS leadership framework</w:t>
      </w:r>
      <w:bookmarkEnd w:id="27"/>
      <w:r w:rsidRPr="004E18CB">
        <w:rPr>
          <w:b/>
          <w:bCs/>
          <w:color w:val="000000" w:themeColor="text1"/>
          <w:sz w:val="32"/>
          <w:szCs w:val="32"/>
        </w:rPr>
        <w:t xml:space="preserve"> </w:t>
      </w:r>
    </w:p>
    <w:p w14:paraId="7A69F79A" w14:textId="1CD98714" w:rsidR="00404EE4" w:rsidRDefault="00A525FC">
      <w:r>
        <w:t xml:space="preserve">The NHS leadership framework, often expressed through the NHS leadership </w:t>
      </w:r>
      <w:r w:rsidR="00EA3A90">
        <w:t>academy’s</w:t>
      </w:r>
      <w:r>
        <w:t xml:space="preserve"> healthcare leadership model, outlines the behaviours </w:t>
      </w:r>
      <w:r w:rsidR="003103B8">
        <w:t>needed</w:t>
      </w:r>
      <w:r>
        <w:t xml:space="preserve"> for effective leadership across health and social care</w:t>
      </w:r>
      <w:r w:rsidR="00405968">
        <w:t xml:space="preserve">. It is designed for both clinical and </w:t>
      </w:r>
      <w:r w:rsidR="001736E9">
        <w:t>nonclinical</w:t>
      </w:r>
      <w:r w:rsidR="00405968">
        <w:t xml:space="preserve"> staff and shows that leadership </w:t>
      </w:r>
      <w:r w:rsidR="00F37BD2">
        <w:t xml:space="preserve">is not limited to senior mangers. The framework includes behaviours such as </w:t>
      </w:r>
      <w:r w:rsidR="001736E9">
        <w:t>inspiring, shared</w:t>
      </w:r>
      <w:r w:rsidR="00F37BD2">
        <w:t xml:space="preserve"> purpose, leading with care, evaluating information, engaging</w:t>
      </w:r>
      <w:r w:rsidR="0030457B">
        <w:t xml:space="preserve"> the </w:t>
      </w:r>
      <w:r w:rsidR="000D7EC9">
        <w:t>team,</w:t>
      </w:r>
      <w:r w:rsidR="0030457B">
        <w:t xml:space="preserve"> and developing capability. These are important because health and social care </w:t>
      </w:r>
      <w:r w:rsidR="00EE0B39">
        <w:t xml:space="preserve">settings are complex and rely on teamwork, safe </w:t>
      </w:r>
      <w:r w:rsidR="00397CD8">
        <w:t>decision-making,</w:t>
      </w:r>
      <w:r w:rsidR="00EE0B39">
        <w:t xml:space="preserve"> and compassionate practice. The framework helps staff understand how leadership behaviour can influence team culture, service quality and the experiences of patients and service users. In this way, it supports more consistent and person-</w:t>
      </w:r>
      <w:r w:rsidR="00EA3A90">
        <w:t>cantered</w:t>
      </w:r>
      <w:r w:rsidR="00EE0B39">
        <w:t xml:space="preserve"> care </w:t>
      </w:r>
      <w:r w:rsidR="00EA3A90">
        <w:t xml:space="preserve">while also encouraging accountability, </w:t>
      </w:r>
      <w:r w:rsidR="000D7EC9">
        <w:t>collaboration,</w:t>
      </w:r>
      <w:r w:rsidR="00EA3A90">
        <w:t xml:space="preserve"> and continuous improvement. </w:t>
      </w:r>
    </w:p>
    <w:p w14:paraId="3B8E7108" w14:textId="0D83ED14" w:rsidR="00EA3A90" w:rsidRDefault="00C8310D">
      <w:r>
        <w:t xml:space="preserve">One important leadership behaviour is leading with care. A leader who listens, supports </w:t>
      </w:r>
      <w:r w:rsidR="000D7EC9">
        <w:t>staff,</w:t>
      </w:r>
      <w:r>
        <w:t xml:space="preserve"> and creates a safe working environment is </w:t>
      </w:r>
      <w:r w:rsidR="009C02D7">
        <w:t>more likely</w:t>
      </w:r>
      <w:r>
        <w:t xml:space="preserve"> to encourage creativity</w:t>
      </w:r>
      <w:r w:rsidR="009F6D38">
        <w:t xml:space="preserve"> and service improvement. When staff feel respected and psychologically safe, </w:t>
      </w:r>
      <w:r w:rsidR="000709ED">
        <w:t xml:space="preserve">they are often more willing to share ideas and suggest changes to practice. For example, a ward manager who invites staff to </w:t>
      </w:r>
      <w:bookmarkStart w:id="28" w:name="_Int_eCNxklNM"/>
      <w:r w:rsidR="000709ED">
        <w:t>identify</w:t>
      </w:r>
      <w:bookmarkEnd w:id="28"/>
      <w:r w:rsidR="000709ED">
        <w:t xml:space="preserve"> barriers to discharge</w:t>
      </w:r>
      <w:r w:rsidR="00C562C8">
        <w:t xml:space="preserve"> planning may encourage practical solutions that improve patient flow and experience. This links to transformational leadership theory, which suggest that leaders</w:t>
      </w:r>
      <w:r w:rsidR="009C02D7">
        <w:t xml:space="preserve"> inspire others through encouragement, </w:t>
      </w:r>
      <w:bookmarkStart w:id="29" w:name="_Int_EO20qUBW"/>
      <w:r w:rsidR="009C02D7">
        <w:t>support</w:t>
      </w:r>
      <w:bookmarkEnd w:id="29"/>
      <w:r w:rsidR="009C02D7">
        <w:t xml:space="preserve"> and shared </w:t>
      </w:r>
      <w:r w:rsidR="00CE6C5E">
        <w:t>vision (Bass and Avolio, 1994).</w:t>
      </w:r>
    </w:p>
    <w:p w14:paraId="22C199DA" w14:textId="5534EC78" w:rsidR="00CE6C5E" w:rsidRDefault="00CE6C5E">
      <w:r>
        <w:t xml:space="preserve">This module has changed my understanding of creativity and value of creation in </w:t>
      </w:r>
      <w:r w:rsidR="002B3B43">
        <w:t>health</w:t>
      </w:r>
      <w:r>
        <w:t xml:space="preserve"> and social care. At first, </w:t>
      </w:r>
      <w:r w:rsidR="0096232F">
        <w:t xml:space="preserve">I </w:t>
      </w:r>
      <w:r w:rsidR="002B3B43">
        <w:t>associated</w:t>
      </w:r>
      <w:r w:rsidR="0096232F">
        <w:t xml:space="preserve"> creativity </w:t>
      </w:r>
      <w:bookmarkStart w:id="30" w:name="_Int_3eo2iJ03"/>
      <w:r w:rsidR="0096232F">
        <w:t>mainly with</w:t>
      </w:r>
      <w:bookmarkEnd w:id="30"/>
      <w:r w:rsidR="0096232F">
        <w:t xml:space="preserve"> artistic thinking, but I now understand that it also means </w:t>
      </w:r>
      <w:r w:rsidR="002B3B43">
        <w:t>finding practical</w:t>
      </w:r>
      <w:r w:rsidR="00656CB0">
        <w:t xml:space="preserve"> solutions </w:t>
      </w:r>
      <w:r w:rsidR="00066EED">
        <w:t xml:space="preserve">to improve care. Learning about innovation, leadership and digital tools </w:t>
      </w:r>
      <w:r w:rsidR="006E1C71">
        <w:t xml:space="preserve">showed me that value </w:t>
      </w:r>
      <w:bookmarkStart w:id="31" w:name="_Int_FS3O3Ox3"/>
      <w:r w:rsidR="006E1C71">
        <w:t>is created</w:t>
      </w:r>
      <w:bookmarkEnd w:id="31"/>
      <w:r w:rsidR="006E1C71">
        <w:t xml:space="preserve"> when services improve outcomes while using resources effectively. The class activities and portfolio </w:t>
      </w:r>
      <w:r w:rsidR="00AD55B2">
        <w:t xml:space="preserve">tasks helped me see that creativity is </w:t>
      </w:r>
      <w:bookmarkStart w:id="32" w:name="_Int_hCbEoRTP"/>
      <w:r w:rsidR="00AD55B2">
        <w:t>closely linked</w:t>
      </w:r>
      <w:bookmarkEnd w:id="32"/>
      <w:r w:rsidR="00AD55B2">
        <w:t xml:space="preserve"> to </w:t>
      </w:r>
      <w:r w:rsidR="002B3B43">
        <w:t>teamwork</w:t>
      </w:r>
      <w:r w:rsidR="00AD55B2">
        <w:t xml:space="preserve">, </w:t>
      </w:r>
      <w:bookmarkStart w:id="33" w:name="_Int_1MlAIiW5"/>
      <w:r w:rsidR="002B3B43">
        <w:t>communication</w:t>
      </w:r>
      <w:bookmarkEnd w:id="33"/>
      <w:r w:rsidR="002B3B43">
        <w:t xml:space="preserve"> and change. In my future professional practice, I will </w:t>
      </w:r>
      <w:r w:rsidR="000445D6">
        <w:t xml:space="preserve">be more open to improvement ideas and more aware that </w:t>
      </w:r>
      <w:bookmarkStart w:id="34" w:name="_Int_ekBL0NdI"/>
      <w:r w:rsidR="000445D6">
        <w:t>small changes</w:t>
      </w:r>
      <w:bookmarkEnd w:id="34"/>
      <w:r w:rsidR="000445D6">
        <w:t xml:space="preserve"> in leadership behaviour can positively affect both staff and service users. </w:t>
      </w:r>
    </w:p>
    <w:p w14:paraId="7303E10C" w14:textId="77777777" w:rsidR="006E20BD" w:rsidRDefault="006E20BD"/>
    <w:p w14:paraId="604E3886" w14:textId="29BEB35E" w:rsidR="00E12477" w:rsidRPr="004E18CB" w:rsidRDefault="006B7A55" w:rsidP="004E18CB">
      <w:pPr>
        <w:pStyle w:val="Heading1"/>
        <w:rPr>
          <w:b/>
          <w:bCs/>
          <w:color w:val="000000" w:themeColor="text1"/>
          <w:sz w:val="32"/>
          <w:szCs w:val="32"/>
        </w:rPr>
      </w:pPr>
      <w:bookmarkStart w:id="35" w:name="_Toc234078856"/>
      <w:r w:rsidRPr="004E18CB">
        <w:rPr>
          <w:b/>
          <w:bCs/>
          <w:color w:val="000000" w:themeColor="text1"/>
          <w:sz w:val="32"/>
          <w:szCs w:val="32"/>
        </w:rPr>
        <w:lastRenderedPageBreak/>
        <w:t>Self-reflection journal entry</w:t>
      </w:r>
      <w:bookmarkEnd w:id="35"/>
      <w:r w:rsidRPr="004E18CB">
        <w:rPr>
          <w:b/>
          <w:bCs/>
          <w:color w:val="000000" w:themeColor="text1"/>
          <w:sz w:val="32"/>
          <w:szCs w:val="32"/>
        </w:rPr>
        <w:t xml:space="preserve"> </w:t>
      </w:r>
    </w:p>
    <w:p w14:paraId="15C4ACEA" w14:textId="4A495199" w:rsidR="004900AA" w:rsidRDefault="004000FE">
      <w:r>
        <w:t xml:space="preserve">Using Gibbs </w:t>
      </w:r>
      <w:r w:rsidR="007E3E89">
        <w:t>Reflective</w:t>
      </w:r>
      <w:r>
        <w:t xml:space="preserve"> </w:t>
      </w:r>
      <w:r w:rsidR="007E3E89">
        <w:t>Cycle</w:t>
      </w:r>
      <w:r>
        <w:t xml:space="preserve"> (1988), I can see that this module has changed how I understand creativity, innovation and value creation in health and social care</w:t>
      </w:r>
      <w:r w:rsidR="00F3217F">
        <w:t xml:space="preserve">. At the beginning, I viewed innovation </w:t>
      </w:r>
      <w:bookmarkStart w:id="36" w:name="_Int_nIM6EZoF"/>
      <w:r w:rsidR="00F3217F">
        <w:t>mainly as</w:t>
      </w:r>
      <w:bookmarkEnd w:id="36"/>
      <w:r w:rsidR="00F3217F">
        <w:t xml:space="preserve"> </w:t>
      </w:r>
      <w:r w:rsidR="007E3E89">
        <w:t>modern technology</w:t>
      </w:r>
      <w:r w:rsidR="00F3217F">
        <w:t xml:space="preserve"> also includes improving </w:t>
      </w:r>
      <w:r w:rsidR="001C27E7">
        <w:t>communication, redesigning</w:t>
      </w:r>
      <w:r w:rsidR="00417C3D">
        <w:t xml:space="preserve"> services user needs. The task that changed my </w:t>
      </w:r>
      <w:r w:rsidR="009B3451">
        <w:t>perspective most was analysing</w:t>
      </w:r>
      <w:r w:rsidR="003907EE">
        <w:t xml:space="preserve"> real examples</w:t>
      </w:r>
      <w:r w:rsidR="008D67C0">
        <w:t xml:space="preserve"> such as</w:t>
      </w:r>
      <w:r w:rsidR="00965D53">
        <w:t xml:space="preserve"> virtual w</w:t>
      </w:r>
      <w:r w:rsidR="005815A8">
        <w:t xml:space="preserve">ards and digital tools, because it showed </w:t>
      </w:r>
      <w:r w:rsidR="00C64EB6">
        <w:t xml:space="preserve">how </w:t>
      </w:r>
      <w:r w:rsidR="002255FB">
        <w:t xml:space="preserve">creativity </w:t>
      </w:r>
      <w:r w:rsidR="004E4E55">
        <w:t xml:space="preserve">can solve </w:t>
      </w:r>
      <w:r w:rsidR="006A6F3D">
        <w:t xml:space="preserve">genuine </w:t>
      </w:r>
      <w:r w:rsidR="00A01FA9">
        <w:t>care problems. I also learned tat value creation</w:t>
      </w:r>
      <w:r w:rsidR="005A4794">
        <w:t xml:space="preserve"> is not only about reducing costs, but about improving outcomes and experiences for patients and service users. In future placements and professional roles, I will </w:t>
      </w:r>
      <w:r w:rsidR="00F56FE1">
        <w:t>apply</w:t>
      </w:r>
      <w:r w:rsidR="005A4794">
        <w:t xml:space="preserve"> this learning by being more open to </w:t>
      </w:r>
      <w:bookmarkStart w:id="37" w:name="_Int_LzC68sO2"/>
      <w:r w:rsidR="005A4794">
        <w:t xml:space="preserve">new </w:t>
      </w:r>
      <w:r w:rsidR="007D7CE5">
        <w:t>ideas</w:t>
      </w:r>
      <w:bookmarkEnd w:id="37"/>
      <w:r w:rsidR="007D7CE5">
        <w:t xml:space="preserve"> reflection on how care </w:t>
      </w:r>
      <w:r w:rsidR="00AA4912">
        <w:t xml:space="preserve">could </w:t>
      </w:r>
      <w:bookmarkStart w:id="38" w:name="_Int_vvLrM7lq"/>
      <w:r w:rsidR="00AA4912">
        <w:t>be improved</w:t>
      </w:r>
      <w:bookmarkEnd w:id="38"/>
      <w:r w:rsidR="00ED6B7D">
        <w:t xml:space="preserve"> and contributing more confidentl</w:t>
      </w:r>
      <w:r w:rsidR="00952D58">
        <w:t>y to teamwork</w:t>
      </w:r>
      <w:r w:rsidR="003827EE">
        <w:t xml:space="preserve"> and problem solving</w:t>
      </w:r>
      <w:r w:rsidR="0034085B">
        <w:t>. The key</w:t>
      </w:r>
      <w:r w:rsidR="006523C4">
        <w:t xml:space="preserve"> concept I will carry into my carer is </w:t>
      </w:r>
      <w:r w:rsidR="00F56FE1">
        <w:t>person</w:t>
      </w:r>
      <w:r w:rsidR="006523C4">
        <w:t xml:space="preserve"> centred value creation through practical improvement. </w:t>
      </w:r>
    </w:p>
    <w:p w14:paraId="00E60145" w14:textId="77777777" w:rsidR="008A5F07" w:rsidRDefault="008A5F07"/>
    <w:p w14:paraId="22AE95E2" w14:textId="77777777" w:rsidR="008A5F07" w:rsidRDefault="008A5F07"/>
    <w:p w14:paraId="6285E9A7" w14:textId="124B0BF0" w:rsidR="00AB5202" w:rsidRDefault="00AB5202"/>
    <w:p w14:paraId="7C9B9168" w14:textId="77777777" w:rsidR="00EF391C" w:rsidRDefault="00EF391C" w:rsidP="001567CD">
      <w:pPr>
        <w:rPr>
          <w:b/>
          <w:bCs/>
          <w:color w:val="000000" w:themeColor="text1"/>
          <w:sz w:val="32"/>
          <w:szCs w:val="32"/>
        </w:rPr>
      </w:pPr>
      <w:bookmarkStart w:id="39" w:name="_Toc234078857"/>
    </w:p>
    <w:p w14:paraId="10DEFAFE" w14:textId="77777777" w:rsidR="00EF391C" w:rsidRDefault="00EF391C" w:rsidP="001567CD">
      <w:pPr>
        <w:rPr>
          <w:b/>
          <w:bCs/>
          <w:color w:val="000000" w:themeColor="text1"/>
          <w:sz w:val="32"/>
          <w:szCs w:val="32"/>
        </w:rPr>
      </w:pPr>
    </w:p>
    <w:p w14:paraId="67D7C7F0" w14:textId="77777777" w:rsidR="00EF391C" w:rsidRDefault="00EF391C" w:rsidP="001567CD">
      <w:pPr>
        <w:rPr>
          <w:b/>
          <w:bCs/>
          <w:color w:val="000000" w:themeColor="text1"/>
          <w:sz w:val="32"/>
          <w:szCs w:val="32"/>
        </w:rPr>
      </w:pPr>
    </w:p>
    <w:p w14:paraId="0F339005" w14:textId="77777777" w:rsidR="00EF391C" w:rsidRDefault="00EF391C" w:rsidP="001567CD">
      <w:pPr>
        <w:rPr>
          <w:b/>
          <w:bCs/>
          <w:color w:val="000000" w:themeColor="text1"/>
          <w:sz w:val="32"/>
          <w:szCs w:val="32"/>
        </w:rPr>
      </w:pPr>
    </w:p>
    <w:p w14:paraId="62933AFB" w14:textId="77777777" w:rsidR="00EF391C" w:rsidRDefault="00EF391C" w:rsidP="001567CD">
      <w:pPr>
        <w:rPr>
          <w:b/>
          <w:bCs/>
          <w:color w:val="000000" w:themeColor="text1"/>
          <w:sz w:val="32"/>
          <w:szCs w:val="32"/>
        </w:rPr>
      </w:pPr>
    </w:p>
    <w:p w14:paraId="5954A762" w14:textId="77777777" w:rsidR="00EF391C" w:rsidRDefault="00EF391C" w:rsidP="001567CD">
      <w:pPr>
        <w:rPr>
          <w:b/>
          <w:bCs/>
          <w:color w:val="000000" w:themeColor="text1"/>
          <w:sz w:val="32"/>
          <w:szCs w:val="32"/>
        </w:rPr>
      </w:pPr>
    </w:p>
    <w:p w14:paraId="471C9A60" w14:textId="77777777" w:rsidR="00EF391C" w:rsidRDefault="00EF391C" w:rsidP="001567CD">
      <w:pPr>
        <w:rPr>
          <w:b/>
          <w:bCs/>
          <w:color w:val="000000" w:themeColor="text1"/>
          <w:sz w:val="32"/>
          <w:szCs w:val="32"/>
        </w:rPr>
      </w:pPr>
    </w:p>
    <w:p w14:paraId="5A609A07" w14:textId="77777777" w:rsidR="00EF391C" w:rsidRDefault="00EF391C" w:rsidP="001567CD">
      <w:pPr>
        <w:rPr>
          <w:b/>
          <w:bCs/>
          <w:color w:val="000000" w:themeColor="text1"/>
          <w:sz w:val="32"/>
          <w:szCs w:val="32"/>
        </w:rPr>
      </w:pPr>
    </w:p>
    <w:p w14:paraId="2E806622" w14:textId="77777777" w:rsidR="00EF391C" w:rsidRDefault="00EF391C" w:rsidP="001567CD">
      <w:pPr>
        <w:rPr>
          <w:b/>
          <w:bCs/>
          <w:color w:val="000000" w:themeColor="text1"/>
          <w:sz w:val="32"/>
          <w:szCs w:val="32"/>
        </w:rPr>
      </w:pPr>
    </w:p>
    <w:p w14:paraId="03276387" w14:textId="77777777" w:rsidR="00EF391C" w:rsidRDefault="00EF391C" w:rsidP="001567CD">
      <w:pPr>
        <w:rPr>
          <w:b/>
          <w:bCs/>
          <w:color w:val="000000" w:themeColor="text1"/>
          <w:sz w:val="32"/>
          <w:szCs w:val="32"/>
        </w:rPr>
      </w:pPr>
    </w:p>
    <w:p w14:paraId="44B3EDE3" w14:textId="77777777" w:rsidR="00EF391C" w:rsidRDefault="00EF391C" w:rsidP="001567CD">
      <w:pPr>
        <w:rPr>
          <w:b/>
          <w:bCs/>
          <w:color w:val="000000" w:themeColor="text1"/>
          <w:sz w:val="32"/>
          <w:szCs w:val="32"/>
        </w:rPr>
      </w:pPr>
    </w:p>
    <w:p w14:paraId="4B267EBF" w14:textId="77777777" w:rsidR="00EF391C" w:rsidRDefault="00EF391C" w:rsidP="001567CD">
      <w:pPr>
        <w:rPr>
          <w:b/>
          <w:bCs/>
          <w:color w:val="000000" w:themeColor="text1"/>
          <w:sz w:val="32"/>
          <w:szCs w:val="32"/>
        </w:rPr>
      </w:pPr>
    </w:p>
    <w:p w14:paraId="2859A63C" w14:textId="618BCC39" w:rsidR="00AB5202" w:rsidRPr="001567CD" w:rsidRDefault="00AB5202" w:rsidP="001567CD">
      <w:r w:rsidRPr="00FB5781">
        <w:rPr>
          <w:b/>
          <w:bCs/>
          <w:color w:val="000000" w:themeColor="text1"/>
          <w:sz w:val="32"/>
          <w:szCs w:val="32"/>
        </w:rPr>
        <w:lastRenderedPageBreak/>
        <w:t>References</w:t>
      </w:r>
      <w:bookmarkEnd w:id="39"/>
      <w:r w:rsidRPr="00FB5781">
        <w:rPr>
          <w:b/>
          <w:bCs/>
          <w:sz w:val="32"/>
          <w:szCs w:val="32"/>
        </w:rPr>
        <w:t xml:space="preserve"> </w:t>
      </w:r>
    </w:p>
    <w:p w14:paraId="6103BC9C" w14:textId="19A32F01" w:rsidR="003439A7" w:rsidRDefault="00F00319" w:rsidP="003439A7">
      <w:pPr>
        <w:spacing w:before="100" w:beforeAutospacing="1" w:after="100" w:afterAutospacing="1" w:line="240" w:lineRule="auto"/>
        <w:rPr>
          <w:rFonts w:eastAsia="Times New Roman" w:cs="Times New Roman"/>
          <w:kern w:val="0"/>
          <w14:ligatures w14:val="none"/>
        </w:rPr>
      </w:pPr>
      <w:proofErr w:type="spellStart"/>
      <w:r w:rsidRPr="00CC3BAF">
        <w:rPr>
          <w:rFonts w:eastAsia="Times New Roman" w:cs="Times New Roman"/>
          <w:kern w:val="0"/>
          <w14:ligatures w14:val="none"/>
        </w:rPr>
        <w:t>Amabile</w:t>
      </w:r>
      <w:proofErr w:type="spellEnd"/>
      <w:r w:rsidRPr="00CC3BAF">
        <w:rPr>
          <w:rFonts w:eastAsia="Times New Roman" w:cs="Times New Roman"/>
          <w:kern w:val="0"/>
          <w14:ligatures w14:val="none"/>
        </w:rPr>
        <w:t>, T.M</w:t>
      </w:r>
      <w:r w:rsidR="00E720E3">
        <w:rPr>
          <w:rFonts w:eastAsia="Times New Roman" w:cs="Times New Roman"/>
          <w:kern w:val="0"/>
          <w14:ligatures w14:val="none"/>
        </w:rPr>
        <w:t xml:space="preserve"> (</w:t>
      </w:r>
      <w:r w:rsidRPr="00CC3BAF">
        <w:rPr>
          <w:rFonts w:eastAsia="Times New Roman" w:cs="Times New Roman"/>
          <w:kern w:val="0"/>
          <w14:ligatures w14:val="none"/>
        </w:rPr>
        <w:t xml:space="preserve">1996) </w:t>
      </w:r>
      <w:r w:rsidRPr="003439A7">
        <w:rPr>
          <w:rFonts w:eastAsia="Times New Roman" w:cs="Times New Roman"/>
          <w:i/>
          <w:iCs/>
          <w:kern w:val="0"/>
          <w14:ligatures w14:val="none"/>
        </w:rPr>
        <w:t>Creativity in Context</w:t>
      </w:r>
      <w:r w:rsidR="004D466F">
        <w:rPr>
          <w:rFonts w:eastAsia="Times New Roman" w:cs="Times New Roman"/>
          <w:i/>
          <w:iCs/>
          <w:kern w:val="0"/>
          <w14:ligatures w14:val="none"/>
        </w:rPr>
        <w:t xml:space="preserve">. </w:t>
      </w:r>
      <w:r w:rsidR="004D466F">
        <w:rPr>
          <w:rFonts w:eastAsia="Times New Roman" w:cs="Times New Roman"/>
          <w:kern w:val="0"/>
          <w14:ligatures w14:val="none"/>
        </w:rPr>
        <w:t xml:space="preserve">Available at: </w:t>
      </w:r>
      <w:hyperlink r:id="rId12" w:history="1">
        <w:r w:rsidR="00677965" w:rsidRPr="00B026A8">
          <w:rPr>
            <w:rStyle w:val="Hyperlink"/>
            <w:rFonts w:eastAsia="Times New Roman" w:cs="Times New Roman"/>
            <w:kern w:val="0"/>
            <w14:ligatures w14:val="none"/>
          </w:rPr>
          <w:t>https://www.scirp.org/reference/referencespapers?referenceid=1872082</w:t>
        </w:r>
      </w:hyperlink>
      <w:r w:rsidR="00677965">
        <w:rPr>
          <w:rFonts w:eastAsia="Times New Roman" w:cs="Times New Roman"/>
          <w:kern w:val="0"/>
          <w14:ligatures w14:val="none"/>
        </w:rPr>
        <w:t xml:space="preserve"> </w:t>
      </w:r>
      <w:r w:rsidR="001C0E95">
        <w:rPr>
          <w:rFonts w:eastAsia="Times New Roman" w:cs="Times New Roman"/>
          <w:kern w:val="0"/>
          <w14:ligatures w14:val="none"/>
        </w:rPr>
        <w:t xml:space="preserve"> </w:t>
      </w:r>
      <w:r w:rsidR="003439A7">
        <w:rPr>
          <w:rFonts w:eastAsia="Times New Roman" w:cs="Times New Roman"/>
          <w:kern w:val="0"/>
          <w14:ligatures w14:val="none"/>
        </w:rPr>
        <w:t xml:space="preserve">(Accessed date: </w:t>
      </w:r>
      <w:r w:rsidR="004B65B9">
        <w:rPr>
          <w:rFonts w:eastAsia="Times New Roman" w:cs="Times New Roman"/>
          <w:kern w:val="0"/>
          <w14:ligatures w14:val="none"/>
        </w:rPr>
        <w:t>2/07/26)</w:t>
      </w:r>
    </w:p>
    <w:p w14:paraId="57907D02" w14:textId="6D2C00ED" w:rsidR="00F00319" w:rsidRPr="00CC3BAF" w:rsidRDefault="00F00319" w:rsidP="003439A7">
      <w:pPr>
        <w:spacing w:before="100" w:beforeAutospacing="1" w:after="100" w:afterAutospacing="1" w:line="240" w:lineRule="auto"/>
        <w:rPr>
          <w:rFonts w:eastAsia="Times New Roman" w:cs="Times New Roman"/>
          <w:kern w:val="0"/>
          <w14:ligatures w14:val="none"/>
        </w:rPr>
      </w:pPr>
      <w:proofErr w:type="spellStart"/>
      <w:r w:rsidRPr="00CC3BAF">
        <w:rPr>
          <w:rFonts w:eastAsia="Times New Roman" w:cs="Times New Roman"/>
          <w:kern w:val="0"/>
          <w14:ligatures w14:val="none"/>
        </w:rPr>
        <w:t>Burnes</w:t>
      </w:r>
      <w:proofErr w:type="spellEnd"/>
      <w:r w:rsidRPr="00CC3BAF">
        <w:rPr>
          <w:rFonts w:eastAsia="Times New Roman" w:cs="Times New Roman"/>
          <w:kern w:val="0"/>
          <w14:ligatures w14:val="none"/>
        </w:rPr>
        <w:t xml:space="preserve">, B (2017) </w:t>
      </w:r>
      <w:r w:rsidRPr="004B65B9">
        <w:rPr>
          <w:rFonts w:eastAsia="Times New Roman" w:cs="Times New Roman"/>
          <w:i/>
          <w:iCs/>
          <w:kern w:val="0"/>
          <w14:ligatures w14:val="none"/>
        </w:rPr>
        <w:t>Kurt Lewin and the Harwood studies</w:t>
      </w:r>
      <w:r w:rsidR="006B7AF9">
        <w:rPr>
          <w:rFonts w:eastAsia="Times New Roman" w:cs="Times New Roman"/>
          <w:i/>
          <w:iCs/>
          <w:kern w:val="0"/>
          <w14:ligatures w14:val="none"/>
        </w:rPr>
        <w:t>:</w:t>
      </w:r>
      <w:r w:rsidRPr="00CC3BAF">
        <w:rPr>
          <w:rFonts w:eastAsia="Times New Roman" w:cs="Times New Roman"/>
          <w:kern w:val="0"/>
          <w14:ligatures w14:val="none"/>
        </w:rPr>
        <w:t xml:space="preserve"> </w:t>
      </w:r>
      <w:r w:rsidR="006B7AF9" w:rsidRPr="00DB5043">
        <w:rPr>
          <w:rFonts w:eastAsia="Times New Roman" w:cs="Times New Roman"/>
          <w:i/>
          <w:iCs/>
          <w:kern w:val="0"/>
          <w14:ligatures w14:val="none"/>
        </w:rPr>
        <w:t>Behavioural</w:t>
      </w:r>
      <w:r w:rsidRPr="00DB5043">
        <w:rPr>
          <w:rFonts w:eastAsia="Times New Roman" w:cs="Times New Roman"/>
          <w:i/>
          <w:iCs/>
          <w:kern w:val="0"/>
          <w14:ligatures w14:val="none"/>
        </w:rPr>
        <w:t xml:space="preserve"> Science</w:t>
      </w:r>
      <w:r w:rsidR="00200618" w:rsidRPr="00DB5043">
        <w:rPr>
          <w:rFonts w:eastAsia="Times New Roman" w:cs="Times New Roman"/>
          <w:i/>
          <w:iCs/>
          <w:kern w:val="0"/>
          <w14:ligatures w14:val="none"/>
        </w:rPr>
        <w:t xml:space="preserve"> </w:t>
      </w:r>
      <w:r w:rsidR="00200618">
        <w:rPr>
          <w:rFonts w:eastAsia="Times New Roman" w:cs="Times New Roman"/>
          <w:kern w:val="0"/>
          <w14:ligatures w14:val="none"/>
        </w:rPr>
        <w:t>(</w:t>
      </w:r>
      <w:r w:rsidRPr="00CC3BAF">
        <w:rPr>
          <w:rFonts w:eastAsia="Times New Roman" w:cs="Times New Roman"/>
          <w:kern w:val="0"/>
          <w14:ligatures w14:val="none"/>
        </w:rPr>
        <w:t>pp. 255–28</w:t>
      </w:r>
      <w:r w:rsidR="00200618">
        <w:rPr>
          <w:rFonts w:eastAsia="Times New Roman" w:cs="Times New Roman"/>
          <w:kern w:val="0"/>
          <w14:ligatures w14:val="none"/>
        </w:rPr>
        <w:t xml:space="preserve">1) </w:t>
      </w:r>
      <w:r w:rsidR="006D0CDD">
        <w:rPr>
          <w:rFonts w:eastAsia="Times New Roman" w:cs="Times New Roman"/>
          <w:kern w:val="0"/>
          <w14:ligatures w14:val="none"/>
        </w:rPr>
        <w:t>Available at:</w:t>
      </w:r>
      <w:r w:rsidR="00ED534D" w:rsidRPr="00ED534D">
        <w:rPr>
          <w:rFonts w:eastAsia="Times New Roman" w:cs="Times New Roman"/>
          <w:kern w:val="0"/>
          <w14:ligatures w14:val="none"/>
        </w:rPr>
        <w:t xml:space="preserve"> </w:t>
      </w:r>
      <w:hyperlink r:id="rId13" w:history="1">
        <w:r w:rsidR="00187A67" w:rsidRPr="009E6379">
          <w:rPr>
            <w:rStyle w:val="Hyperlink"/>
            <w:rFonts w:eastAsia="Times New Roman" w:cs="Times New Roman"/>
            <w:kern w:val="0"/>
            <w14:ligatures w14:val="none"/>
          </w:rPr>
          <w:t>https://elibrary.utb.de/doi/pdf/10.3224/ijar.v13i2.05</w:t>
        </w:r>
      </w:hyperlink>
      <w:r w:rsidR="00187A67">
        <w:rPr>
          <w:rFonts w:eastAsia="Times New Roman" w:cs="Times New Roman"/>
          <w:kern w:val="0"/>
          <w14:ligatures w14:val="none"/>
        </w:rPr>
        <w:t xml:space="preserve"> </w:t>
      </w:r>
      <w:r w:rsidR="006D0CDD">
        <w:rPr>
          <w:rFonts w:eastAsia="Times New Roman" w:cs="Times New Roman"/>
          <w:kern w:val="0"/>
          <w14:ligatures w14:val="none"/>
        </w:rPr>
        <w:t xml:space="preserve"> </w:t>
      </w:r>
      <w:r w:rsidR="00200618">
        <w:rPr>
          <w:rFonts w:eastAsia="Times New Roman" w:cs="Times New Roman"/>
          <w:kern w:val="0"/>
          <w14:ligatures w14:val="none"/>
        </w:rPr>
        <w:t xml:space="preserve">(Accessed date: </w:t>
      </w:r>
      <w:r w:rsidR="00F90FFB">
        <w:rPr>
          <w:rFonts w:eastAsia="Times New Roman" w:cs="Times New Roman"/>
          <w:kern w:val="0"/>
          <w14:ligatures w14:val="none"/>
        </w:rPr>
        <w:t>2</w:t>
      </w:r>
      <w:r w:rsidR="00C15911">
        <w:rPr>
          <w:rFonts w:eastAsia="Times New Roman" w:cs="Times New Roman"/>
          <w:kern w:val="0"/>
          <w14:ligatures w14:val="none"/>
        </w:rPr>
        <w:t>/07/</w:t>
      </w:r>
      <w:r w:rsidR="00E63FE2">
        <w:rPr>
          <w:rFonts w:eastAsia="Times New Roman" w:cs="Times New Roman"/>
          <w:kern w:val="0"/>
          <w14:ligatures w14:val="none"/>
        </w:rPr>
        <w:t>26)</w:t>
      </w:r>
    </w:p>
    <w:p w14:paraId="5D189AA5" w14:textId="696E846F" w:rsidR="00F00319" w:rsidRPr="00CC3BAF" w:rsidRDefault="00F00319" w:rsidP="00E63FE2">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Porter, M.E</w:t>
      </w:r>
      <w:r w:rsidR="009F753D">
        <w:rPr>
          <w:rFonts w:eastAsia="Times New Roman" w:cs="Times New Roman"/>
          <w:kern w:val="0"/>
          <w14:ligatures w14:val="none"/>
        </w:rPr>
        <w:t xml:space="preserve"> (</w:t>
      </w:r>
      <w:r w:rsidRPr="00CC3BAF">
        <w:rPr>
          <w:rFonts w:eastAsia="Times New Roman" w:cs="Times New Roman"/>
          <w:kern w:val="0"/>
          <w14:ligatures w14:val="none"/>
        </w:rPr>
        <w:t>2010) ‘</w:t>
      </w:r>
      <w:r w:rsidRPr="009F753D">
        <w:rPr>
          <w:rFonts w:eastAsia="Times New Roman" w:cs="Times New Roman"/>
          <w:i/>
          <w:iCs/>
          <w:kern w:val="0"/>
          <w14:ligatures w14:val="none"/>
        </w:rPr>
        <w:t>What is value in health care?</w:t>
      </w:r>
      <w:r w:rsidR="006B17A0">
        <w:rPr>
          <w:rFonts w:eastAsia="Times New Roman" w:cs="Times New Roman"/>
          <w:i/>
          <w:iCs/>
          <w:kern w:val="0"/>
          <w14:ligatures w14:val="none"/>
        </w:rPr>
        <w:t>’</w:t>
      </w:r>
      <w:r w:rsidRPr="00CC3BAF">
        <w:rPr>
          <w:rFonts w:eastAsia="Times New Roman" w:cs="Times New Roman"/>
          <w:kern w:val="0"/>
          <w14:ligatures w14:val="none"/>
        </w:rPr>
        <w:t xml:space="preserve"> </w:t>
      </w:r>
      <w:r w:rsidR="005017D8">
        <w:rPr>
          <w:rFonts w:eastAsia="Times New Roman" w:cs="Times New Roman"/>
          <w:kern w:val="0"/>
          <w14:ligatures w14:val="none"/>
        </w:rPr>
        <w:t>(</w:t>
      </w:r>
      <w:r w:rsidRPr="00CC3BAF">
        <w:rPr>
          <w:rFonts w:eastAsia="Times New Roman" w:cs="Times New Roman"/>
          <w:kern w:val="0"/>
          <w14:ligatures w14:val="none"/>
        </w:rPr>
        <w:t>pp.</w:t>
      </w:r>
      <w:hyperlink r:id="rId14" w:history="1">
        <w:r w:rsidRPr="00CC3BAF">
          <w:rPr>
            <w:rFonts w:eastAsia="Times New Roman" w:cs="Times New Roman"/>
            <w:color w:val="0000FF"/>
            <w:kern w:val="0"/>
            <w:u w:val="single"/>
            <w14:ligatures w14:val="none"/>
          </w:rPr>
          <w:t>2477–2481</w:t>
        </w:r>
      </w:hyperlink>
      <w:r w:rsidR="00AA23C0">
        <w:rPr>
          <w:rFonts w:eastAsia="Times New Roman" w:cs="Times New Roman"/>
          <w:kern w:val="0"/>
          <w14:ligatures w14:val="none"/>
        </w:rPr>
        <w:t>)</w:t>
      </w:r>
      <w:r w:rsidR="004A07C5">
        <w:rPr>
          <w:rFonts w:eastAsia="Times New Roman" w:cs="Times New Roman"/>
          <w:kern w:val="0"/>
          <w14:ligatures w14:val="none"/>
        </w:rPr>
        <w:t xml:space="preserve"> Available at:</w:t>
      </w:r>
      <w:r w:rsidR="000F3975" w:rsidRPr="000F3975">
        <w:rPr>
          <w:rFonts w:eastAsia="Times New Roman" w:cs="Times New Roman"/>
          <w:kern w:val="0"/>
          <w14:ligatures w14:val="none"/>
        </w:rPr>
        <w:t xml:space="preserve"> </w:t>
      </w:r>
      <w:hyperlink r:id="rId15" w:history="1">
        <w:r w:rsidR="006D0CDD" w:rsidRPr="009E6379">
          <w:rPr>
            <w:rStyle w:val="Hyperlink"/>
            <w:rFonts w:eastAsia="Times New Roman" w:cs="Times New Roman"/>
            <w:kern w:val="0"/>
            <w14:ligatures w14:val="none"/>
          </w:rPr>
          <w:t>https://www.nejm.org/doi/abs/10.1056/NEJMp1011024</w:t>
        </w:r>
      </w:hyperlink>
      <w:r w:rsidR="006D0CDD">
        <w:rPr>
          <w:rFonts w:eastAsia="Times New Roman" w:cs="Times New Roman"/>
          <w:kern w:val="0"/>
          <w14:ligatures w14:val="none"/>
        </w:rPr>
        <w:t xml:space="preserve"> </w:t>
      </w:r>
      <w:r w:rsidR="005017D8">
        <w:rPr>
          <w:rFonts w:eastAsia="Times New Roman" w:cs="Times New Roman"/>
          <w:kern w:val="0"/>
          <w14:ligatures w14:val="none"/>
        </w:rPr>
        <w:t xml:space="preserve"> (Accessed date: 2</w:t>
      </w:r>
      <w:r w:rsidR="00380954">
        <w:rPr>
          <w:rFonts w:eastAsia="Times New Roman" w:cs="Times New Roman"/>
          <w:kern w:val="0"/>
          <w14:ligatures w14:val="none"/>
        </w:rPr>
        <w:t>/07/26)</w:t>
      </w:r>
    </w:p>
    <w:p w14:paraId="13F19033" w14:textId="6962136A" w:rsidR="00F00319" w:rsidRPr="00CC3BAF" w:rsidRDefault="00F00319" w:rsidP="00B33542">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Rogers, E.M (2003) </w:t>
      </w:r>
      <w:r w:rsidRPr="008B6421">
        <w:rPr>
          <w:rFonts w:eastAsia="Times New Roman" w:cs="Times New Roman"/>
          <w:i/>
          <w:iCs/>
          <w:kern w:val="0"/>
          <w14:ligatures w14:val="none"/>
        </w:rPr>
        <w:t>Diffusion of Innovations</w:t>
      </w:r>
      <w:r w:rsidR="001C19B4">
        <w:rPr>
          <w:rFonts w:eastAsia="Times New Roman" w:cs="Times New Roman"/>
          <w:kern w:val="0"/>
          <w14:ligatures w14:val="none"/>
        </w:rPr>
        <w:t xml:space="preserve">. Available at: </w:t>
      </w:r>
      <w:hyperlink r:id="rId16" w:history="1">
        <w:r w:rsidR="000720CA" w:rsidRPr="00B026A8">
          <w:rPr>
            <w:rStyle w:val="Hyperlink"/>
            <w:rFonts w:eastAsia="Times New Roman" w:cs="Times New Roman"/>
            <w:kern w:val="0"/>
            <w14:ligatures w14:val="none"/>
          </w:rPr>
          <w:t>https://www.sciencedirect.com/topics/economics-econometrics-and-finance/diffusion-of-innovation</w:t>
        </w:r>
      </w:hyperlink>
      <w:r w:rsidR="000720CA">
        <w:rPr>
          <w:rFonts w:eastAsia="Times New Roman" w:cs="Times New Roman"/>
          <w:kern w:val="0"/>
          <w14:ligatures w14:val="none"/>
        </w:rPr>
        <w:t xml:space="preserve"> </w:t>
      </w:r>
      <w:r w:rsidR="001C19B4">
        <w:rPr>
          <w:rFonts w:eastAsia="Times New Roman" w:cs="Times New Roman"/>
          <w:kern w:val="0"/>
          <w14:ligatures w14:val="none"/>
        </w:rPr>
        <w:t xml:space="preserve"> </w:t>
      </w:r>
      <w:r w:rsidR="00A318CF">
        <w:rPr>
          <w:rFonts w:eastAsia="Times New Roman" w:cs="Times New Roman"/>
          <w:kern w:val="0"/>
          <w14:ligatures w14:val="none"/>
        </w:rPr>
        <w:t xml:space="preserve">(Accessed date: </w:t>
      </w:r>
      <w:r w:rsidR="00AD6EA9">
        <w:rPr>
          <w:rFonts w:eastAsia="Times New Roman" w:cs="Times New Roman"/>
          <w:kern w:val="0"/>
          <w14:ligatures w14:val="none"/>
        </w:rPr>
        <w:t>4/07/26)</w:t>
      </w:r>
    </w:p>
    <w:p w14:paraId="04A732F0" w14:textId="1947E076" w:rsidR="00AD6EA9" w:rsidRPr="00A36939" w:rsidRDefault="00F1472D" w:rsidP="00AD6EA9">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Meadows, D.H (2008) </w:t>
      </w:r>
      <w:r w:rsidRPr="00AD6EA9">
        <w:rPr>
          <w:rFonts w:eastAsia="Times New Roman" w:cs="Times New Roman"/>
          <w:i/>
          <w:iCs/>
          <w:kern w:val="0"/>
          <w14:ligatures w14:val="none"/>
        </w:rPr>
        <w:t>Thinking in Systems: A Primer</w:t>
      </w:r>
      <w:r w:rsidR="0041292B">
        <w:rPr>
          <w:rFonts w:eastAsia="Times New Roman" w:cs="Times New Roman"/>
          <w:kern w:val="0"/>
          <w14:ligatures w14:val="none"/>
        </w:rPr>
        <w:t xml:space="preserve">. </w:t>
      </w:r>
      <w:r w:rsidR="00540207">
        <w:rPr>
          <w:rFonts w:eastAsia="Times New Roman" w:cs="Times New Roman"/>
          <w:kern w:val="0"/>
          <w14:ligatures w14:val="none"/>
        </w:rPr>
        <w:t xml:space="preserve">Available at: </w:t>
      </w:r>
      <w:hyperlink r:id="rId17" w:history="1">
        <w:r w:rsidR="00AF67D6" w:rsidRPr="00B026A8">
          <w:rPr>
            <w:rStyle w:val="Hyperlink"/>
            <w:rFonts w:eastAsia="Times New Roman" w:cs="Times New Roman"/>
            <w:kern w:val="0"/>
            <w14:ligatures w14:val="none"/>
          </w:rPr>
          <w:t>https://pmc.ncbi.nlm.nih.gov/articles/PMC10463953/</w:t>
        </w:r>
      </w:hyperlink>
      <w:r w:rsidR="00AF67D6">
        <w:rPr>
          <w:rFonts w:eastAsia="Times New Roman" w:cs="Times New Roman"/>
          <w:kern w:val="0"/>
          <w14:ligatures w14:val="none"/>
        </w:rPr>
        <w:t xml:space="preserve"> </w:t>
      </w:r>
      <w:r w:rsidR="00AF67D6" w:rsidRPr="00A36939">
        <w:rPr>
          <w:rFonts w:eastAsia="Times New Roman" w:cs="Times New Roman"/>
          <w:kern w:val="0"/>
          <w14:ligatures w14:val="none"/>
        </w:rPr>
        <w:t xml:space="preserve"> </w:t>
      </w:r>
      <w:r w:rsidR="00AD6EA9" w:rsidRPr="00A36939">
        <w:rPr>
          <w:rFonts w:eastAsia="Times New Roman" w:cs="Times New Roman"/>
          <w:kern w:val="0"/>
          <w14:ligatures w14:val="none"/>
        </w:rPr>
        <w:t>(Accessed date:</w:t>
      </w:r>
      <w:r w:rsidR="000F22DB" w:rsidRPr="00A36939">
        <w:rPr>
          <w:rFonts w:eastAsia="Times New Roman" w:cs="Times New Roman"/>
          <w:kern w:val="0"/>
          <w14:ligatures w14:val="none"/>
        </w:rPr>
        <w:t xml:space="preserve"> 4</w:t>
      </w:r>
      <w:r w:rsidR="00A36939" w:rsidRPr="00A36939">
        <w:rPr>
          <w:rFonts w:eastAsia="Times New Roman" w:cs="Times New Roman"/>
          <w:kern w:val="0"/>
          <w14:ligatures w14:val="none"/>
        </w:rPr>
        <w:t>/07/26)</w:t>
      </w:r>
    </w:p>
    <w:p w14:paraId="3DE8D191" w14:textId="381341F6" w:rsidR="00A36939" w:rsidRDefault="00DD0AE1" w:rsidP="00A36939">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Gibbs, G</w:t>
      </w:r>
      <w:r w:rsidR="00A36939">
        <w:rPr>
          <w:rFonts w:eastAsia="Times New Roman" w:cs="Times New Roman"/>
          <w:kern w:val="0"/>
          <w14:ligatures w14:val="none"/>
        </w:rPr>
        <w:t xml:space="preserve"> </w:t>
      </w:r>
      <w:r w:rsidRPr="00CC3BAF">
        <w:rPr>
          <w:rFonts w:eastAsia="Times New Roman" w:cs="Times New Roman"/>
          <w:kern w:val="0"/>
          <w14:ligatures w14:val="none"/>
        </w:rPr>
        <w:t xml:space="preserve">(1988) </w:t>
      </w:r>
      <w:r w:rsidRPr="00A36939">
        <w:rPr>
          <w:rFonts w:eastAsia="Times New Roman" w:cs="Times New Roman"/>
          <w:i/>
          <w:iCs/>
          <w:kern w:val="0"/>
          <w14:ligatures w14:val="none"/>
        </w:rPr>
        <w:t>Learning by Doing: A Guide to Teaching and Learning Methods</w:t>
      </w:r>
      <w:r w:rsidR="00121604">
        <w:rPr>
          <w:rFonts w:eastAsia="Times New Roman" w:cs="Times New Roman"/>
          <w:i/>
          <w:iCs/>
          <w:kern w:val="0"/>
          <w14:ligatures w14:val="none"/>
        </w:rPr>
        <w:t>.</w:t>
      </w:r>
      <w:r w:rsidR="008213FF">
        <w:rPr>
          <w:rFonts w:eastAsia="Times New Roman" w:cs="Times New Roman"/>
          <w:kern w:val="0"/>
          <w14:ligatures w14:val="none"/>
        </w:rPr>
        <w:t>(pp.49)</w:t>
      </w:r>
      <w:r w:rsidR="00B40BC5">
        <w:rPr>
          <w:rFonts w:eastAsia="Times New Roman" w:cs="Times New Roman"/>
          <w:kern w:val="0"/>
          <w14:ligatures w14:val="none"/>
        </w:rPr>
        <w:t xml:space="preserve"> Available at:</w:t>
      </w:r>
      <w:r w:rsidR="00B40BC5" w:rsidRPr="00B40BC5">
        <w:rPr>
          <w:rFonts w:eastAsia="Times New Roman" w:cs="Times New Roman"/>
          <w:kern w:val="0"/>
          <w14:ligatures w14:val="none"/>
        </w:rPr>
        <w:t xml:space="preserve"> </w:t>
      </w:r>
      <w:hyperlink r:id="rId18" w:history="1">
        <w:r w:rsidR="00643BF2" w:rsidRPr="009E6379">
          <w:rPr>
            <w:rStyle w:val="Hyperlink"/>
            <w:rFonts w:eastAsia="Times New Roman" w:cs="Times New Roman"/>
            <w:kern w:val="0"/>
            <w14:ligatures w14:val="none"/>
          </w:rPr>
          <w:t>https://thoughtsmostlyaboutlearning.wordpress.com/wp-content/uploads/2015/12/learning-by-doing-graham-gibbs.pdf</w:t>
        </w:r>
      </w:hyperlink>
      <w:r w:rsidR="00643BF2">
        <w:rPr>
          <w:rFonts w:eastAsia="Times New Roman" w:cs="Times New Roman"/>
          <w:kern w:val="0"/>
          <w14:ligatures w14:val="none"/>
        </w:rPr>
        <w:t xml:space="preserve"> </w:t>
      </w:r>
      <w:r w:rsidR="00A36939">
        <w:rPr>
          <w:rFonts w:eastAsia="Times New Roman" w:cs="Times New Roman"/>
          <w:kern w:val="0"/>
          <w14:ligatures w14:val="none"/>
        </w:rPr>
        <w:t>(Accessed date: 4/07/26)</w:t>
      </w:r>
    </w:p>
    <w:p w14:paraId="4BEEAD93" w14:textId="2364D1B0" w:rsidR="00DD0AE1" w:rsidRPr="00CC3BAF" w:rsidRDefault="00DD0AE1" w:rsidP="00A36939">
      <w:pPr>
        <w:spacing w:before="100" w:beforeAutospacing="1" w:after="100" w:afterAutospacing="1" w:line="240" w:lineRule="auto"/>
        <w:rPr>
          <w:rFonts w:eastAsia="Times New Roman" w:cs="Times New Roman"/>
          <w:kern w:val="0"/>
          <w14:ligatures w14:val="none"/>
        </w:rPr>
      </w:pPr>
      <w:proofErr w:type="spellStart"/>
      <w:r w:rsidRPr="00CC3BAF">
        <w:rPr>
          <w:rFonts w:eastAsia="Times New Roman" w:cs="Times New Roman"/>
          <w:kern w:val="0"/>
          <w14:ligatures w14:val="none"/>
        </w:rPr>
        <w:t>Cropley</w:t>
      </w:r>
      <w:proofErr w:type="spellEnd"/>
      <w:r w:rsidRPr="00CC3BAF">
        <w:rPr>
          <w:rFonts w:eastAsia="Times New Roman" w:cs="Times New Roman"/>
          <w:kern w:val="0"/>
          <w14:ligatures w14:val="none"/>
        </w:rPr>
        <w:t xml:space="preserve">, </w:t>
      </w:r>
      <w:r w:rsidR="00F66795">
        <w:rPr>
          <w:rFonts w:eastAsia="Times New Roman" w:cs="Times New Roman"/>
          <w:kern w:val="0"/>
          <w14:ligatures w14:val="none"/>
        </w:rPr>
        <w:t>A</w:t>
      </w:r>
      <w:r w:rsidRPr="00CC3BAF">
        <w:rPr>
          <w:rFonts w:eastAsia="Times New Roman" w:cs="Times New Roman"/>
          <w:kern w:val="0"/>
          <w14:ligatures w14:val="none"/>
        </w:rPr>
        <w:t xml:space="preserve"> (2006) </w:t>
      </w:r>
      <w:r w:rsidRPr="00350691">
        <w:rPr>
          <w:rFonts w:eastAsia="Times New Roman" w:cs="Times New Roman"/>
          <w:i/>
          <w:iCs/>
          <w:kern w:val="0"/>
          <w14:ligatures w14:val="none"/>
        </w:rPr>
        <w:t>‘In praise of convergent thinking’, Creativity Research Journal</w:t>
      </w:r>
      <w:r w:rsidR="00350691">
        <w:rPr>
          <w:rFonts w:eastAsia="Times New Roman" w:cs="Times New Roman"/>
          <w:kern w:val="0"/>
          <w14:ligatures w14:val="none"/>
        </w:rPr>
        <w:t xml:space="preserve"> </w:t>
      </w:r>
      <w:r w:rsidR="00712515">
        <w:rPr>
          <w:rFonts w:eastAsia="Times New Roman" w:cs="Times New Roman"/>
          <w:kern w:val="0"/>
          <w14:ligatures w14:val="none"/>
        </w:rPr>
        <w:t>(</w:t>
      </w:r>
      <w:r w:rsidRPr="00CC3BAF">
        <w:rPr>
          <w:rFonts w:eastAsia="Times New Roman" w:cs="Times New Roman"/>
          <w:kern w:val="0"/>
          <w14:ligatures w14:val="none"/>
        </w:rPr>
        <w:t>pp. 391–404</w:t>
      </w:r>
      <w:r w:rsidR="00712515">
        <w:rPr>
          <w:rFonts w:eastAsia="Times New Roman" w:cs="Times New Roman"/>
          <w:kern w:val="0"/>
          <w14:ligatures w14:val="none"/>
        </w:rPr>
        <w:t>)</w:t>
      </w:r>
      <w:r w:rsidR="000D340D">
        <w:rPr>
          <w:rFonts w:eastAsia="Times New Roman" w:cs="Times New Roman"/>
          <w:kern w:val="0"/>
          <w14:ligatures w14:val="none"/>
        </w:rPr>
        <w:t xml:space="preserve"> Available at: </w:t>
      </w:r>
      <w:hyperlink r:id="rId19" w:history="1">
        <w:r w:rsidR="00D5621C" w:rsidRPr="009E6379">
          <w:rPr>
            <w:rStyle w:val="Hyperlink"/>
            <w:rFonts w:eastAsia="Times New Roman" w:cs="Times New Roman"/>
            <w:kern w:val="0"/>
            <w14:ligatures w14:val="none"/>
          </w:rPr>
          <w:t>https://www.scirp.org/reference/referencespapers?referenceid=1850186</w:t>
        </w:r>
      </w:hyperlink>
      <w:r w:rsidR="00D5621C">
        <w:rPr>
          <w:rFonts w:eastAsia="Times New Roman" w:cs="Times New Roman"/>
          <w:kern w:val="0"/>
          <w14:ligatures w14:val="none"/>
        </w:rPr>
        <w:t xml:space="preserve"> </w:t>
      </w:r>
      <w:r w:rsidR="009312E9">
        <w:rPr>
          <w:rFonts w:eastAsia="Times New Roman" w:cs="Times New Roman"/>
          <w:kern w:val="0"/>
          <w14:ligatures w14:val="none"/>
        </w:rPr>
        <w:t xml:space="preserve"> </w:t>
      </w:r>
      <w:r w:rsidR="00712515">
        <w:rPr>
          <w:rFonts w:eastAsia="Times New Roman" w:cs="Times New Roman"/>
          <w:kern w:val="0"/>
          <w14:ligatures w14:val="none"/>
        </w:rPr>
        <w:t>(Accessed date: 5/07/26)</w:t>
      </w:r>
    </w:p>
    <w:p w14:paraId="108C95EB" w14:textId="4D0BB932" w:rsidR="00363627" w:rsidRPr="00CC3BAF" w:rsidRDefault="00363627" w:rsidP="00712515">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NHS England (2024) </w:t>
      </w:r>
      <w:r w:rsidRPr="00817F1B">
        <w:rPr>
          <w:rFonts w:eastAsia="Times New Roman" w:cs="Times New Roman"/>
          <w:i/>
          <w:iCs/>
          <w:kern w:val="0"/>
          <w14:ligatures w14:val="none"/>
        </w:rPr>
        <w:t>Virtual wards operational framework</w:t>
      </w:r>
      <w:r w:rsidR="00CB04CB">
        <w:rPr>
          <w:rFonts w:eastAsia="Times New Roman" w:cs="Times New Roman"/>
          <w:kern w:val="0"/>
          <w14:ligatures w14:val="none"/>
        </w:rPr>
        <w:t xml:space="preserve"> </w:t>
      </w:r>
      <w:r w:rsidRPr="00CC3BAF">
        <w:rPr>
          <w:rFonts w:eastAsia="Times New Roman" w:cs="Times New Roman"/>
          <w:kern w:val="0"/>
          <w14:ligatures w14:val="none"/>
        </w:rPr>
        <w:t xml:space="preserve">Available at: </w:t>
      </w:r>
      <w:hyperlink r:id="rId20" w:history="1">
        <w:r w:rsidR="00416CAB" w:rsidRPr="00B026A8">
          <w:rPr>
            <w:rStyle w:val="Hyperlink"/>
            <w:rFonts w:eastAsia="Times New Roman" w:cs="Times New Roman"/>
            <w:kern w:val="0"/>
            <w14:ligatures w14:val="none"/>
          </w:rPr>
          <w:t>https://www.england.nhs.uk/long-read/virtual-wards-operational-framework/</w:t>
        </w:r>
      </w:hyperlink>
      <w:r w:rsidR="005614B3">
        <w:rPr>
          <w:rFonts w:eastAsia="Times New Roman" w:cs="Times New Roman"/>
          <w:kern w:val="0"/>
          <w14:ligatures w14:val="none"/>
        </w:rPr>
        <w:t xml:space="preserve"> </w:t>
      </w:r>
      <w:r w:rsidR="0060597C">
        <w:rPr>
          <w:rFonts w:eastAsia="Times New Roman" w:cs="Times New Roman"/>
          <w:kern w:val="0"/>
          <w14:ligatures w14:val="none"/>
        </w:rPr>
        <w:t xml:space="preserve">(Accessed date: </w:t>
      </w:r>
      <w:r w:rsidR="008D23AC">
        <w:rPr>
          <w:rFonts w:eastAsia="Times New Roman" w:cs="Times New Roman"/>
          <w:kern w:val="0"/>
          <w14:ligatures w14:val="none"/>
        </w:rPr>
        <w:t>5/07/26)</w:t>
      </w:r>
    </w:p>
    <w:p w14:paraId="7C6012BD" w14:textId="03153029" w:rsidR="00363627" w:rsidRPr="00CC3BAF" w:rsidRDefault="00363627" w:rsidP="008D23AC">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NIHR (2025) </w:t>
      </w:r>
      <w:r w:rsidRPr="00F017AE">
        <w:rPr>
          <w:rFonts w:eastAsia="Times New Roman" w:cs="Times New Roman"/>
          <w:i/>
          <w:iCs/>
          <w:kern w:val="0"/>
          <w14:ligatures w14:val="none"/>
        </w:rPr>
        <w:t>Hospital at home and virtual wards: What works?</w:t>
      </w:r>
      <w:r w:rsidRPr="00CC3BAF">
        <w:rPr>
          <w:rFonts w:eastAsia="Times New Roman" w:cs="Times New Roman"/>
          <w:kern w:val="0"/>
          <w14:ligatures w14:val="none"/>
        </w:rPr>
        <w:t xml:space="preserve"> Available at: </w:t>
      </w:r>
      <w:hyperlink r:id="rId21" w:history="1">
        <w:r w:rsidR="00113E3B" w:rsidRPr="00B026A8">
          <w:rPr>
            <w:rStyle w:val="Hyperlink"/>
            <w:rFonts w:eastAsia="Times New Roman" w:cs="Times New Roman"/>
            <w:kern w:val="0"/>
            <w14:ligatures w14:val="none"/>
          </w:rPr>
          <w:t>https://evidence.nihr.ac.uk/collection/hospital-at-home-and-virtual-wards-what-works/</w:t>
        </w:r>
      </w:hyperlink>
      <w:r w:rsidR="00113E3B">
        <w:rPr>
          <w:rFonts w:eastAsia="Times New Roman" w:cs="Times New Roman"/>
          <w:kern w:val="0"/>
          <w14:ligatures w14:val="none"/>
        </w:rPr>
        <w:t xml:space="preserve"> </w:t>
      </w:r>
      <w:r w:rsidR="00F017AE">
        <w:rPr>
          <w:rFonts w:eastAsia="Times New Roman" w:cs="Times New Roman"/>
          <w:kern w:val="0"/>
          <w14:ligatures w14:val="none"/>
        </w:rPr>
        <w:t>(Accessed date: 5/07/26)</w:t>
      </w:r>
    </w:p>
    <w:p w14:paraId="286C9AF4" w14:textId="1139CE72" w:rsidR="00DD0AE1" w:rsidRPr="00CC3BAF" w:rsidRDefault="00363627" w:rsidP="00285C02">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UK Parliament POST (2025) </w:t>
      </w:r>
      <w:r w:rsidRPr="00285C02">
        <w:rPr>
          <w:rFonts w:eastAsia="Times New Roman" w:cs="Times New Roman"/>
          <w:i/>
          <w:iCs/>
          <w:kern w:val="0"/>
          <w14:ligatures w14:val="none"/>
        </w:rPr>
        <w:t>Virtual wards and hospital at home</w:t>
      </w:r>
      <w:r w:rsidR="00285C02">
        <w:rPr>
          <w:rFonts w:eastAsia="Times New Roman" w:cs="Times New Roman"/>
          <w:kern w:val="0"/>
          <w14:ligatures w14:val="none"/>
        </w:rPr>
        <w:t xml:space="preserve"> </w:t>
      </w:r>
      <w:r w:rsidRPr="00CC3BAF">
        <w:rPr>
          <w:rFonts w:eastAsia="Times New Roman" w:cs="Times New Roman"/>
          <w:kern w:val="0"/>
          <w14:ligatures w14:val="none"/>
        </w:rPr>
        <w:t xml:space="preserve">Available at: </w:t>
      </w:r>
      <w:hyperlink r:id="rId22" w:history="1">
        <w:r w:rsidR="002A109D" w:rsidRPr="00B026A8">
          <w:rPr>
            <w:rStyle w:val="Hyperlink"/>
            <w:rFonts w:eastAsia="Times New Roman" w:cs="Times New Roman"/>
            <w:kern w:val="0"/>
            <w14:ligatures w14:val="none"/>
          </w:rPr>
          <w:t>https://post.parliament.uk/research-briefings/post-pn-0744</w:t>
        </w:r>
      </w:hyperlink>
      <w:r w:rsidR="002A109D">
        <w:rPr>
          <w:rFonts w:eastAsia="Times New Roman" w:cs="Times New Roman"/>
          <w:kern w:val="0"/>
          <w14:ligatures w14:val="none"/>
        </w:rPr>
        <w:t xml:space="preserve"> </w:t>
      </w:r>
      <w:r w:rsidR="00285C02">
        <w:rPr>
          <w:rFonts w:eastAsia="Times New Roman" w:cs="Times New Roman"/>
          <w:kern w:val="0"/>
          <w14:ligatures w14:val="none"/>
        </w:rPr>
        <w:t xml:space="preserve"> (Accessed date: 5/07/26)</w:t>
      </w:r>
    </w:p>
    <w:p w14:paraId="5EE36C5D" w14:textId="74C85AA5" w:rsidR="00CB0375" w:rsidRPr="00CB0375" w:rsidRDefault="00A55222" w:rsidP="00CB0375">
      <w:pPr>
        <w:spacing w:before="100" w:beforeAutospacing="1" w:after="100" w:afterAutospacing="1" w:line="240" w:lineRule="auto"/>
        <w:rPr>
          <w:rFonts w:eastAsia="Times New Roman" w:cs="Times New Roman"/>
          <w:kern w:val="0"/>
          <w14:ligatures w14:val="none"/>
        </w:rPr>
      </w:pPr>
      <w:proofErr w:type="spellStart"/>
      <w:r w:rsidRPr="00CC3BAF">
        <w:rPr>
          <w:rFonts w:eastAsia="Times New Roman" w:cs="Times New Roman"/>
          <w:kern w:val="0"/>
          <w14:ligatures w14:val="none"/>
        </w:rPr>
        <w:t>Dall’Ora</w:t>
      </w:r>
      <w:proofErr w:type="spellEnd"/>
      <w:r w:rsidRPr="00CC3BAF">
        <w:rPr>
          <w:rFonts w:eastAsia="Times New Roman" w:cs="Times New Roman"/>
          <w:kern w:val="0"/>
          <w14:ligatures w14:val="none"/>
        </w:rPr>
        <w:t xml:space="preserve">, C., Ball, J., </w:t>
      </w:r>
      <w:proofErr w:type="spellStart"/>
      <w:r w:rsidRPr="00CC3BAF">
        <w:rPr>
          <w:rFonts w:eastAsia="Times New Roman" w:cs="Times New Roman"/>
          <w:kern w:val="0"/>
          <w14:ligatures w14:val="none"/>
        </w:rPr>
        <w:t>Reinius</w:t>
      </w:r>
      <w:proofErr w:type="spellEnd"/>
      <w:r w:rsidRPr="00CC3BAF">
        <w:rPr>
          <w:rFonts w:eastAsia="Times New Roman" w:cs="Times New Roman"/>
          <w:kern w:val="0"/>
          <w14:ligatures w14:val="none"/>
        </w:rPr>
        <w:t>, M. and Griffiths, P</w:t>
      </w:r>
      <w:r w:rsidR="00211A70">
        <w:rPr>
          <w:rFonts w:eastAsia="Times New Roman" w:cs="Times New Roman"/>
          <w:kern w:val="0"/>
          <w14:ligatures w14:val="none"/>
        </w:rPr>
        <w:t xml:space="preserve"> </w:t>
      </w:r>
      <w:r w:rsidRPr="00CC3BAF">
        <w:rPr>
          <w:rFonts w:eastAsia="Times New Roman" w:cs="Times New Roman"/>
          <w:kern w:val="0"/>
          <w14:ligatures w14:val="none"/>
        </w:rPr>
        <w:t>(2020) ‘</w:t>
      </w:r>
      <w:r w:rsidRPr="00CB0375">
        <w:rPr>
          <w:rFonts w:eastAsia="Times New Roman" w:cs="Times New Roman"/>
          <w:i/>
          <w:iCs/>
          <w:kern w:val="0"/>
          <w14:ligatures w14:val="none"/>
        </w:rPr>
        <w:t>Burnout in nursing: a theoretical review’, Human Resources for Health</w:t>
      </w:r>
      <w:r w:rsidR="00B95958">
        <w:rPr>
          <w:rFonts w:eastAsia="Times New Roman" w:cs="Times New Roman"/>
          <w:i/>
          <w:iCs/>
          <w:kern w:val="0"/>
          <w14:ligatures w14:val="none"/>
        </w:rPr>
        <w:t xml:space="preserve"> </w:t>
      </w:r>
      <w:r w:rsidR="00B95958">
        <w:rPr>
          <w:rFonts w:eastAsia="Times New Roman" w:cs="Times New Roman"/>
          <w:kern w:val="0"/>
          <w14:ligatures w14:val="none"/>
        </w:rPr>
        <w:t xml:space="preserve">Available at: </w:t>
      </w:r>
      <w:hyperlink r:id="rId23" w:history="1">
        <w:r w:rsidR="00417D92" w:rsidRPr="00B026A8">
          <w:rPr>
            <w:rStyle w:val="Hyperlink"/>
            <w:rFonts w:eastAsia="Times New Roman" w:cs="Times New Roman"/>
            <w:kern w:val="0"/>
            <w14:ligatures w14:val="none"/>
          </w:rPr>
          <w:t>https://pubmed.ncbi.nlm.nih.gov/32503559/</w:t>
        </w:r>
      </w:hyperlink>
      <w:r w:rsidR="00417D92">
        <w:rPr>
          <w:rFonts w:eastAsia="Times New Roman" w:cs="Times New Roman"/>
          <w:kern w:val="0"/>
          <w14:ligatures w14:val="none"/>
        </w:rPr>
        <w:t xml:space="preserve">  </w:t>
      </w:r>
      <w:r w:rsidR="00231615">
        <w:rPr>
          <w:rFonts w:eastAsia="Times New Roman" w:cs="Times New Roman"/>
          <w:kern w:val="0"/>
          <w14:ligatures w14:val="none"/>
        </w:rPr>
        <w:t>(Accessed date: 5/07/26)</w:t>
      </w:r>
    </w:p>
    <w:p w14:paraId="21D755DD" w14:textId="1B601618" w:rsidR="00D803D8" w:rsidRPr="00CC3BAF" w:rsidRDefault="00A55222" w:rsidP="00CB0375">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West, C.P., </w:t>
      </w:r>
      <w:proofErr w:type="spellStart"/>
      <w:r w:rsidRPr="00CC3BAF">
        <w:rPr>
          <w:rFonts w:eastAsia="Times New Roman" w:cs="Times New Roman"/>
          <w:kern w:val="0"/>
          <w14:ligatures w14:val="none"/>
        </w:rPr>
        <w:t>Dyrbye</w:t>
      </w:r>
      <w:proofErr w:type="spellEnd"/>
      <w:r w:rsidRPr="00CC3BAF">
        <w:rPr>
          <w:rFonts w:eastAsia="Times New Roman" w:cs="Times New Roman"/>
          <w:kern w:val="0"/>
          <w14:ligatures w14:val="none"/>
        </w:rPr>
        <w:t xml:space="preserve">, L.N. and </w:t>
      </w:r>
      <w:proofErr w:type="spellStart"/>
      <w:r w:rsidRPr="00CC3BAF">
        <w:rPr>
          <w:rFonts w:eastAsia="Times New Roman" w:cs="Times New Roman"/>
          <w:kern w:val="0"/>
          <w14:ligatures w14:val="none"/>
        </w:rPr>
        <w:t>Shanafelt</w:t>
      </w:r>
      <w:proofErr w:type="spellEnd"/>
      <w:r w:rsidRPr="00CC3BAF">
        <w:rPr>
          <w:rFonts w:eastAsia="Times New Roman" w:cs="Times New Roman"/>
          <w:kern w:val="0"/>
          <w14:ligatures w14:val="none"/>
        </w:rPr>
        <w:t>, T.D (2018) ‘</w:t>
      </w:r>
      <w:r w:rsidRPr="00132C6A">
        <w:rPr>
          <w:rFonts w:eastAsia="Times New Roman" w:cs="Times New Roman"/>
          <w:i/>
          <w:iCs/>
          <w:kern w:val="0"/>
          <w14:ligatures w14:val="none"/>
        </w:rPr>
        <w:t>Physician burnout: contributors, consequences and solutions’, Journal of Internal Medicine</w:t>
      </w:r>
      <w:r w:rsidR="00132C6A">
        <w:rPr>
          <w:rFonts w:eastAsia="Times New Roman" w:cs="Times New Roman"/>
          <w:kern w:val="0"/>
          <w14:ligatures w14:val="none"/>
        </w:rPr>
        <w:t xml:space="preserve"> (</w:t>
      </w:r>
      <w:r w:rsidRPr="00CC3BAF">
        <w:rPr>
          <w:rFonts w:eastAsia="Times New Roman" w:cs="Times New Roman"/>
          <w:kern w:val="0"/>
          <w14:ligatures w14:val="none"/>
        </w:rPr>
        <w:t>pp. 516–529</w:t>
      </w:r>
      <w:r w:rsidR="00132C6A">
        <w:rPr>
          <w:rFonts w:eastAsia="Times New Roman" w:cs="Times New Roman"/>
          <w:kern w:val="0"/>
          <w14:ligatures w14:val="none"/>
        </w:rPr>
        <w:t>)</w:t>
      </w:r>
      <w:r w:rsidR="007F2B7A">
        <w:rPr>
          <w:rFonts w:eastAsia="Times New Roman" w:cs="Times New Roman"/>
          <w:kern w:val="0"/>
          <w14:ligatures w14:val="none"/>
        </w:rPr>
        <w:t xml:space="preserve"> </w:t>
      </w:r>
      <w:r w:rsidR="00DE7312">
        <w:rPr>
          <w:rFonts w:eastAsia="Times New Roman" w:cs="Times New Roman"/>
          <w:kern w:val="0"/>
          <w14:ligatures w14:val="none"/>
        </w:rPr>
        <w:t>Availabl</w:t>
      </w:r>
      <w:r w:rsidR="007F2B7A">
        <w:rPr>
          <w:rFonts w:eastAsia="Times New Roman" w:cs="Times New Roman"/>
          <w:kern w:val="0"/>
          <w14:ligatures w14:val="none"/>
        </w:rPr>
        <w:t>e at</w:t>
      </w:r>
      <w:r w:rsidR="00DE7312">
        <w:rPr>
          <w:rFonts w:eastAsia="Times New Roman" w:cs="Times New Roman"/>
          <w:kern w:val="0"/>
          <w14:ligatures w14:val="none"/>
        </w:rPr>
        <w:t>:</w:t>
      </w:r>
      <w:r w:rsidR="00DE7312" w:rsidRPr="00DE7312">
        <w:rPr>
          <w:rFonts w:eastAsia="Times New Roman" w:cs="Times New Roman"/>
          <w:kern w:val="0"/>
          <w14:ligatures w14:val="none"/>
        </w:rPr>
        <w:t xml:space="preserve"> </w:t>
      </w:r>
      <w:hyperlink r:id="rId24" w:history="1">
        <w:r w:rsidR="00D710E9" w:rsidRPr="009E6379">
          <w:rPr>
            <w:rStyle w:val="Hyperlink"/>
            <w:rFonts w:eastAsia="Times New Roman" w:cs="Times New Roman"/>
            <w:kern w:val="0"/>
            <w14:ligatures w14:val="none"/>
          </w:rPr>
          <w:t>https://ferne.org/wp-content/uploads/2020/04/Covid-HCW-West-Burnout-Physicians-J-Int-Med-2018.pdf</w:t>
        </w:r>
      </w:hyperlink>
      <w:r w:rsidR="00D710E9">
        <w:rPr>
          <w:rFonts w:eastAsia="Times New Roman" w:cs="Times New Roman"/>
          <w:kern w:val="0"/>
          <w14:ligatures w14:val="none"/>
        </w:rPr>
        <w:t xml:space="preserve"> </w:t>
      </w:r>
      <w:r w:rsidR="00A71F59">
        <w:rPr>
          <w:rFonts w:eastAsia="Times New Roman" w:cs="Times New Roman"/>
          <w:kern w:val="0"/>
          <w14:ligatures w14:val="none"/>
        </w:rPr>
        <w:t>(</w:t>
      </w:r>
      <w:r w:rsidR="00D803D8">
        <w:rPr>
          <w:rFonts w:eastAsia="Times New Roman" w:cs="Times New Roman"/>
          <w:kern w:val="0"/>
          <w14:ligatures w14:val="none"/>
        </w:rPr>
        <w:t>Accessed date: 7</w:t>
      </w:r>
      <w:r w:rsidR="009B70CF">
        <w:rPr>
          <w:rFonts w:eastAsia="Times New Roman" w:cs="Times New Roman"/>
          <w:kern w:val="0"/>
          <w14:ligatures w14:val="none"/>
        </w:rPr>
        <w:t>/07/26)</w:t>
      </w:r>
    </w:p>
    <w:p w14:paraId="6F51E07E" w14:textId="4E788B53" w:rsidR="00F81F4F" w:rsidRPr="00CC3BAF" w:rsidRDefault="00F81F4F" w:rsidP="00FC19C2">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Davis, F.D. (1989) ‘</w:t>
      </w:r>
      <w:r w:rsidRPr="00FC19C2">
        <w:rPr>
          <w:rFonts w:eastAsia="Times New Roman" w:cs="Times New Roman"/>
          <w:i/>
          <w:iCs/>
          <w:kern w:val="0"/>
          <w14:ligatures w14:val="none"/>
        </w:rPr>
        <w:t>Perceived usefulness, perceived ease of use, and user acceptance of information technology’</w:t>
      </w:r>
      <w:r w:rsidR="00FC19C2">
        <w:rPr>
          <w:rFonts w:eastAsia="Times New Roman" w:cs="Times New Roman"/>
          <w:kern w:val="0"/>
          <w14:ligatures w14:val="none"/>
        </w:rPr>
        <w:t xml:space="preserve"> (</w:t>
      </w:r>
      <w:r w:rsidRPr="00CC3BAF">
        <w:rPr>
          <w:rFonts w:eastAsia="Times New Roman" w:cs="Times New Roman"/>
          <w:kern w:val="0"/>
          <w14:ligatures w14:val="none"/>
        </w:rPr>
        <w:t>pp. 319–34</w:t>
      </w:r>
      <w:r w:rsidR="00FC19C2">
        <w:rPr>
          <w:rFonts w:eastAsia="Times New Roman" w:cs="Times New Roman"/>
          <w:kern w:val="0"/>
          <w14:ligatures w14:val="none"/>
        </w:rPr>
        <w:t>0)</w:t>
      </w:r>
      <w:r w:rsidR="00B74969">
        <w:rPr>
          <w:rFonts w:eastAsia="Times New Roman" w:cs="Times New Roman"/>
          <w:kern w:val="0"/>
          <w14:ligatures w14:val="none"/>
        </w:rPr>
        <w:t xml:space="preserve"> Available at: </w:t>
      </w:r>
      <w:hyperlink r:id="rId25" w:history="1">
        <w:r w:rsidR="00F33333" w:rsidRPr="009E6379">
          <w:rPr>
            <w:rStyle w:val="Hyperlink"/>
            <w:rFonts w:eastAsia="Times New Roman" w:cs="Times New Roman"/>
            <w:kern w:val="0"/>
            <w14:ligatures w14:val="none"/>
          </w:rPr>
          <w:t>https://parsmodir.com/wp-content/uploads/2018/11/TAM-Davis-1989.pdf</w:t>
        </w:r>
      </w:hyperlink>
      <w:r w:rsidR="00F33333">
        <w:rPr>
          <w:rFonts w:eastAsia="Times New Roman" w:cs="Times New Roman"/>
          <w:kern w:val="0"/>
          <w14:ligatures w14:val="none"/>
        </w:rPr>
        <w:t xml:space="preserve"> </w:t>
      </w:r>
      <w:r w:rsidR="00FC19C2">
        <w:rPr>
          <w:rFonts w:eastAsia="Times New Roman" w:cs="Times New Roman"/>
          <w:kern w:val="0"/>
          <w14:ligatures w14:val="none"/>
        </w:rPr>
        <w:t xml:space="preserve">(Accessed date: </w:t>
      </w:r>
      <w:r w:rsidR="00202ECD">
        <w:rPr>
          <w:rFonts w:eastAsia="Times New Roman" w:cs="Times New Roman"/>
          <w:kern w:val="0"/>
          <w14:ligatures w14:val="none"/>
        </w:rPr>
        <w:t>12/07/26)</w:t>
      </w:r>
    </w:p>
    <w:p w14:paraId="331E2A86" w14:textId="00D1592E" w:rsidR="00F81F4F" w:rsidRPr="00CC3BAF" w:rsidRDefault="00F81F4F" w:rsidP="00202ECD">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Gagnon, M.P</w:t>
      </w:r>
      <w:r w:rsidR="00FB1638">
        <w:rPr>
          <w:rFonts w:eastAsia="Times New Roman" w:cs="Times New Roman"/>
          <w:kern w:val="0"/>
          <w14:ligatures w14:val="none"/>
        </w:rPr>
        <w:t xml:space="preserve"> </w:t>
      </w:r>
      <w:r w:rsidRPr="00CC3BAF">
        <w:rPr>
          <w:rFonts w:eastAsia="Times New Roman" w:cs="Times New Roman"/>
          <w:kern w:val="0"/>
          <w14:ligatures w14:val="none"/>
        </w:rPr>
        <w:t>(2024) ‘</w:t>
      </w:r>
      <w:r w:rsidRPr="00FC02AC">
        <w:rPr>
          <w:rFonts w:eastAsia="Times New Roman" w:cs="Times New Roman"/>
          <w:i/>
          <w:iCs/>
          <w:kern w:val="0"/>
          <w14:ligatures w14:val="none"/>
        </w:rPr>
        <w:t>Wearable Devices for Supporting Chronic Disease Self-Management: Scoping Review’, Journal of Medical Internet</w:t>
      </w:r>
      <w:r w:rsidR="005247EA">
        <w:rPr>
          <w:rFonts w:eastAsia="Times New Roman" w:cs="Times New Roman"/>
          <w:i/>
          <w:iCs/>
          <w:kern w:val="0"/>
          <w14:ligatures w14:val="none"/>
        </w:rPr>
        <w:t xml:space="preserve"> </w:t>
      </w:r>
      <w:r w:rsidR="0013004D">
        <w:rPr>
          <w:rFonts w:eastAsia="Times New Roman" w:cs="Times New Roman"/>
          <w:kern w:val="0"/>
          <w14:ligatures w14:val="none"/>
        </w:rPr>
        <w:t xml:space="preserve">Available at: </w:t>
      </w:r>
      <w:hyperlink r:id="rId26" w:history="1">
        <w:r w:rsidR="007D2FC1" w:rsidRPr="00B026A8">
          <w:rPr>
            <w:rStyle w:val="Hyperlink"/>
            <w:rFonts w:eastAsia="Times New Roman" w:cs="Times New Roman"/>
            <w:kern w:val="0"/>
            <w14:ligatures w14:val="none"/>
          </w:rPr>
          <w:t>https://pubmed.ncbi.nlm.nih.gov/39652850</w:t>
        </w:r>
      </w:hyperlink>
      <w:r w:rsidR="007D2FC1">
        <w:rPr>
          <w:rFonts w:eastAsia="Times New Roman" w:cs="Times New Roman"/>
          <w:kern w:val="0"/>
          <w14:ligatures w14:val="none"/>
        </w:rPr>
        <w:t xml:space="preserve"> </w:t>
      </w:r>
      <w:r w:rsidR="00E96688">
        <w:rPr>
          <w:rFonts w:eastAsia="Times New Roman" w:cs="Times New Roman"/>
          <w:kern w:val="0"/>
          <w14:ligatures w14:val="none"/>
        </w:rPr>
        <w:t xml:space="preserve"> </w:t>
      </w:r>
      <w:r w:rsidRPr="00CC3BAF">
        <w:rPr>
          <w:rFonts w:eastAsia="Times New Roman" w:cs="Times New Roman"/>
          <w:kern w:val="0"/>
          <w14:ligatures w14:val="none"/>
        </w:rPr>
        <w:t xml:space="preserve"> </w:t>
      </w:r>
      <w:r w:rsidR="00FC02AC">
        <w:rPr>
          <w:rFonts w:eastAsia="Times New Roman" w:cs="Times New Roman"/>
          <w:kern w:val="0"/>
          <w14:ligatures w14:val="none"/>
        </w:rPr>
        <w:t>(</w:t>
      </w:r>
      <w:r w:rsidR="003A72B2">
        <w:rPr>
          <w:rFonts w:eastAsia="Times New Roman" w:cs="Times New Roman"/>
          <w:kern w:val="0"/>
          <w14:ligatures w14:val="none"/>
        </w:rPr>
        <w:t>Accessed date:12/07/26)</w:t>
      </w:r>
    </w:p>
    <w:p w14:paraId="27522DF9" w14:textId="51C725A7" w:rsidR="00F81F4F" w:rsidRPr="00101BA3" w:rsidRDefault="00F81F4F" w:rsidP="00FB1638">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Robertson, S.T (2022) ‘</w:t>
      </w:r>
      <w:r w:rsidRPr="00D153FF">
        <w:rPr>
          <w:rFonts w:eastAsia="Times New Roman" w:cs="Times New Roman"/>
          <w:i/>
          <w:iCs/>
          <w:kern w:val="0"/>
          <w14:ligatures w14:val="none"/>
        </w:rPr>
        <w:t xml:space="preserve">The Effect of the Electronic Health Record on </w:t>
      </w:r>
      <w:r w:rsidR="009126F1" w:rsidRPr="00D153FF">
        <w:rPr>
          <w:rFonts w:eastAsia="Times New Roman" w:cs="Times New Roman"/>
          <w:i/>
          <w:iCs/>
          <w:kern w:val="0"/>
          <w14:ligatures w14:val="none"/>
        </w:rPr>
        <w:t>Inter professional</w:t>
      </w:r>
      <w:r w:rsidRPr="00D153FF">
        <w:rPr>
          <w:rFonts w:eastAsia="Times New Roman" w:cs="Times New Roman"/>
          <w:i/>
          <w:iCs/>
          <w:kern w:val="0"/>
          <w14:ligatures w14:val="none"/>
        </w:rPr>
        <w:t xml:space="preserve"> Collaboration</w:t>
      </w:r>
      <w:r w:rsidRPr="00CC3BAF">
        <w:rPr>
          <w:rFonts w:eastAsia="Times New Roman" w:cs="Times New Roman"/>
          <w:kern w:val="0"/>
          <w14:ligatures w14:val="none"/>
        </w:rPr>
        <w:t xml:space="preserve"> among, </w:t>
      </w:r>
      <w:r w:rsidRPr="009126F1">
        <w:rPr>
          <w:rFonts w:eastAsia="Times New Roman" w:cs="Times New Roman"/>
          <w:i/>
          <w:iCs/>
          <w:kern w:val="0"/>
          <w14:ligatures w14:val="none"/>
        </w:rPr>
        <w:t xml:space="preserve">Journal of </w:t>
      </w:r>
      <w:r w:rsidR="009126F1" w:rsidRPr="009126F1">
        <w:rPr>
          <w:rFonts w:eastAsia="Times New Roman" w:cs="Times New Roman"/>
          <w:i/>
          <w:iCs/>
          <w:kern w:val="0"/>
          <w14:ligatures w14:val="none"/>
        </w:rPr>
        <w:t>Inter professional</w:t>
      </w:r>
      <w:r w:rsidRPr="009126F1">
        <w:rPr>
          <w:rFonts w:eastAsia="Times New Roman" w:cs="Times New Roman"/>
          <w:i/>
          <w:iCs/>
          <w:kern w:val="0"/>
          <w14:ligatures w14:val="none"/>
        </w:rPr>
        <w:t xml:space="preserve"> Care</w:t>
      </w:r>
      <w:r w:rsidR="00834BA5">
        <w:rPr>
          <w:rFonts w:eastAsia="Times New Roman" w:cs="Times New Roman"/>
          <w:i/>
          <w:iCs/>
          <w:kern w:val="0"/>
          <w14:ligatures w14:val="none"/>
        </w:rPr>
        <w:t xml:space="preserve"> </w:t>
      </w:r>
      <w:r w:rsidR="000F5658">
        <w:rPr>
          <w:rFonts w:eastAsia="Times New Roman" w:cs="Times New Roman"/>
          <w:kern w:val="0"/>
          <w14:ligatures w14:val="none"/>
        </w:rPr>
        <w:t xml:space="preserve">Available at: </w:t>
      </w:r>
      <w:hyperlink r:id="rId27" w:history="1">
        <w:r w:rsidR="0094189B" w:rsidRPr="00B026A8">
          <w:rPr>
            <w:rStyle w:val="Hyperlink"/>
            <w:rFonts w:eastAsia="Times New Roman" w:cs="Times New Roman"/>
            <w:kern w:val="0"/>
            <w14:ligatures w14:val="none"/>
          </w:rPr>
          <w:t>https://pmc.ncbi.nlm.nih.gov/articles/PMC9179232/</w:t>
        </w:r>
      </w:hyperlink>
      <w:r w:rsidR="0094189B">
        <w:rPr>
          <w:rFonts w:eastAsia="Times New Roman" w:cs="Times New Roman"/>
          <w:kern w:val="0"/>
          <w14:ligatures w14:val="none"/>
        </w:rPr>
        <w:t xml:space="preserve"> </w:t>
      </w:r>
      <w:r w:rsidR="009126F1" w:rsidRPr="00101BA3">
        <w:rPr>
          <w:rFonts w:eastAsia="Times New Roman" w:cs="Times New Roman"/>
          <w:kern w:val="0"/>
          <w14:ligatures w14:val="none"/>
        </w:rPr>
        <w:t>(Accessed date</w:t>
      </w:r>
      <w:r w:rsidR="00101BA3" w:rsidRPr="00101BA3">
        <w:rPr>
          <w:rFonts w:eastAsia="Times New Roman" w:cs="Times New Roman"/>
          <w:kern w:val="0"/>
          <w14:ligatures w14:val="none"/>
        </w:rPr>
        <w:t>: 15/07/26)</w:t>
      </w:r>
    </w:p>
    <w:p w14:paraId="29BE6E07" w14:textId="0806AD16" w:rsidR="00CF7CCA" w:rsidRDefault="00F81F4F" w:rsidP="00CF7CCA">
      <w:pPr>
        <w:spacing w:before="100" w:beforeAutospacing="1" w:after="100" w:afterAutospacing="1" w:line="240" w:lineRule="auto"/>
        <w:rPr>
          <w:rFonts w:eastAsia="Times New Roman" w:cs="Times New Roman"/>
          <w:kern w:val="0"/>
          <w14:ligatures w14:val="none"/>
        </w:rPr>
      </w:pPr>
      <w:proofErr w:type="spellStart"/>
      <w:r w:rsidRPr="00CC3BAF">
        <w:rPr>
          <w:rFonts w:eastAsia="Times New Roman" w:cs="Times New Roman"/>
          <w:kern w:val="0"/>
          <w14:ligatures w14:val="none"/>
        </w:rPr>
        <w:t>Schwebel</w:t>
      </w:r>
      <w:proofErr w:type="spellEnd"/>
      <w:r w:rsidRPr="00CC3BAF">
        <w:rPr>
          <w:rFonts w:eastAsia="Times New Roman" w:cs="Times New Roman"/>
          <w:kern w:val="0"/>
          <w14:ligatures w14:val="none"/>
        </w:rPr>
        <w:t>, F.J</w:t>
      </w:r>
      <w:r w:rsidR="00B81506">
        <w:rPr>
          <w:rFonts w:eastAsia="Times New Roman" w:cs="Times New Roman"/>
          <w:kern w:val="0"/>
          <w14:ligatures w14:val="none"/>
        </w:rPr>
        <w:t xml:space="preserve"> &amp;</w:t>
      </w:r>
      <w:r w:rsidRPr="00CC3BAF">
        <w:rPr>
          <w:rFonts w:eastAsia="Times New Roman" w:cs="Times New Roman"/>
          <w:kern w:val="0"/>
          <w14:ligatures w14:val="none"/>
        </w:rPr>
        <w:t xml:space="preserve"> Larimer, M.E</w:t>
      </w:r>
      <w:r w:rsidR="00B81506">
        <w:rPr>
          <w:rFonts w:eastAsia="Times New Roman" w:cs="Times New Roman"/>
          <w:kern w:val="0"/>
          <w14:ligatures w14:val="none"/>
        </w:rPr>
        <w:t xml:space="preserve"> </w:t>
      </w:r>
      <w:r w:rsidRPr="00CC3BAF">
        <w:rPr>
          <w:rFonts w:eastAsia="Times New Roman" w:cs="Times New Roman"/>
          <w:kern w:val="0"/>
          <w14:ligatures w14:val="none"/>
        </w:rPr>
        <w:t>(2018) ‘</w:t>
      </w:r>
      <w:r w:rsidRPr="00B81506">
        <w:rPr>
          <w:rFonts w:eastAsia="Times New Roman" w:cs="Times New Roman"/>
          <w:i/>
          <w:iCs/>
          <w:kern w:val="0"/>
          <w14:ligatures w14:val="none"/>
        </w:rPr>
        <w:t>Using text message reminders in health care services: A systematic narrative review’</w:t>
      </w:r>
      <w:r w:rsidR="00B81506">
        <w:rPr>
          <w:rFonts w:eastAsia="Times New Roman" w:cs="Times New Roman"/>
          <w:kern w:val="0"/>
          <w14:ligatures w14:val="none"/>
        </w:rPr>
        <w:t xml:space="preserve"> (</w:t>
      </w:r>
      <w:r w:rsidRPr="00CC3BAF">
        <w:rPr>
          <w:rFonts w:eastAsia="Times New Roman" w:cs="Times New Roman"/>
          <w:kern w:val="0"/>
          <w14:ligatures w14:val="none"/>
        </w:rPr>
        <w:t xml:space="preserve"> pp. 82–10</w:t>
      </w:r>
      <w:r w:rsidR="00B81506">
        <w:rPr>
          <w:rFonts w:eastAsia="Times New Roman" w:cs="Times New Roman"/>
          <w:kern w:val="0"/>
          <w14:ligatures w14:val="none"/>
        </w:rPr>
        <w:t xml:space="preserve">4) </w:t>
      </w:r>
      <w:r w:rsidR="00881257">
        <w:rPr>
          <w:rFonts w:eastAsia="Times New Roman" w:cs="Times New Roman"/>
          <w:kern w:val="0"/>
          <w14:ligatures w14:val="none"/>
        </w:rPr>
        <w:t xml:space="preserve">Available at: </w:t>
      </w:r>
      <w:hyperlink r:id="rId28" w:history="1">
        <w:r w:rsidR="00184157" w:rsidRPr="009E6379">
          <w:rPr>
            <w:rStyle w:val="Hyperlink"/>
            <w:rFonts w:eastAsia="Times New Roman" w:cs="Times New Roman"/>
            <w:kern w:val="0"/>
            <w14:ligatures w14:val="none"/>
          </w:rPr>
          <w:t>https://www.researchgate.net/publication/325921721_Using_text_message_reminders_in_health_care_services_A_narrative_literature_review</w:t>
        </w:r>
      </w:hyperlink>
      <w:r w:rsidR="00184157">
        <w:rPr>
          <w:rFonts w:eastAsia="Times New Roman" w:cs="Times New Roman"/>
          <w:kern w:val="0"/>
          <w14:ligatures w14:val="none"/>
        </w:rPr>
        <w:t xml:space="preserve"> </w:t>
      </w:r>
      <w:r w:rsidR="00B81506">
        <w:rPr>
          <w:rFonts w:eastAsia="Times New Roman" w:cs="Times New Roman"/>
          <w:kern w:val="0"/>
          <w14:ligatures w14:val="none"/>
        </w:rPr>
        <w:t xml:space="preserve">(Accessed date: </w:t>
      </w:r>
      <w:r w:rsidR="00152D7B" w:rsidRPr="00CF7CCA">
        <w:rPr>
          <w:rFonts w:eastAsia="Times New Roman" w:cs="Times New Roman"/>
          <w:kern w:val="0"/>
          <w14:ligatures w14:val="none"/>
        </w:rPr>
        <w:t>15/07/</w:t>
      </w:r>
      <w:r w:rsidR="00CF7CCA" w:rsidRPr="00CF7CCA">
        <w:rPr>
          <w:rFonts w:eastAsia="Times New Roman" w:cs="Times New Roman"/>
          <w:kern w:val="0"/>
          <w14:ligatures w14:val="none"/>
        </w:rPr>
        <w:t>26)</w:t>
      </w:r>
    </w:p>
    <w:p w14:paraId="38E5A801" w14:textId="5A0CCE50" w:rsidR="00AB5202" w:rsidRPr="005B7DF9" w:rsidRDefault="00F81F4F" w:rsidP="005B7DF9">
      <w:pPr>
        <w:spacing w:before="100" w:beforeAutospacing="1" w:after="100" w:afterAutospacing="1" w:line="240" w:lineRule="auto"/>
        <w:rPr>
          <w:rFonts w:eastAsia="Times New Roman" w:cs="Times New Roman"/>
          <w:kern w:val="0"/>
          <w14:ligatures w14:val="none"/>
        </w:rPr>
      </w:pPr>
      <w:r w:rsidRPr="00CC3BAF">
        <w:rPr>
          <w:rFonts w:eastAsia="Times New Roman" w:cs="Times New Roman"/>
          <w:kern w:val="0"/>
          <w14:ligatures w14:val="none"/>
        </w:rPr>
        <w:t xml:space="preserve">World Health </w:t>
      </w:r>
      <w:proofErr w:type="spellStart"/>
      <w:r w:rsidRPr="00CC3BAF">
        <w:rPr>
          <w:rFonts w:eastAsia="Times New Roman" w:cs="Times New Roman"/>
          <w:kern w:val="0"/>
          <w14:ligatures w14:val="none"/>
        </w:rPr>
        <w:t>Organization</w:t>
      </w:r>
      <w:proofErr w:type="spellEnd"/>
      <w:r w:rsidRPr="00CC3BAF">
        <w:rPr>
          <w:rFonts w:eastAsia="Times New Roman" w:cs="Times New Roman"/>
          <w:kern w:val="0"/>
          <w14:ligatures w14:val="none"/>
        </w:rPr>
        <w:t xml:space="preserve"> (2019) </w:t>
      </w:r>
      <w:r w:rsidRPr="00CF7CCA">
        <w:rPr>
          <w:rFonts w:eastAsia="Times New Roman" w:cs="Times New Roman"/>
          <w:i/>
          <w:iCs/>
          <w:kern w:val="0"/>
          <w14:ligatures w14:val="none"/>
        </w:rPr>
        <w:t>Recommendations on digital interventions for health system strengthening</w:t>
      </w:r>
      <w:r w:rsidR="006406DB">
        <w:rPr>
          <w:rFonts w:eastAsia="Times New Roman" w:cs="Times New Roman"/>
          <w:i/>
          <w:iCs/>
          <w:kern w:val="0"/>
          <w14:ligatures w14:val="none"/>
        </w:rPr>
        <w:t xml:space="preserve"> </w:t>
      </w:r>
      <w:r w:rsidR="006406DB">
        <w:rPr>
          <w:rFonts w:eastAsia="Times New Roman" w:cs="Times New Roman"/>
          <w:kern w:val="0"/>
          <w14:ligatures w14:val="none"/>
        </w:rPr>
        <w:t xml:space="preserve">Available at: </w:t>
      </w:r>
      <w:hyperlink r:id="rId29" w:history="1">
        <w:r w:rsidR="00A12A02" w:rsidRPr="00B026A8">
          <w:rPr>
            <w:rStyle w:val="Hyperlink"/>
            <w:rFonts w:eastAsia="Times New Roman" w:cs="Times New Roman"/>
            <w:kern w:val="0"/>
            <w14:ligatures w14:val="none"/>
          </w:rPr>
          <w:t>https://www.who.int/publications/i/item/9789241550505</w:t>
        </w:r>
      </w:hyperlink>
      <w:r w:rsidR="00A12A02">
        <w:rPr>
          <w:rFonts w:eastAsia="Times New Roman" w:cs="Times New Roman"/>
          <w:kern w:val="0"/>
          <w14:ligatures w14:val="none"/>
        </w:rPr>
        <w:t xml:space="preserve"> </w:t>
      </w:r>
      <w:r w:rsidR="00CF7CCA">
        <w:rPr>
          <w:rFonts w:eastAsia="Times New Roman" w:cs="Times New Roman"/>
          <w:kern w:val="0"/>
          <w14:ligatures w14:val="none"/>
        </w:rPr>
        <w:t>(Accessed date: 15/07/26)</w:t>
      </w:r>
    </w:p>
    <w:sectPr w:rsidR="00AB5202" w:rsidRPr="005B7DF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9F5885" w14:textId="77777777" w:rsidR="00F35496" w:rsidRDefault="00F35496" w:rsidP="0064174A">
      <w:pPr>
        <w:spacing w:after="0" w:line="240" w:lineRule="auto"/>
      </w:pPr>
      <w:r>
        <w:separator/>
      </w:r>
    </w:p>
  </w:endnote>
  <w:endnote w:type="continuationSeparator" w:id="0">
    <w:p w14:paraId="1421F9D9" w14:textId="77777777" w:rsidR="00F35496" w:rsidRDefault="00F35496" w:rsidP="00641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19862002"/>
      <w:docPartObj>
        <w:docPartGallery w:val="Page Numbers (Bottom of Page)"/>
        <w:docPartUnique/>
      </w:docPartObj>
    </w:sdtPr>
    <w:sdtContent>
      <w:p w14:paraId="6BD84C23" w14:textId="35986AB1" w:rsidR="00AE4256" w:rsidRDefault="00AE4256" w:rsidP="00B026A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58DED8" w14:textId="77777777" w:rsidR="00AE4256" w:rsidRDefault="00AE4256" w:rsidP="00AE42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31522999"/>
      <w:docPartObj>
        <w:docPartGallery w:val="Page Numbers (Bottom of Page)"/>
        <w:docPartUnique/>
      </w:docPartObj>
    </w:sdtPr>
    <w:sdtContent>
      <w:p w14:paraId="2172C9E8" w14:textId="4FCBD805" w:rsidR="00AE4256" w:rsidRDefault="00AE4256" w:rsidP="00B026A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A44A4A" w14:textId="77777777" w:rsidR="00AE4256" w:rsidRDefault="00AE4256" w:rsidP="00AE42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28EFF8" w14:textId="77777777" w:rsidR="00F35496" w:rsidRDefault="00F35496" w:rsidP="0064174A">
      <w:pPr>
        <w:spacing w:after="0" w:line="240" w:lineRule="auto"/>
      </w:pPr>
      <w:r>
        <w:separator/>
      </w:r>
    </w:p>
  </w:footnote>
  <w:footnote w:type="continuationSeparator" w:id="0">
    <w:p w14:paraId="416714DB" w14:textId="77777777" w:rsidR="00F35496" w:rsidRDefault="00F35496" w:rsidP="0064174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QVTtOBX" int2:invalidationBookmarkName="" int2:hashCode="uGf8FrOvW5kuk/" int2:id="1SJZ2GWj">
      <int2:state int2:value="Rejected" int2:type="style"/>
    </int2:bookmark>
    <int2:bookmark int2:bookmarkName="_Int_0jsUJa2p" int2:invalidationBookmarkName="" int2:hashCode="OYZYpgHZzMTnqA" int2:id="AusoXrfo">
      <int2:state int2:value="Rejected" int2:type="style"/>
    </int2:bookmark>
    <int2:bookmark int2:bookmarkName="_Int_wZVaxvqx" int2:invalidationBookmarkName="" int2:hashCode="YqqI4Vi4b11W3T" int2:id="AvEJa1el">
      <int2:state int2:value="Rejected" int2:type="style"/>
    </int2:bookmark>
    <int2:bookmark int2:bookmarkName="_Int_WGfU1eo6" int2:invalidationBookmarkName="" int2:hashCode="2Jly/hfWYdc5zT" int2:id="BEQ8cRhN">
      <int2:state int2:value="Rejected" int2:type="style"/>
    </int2:bookmark>
    <int2:bookmark int2:bookmarkName="_Int_OB5KTyBW" int2:invalidationBookmarkName="" int2:hashCode="rpRCd4Q1BNHJKK" int2:id="XhhKvVvp">
      <int2:state int2:value="Rejected" int2:type="style"/>
    </int2:bookmark>
    <int2:bookmark int2:bookmarkName="_Int_nb16wpje" int2:invalidationBookmarkName="" int2:hashCode="J7CxdGo4hvPyDF" int2:id="ZgA0caNB">
      <int2:state int2:value="Rejected" int2:type="style"/>
    </int2:bookmark>
    <int2:bookmark int2:bookmarkName="_Int_8ryiUK8x" int2:invalidationBookmarkName="" int2:hashCode="TiCrzelJUxbjdc" int2:id="d9EpiwCE">
      <int2:state int2:value="Rejected" int2:type="style"/>
    </int2:bookmark>
    <int2:bookmark int2:bookmarkName="_Int_c1CwtlLp" int2:invalidationBookmarkName="" int2:hashCode="e0dMsLOcF3PXGS" int2:id="kP1z7DFZ">
      <int2:state int2:value="Rejected" int2:type="style"/>
    </int2:bookmark>
    <int2:bookmark int2:bookmarkName="_Int_vvLrM7lq" int2:invalidationBookmarkName="" int2:hashCode="VxTGfz6AZfFSeC" int2:id="16FTyXtu">
      <int2:state int2:value="Rejected" int2:type="style"/>
    </int2:bookmark>
    <int2:bookmark int2:bookmarkName="_Int_LzC68sO2" int2:invalidationBookmarkName="" int2:hashCode="YqqI4Vi4b11W3T" int2:id="W6yWTszY">
      <int2:state int2:value="Rejected" int2:type="style"/>
    </int2:bookmark>
    <int2:bookmark int2:bookmarkName="_Int_nIM6EZoF" int2:invalidationBookmarkName="" int2:hashCode="TRdk8xIhrM0WlL" int2:id="iANhRsPi">
      <int2:state int2:value="Rejected" int2:type="style"/>
    </int2:bookmark>
    <int2:bookmark int2:bookmarkName="_Int_3eo2iJ03" int2:invalidationBookmarkName="" int2:hashCode="rI3K1sGfW26KCs" int2:id="IHVMzZdN">
      <int2:state int2:value="Rejected" int2:type="style"/>
    </int2:bookmark>
    <int2:bookmark int2:bookmarkName="_Int_FS3O3Ox3" int2:invalidationBookmarkName="" int2:hashCode="/j/VPf3bk6/i+q" int2:id="Pt9B5Z7C">
      <int2:state int2:value="Rejected" int2:type="style"/>
    </int2:bookmark>
    <int2:bookmark int2:bookmarkName="_Int_hCbEoRTP" int2:invalidationBookmarkName="" int2:hashCode="RnEb28u/SDQE/C" int2:id="yVNl6tMV">
      <int2:state int2:value="Rejected" int2:type="style"/>
    </int2:bookmark>
    <int2:bookmark int2:bookmarkName="_Int_ekBL0NdI" int2:invalidationBookmarkName="" int2:hashCode="91Ld02utkX+TLL" int2:id="ZkMvqVKR">
      <int2:state int2:value="Rejected" int2:type="style"/>
    </int2:bookmark>
    <int2:bookmark int2:bookmarkName="_Int_1MlAIiW5" int2:invalidationBookmarkName="" int2:hashCode="YMWK0u802W+uAo" int2:id="0dEUOYAW">
      <int2:state int2:value="Rejected" int2:type="style"/>
    </int2:bookmark>
    <int2:bookmark int2:bookmarkName="_Int_EO20qUBW" int2:invalidationBookmarkName="" int2:hashCode="W9zTwNTSSuPnGz" int2:id="eN9T8Rhq">
      <int2:state int2:value="Rejected" int2:type="style"/>
    </int2:bookmark>
    <int2:bookmark int2:bookmarkName="_Int_eCNxklNM" int2:invalidationBookmarkName="" int2:hashCode="m/D4/19di8v/ud" int2:id="PEolaYCB">
      <int2:state int2:value="Rejected" int2:type="style"/>
    </int2:bookmark>
    <int2:bookmark int2:bookmarkName="_Int_Z30jIUKe" int2:invalidationBookmarkName="" int2:hashCode="ySxSngcxxX79dV" int2:id="EKMC24Xx">
      <int2:state int2:value="Rejected" int2:type="style"/>
    </int2:bookmark>
    <int2:bookmark int2:bookmarkName="_Int_NE0CLrxG" int2:invalidationBookmarkName="" int2:hashCode="gNnnTkPTW8q52R" int2:id="ExhGFYAc">
      <int2:state int2:value="Rejected" int2:type="style"/>
    </int2:bookmark>
    <int2:bookmark int2:bookmarkName="_Int_tVkt0nmY" int2:invalidationBookmarkName="" int2:hashCode="q6x18dm+eLzEIN" int2:id="xVTOw1DS">
      <int2:state int2:value="Rejected" int2:type="style"/>
    </int2:bookmark>
    <int2:bookmark int2:bookmarkName="_Int_OE0sPyv6" int2:invalidationBookmarkName="" int2:hashCode="v/w3Uzm42THWFc" int2:id="z49xVtIA">
      <int2:state int2:value="Rejected" int2:type="style"/>
    </int2:bookmark>
    <int2:bookmark int2:bookmarkName="_Int_mqPIpOtP" int2:invalidationBookmarkName="" int2:hashCode="J51UAW+pdcvmDn" int2:id="6UGmt00m">
      <int2:state int2:value="Rejected" int2:type="style"/>
    </int2:bookmark>
    <int2:bookmark int2:bookmarkName="_Int_0hgBhHkv" int2:invalidationBookmarkName="" int2:hashCode="24L7VTl3uZfExC" int2:id="j4aXbElb">
      <int2:state int2:value="Rejected" int2:type="style"/>
    </int2:bookmark>
    <int2:bookmark int2:bookmarkName="_Int_IEDKpvbb" int2:invalidationBookmarkName="" int2:hashCode="051uur3qTsy1Ie" int2:id="OgdNPkmL">
      <int2:state int2:value="Rejected" int2:type="style"/>
    </int2:bookmark>
    <int2:bookmark int2:bookmarkName="_Int_6ECqOSRv" int2:invalidationBookmarkName="" int2:hashCode="4Xd6k7UUTgQvP/" int2:id="5vIiyz0A">
      <int2:state int2:value="Rejected" int2:type="style"/>
    </int2:bookmark>
    <int2:bookmark int2:bookmarkName="_Int_jy2AnqA6" int2:invalidationBookmarkName="" int2:hashCode="mpqEvo+UWQFKaA" int2:id="lgaLB68P">
      <int2:state int2:value="Rejected" int2:type="style"/>
    </int2:bookmark>
    <int2:bookmark int2:bookmarkName="_Int_wqwoE2ry" int2:invalidationBookmarkName="" int2:hashCode="/j/VPf3bk6/i+q" int2:id="byXZjMx2">
      <int2:state int2:value="Rejected" int2:type="style"/>
    </int2:bookmark>
    <int2:bookmark int2:bookmarkName="_Int_0sgFSsUg" int2:invalidationBookmarkName="" int2:hashCode="ISQDfKZqM8FMSE" int2:id="VgD3gniB">
      <int2:state int2:value="Rejected" int2:type="style"/>
    </int2:bookmark>
    <int2:bookmark int2:bookmarkName="_Int_WwZC610l" int2:invalidationBookmarkName="" int2:hashCode="LtE20um5MT0JGL" int2:id="6Lq1vgJ6">
      <int2:state int2:value="Rejected" int2:type="style"/>
    </int2:bookmark>
    <int2:bookmark int2:bookmarkName="_Int_wlbMig3F" int2:invalidationBookmarkName="" int2:hashCode="dPAt8AtpX2xwkK" int2:id="riZgiWpG">
      <int2:state int2:value="Rejected" int2:type="style"/>
    </int2:bookmark>
    <int2:bookmark int2:bookmarkName="_Int_odx2PdOB" int2:invalidationBookmarkName="" int2:hashCode="nQpGSp0Q/Uwh65" int2:id="smCX8Jx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B97A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B62B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223B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B14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712E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801F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665704">
    <w:abstractNumId w:val="3"/>
  </w:num>
  <w:num w:numId="2" w16cid:durableId="639381874">
    <w:abstractNumId w:val="2"/>
  </w:num>
  <w:num w:numId="3" w16cid:durableId="1179394679">
    <w:abstractNumId w:val="5"/>
  </w:num>
  <w:num w:numId="4" w16cid:durableId="72243601">
    <w:abstractNumId w:val="0"/>
  </w:num>
  <w:num w:numId="5" w16cid:durableId="335616588">
    <w:abstractNumId w:val="1"/>
  </w:num>
  <w:num w:numId="6" w16cid:durableId="392237012">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C24"/>
    <w:rsid w:val="00003EC7"/>
    <w:rsid w:val="00004B3F"/>
    <w:rsid w:val="00006391"/>
    <w:rsid w:val="00015407"/>
    <w:rsid w:val="00021131"/>
    <w:rsid w:val="000233AB"/>
    <w:rsid w:val="000236F4"/>
    <w:rsid w:val="00024EFA"/>
    <w:rsid w:val="00027221"/>
    <w:rsid w:val="00033243"/>
    <w:rsid w:val="00034344"/>
    <w:rsid w:val="000407EB"/>
    <w:rsid w:val="00041C40"/>
    <w:rsid w:val="000429E5"/>
    <w:rsid w:val="000445D6"/>
    <w:rsid w:val="00050363"/>
    <w:rsid w:val="00052FD2"/>
    <w:rsid w:val="000538EF"/>
    <w:rsid w:val="000566DE"/>
    <w:rsid w:val="0005691D"/>
    <w:rsid w:val="00057C78"/>
    <w:rsid w:val="00066EED"/>
    <w:rsid w:val="000709ED"/>
    <w:rsid w:val="000720CA"/>
    <w:rsid w:val="000733D6"/>
    <w:rsid w:val="00073F69"/>
    <w:rsid w:val="00076B34"/>
    <w:rsid w:val="00083C24"/>
    <w:rsid w:val="000855A9"/>
    <w:rsid w:val="0009016D"/>
    <w:rsid w:val="0009664A"/>
    <w:rsid w:val="000A1524"/>
    <w:rsid w:val="000A17F9"/>
    <w:rsid w:val="000A2F5B"/>
    <w:rsid w:val="000A4148"/>
    <w:rsid w:val="000A6A93"/>
    <w:rsid w:val="000B158E"/>
    <w:rsid w:val="000B40F2"/>
    <w:rsid w:val="000B4470"/>
    <w:rsid w:val="000C2147"/>
    <w:rsid w:val="000C2F5E"/>
    <w:rsid w:val="000C670E"/>
    <w:rsid w:val="000D2511"/>
    <w:rsid w:val="000D26EE"/>
    <w:rsid w:val="000D340D"/>
    <w:rsid w:val="000D6F03"/>
    <w:rsid w:val="000D7EC9"/>
    <w:rsid w:val="000E1F4E"/>
    <w:rsid w:val="000E65C0"/>
    <w:rsid w:val="000E7020"/>
    <w:rsid w:val="000F22DB"/>
    <w:rsid w:val="000F3975"/>
    <w:rsid w:val="000F4F9B"/>
    <w:rsid w:val="000F5658"/>
    <w:rsid w:val="000F6D28"/>
    <w:rsid w:val="00101BA3"/>
    <w:rsid w:val="0010699F"/>
    <w:rsid w:val="00110F2A"/>
    <w:rsid w:val="0011191A"/>
    <w:rsid w:val="00113E3B"/>
    <w:rsid w:val="00114499"/>
    <w:rsid w:val="001159E1"/>
    <w:rsid w:val="00116659"/>
    <w:rsid w:val="00121604"/>
    <w:rsid w:val="001240FF"/>
    <w:rsid w:val="001248FA"/>
    <w:rsid w:val="0012643B"/>
    <w:rsid w:val="00127300"/>
    <w:rsid w:val="0013004D"/>
    <w:rsid w:val="00132C6A"/>
    <w:rsid w:val="001354A5"/>
    <w:rsid w:val="00135F25"/>
    <w:rsid w:val="00136CC3"/>
    <w:rsid w:val="00136F96"/>
    <w:rsid w:val="001375DC"/>
    <w:rsid w:val="001409D3"/>
    <w:rsid w:val="00146A73"/>
    <w:rsid w:val="001515D0"/>
    <w:rsid w:val="00152D7B"/>
    <w:rsid w:val="00152EA1"/>
    <w:rsid w:val="00153469"/>
    <w:rsid w:val="0015528A"/>
    <w:rsid w:val="001553F4"/>
    <w:rsid w:val="001567CD"/>
    <w:rsid w:val="0016125D"/>
    <w:rsid w:val="001636CE"/>
    <w:rsid w:val="001678A7"/>
    <w:rsid w:val="00167CFC"/>
    <w:rsid w:val="001736E9"/>
    <w:rsid w:val="00174C21"/>
    <w:rsid w:val="00174F2F"/>
    <w:rsid w:val="00175A29"/>
    <w:rsid w:val="0018311E"/>
    <w:rsid w:val="00183B0C"/>
    <w:rsid w:val="00184157"/>
    <w:rsid w:val="00187A67"/>
    <w:rsid w:val="00187BA2"/>
    <w:rsid w:val="00193971"/>
    <w:rsid w:val="00194156"/>
    <w:rsid w:val="001A12F3"/>
    <w:rsid w:val="001A132B"/>
    <w:rsid w:val="001A2E9B"/>
    <w:rsid w:val="001A370D"/>
    <w:rsid w:val="001A4D4C"/>
    <w:rsid w:val="001A4E04"/>
    <w:rsid w:val="001B0F98"/>
    <w:rsid w:val="001B19B1"/>
    <w:rsid w:val="001B1C3A"/>
    <w:rsid w:val="001B5C0D"/>
    <w:rsid w:val="001C054D"/>
    <w:rsid w:val="001C0E95"/>
    <w:rsid w:val="001C19B4"/>
    <w:rsid w:val="001C1CC7"/>
    <w:rsid w:val="001C27E7"/>
    <w:rsid w:val="001C2885"/>
    <w:rsid w:val="001C517C"/>
    <w:rsid w:val="001C7159"/>
    <w:rsid w:val="001C7A19"/>
    <w:rsid w:val="001D4DE9"/>
    <w:rsid w:val="001D6128"/>
    <w:rsid w:val="001E21ED"/>
    <w:rsid w:val="001E3804"/>
    <w:rsid w:val="001E5146"/>
    <w:rsid w:val="001E5702"/>
    <w:rsid w:val="001F1F5C"/>
    <w:rsid w:val="001F304E"/>
    <w:rsid w:val="001F6D42"/>
    <w:rsid w:val="00200618"/>
    <w:rsid w:val="00202ECD"/>
    <w:rsid w:val="00203CB9"/>
    <w:rsid w:val="002044A9"/>
    <w:rsid w:val="00204A22"/>
    <w:rsid w:val="00205876"/>
    <w:rsid w:val="00205B1D"/>
    <w:rsid w:val="00210AFB"/>
    <w:rsid w:val="00211A70"/>
    <w:rsid w:val="00217D0C"/>
    <w:rsid w:val="002218D1"/>
    <w:rsid w:val="002229A7"/>
    <w:rsid w:val="002255FB"/>
    <w:rsid w:val="00225C6C"/>
    <w:rsid w:val="0022669E"/>
    <w:rsid w:val="00231615"/>
    <w:rsid w:val="002338C2"/>
    <w:rsid w:val="00234801"/>
    <w:rsid w:val="0023534D"/>
    <w:rsid w:val="00235B9E"/>
    <w:rsid w:val="00240139"/>
    <w:rsid w:val="00243264"/>
    <w:rsid w:val="00244D94"/>
    <w:rsid w:val="00247312"/>
    <w:rsid w:val="00251FAF"/>
    <w:rsid w:val="002538F2"/>
    <w:rsid w:val="0025427F"/>
    <w:rsid w:val="0026035D"/>
    <w:rsid w:val="00283405"/>
    <w:rsid w:val="00283543"/>
    <w:rsid w:val="00283A4A"/>
    <w:rsid w:val="002849A7"/>
    <w:rsid w:val="0028509B"/>
    <w:rsid w:val="0028538E"/>
    <w:rsid w:val="00285C02"/>
    <w:rsid w:val="00286A05"/>
    <w:rsid w:val="00287A3E"/>
    <w:rsid w:val="002942BC"/>
    <w:rsid w:val="0029575D"/>
    <w:rsid w:val="00295B05"/>
    <w:rsid w:val="00295C87"/>
    <w:rsid w:val="002A109D"/>
    <w:rsid w:val="002B3B43"/>
    <w:rsid w:val="002B72AA"/>
    <w:rsid w:val="002C16AE"/>
    <w:rsid w:val="002C1CEE"/>
    <w:rsid w:val="002C55EF"/>
    <w:rsid w:val="002D121F"/>
    <w:rsid w:val="002D1B8B"/>
    <w:rsid w:val="002D1E56"/>
    <w:rsid w:val="002E4F16"/>
    <w:rsid w:val="002E5188"/>
    <w:rsid w:val="002F052B"/>
    <w:rsid w:val="002F29E3"/>
    <w:rsid w:val="002F31C4"/>
    <w:rsid w:val="002F3360"/>
    <w:rsid w:val="002F3A34"/>
    <w:rsid w:val="00300492"/>
    <w:rsid w:val="0030238E"/>
    <w:rsid w:val="00302DD7"/>
    <w:rsid w:val="0030457B"/>
    <w:rsid w:val="003057A4"/>
    <w:rsid w:val="00307E87"/>
    <w:rsid w:val="003103B8"/>
    <w:rsid w:val="003113F4"/>
    <w:rsid w:val="00311485"/>
    <w:rsid w:val="00316977"/>
    <w:rsid w:val="00317B66"/>
    <w:rsid w:val="00321531"/>
    <w:rsid w:val="00324FCF"/>
    <w:rsid w:val="00325FE5"/>
    <w:rsid w:val="00326C4A"/>
    <w:rsid w:val="00330FA2"/>
    <w:rsid w:val="00331411"/>
    <w:rsid w:val="0034085B"/>
    <w:rsid w:val="003439A7"/>
    <w:rsid w:val="00346522"/>
    <w:rsid w:val="003466E1"/>
    <w:rsid w:val="003468A2"/>
    <w:rsid w:val="003476DD"/>
    <w:rsid w:val="00350691"/>
    <w:rsid w:val="003509C2"/>
    <w:rsid w:val="0035153E"/>
    <w:rsid w:val="00356FB0"/>
    <w:rsid w:val="00362187"/>
    <w:rsid w:val="00363627"/>
    <w:rsid w:val="00365B7E"/>
    <w:rsid w:val="00370820"/>
    <w:rsid w:val="003715A2"/>
    <w:rsid w:val="00373EA6"/>
    <w:rsid w:val="00380954"/>
    <w:rsid w:val="0038136A"/>
    <w:rsid w:val="00382717"/>
    <w:rsid w:val="003827EE"/>
    <w:rsid w:val="003830B5"/>
    <w:rsid w:val="0038587D"/>
    <w:rsid w:val="00387E93"/>
    <w:rsid w:val="003907EE"/>
    <w:rsid w:val="00395314"/>
    <w:rsid w:val="00397CD8"/>
    <w:rsid w:val="003A12F5"/>
    <w:rsid w:val="003A72B2"/>
    <w:rsid w:val="003A7D46"/>
    <w:rsid w:val="003B3BCF"/>
    <w:rsid w:val="003C765A"/>
    <w:rsid w:val="003D4621"/>
    <w:rsid w:val="003D6E52"/>
    <w:rsid w:val="003E04A9"/>
    <w:rsid w:val="003E25B9"/>
    <w:rsid w:val="003E38AD"/>
    <w:rsid w:val="003E4D00"/>
    <w:rsid w:val="003E6342"/>
    <w:rsid w:val="003F09F5"/>
    <w:rsid w:val="003F11BB"/>
    <w:rsid w:val="003F1B78"/>
    <w:rsid w:val="003F47CE"/>
    <w:rsid w:val="003F4BF0"/>
    <w:rsid w:val="003F73E1"/>
    <w:rsid w:val="004000FE"/>
    <w:rsid w:val="0040137C"/>
    <w:rsid w:val="0040355B"/>
    <w:rsid w:val="00403B04"/>
    <w:rsid w:val="0040449C"/>
    <w:rsid w:val="00404EE4"/>
    <w:rsid w:val="00405968"/>
    <w:rsid w:val="0041292B"/>
    <w:rsid w:val="004164CC"/>
    <w:rsid w:val="00416CAB"/>
    <w:rsid w:val="00417C3D"/>
    <w:rsid w:val="00417D86"/>
    <w:rsid w:val="00417D92"/>
    <w:rsid w:val="0042283C"/>
    <w:rsid w:val="00424A45"/>
    <w:rsid w:val="00424C04"/>
    <w:rsid w:val="004457BF"/>
    <w:rsid w:val="00446F89"/>
    <w:rsid w:val="0045047F"/>
    <w:rsid w:val="004506F8"/>
    <w:rsid w:val="00452F2A"/>
    <w:rsid w:val="00457E30"/>
    <w:rsid w:val="00462A38"/>
    <w:rsid w:val="00462C15"/>
    <w:rsid w:val="004633EB"/>
    <w:rsid w:val="00465813"/>
    <w:rsid w:val="00466FD5"/>
    <w:rsid w:val="004700DD"/>
    <w:rsid w:val="00472CFE"/>
    <w:rsid w:val="00475346"/>
    <w:rsid w:val="004818B2"/>
    <w:rsid w:val="00485A02"/>
    <w:rsid w:val="00487F0F"/>
    <w:rsid w:val="004900AA"/>
    <w:rsid w:val="00491489"/>
    <w:rsid w:val="00494742"/>
    <w:rsid w:val="004A07C5"/>
    <w:rsid w:val="004A07CD"/>
    <w:rsid w:val="004A3032"/>
    <w:rsid w:val="004A3233"/>
    <w:rsid w:val="004A3629"/>
    <w:rsid w:val="004B3926"/>
    <w:rsid w:val="004B5EA2"/>
    <w:rsid w:val="004B65B9"/>
    <w:rsid w:val="004B66A8"/>
    <w:rsid w:val="004B69D8"/>
    <w:rsid w:val="004C0438"/>
    <w:rsid w:val="004C29B4"/>
    <w:rsid w:val="004C2E01"/>
    <w:rsid w:val="004C3B5B"/>
    <w:rsid w:val="004C502D"/>
    <w:rsid w:val="004C5BB1"/>
    <w:rsid w:val="004C7928"/>
    <w:rsid w:val="004D18F5"/>
    <w:rsid w:val="004D1CF2"/>
    <w:rsid w:val="004D45C8"/>
    <w:rsid w:val="004D466F"/>
    <w:rsid w:val="004D4765"/>
    <w:rsid w:val="004D6794"/>
    <w:rsid w:val="004E18CB"/>
    <w:rsid w:val="004E1961"/>
    <w:rsid w:val="004E2CFD"/>
    <w:rsid w:val="004E4E55"/>
    <w:rsid w:val="004E5E1F"/>
    <w:rsid w:val="004F64B8"/>
    <w:rsid w:val="004F6C39"/>
    <w:rsid w:val="00501226"/>
    <w:rsid w:val="005017D8"/>
    <w:rsid w:val="00505A5F"/>
    <w:rsid w:val="00513AFA"/>
    <w:rsid w:val="00515D6D"/>
    <w:rsid w:val="00520524"/>
    <w:rsid w:val="0052195D"/>
    <w:rsid w:val="00521D3E"/>
    <w:rsid w:val="005225DC"/>
    <w:rsid w:val="005243F8"/>
    <w:rsid w:val="005247EA"/>
    <w:rsid w:val="00526719"/>
    <w:rsid w:val="0053129E"/>
    <w:rsid w:val="0053533F"/>
    <w:rsid w:val="00540207"/>
    <w:rsid w:val="00540EF6"/>
    <w:rsid w:val="00542881"/>
    <w:rsid w:val="00552561"/>
    <w:rsid w:val="00556F2B"/>
    <w:rsid w:val="005614B3"/>
    <w:rsid w:val="00561CA2"/>
    <w:rsid w:val="00562564"/>
    <w:rsid w:val="00562F14"/>
    <w:rsid w:val="00563023"/>
    <w:rsid w:val="00564409"/>
    <w:rsid w:val="005666DC"/>
    <w:rsid w:val="005672DF"/>
    <w:rsid w:val="00570900"/>
    <w:rsid w:val="00572215"/>
    <w:rsid w:val="005723F2"/>
    <w:rsid w:val="005730E7"/>
    <w:rsid w:val="00575F2B"/>
    <w:rsid w:val="0057772C"/>
    <w:rsid w:val="00580163"/>
    <w:rsid w:val="00580D0F"/>
    <w:rsid w:val="005815A8"/>
    <w:rsid w:val="005817E3"/>
    <w:rsid w:val="00581957"/>
    <w:rsid w:val="0058626F"/>
    <w:rsid w:val="00586CF7"/>
    <w:rsid w:val="00587714"/>
    <w:rsid w:val="00591940"/>
    <w:rsid w:val="00591D76"/>
    <w:rsid w:val="00592310"/>
    <w:rsid w:val="0059386A"/>
    <w:rsid w:val="00594A63"/>
    <w:rsid w:val="005A4794"/>
    <w:rsid w:val="005A67F7"/>
    <w:rsid w:val="005B57CE"/>
    <w:rsid w:val="005B5C72"/>
    <w:rsid w:val="005B61F3"/>
    <w:rsid w:val="005B6AA2"/>
    <w:rsid w:val="005B7DF9"/>
    <w:rsid w:val="005C0458"/>
    <w:rsid w:val="005C4F55"/>
    <w:rsid w:val="005C4FAD"/>
    <w:rsid w:val="005C5FF4"/>
    <w:rsid w:val="005C6401"/>
    <w:rsid w:val="005D13B8"/>
    <w:rsid w:val="005E3606"/>
    <w:rsid w:val="005E4A84"/>
    <w:rsid w:val="005E4F5B"/>
    <w:rsid w:val="005E7610"/>
    <w:rsid w:val="005F1259"/>
    <w:rsid w:val="005F3F73"/>
    <w:rsid w:val="006023AA"/>
    <w:rsid w:val="00604EBC"/>
    <w:rsid w:val="0060597C"/>
    <w:rsid w:val="00610E19"/>
    <w:rsid w:val="0061275C"/>
    <w:rsid w:val="00613D42"/>
    <w:rsid w:val="00615763"/>
    <w:rsid w:val="006212CC"/>
    <w:rsid w:val="0062339A"/>
    <w:rsid w:val="006307E1"/>
    <w:rsid w:val="00630A2E"/>
    <w:rsid w:val="006319AC"/>
    <w:rsid w:val="00632F89"/>
    <w:rsid w:val="00635863"/>
    <w:rsid w:val="00637B43"/>
    <w:rsid w:val="006406DB"/>
    <w:rsid w:val="0064174A"/>
    <w:rsid w:val="00641B8C"/>
    <w:rsid w:val="00643BF2"/>
    <w:rsid w:val="0064449C"/>
    <w:rsid w:val="00647751"/>
    <w:rsid w:val="0065028B"/>
    <w:rsid w:val="006523C4"/>
    <w:rsid w:val="006545DA"/>
    <w:rsid w:val="00655102"/>
    <w:rsid w:val="00655DDD"/>
    <w:rsid w:val="0065696A"/>
    <w:rsid w:val="00656CB0"/>
    <w:rsid w:val="0066655F"/>
    <w:rsid w:val="00675D8E"/>
    <w:rsid w:val="006762C9"/>
    <w:rsid w:val="00677965"/>
    <w:rsid w:val="00685460"/>
    <w:rsid w:val="00685A1E"/>
    <w:rsid w:val="006A6F3D"/>
    <w:rsid w:val="006B17A0"/>
    <w:rsid w:val="006B1F4F"/>
    <w:rsid w:val="006B2069"/>
    <w:rsid w:val="006B3520"/>
    <w:rsid w:val="006B62FD"/>
    <w:rsid w:val="006B7A55"/>
    <w:rsid w:val="006B7AF9"/>
    <w:rsid w:val="006C3FF1"/>
    <w:rsid w:val="006C6E12"/>
    <w:rsid w:val="006D0CDD"/>
    <w:rsid w:val="006D110A"/>
    <w:rsid w:val="006E00F8"/>
    <w:rsid w:val="006E18D4"/>
    <w:rsid w:val="006E1C71"/>
    <w:rsid w:val="006E20BD"/>
    <w:rsid w:val="006E2938"/>
    <w:rsid w:val="006E6A2F"/>
    <w:rsid w:val="006F0F47"/>
    <w:rsid w:val="006F2D1F"/>
    <w:rsid w:val="006F60D5"/>
    <w:rsid w:val="006F7CD2"/>
    <w:rsid w:val="00703E48"/>
    <w:rsid w:val="0070749C"/>
    <w:rsid w:val="00707E1C"/>
    <w:rsid w:val="00712515"/>
    <w:rsid w:val="007135DF"/>
    <w:rsid w:val="007165A2"/>
    <w:rsid w:val="00720050"/>
    <w:rsid w:val="00720546"/>
    <w:rsid w:val="007219A8"/>
    <w:rsid w:val="00722E7A"/>
    <w:rsid w:val="00723CF2"/>
    <w:rsid w:val="00724592"/>
    <w:rsid w:val="00724FEB"/>
    <w:rsid w:val="0073343A"/>
    <w:rsid w:val="0073492A"/>
    <w:rsid w:val="007403B7"/>
    <w:rsid w:val="00742522"/>
    <w:rsid w:val="007453B1"/>
    <w:rsid w:val="007457A9"/>
    <w:rsid w:val="00755BBB"/>
    <w:rsid w:val="00756A7E"/>
    <w:rsid w:val="007574F6"/>
    <w:rsid w:val="007637F4"/>
    <w:rsid w:val="00774F33"/>
    <w:rsid w:val="00776022"/>
    <w:rsid w:val="00790362"/>
    <w:rsid w:val="00793108"/>
    <w:rsid w:val="007948EE"/>
    <w:rsid w:val="007A1297"/>
    <w:rsid w:val="007A24CF"/>
    <w:rsid w:val="007A3C0B"/>
    <w:rsid w:val="007A45C1"/>
    <w:rsid w:val="007A4997"/>
    <w:rsid w:val="007A4C82"/>
    <w:rsid w:val="007A71DC"/>
    <w:rsid w:val="007B04F2"/>
    <w:rsid w:val="007B7941"/>
    <w:rsid w:val="007C0070"/>
    <w:rsid w:val="007C2EFF"/>
    <w:rsid w:val="007C7880"/>
    <w:rsid w:val="007D2FC1"/>
    <w:rsid w:val="007D36FD"/>
    <w:rsid w:val="007D57A3"/>
    <w:rsid w:val="007D5C90"/>
    <w:rsid w:val="007D7CE5"/>
    <w:rsid w:val="007E320F"/>
    <w:rsid w:val="007E3E89"/>
    <w:rsid w:val="007E633C"/>
    <w:rsid w:val="007F01E7"/>
    <w:rsid w:val="007F0C61"/>
    <w:rsid w:val="007F2B7A"/>
    <w:rsid w:val="007F63B1"/>
    <w:rsid w:val="007F6B46"/>
    <w:rsid w:val="007F6F08"/>
    <w:rsid w:val="007F741A"/>
    <w:rsid w:val="00801ECC"/>
    <w:rsid w:val="008022EC"/>
    <w:rsid w:val="00802446"/>
    <w:rsid w:val="00803159"/>
    <w:rsid w:val="00807789"/>
    <w:rsid w:val="00810C48"/>
    <w:rsid w:val="00810EAF"/>
    <w:rsid w:val="00812A9D"/>
    <w:rsid w:val="00817E6A"/>
    <w:rsid w:val="00817F1B"/>
    <w:rsid w:val="008213FF"/>
    <w:rsid w:val="00821FA9"/>
    <w:rsid w:val="0082237A"/>
    <w:rsid w:val="008239EF"/>
    <w:rsid w:val="0082720E"/>
    <w:rsid w:val="00834BA5"/>
    <w:rsid w:val="00835443"/>
    <w:rsid w:val="008409DE"/>
    <w:rsid w:val="00841168"/>
    <w:rsid w:val="00844676"/>
    <w:rsid w:val="008506B9"/>
    <w:rsid w:val="00852ADA"/>
    <w:rsid w:val="00854A66"/>
    <w:rsid w:val="00865A90"/>
    <w:rsid w:val="00865B63"/>
    <w:rsid w:val="008665C7"/>
    <w:rsid w:val="008703C2"/>
    <w:rsid w:val="00881257"/>
    <w:rsid w:val="00885CC3"/>
    <w:rsid w:val="00891FAF"/>
    <w:rsid w:val="00893A87"/>
    <w:rsid w:val="0089579B"/>
    <w:rsid w:val="008A0E19"/>
    <w:rsid w:val="008A2721"/>
    <w:rsid w:val="008A361F"/>
    <w:rsid w:val="008A366E"/>
    <w:rsid w:val="008A37B7"/>
    <w:rsid w:val="008A4C1B"/>
    <w:rsid w:val="008A5F07"/>
    <w:rsid w:val="008B6421"/>
    <w:rsid w:val="008B687F"/>
    <w:rsid w:val="008C1205"/>
    <w:rsid w:val="008C52F4"/>
    <w:rsid w:val="008C7A7B"/>
    <w:rsid w:val="008D1414"/>
    <w:rsid w:val="008D19C9"/>
    <w:rsid w:val="008D23AC"/>
    <w:rsid w:val="008D49B8"/>
    <w:rsid w:val="008D4E49"/>
    <w:rsid w:val="008D67C0"/>
    <w:rsid w:val="008E19F9"/>
    <w:rsid w:val="008F09B9"/>
    <w:rsid w:val="008F0AF0"/>
    <w:rsid w:val="008F5EBB"/>
    <w:rsid w:val="009001FF"/>
    <w:rsid w:val="0090149B"/>
    <w:rsid w:val="0090320A"/>
    <w:rsid w:val="00903402"/>
    <w:rsid w:val="009110DA"/>
    <w:rsid w:val="009116E5"/>
    <w:rsid w:val="00912297"/>
    <w:rsid w:val="009126F1"/>
    <w:rsid w:val="00913B78"/>
    <w:rsid w:val="00913C12"/>
    <w:rsid w:val="00915A81"/>
    <w:rsid w:val="009173E4"/>
    <w:rsid w:val="009221E6"/>
    <w:rsid w:val="009312E9"/>
    <w:rsid w:val="00932CB5"/>
    <w:rsid w:val="00936800"/>
    <w:rsid w:val="0094189B"/>
    <w:rsid w:val="009522CF"/>
    <w:rsid w:val="00952D58"/>
    <w:rsid w:val="009535EB"/>
    <w:rsid w:val="00954915"/>
    <w:rsid w:val="0095737B"/>
    <w:rsid w:val="00960177"/>
    <w:rsid w:val="00961C75"/>
    <w:rsid w:val="0096232F"/>
    <w:rsid w:val="00965D53"/>
    <w:rsid w:val="00965DDB"/>
    <w:rsid w:val="009719CB"/>
    <w:rsid w:val="0097557E"/>
    <w:rsid w:val="009771D2"/>
    <w:rsid w:val="00980826"/>
    <w:rsid w:val="0098146D"/>
    <w:rsid w:val="009816AC"/>
    <w:rsid w:val="00983FD2"/>
    <w:rsid w:val="00984F67"/>
    <w:rsid w:val="00991BBE"/>
    <w:rsid w:val="00992E78"/>
    <w:rsid w:val="00993813"/>
    <w:rsid w:val="00996155"/>
    <w:rsid w:val="00997162"/>
    <w:rsid w:val="0099783A"/>
    <w:rsid w:val="009A21B3"/>
    <w:rsid w:val="009B2FCC"/>
    <w:rsid w:val="009B3451"/>
    <w:rsid w:val="009B5670"/>
    <w:rsid w:val="009B70CF"/>
    <w:rsid w:val="009B768F"/>
    <w:rsid w:val="009B7CF4"/>
    <w:rsid w:val="009C02D7"/>
    <w:rsid w:val="009C167C"/>
    <w:rsid w:val="009D27AB"/>
    <w:rsid w:val="009E01CE"/>
    <w:rsid w:val="009E335E"/>
    <w:rsid w:val="009E3F82"/>
    <w:rsid w:val="009E480E"/>
    <w:rsid w:val="009E514C"/>
    <w:rsid w:val="009E544E"/>
    <w:rsid w:val="009F2E2E"/>
    <w:rsid w:val="009F6D38"/>
    <w:rsid w:val="009F753D"/>
    <w:rsid w:val="009F7C91"/>
    <w:rsid w:val="00A01FA9"/>
    <w:rsid w:val="00A03775"/>
    <w:rsid w:val="00A048B0"/>
    <w:rsid w:val="00A04D73"/>
    <w:rsid w:val="00A06A93"/>
    <w:rsid w:val="00A12A02"/>
    <w:rsid w:val="00A12C08"/>
    <w:rsid w:val="00A156C3"/>
    <w:rsid w:val="00A200DB"/>
    <w:rsid w:val="00A22EB4"/>
    <w:rsid w:val="00A26185"/>
    <w:rsid w:val="00A278EB"/>
    <w:rsid w:val="00A27E69"/>
    <w:rsid w:val="00A318CF"/>
    <w:rsid w:val="00A34337"/>
    <w:rsid w:val="00A34BB3"/>
    <w:rsid w:val="00A36010"/>
    <w:rsid w:val="00A36939"/>
    <w:rsid w:val="00A525FC"/>
    <w:rsid w:val="00A55222"/>
    <w:rsid w:val="00A570D1"/>
    <w:rsid w:val="00A62C26"/>
    <w:rsid w:val="00A65B7E"/>
    <w:rsid w:val="00A71F59"/>
    <w:rsid w:val="00A77567"/>
    <w:rsid w:val="00A8048D"/>
    <w:rsid w:val="00A81F06"/>
    <w:rsid w:val="00A84C18"/>
    <w:rsid w:val="00A87FB8"/>
    <w:rsid w:val="00A9391E"/>
    <w:rsid w:val="00AA00DB"/>
    <w:rsid w:val="00AA0419"/>
    <w:rsid w:val="00AA0AFD"/>
    <w:rsid w:val="00AA23C0"/>
    <w:rsid w:val="00AA4912"/>
    <w:rsid w:val="00AA4E85"/>
    <w:rsid w:val="00AB05D1"/>
    <w:rsid w:val="00AB0D7E"/>
    <w:rsid w:val="00AB5202"/>
    <w:rsid w:val="00AB5265"/>
    <w:rsid w:val="00AC0E3A"/>
    <w:rsid w:val="00AC1FD6"/>
    <w:rsid w:val="00AC36D2"/>
    <w:rsid w:val="00AD0F5E"/>
    <w:rsid w:val="00AD541B"/>
    <w:rsid w:val="00AD55B2"/>
    <w:rsid w:val="00AD6EA9"/>
    <w:rsid w:val="00AE2FA4"/>
    <w:rsid w:val="00AE3D8F"/>
    <w:rsid w:val="00AE4256"/>
    <w:rsid w:val="00AF06A5"/>
    <w:rsid w:val="00AF3846"/>
    <w:rsid w:val="00AF67D6"/>
    <w:rsid w:val="00AF7FBB"/>
    <w:rsid w:val="00B028BB"/>
    <w:rsid w:val="00B0371E"/>
    <w:rsid w:val="00B04337"/>
    <w:rsid w:val="00B06A8F"/>
    <w:rsid w:val="00B10C6A"/>
    <w:rsid w:val="00B1364F"/>
    <w:rsid w:val="00B20641"/>
    <w:rsid w:val="00B21DCA"/>
    <w:rsid w:val="00B231B9"/>
    <w:rsid w:val="00B23412"/>
    <w:rsid w:val="00B26453"/>
    <w:rsid w:val="00B33542"/>
    <w:rsid w:val="00B34805"/>
    <w:rsid w:val="00B36E3C"/>
    <w:rsid w:val="00B40BC5"/>
    <w:rsid w:val="00B41F64"/>
    <w:rsid w:val="00B4357A"/>
    <w:rsid w:val="00B4590E"/>
    <w:rsid w:val="00B472B4"/>
    <w:rsid w:val="00B5015E"/>
    <w:rsid w:val="00B53A04"/>
    <w:rsid w:val="00B63919"/>
    <w:rsid w:val="00B654CB"/>
    <w:rsid w:val="00B65E72"/>
    <w:rsid w:val="00B670E1"/>
    <w:rsid w:val="00B715C5"/>
    <w:rsid w:val="00B741C7"/>
    <w:rsid w:val="00B74969"/>
    <w:rsid w:val="00B750FD"/>
    <w:rsid w:val="00B759F7"/>
    <w:rsid w:val="00B75ABD"/>
    <w:rsid w:val="00B801D3"/>
    <w:rsid w:val="00B80583"/>
    <w:rsid w:val="00B8064D"/>
    <w:rsid w:val="00B81506"/>
    <w:rsid w:val="00B90010"/>
    <w:rsid w:val="00B958B7"/>
    <w:rsid w:val="00B95958"/>
    <w:rsid w:val="00B976BA"/>
    <w:rsid w:val="00BA254F"/>
    <w:rsid w:val="00BA4289"/>
    <w:rsid w:val="00BA658A"/>
    <w:rsid w:val="00BA72B0"/>
    <w:rsid w:val="00BB7371"/>
    <w:rsid w:val="00BB755B"/>
    <w:rsid w:val="00BC00C6"/>
    <w:rsid w:val="00BC1ED2"/>
    <w:rsid w:val="00BC1F18"/>
    <w:rsid w:val="00BC27BC"/>
    <w:rsid w:val="00BC402C"/>
    <w:rsid w:val="00BC4215"/>
    <w:rsid w:val="00BC4FE2"/>
    <w:rsid w:val="00BC703A"/>
    <w:rsid w:val="00BE1181"/>
    <w:rsid w:val="00BE4530"/>
    <w:rsid w:val="00BE607E"/>
    <w:rsid w:val="00BF4474"/>
    <w:rsid w:val="00BF5690"/>
    <w:rsid w:val="00C06927"/>
    <w:rsid w:val="00C15911"/>
    <w:rsid w:val="00C1648D"/>
    <w:rsid w:val="00C21372"/>
    <w:rsid w:val="00C23219"/>
    <w:rsid w:val="00C23B42"/>
    <w:rsid w:val="00C244E0"/>
    <w:rsid w:val="00C25CBD"/>
    <w:rsid w:val="00C32ED1"/>
    <w:rsid w:val="00C333C2"/>
    <w:rsid w:val="00C35D62"/>
    <w:rsid w:val="00C412FA"/>
    <w:rsid w:val="00C428DF"/>
    <w:rsid w:val="00C50A72"/>
    <w:rsid w:val="00C50C9E"/>
    <w:rsid w:val="00C53173"/>
    <w:rsid w:val="00C562C8"/>
    <w:rsid w:val="00C64EB6"/>
    <w:rsid w:val="00C70AFE"/>
    <w:rsid w:val="00C7354A"/>
    <w:rsid w:val="00C741FA"/>
    <w:rsid w:val="00C815C5"/>
    <w:rsid w:val="00C8310D"/>
    <w:rsid w:val="00C8492E"/>
    <w:rsid w:val="00C861FD"/>
    <w:rsid w:val="00C86B3B"/>
    <w:rsid w:val="00C91CD2"/>
    <w:rsid w:val="00C94D52"/>
    <w:rsid w:val="00C94D88"/>
    <w:rsid w:val="00CA29D5"/>
    <w:rsid w:val="00CA30C2"/>
    <w:rsid w:val="00CA311A"/>
    <w:rsid w:val="00CA3B06"/>
    <w:rsid w:val="00CA570B"/>
    <w:rsid w:val="00CA6416"/>
    <w:rsid w:val="00CA6BBE"/>
    <w:rsid w:val="00CB0375"/>
    <w:rsid w:val="00CB04CB"/>
    <w:rsid w:val="00CB33FD"/>
    <w:rsid w:val="00CC1404"/>
    <w:rsid w:val="00CC199E"/>
    <w:rsid w:val="00CC3BAF"/>
    <w:rsid w:val="00CC40AC"/>
    <w:rsid w:val="00CC464C"/>
    <w:rsid w:val="00CD3AE4"/>
    <w:rsid w:val="00CD7439"/>
    <w:rsid w:val="00CD7D98"/>
    <w:rsid w:val="00CE054F"/>
    <w:rsid w:val="00CE249F"/>
    <w:rsid w:val="00CE6C5E"/>
    <w:rsid w:val="00CE72DA"/>
    <w:rsid w:val="00CF3A03"/>
    <w:rsid w:val="00CF79E4"/>
    <w:rsid w:val="00CF7CCA"/>
    <w:rsid w:val="00D0215A"/>
    <w:rsid w:val="00D02C24"/>
    <w:rsid w:val="00D046C3"/>
    <w:rsid w:val="00D049FA"/>
    <w:rsid w:val="00D04B04"/>
    <w:rsid w:val="00D04F91"/>
    <w:rsid w:val="00D05645"/>
    <w:rsid w:val="00D10195"/>
    <w:rsid w:val="00D123D6"/>
    <w:rsid w:val="00D153FF"/>
    <w:rsid w:val="00D21A5B"/>
    <w:rsid w:val="00D21DE3"/>
    <w:rsid w:val="00D2274D"/>
    <w:rsid w:val="00D232A7"/>
    <w:rsid w:val="00D262EB"/>
    <w:rsid w:val="00D30806"/>
    <w:rsid w:val="00D364A3"/>
    <w:rsid w:val="00D42D8B"/>
    <w:rsid w:val="00D4349B"/>
    <w:rsid w:val="00D44BC0"/>
    <w:rsid w:val="00D51895"/>
    <w:rsid w:val="00D521FC"/>
    <w:rsid w:val="00D52965"/>
    <w:rsid w:val="00D530F0"/>
    <w:rsid w:val="00D53CE5"/>
    <w:rsid w:val="00D559FA"/>
    <w:rsid w:val="00D5621C"/>
    <w:rsid w:val="00D57FA2"/>
    <w:rsid w:val="00D710E9"/>
    <w:rsid w:val="00D738D7"/>
    <w:rsid w:val="00D77AC9"/>
    <w:rsid w:val="00D8014E"/>
    <w:rsid w:val="00D803D8"/>
    <w:rsid w:val="00D84D7B"/>
    <w:rsid w:val="00D853E5"/>
    <w:rsid w:val="00D965C1"/>
    <w:rsid w:val="00DA3996"/>
    <w:rsid w:val="00DB5043"/>
    <w:rsid w:val="00DB5332"/>
    <w:rsid w:val="00DC45D6"/>
    <w:rsid w:val="00DC4856"/>
    <w:rsid w:val="00DD0AE1"/>
    <w:rsid w:val="00DD0DA2"/>
    <w:rsid w:val="00DD11AE"/>
    <w:rsid w:val="00DD198A"/>
    <w:rsid w:val="00DD44D3"/>
    <w:rsid w:val="00DD611C"/>
    <w:rsid w:val="00DD6794"/>
    <w:rsid w:val="00DD77F0"/>
    <w:rsid w:val="00DE0412"/>
    <w:rsid w:val="00DE316D"/>
    <w:rsid w:val="00DE6B82"/>
    <w:rsid w:val="00DE7312"/>
    <w:rsid w:val="00DF026E"/>
    <w:rsid w:val="00DF0D06"/>
    <w:rsid w:val="00E00E24"/>
    <w:rsid w:val="00E05552"/>
    <w:rsid w:val="00E0592C"/>
    <w:rsid w:val="00E06232"/>
    <w:rsid w:val="00E06DD8"/>
    <w:rsid w:val="00E07096"/>
    <w:rsid w:val="00E0745C"/>
    <w:rsid w:val="00E11024"/>
    <w:rsid w:val="00E11344"/>
    <w:rsid w:val="00E12477"/>
    <w:rsid w:val="00E12A26"/>
    <w:rsid w:val="00E245B7"/>
    <w:rsid w:val="00E265B4"/>
    <w:rsid w:val="00E31D6F"/>
    <w:rsid w:val="00E328EB"/>
    <w:rsid w:val="00E43C95"/>
    <w:rsid w:val="00E441CA"/>
    <w:rsid w:val="00E44461"/>
    <w:rsid w:val="00E508E6"/>
    <w:rsid w:val="00E519B0"/>
    <w:rsid w:val="00E572EF"/>
    <w:rsid w:val="00E60BB1"/>
    <w:rsid w:val="00E63FE2"/>
    <w:rsid w:val="00E720E3"/>
    <w:rsid w:val="00E7283F"/>
    <w:rsid w:val="00E76FC5"/>
    <w:rsid w:val="00E84285"/>
    <w:rsid w:val="00E84F31"/>
    <w:rsid w:val="00E86280"/>
    <w:rsid w:val="00E92D09"/>
    <w:rsid w:val="00E93688"/>
    <w:rsid w:val="00E93998"/>
    <w:rsid w:val="00E9504D"/>
    <w:rsid w:val="00E96688"/>
    <w:rsid w:val="00E9758E"/>
    <w:rsid w:val="00E977A3"/>
    <w:rsid w:val="00EA3A90"/>
    <w:rsid w:val="00EA497D"/>
    <w:rsid w:val="00EA5C73"/>
    <w:rsid w:val="00EB1506"/>
    <w:rsid w:val="00EB1F71"/>
    <w:rsid w:val="00EB312D"/>
    <w:rsid w:val="00EB6E2F"/>
    <w:rsid w:val="00EC1DFA"/>
    <w:rsid w:val="00EC3C21"/>
    <w:rsid w:val="00EC5E70"/>
    <w:rsid w:val="00EC67B1"/>
    <w:rsid w:val="00EC728F"/>
    <w:rsid w:val="00ED172A"/>
    <w:rsid w:val="00ED3793"/>
    <w:rsid w:val="00ED4935"/>
    <w:rsid w:val="00ED516B"/>
    <w:rsid w:val="00ED534D"/>
    <w:rsid w:val="00ED6B7D"/>
    <w:rsid w:val="00EE0B39"/>
    <w:rsid w:val="00EE129C"/>
    <w:rsid w:val="00EE31A2"/>
    <w:rsid w:val="00EE5A4A"/>
    <w:rsid w:val="00EE601F"/>
    <w:rsid w:val="00EF2A87"/>
    <w:rsid w:val="00EF391C"/>
    <w:rsid w:val="00EF586E"/>
    <w:rsid w:val="00F00319"/>
    <w:rsid w:val="00F017AE"/>
    <w:rsid w:val="00F019DE"/>
    <w:rsid w:val="00F04339"/>
    <w:rsid w:val="00F109D3"/>
    <w:rsid w:val="00F138AC"/>
    <w:rsid w:val="00F1424D"/>
    <w:rsid w:val="00F1472D"/>
    <w:rsid w:val="00F15BCE"/>
    <w:rsid w:val="00F1712D"/>
    <w:rsid w:val="00F172FE"/>
    <w:rsid w:val="00F17CB3"/>
    <w:rsid w:val="00F26FFE"/>
    <w:rsid w:val="00F27C1A"/>
    <w:rsid w:val="00F306CC"/>
    <w:rsid w:val="00F3217F"/>
    <w:rsid w:val="00F33333"/>
    <w:rsid w:val="00F35496"/>
    <w:rsid w:val="00F36FB7"/>
    <w:rsid w:val="00F37B6C"/>
    <w:rsid w:val="00F37BD2"/>
    <w:rsid w:val="00F41637"/>
    <w:rsid w:val="00F438AB"/>
    <w:rsid w:val="00F5103D"/>
    <w:rsid w:val="00F52084"/>
    <w:rsid w:val="00F52808"/>
    <w:rsid w:val="00F528C1"/>
    <w:rsid w:val="00F53CDE"/>
    <w:rsid w:val="00F54417"/>
    <w:rsid w:val="00F55715"/>
    <w:rsid w:val="00F56FE1"/>
    <w:rsid w:val="00F57E85"/>
    <w:rsid w:val="00F622FA"/>
    <w:rsid w:val="00F62EE5"/>
    <w:rsid w:val="00F66795"/>
    <w:rsid w:val="00F72FBB"/>
    <w:rsid w:val="00F74B62"/>
    <w:rsid w:val="00F74E53"/>
    <w:rsid w:val="00F81F4F"/>
    <w:rsid w:val="00F83E23"/>
    <w:rsid w:val="00F84C59"/>
    <w:rsid w:val="00F84E71"/>
    <w:rsid w:val="00F90435"/>
    <w:rsid w:val="00F90FFB"/>
    <w:rsid w:val="00F92A70"/>
    <w:rsid w:val="00FA0A47"/>
    <w:rsid w:val="00FA3DD6"/>
    <w:rsid w:val="00FA3DF3"/>
    <w:rsid w:val="00FA4256"/>
    <w:rsid w:val="00FA540A"/>
    <w:rsid w:val="00FA5EB7"/>
    <w:rsid w:val="00FB1638"/>
    <w:rsid w:val="00FB24B9"/>
    <w:rsid w:val="00FB5781"/>
    <w:rsid w:val="00FB59F2"/>
    <w:rsid w:val="00FB6BC9"/>
    <w:rsid w:val="00FB771F"/>
    <w:rsid w:val="00FC02AC"/>
    <w:rsid w:val="00FC0ED7"/>
    <w:rsid w:val="00FC19C2"/>
    <w:rsid w:val="00FC2AA5"/>
    <w:rsid w:val="00FC3D6C"/>
    <w:rsid w:val="00FC5033"/>
    <w:rsid w:val="00FC603F"/>
    <w:rsid w:val="00FD2F27"/>
    <w:rsid w:val="00FE325D"/>
    <w:rsid w:val="00FF4CEA"/>
    <w:rsid w:val="00FF4F01"/>
    <w:rsid w:val="00FF60A1"/>
    <w:rsid w:val="00FF6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52904"/>
  <w15:chartTrackingRefBased/>
  <w15:docId w15:val="{29726BFA-CFC0-6F4B-B718-614F036F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C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C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C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C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C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C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C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C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C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C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C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C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C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C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C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C24"/>
    <w:rPr>
      <w:rFonts w:eastAsiaTheme="majorEastAsia" w:cstheme="majorBidi"/>
      <w:color w:val="272727" w:themeColor="text1" w:themeTint="D8"/>
    </w:rPr>
  </w:style>
  <w:style w:type="paragraph" w:styleId="Title">
    <w:name w:val="Title"/>
    <w:basedOn w:val="Normal"/>
    <w:next w:val="Normal"/>
    <w:link w:val="TitleChar"/>
    <w:uiPriority w:val="10"/>
    <w:qFormat/>
    <w:rsid w:val="00D02C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C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C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C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C24"/>
    <w:pPr>
      <w:spacing w:before="160"/>
      <w:jc w:val="center"/>
    </w:pPr>
    <w:rPr>
      <w:i/>
      <w:iCs/>
      <w:color w:val="404040" w:themeColor="text1" w:themeTint="BF"/>
    </w:rPr>
  </w:style>
  <w:style w:type="character" w:customStyle="1" w:styleId="QuoteChar">
    <w:name w:val="Quote Char"/>
    <w:basedOn w:val="DefaultParagraphFont"/>
    <w:link w:val="Quote"/>
    <w:uiPriority w:val="29"/>
    <w:rsid w:val="00D02C24"/>
    <w:rPr>
      <w:i/>
      <w:iCs/>
      <w:color w:val="404040" w:themeColor="text1" w:themeTint="BF"/>
    </w:rPr>
  </w:style>
  <w:style w:type="paragraph" w:styleId="ListParagraph">
    <w:name w:val="List Paragraph"/>
    <w:basedOn w:val="Normal"/>
    <w:uiPriority w:val="34"/>
    <w:qFormat/>
    <w:rsid w:val="00D02C24"/>
    <w:pPr>
      <w:ind w:left="720"/>
      <w:contextualSpacing/>
    </w:pPr>
  </w:style>
  <w:style w:type="character" w:styleId="IntenseEmphasis">
    <w:name w:val="Intense Emphasis"/>
    <w:basedOn w:val="DefaultParagraphFont"/>
    <w:uiPriority w:val="21"/>
    <w:qFormat/>
    <w:rsid w:val="00D02C24"/>
    <w:rPr>
      <w:i/>
      <w:iCs/>
      <w:color w:val="0F4761" w:themeColor="accent1" w:themeShade="BF"/>
    </w:rPr>
  </w:style>
  <w:style w:type="paragraph" w:styleId="IntenseQuote">
    <w:name w:val="Intense Quote"/>
    <w:basedOn w:val="Normal"/>
    <w:next w:val="Normal"/>
    <w:link w:val="IntenseQuoteChar"/>
    <w:uiPriority w:val="30"/>
    <w:qFormat/>
    <w:rsid w:val="00D02C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C24"/>
    <w:rPr>
      <w:i/>
      <w:iCs/>
      <w:color w:val="0F4761" w:themeColor="accent1" w:themeShade="BF"/>
    </w:rPr>
  </w:style>
  <w:style w:type="character" w:styleId="IntenseReference">
    <w:name w:val="Intense Reference"/>
    <w:basedOn w:val="DefaultParagraphFont"/>
    <w:uiPriority w:val="32"/>
    <w:qFormat/>
    <w:rsid w:val="00D02C24"/>
    <w:rPr>
      <w:b/>
      <w:bCs/>
      <w:smallCaps/>
      <w:color w:val="0F4761" w:themeColor="accent1" w:themeShade="BF"/>
      <w:spacing w:val="5"/>
    </w:rPr>
  </w:style>
  <w:style w:type="character" w:styleId="Strong">
    <w:name w:val="Strong"/>
    <w:uiPriority w:val="22"/>
    <w:qFormat/>
    <w:rsid w:val="00D02C24"/>
    <w:rPr>
      <w:b/>
      <w:bCs/>
    </w:rPr>
  </w:style>
  <w:style w:type="paragraph" w:styleId="TOCHeading">
    <w:name w:val="TOC Heading"/>
    <w:basedOn w:val="Heading1"/>
    <w:next w:val="Normal"/>
    <w:uiPriority w:val="39"/>
    <w:unhideWhenUsed/>
    <w:qFormat/>
    <w:rsid w:val="009B768F"/>
    <w:pPr>
      <w:spacing w:before="480" w:after="0" w:line="276" w:lineRule="auto"/>
      <w:outlineLvl w:val="9"/>
    </w:pPr>
    <w:rPr>
      <w:b/>
      <w:bCs/>
      <w:kern w:val="0"/>
      <w:sz w:val="28"/>
      <w:szCs w:val="28"/>
      <w:lang w:val="en-US" w:eastAsia="en-US"/>
      <w14:ligatures w14:val="none"/>
    </w:rPr>
  </w:style>
  <w:style w:type="paragraph" w:styleId="Header">
    <w:name w:val="header"/>
    <w:basedOn w:val="Normal"/>
    <w:link w:val="HeaderChar"/>
    <w:uiPriority w:val="99"/>
    <w:unhideWhenUsed/>
    <w:rsid w:val="00641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74A"/>
  </w:style>
  <w:style w:type="paragraph" w:styleId="Footer">
    <w:name w:val="footer"/>
    <w:basedOn w:val="Normal"/>
    <w:link w:val="FooterChar"/>
    <w:uiPriority w:val="99"/>
    <w:unhideWhenUsed/>
    <w:rsid w:val="00641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74A"/>
  </w:style>
  <w:style w:type="character" w:customStyle="1" w:styleId="s1">
    <w:name w:val="s1"/>
    <w:basedOn w:val="DefaultParagraphFont"/>
    <w:rsid w:val="00F00319"/>
  </w:style>
  <w:style w:type="character" w:customStyle="1" w:styleId="s2">
    <w:name w:val="s2"/>
    <w:basedOn w:val="DefaultParagraphFont"/>
    <w:rsid w:val="00F00319"/>
  </w:style>
  <w:style w:type="character" w:styleId="Hyperlink">
    <w:name w:val="Hyperlink"/>
    <w:basedOn w:val="DefaultParagraphFont"/>
    <w:uiPriority w:val="99"/>
    <w:unhideWhenUsed/>
    <w:rsid w:val="00F00319"/>
    <w:rPr>
      <w:color w:val="0000FF"/>
      <w:u w:val="single"/>
    </w:rPr>
  </w:style>
  <w:style w:type="character" w:styleId="UnresolvedMention">
    <w:name w:val="Unresolved Mention"/>
    <w:basedOn w:val="DefaultParagraphFont"/>
    <w:uiPriority w:val="99"/>
    <w:semiHidden/>
    <w:unhideWhenUsed/>
    <w:rsid w:val="00677965"/>
    <w:rPr>
      <w:color w:val="605E5C"/>
      <w:shd w:val="clear" w:color="auto" w:fill="E1DFDD"/>
    </w:rPr>
  </w:style>
  <w:style w:type="paragraph" w:styleId="TOC1">
    <w:name w:val="toc 1"/>
    <w:basedOn w:val="Normal"/>
    <w:next w:val="Normal"/>
    <w:autoRedefine/>
    <w:uiPriority w:val="39"/>
    <w:unhideWhenUsed/>
    <w:rsid w:val="002F3360"/>
    <w:pPr>
      <w:spacing w:after="100"/>
    </w:pPr>
  </w:style>
  <w:style w:type="character" w:styleId="PageNumber">
    <w:name w:val="page number"/>
    <w:basedOn w:val="DefaultParagraphFont"/>
    <w:uiPriority w:val="99"/>
    <w:semiHidden/>
    <w:unhideWhenUsed/>
    <w:rsid w:val="00AE4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library.utb.de/doi/pdf/10.3224/ijar.v13i2.05" TargetMode="External"/><Relationship Id="rId18" Type="http://schemas.openxmlformats.org/officeDocument/2006/relationships/hyperlink" Target="https://thoughtsmostlyaboutlearning.wordpress.com/wp-content/uploads/2015/12/learning-by-doing-graham-gibbs.pdf" TargetMode="External"/><Relationship Id="rId26" Type="http://schemas.openxmlformats.org/officeDocument/2006/relationships/hyperlink" Target="https://pubmed.ncbi.nlm.nih.gov/39652850" TargetMode="External"/><Relationship Id="rId3" Type="http://schemas.openxmlformats.org/officeDocument/2006/relationships/settings" Target="settings.xml"/><Relationship Id="rId21" Type="http://schemas.openxmlformats.org/officeDocument/2006/relationships/hyperlink" Target="https://evidence.nihr.ac.uk/collection/hospital-at-home-and-virtual-wards-what-works/" TargetMode="External"/><Relationship Id="rId34"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hyperlink" Target="https://www.scirp.org/reference/referencespapers?referenceid=1872082" TargetMode="External"/><Relationship Id="rId17" Type="http://schemas.openxmlformats.org/officeDocument/2006/relationships/hyperlink" Target="https://pmc.ncbi.nlm.nih.gov/articles/PMC10463953/" TargetMode="External"/><Relationship Id="rId25" Type="http://schemas.openxmlformats.org/officeDocument/2006/relationships/hyperlink" Target="https://parsmodir.com/wp-content/uploads/2018/11/TAM-Davis-1989.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topics/economics-econometrics-and-finance/diffusion-of-innovation" TargetMode="External"/><Relationship Id="rId20" Type="http://schemas.openxmlformats.org/officeDocument/2006/relationships/hyperlink" Target="https://www.england.nhs.uk/long-read/virtual-wards-operational-framework/" TargetMode="External"/><Relationship Id="rId29" Type="http://schemas.openxmlformats.org/officeDocument/2006/relationships/hyperlink" Target="https://www.who.int/publications/i/item/97892415505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ferne.org/wp-content/uploads/2020/04/Covid-HCW-West-Burnout-Physicians-J-Int-Med-2018.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ejm.org/doi/abs/10.1056/NEJMp1011024" TargetMode="External"/><Relationship Id="rId23" Type="http://schemas.openxmlformats.org/officeDocument/2006/relationships/hyperlink" Target="https://pubmed.ncbi.nlm.nih.gov/32503559/" TargetMode="External"/><Relationship Id="rId28" Type="http://schemas.openxmlformats.org/officeDocument/2006/relationships/hyperlink" Target="https://www.researchgate.net/publication/325921721_Using_text_message_reminders_in_health_care_services_A_narrative_literature_review" TargetMode="External"/><Relationship Id="rId10" Type="http://schemas.openxmlformats.org/officeDocument/2006/relationships/hyperlink" Target="https://pmc.ncbi.nlm.nih.gov/articles/PMC10463953/" TargetMode="External"/><Relationship Id="rId19" Type="http://schemas.openxmlformats.org/officeDocument/2006/relationships/hyperlink" Target="https://www.scirp.org/reference/referencespapers?referenceid=1850186"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tel:2477-2481" TargetMode="External"/><Relationship Id="rId22" Type="http://schemas.openxmlformats.org/officeDocument/2006/relationships/hyperlink" Target="https://post.parliament.uk/research-briefings/post-pn-0744" TargetMode="External"/><Relationship Id="rId27" Type="http://schemas.openxmlformats.org/officeDocument/2006/relationships/hyperlink" Target="https://pmc.ncbi.nlm.nih.gov/articles/PMC9179232/" TargetMode="External"/><Relationship Id="rId30" Type="http://schemas.openxmlformats.org/officeDocument/2006/relationships/footer" Target="footer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4311</TotalTime>
  <Pages>11</Pages>
  <Words>3048</Words>
  <Characters>17376</Characters>
  <Application>Microsoft Office Word</Application>
  <DocSecurity>0</DocSecurity>
  <Lines>144</Lines>
  <Paragraphs>40</Paragraphs>
  <ScaleCrop>false</ScaleCrop>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Salem Ali Ba Daood (2415795)</dc:creator>
  <cp:keywords/>
  <dc:description/>
  <cp:lastModifiedBy>Maryam Salem Ali Ba Daood (2415795)</cp:lastModifiedBy>
  <cp:revision>470</cp:revision>
  <dcterms:created xsi:type="dcterms:W3CDTF">2026-06-29T20:02:00Z</dcterms:created>
  <dcterms:modified xsi:type="dcterms:W3CDTF">2026-07-26T15:06:00Z</dcterms:modified>
</cp:coreProperties>
</file>