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C383D2" w14:textId="77777777" w:rsidR="0060164E" w:rsidRPr="002F0C01" w:rsidRDefault="0060164E" w:rsidP="0082592C">
      <w:pPr>
        <w:spacing w:line="360" w:lineRule="auto"/>
        <w:jc w:val="center"/>
        <w:rPr>
          <w:b/>
          <w:sz w:val="52"/>
          <w:szCs w:val="52"/>
        </w:rPr>
      </w:pPr>
      <w:r w:rsidRPr="002F0C01">
        <w:rPr>
          <w:b/>
          <w:sz w:val="52"/>
          <w:szCs w:val="52"/>
        </w:rPr>
        <w:t>University of Wales Trinity Saint David</w:t>
      </w:r>
    </w:p>
    <w:p w14:paraId="69A50CCB" w14:textId="77777777" w:rsidR="0060164E" w:rsidRPr="002F0C01" w:rsidRDefault="0060164E" w:rsidP="0082592C">
      <w:pPr>
        <w:spacing w:line="360" w:lineRule="auto"/>
        <w:jc w:val="center"/>
        <w:rPr>
          <w:b/>
          <w:sz w:val="52"/>
          <w:szCs w:val="52"/>
        </w:rPr>
      </w:pPr>
      <w:r w:rsidRPr="002F0C01">
        <w:rPr>
          <w:b/>
          <w:sz w:val="52"/>
          <w:szCs w:val="52"/>
        </w:rPr>
        <w:t>School of Engineering</w:t>
      </w:r>
    </w:p>
    <w:p w14:paraId="7BE8AB19" w14:textId="48FEA8C5" w:rsidR="0060164E" w:rsidRDefault="00F926D0" w:rsidP="0082592C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Carriers </w:t>
      </w:r>
      <w:r w:rsidR="00B22B16">
        <w:rPr>
          <w:b/>
          <w:sz w:val="52"/>
          <w:szCs w:val="52"/>
        </w:rPr>
        <w:t xml:space="preserve">Responsibilities </w:t>
      </w:r>
      <w:r w:rsidR="00CA4DFA">
        <w:rPr>
          <w:b/>
          <w:sz w:val="52"/>
          <w:szCs w:val="52"/>
        </w:rPr>
        <w:t xml:space="preserve">&amp; </w:t>
      </w:r>
      <w:r>
        <w:rPr>
          <w:b/>
          <w:sz w:val="52"/>
          <w:szCs w:val="52"/>
        </w:rPr>
        <w:t>Liabilit</w:t>
      </w:r>
      <w:r w:rsidR="00CA4DFA">
        <w:rPr>
          <w:b/>
          <w:sz w:val="52"/>
          <w:szCs w:val="52"/>
        </w:rPr>
        <w:t xml:space="preserve">ies </w:t>
      </w:r>
      <w:r w:rsidR="00CE58A8">
        <w:rPr>
          <w:b/>
          <w:sz w:val="52"/>
          <w:szCs w:val="52"/>
        </w:rPr>
        <w:t>When Carrying Third Party Goods</w:t>
      </w:r>
    </w:p>
    <w:p w14:paraId="27F8D8BE" w14:textId="77777777" w:rsidR="0060164E" w:rsidRPr="002F0C01" w:rsidRDefault="0060164E" w:rsidP="0082592C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James Smith</w:t>
      </w:r>
    </w:p>
    <w:p w14:paraId="109FB1D7" w14:textId="77777777" w:rsidR="0060164E" w:rsidRPr="002F0C01" w:rsidRDefault="0060164E" w:rsidP="0082592C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1802761</w:t>
      </w:r>
    </w:p>
    <w:p w14:paraId="59763D27" w14:textId="77777777" w:rsidR="0060164E" w:rsidRPr="002F0C01" w:rsidRDefault="0060164E" w:rsidP="0082592C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Logistics and Supply Chain Management</w:t>
      </w:r>
    </w:p>
    <w:p w14:paraId="2814D5EA" w14:textId="4FBB270F" w:rsidR="0060164E" w:rsidRPr="002F0C01" w:rsidRDefault="00F926D0" w:rsidP="0082592C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18</w:t>
      </w:r>
      <w:r w:rsidRPr="00F926D0">
        <w:rPr>
          <w:b/>
          <w:sz w:val="52"/>
          <w:szCs w:val="52"/>
          <w:vertAlign w:val="superscript"/>
        </w:rPr>
        <w:t>th</w:t>
      </w:r>
      <w:r>
        <w:rPr>
          <w:b/>
          <w:sz w:val="52"/>
          <w:szCs w:val="52"/>
        </w:rPr>
        <w:t xml:space="preserve"> </w:t>
      </w:r>
      <w:r w:rsidR="0060164E">
        <w:rPr>
          <w:b/>
          <w:sz w:val="52"/>
          <w:szCs w:val="52"/>
        </w:rPr>
        <w:t>November 2018</w:t>
      </w:r>
    </w:p>
    <w:p w14:paraId="425F3631" w14:textId="617E0305" w:rsidR="00F820C8" w:rsidRDefault="00DE6247" w:rsidP="0082592C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Tran</w:t>
      </w:r>
      <w:r w:rsidR="008A48CA">
        <w:rPr>
          <w:b/>
          <w:sz w:val="52"/>
          <w:szCs w:val="52"/>
        </w:rPr>
        <w:t>sport Policy &amp; Prof</w:t>
      </w:r>
      <w:r w:rsidR="00FC1788">
        <w:rPr>
          <w:b/>
          <w:sz w:val="52"/>
          <w:szCs w:val="52"/>
        </w:rPr>
        <w:t xml:space="preserve">essional Competence </w:t>
      </w:r>
      <w:r w:rsidR="00901CD0">
        <w:rPr>
          <w:b/>
          <w:sz w:val="52"/>
          <w:szCs w:val="52"/>
        </w:rPr>
        <w:t>M4X01276</w:t>
      </w:r>
    </w:p>
    <w:p w14:paraId="3A46C629" w14:textId="77777777" w:rsidR="00F820C8" w:rsidRDefault="00F820C8">
      <w:pPr>
        <w:rPr>
          <w:b/>
          <w:sz w:val="52"/>
          <w:szCs w:val="52"/>
        </w:rPr>
      </w:pPr>
      <w:bookmarkStart w:id="0" w:name="_GoBack"/>
      <w:bookmarkEnd w:id="0"/>
      <w:r>
        <w:rPr>
          <w:b/>
          <w:sz w:val="52"/>
          <w:szCs w:val="52"/>
        </w:rPr>
        <w:br w:type="page"/>
      </w:r>
    </w:p>
    <w:sdt>
      <w:sdtPr>
        <w:id w:val="-10735942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01947F50" w14:textId="597F1ECB" w:rsidR="00EC0FAB" w:rsidRDefault="00EC0FAB">
          <w:pPr>
            <w:pStyle w:val="TOCHeading"/>
          </w:pPr>
          <w:r>
            <w:t>Contents</w:t>
          </w:r>
        </w:p>
        <w:p w14:paraId="0BD2A064" w14:textId="0A03A1D6" w:rsidR="00EC0FAB" w:rsidRDefault="00EC0FA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30521048" w:history="1">
            <w:r w:rsidRPr="007046C5">
              <w:rPr>
                <w:rStyle w:val="Hyperlink"/>
                <w:b/>
                <w:noProof/>
              </w:rPr>
              <w:t>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046C5">
              <w:rPr>
                <w:rStyle w:val="Hyperlink"/>
                <w:b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_Toc530521048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5FD414" w14:textId="51B8AA16" w:rsidR="00EC0FAB" w:rsidRDefault="00EC0FA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0521049" w:history="1">
            <w:r w:rsidRPr="007046C5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046C5">
              <w:rPr>
                <w:rStyle w:val="Hyperlink"/>
                <w:noProof/>
              </w:rPr>
              <w:t>Objective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_Toc530521049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57BC23" w14:textId="4E4FE9C2" w:rsidR="00EC0FAB" w:rsidRDefault="00EC0FA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0521050" w:history="1">
            <w:r w:rsidRPr="007046C5">
              <w:rPr>
                <w:rStyle w:val="Hyperlink"/>
                <w:b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046C5">
              <w:rPr>
                <w:rStyle w:val="Hyperlink"/>
                <w:b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_Toc530521050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95F61" w14:textId="3133A2A5" w:rsidR="00EC0FAB" w:rsidRDefault="00EC0FA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0521051" w:history="1">
            <w:r w:rsidRPr="007046C5">
              <w:rPr>
                <w:rStyle w:val="Hyperlink"/>
                <w:b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046C5">
              <w:rPr>
                <w:rStyle w:val="Hyperlink"/>
                <w:b/>
                <w:noProof/>
              </w:rPr>
              <w:t>Discussion/Analysis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_Toc530521051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D162F" w14:textId="57B19F26" w:rsidR="00EC0FAB" w:rsidRDefault="00EC0FA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0521052" w:history="1">
            <w:r w:rsidRPr="007046C5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046C5">
              <w:rPr>
                <w:rStyle w:val="Hyperlink"/>
                <w:noProof/>
              </w:rPr>
              <w:t>Transport of Lithium Batteries Classed as Dangerous Goods by Road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_Toc530521052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B8CBFC" w14:textId="377DA51A" w:rsidR="00EC0FAB" w:rsidRDefault="00EC0FA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0521053" w:history="1">
            <w:r w:rsidRPr="007046C5">
              <w:rPr>
                <w:rStyle w:val="Hyperlink"/>
                <w:b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046C5">
              <w:rPr>
                <w:rStyle w:val="Hyperlink"/>
                <w:b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_Toc530521053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766441" w14:textId="7E2B980F" w:rsidR="00EC0FAB" w:rsidRDefault="00EC0FA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0521054" w:history="1">
            <w:r w:rsidRPr="007046C5">
              <w:rPr>
                <w:rStyle w:val="Hyperlink"/>
                <w:b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046C5">
              <w:rPr>
                <w:rStyle w:val="Hyperlink"/>
                <w:b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_Toc530521054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E4C0F5" w14:textId="6975710E" w:rsidR="00EC0FAB" w:rsidRDefault="00EC0FAB">
          <w:r>
            <w:rPr>
              <w:b/>
              <w:bCs/>
              <w:noProof/>
            </w:rPr>
            <w:fldChar w:fldCharType="end"/>
          </w:r>
        </w:p>
      </w:sdtContent>
    </w:sdt>
    <w:p w14:paraId="1B27D0B2" w14:textId="77777777" w:rsidR="0060164E" w:rsidRDefault="0060164E" w:rsidP="0082592C">
      <w:pPr>
        <w:spacing w:line="360" w:lineRule="auto"/>
        <w:jc w:val="center"/>
        <w:rPr>
          <w:b/>
          <w:sz w:val="52"/>
          <w:szCs w:val="52"/>
        </w:rPr>
      </w:pPr>
    </w:p>
    <w:p w14:paraId="4331A50E" w14:textId="77777777" w:rsidR="0073069A" w:rsidRDefault="0073069A">
      <w:r>
        <w:br w:type="page"/>
      </w:r>
    </w:p>
    <w:p w14:paraId="48C279B2" w14:textId="2FA2D5A5" w:rsidR="004F7A33" w:rsidRDefault="00C34043" w:rsidP="007F200C">
      <w:pPr>
        <w:pStyle w:val="Heading1"/>
        <w:rPr>
          <w:b/>
          <w:color w:val="auto"/>
          <w:u w:val="single"/>
        </w:rPr>
      </w:pPr>
      <w:bookmarkStart w:id="1" w:name="_Toc530521048"/>
      <w:r w:rsidRPr="00867223">
        <w:rPr>
          <w:b/>
          <w:color w:val="auto"/>
          <w:u w:val="single"/>
        </w:rPr>
        <w:lastRenderedPageBreak/>
        <w:t>Introduction</w:t>
      </w:r>
      <w:bookmarkEnd w:id="1"/>
    </w:p>
    <w:p w14:paraId="7F44F2B3" w14:textId="5B9EA677" w:rsidR="002443A1" w:rsidRDefault="002443A1" w:rsidP="002443A1"/>
    <w:p w14:paraId="3284DE26" w14:textId="4D582ABF" w:rsidR="0082673C" w:rsidRDefault="001B17F8" w:rsidP="00206440">
      <w:pPr>
        <w:spacing w:line="360" w:lineRule="auto"/>
      </w:pPr>
      <w:r>
        <w:t xml:space="preserve">This </w:t>
      </w:r>
      <w:r w:rsidR="00A347FA">
        <w:t xml:space="preserve">report </w:t>
      </w:r>
      <w:r w:rsidR="00C9681B">
        <w:t xml:space="preserve">will </w:t>
      </w:r>
      <w:r w:rsidR="00DF086C">
        <w:t xml:space="preserve">discuss </w:t>
      </w:r>
      <w:r w:rsidR="00E43CEA">
        <w:t xml:space="preserve">and analyse </w:t>
      </w:r>
      <w:r w:rsidR="00177812">
        <w:t xml:space="preserve">the responsibilities and liabilities of </w:t>
      </w:r>
      <w:r w:rsidR="006207DB">
        <w:t xml:space="preserve">carriers whilst </w:t>
      </w:r>
      <w:r w:rsidR="00AD6E2B">
        <w:t>transporting</w:t>
      </w:r>
      <w:r w:rsidR="006207DB">
        <w:t xml:space="preserve"> </w:t>
      </w:r>
      <w:r w:rsidR="00E97D3A">
        <w:t>3</w:t>
      </w:r>
      <w:r w:rsidR="00E97D3A" w:rsidRPr="00E97D3A">
        <w:rPr>
          <w:vertAlign w:val="superscript"/>
        </w:rPr>
        <w:t>rd</w:t>
      </w:r>
      <w:r w:rsidR="00E97D3A">
        <w:t xml:space="preserve"> party goods</w:t>
      </w:r>
      <w:r w:rsidR="00AB0BBF">
        <w:t>.</w:t>
      </w:r>
      <w:r w:rsidR="00E97D3A">
        <w:t xml:space="preserve"> </w:t>
      </w:r>
      <w:proofErr w:type="spellStart"/>
      <w:r w:rsidR="00A40BF2">
        <w:t>Lieb</w:t>
      </w:r>
      <w:proofErr w:type="spellEnd"/>
      <w:r w:rsidR="00FB623D">
        <w:t xml:space="preserve"> </w:t>
      </w:r>
      <w:r w:rsidR="0009217B">
        <w:t>stated</w:t>
      </w:r>
      <w:r w:rsidR="001264A9">
        <w:t xml:space="preserve"> ‘</w:t>
      </w:r>
      <w:r w:rsidR="009C487F">
        <w:t xml:space="preserve">third party logistics </w:t>
      </w:r>
      <w:r w:rsidR="005002B6">
        <w:t xml:space="preserve">is the use of an external company </w:t>
      </w:r>
      <w:r w:rsidR="00D703F6">
        <w:t xml:space="preserve">to </w:t>
      </w:r>
      <w:r w:rsidR="007B1A6E">
        <w:t xml:space="preserve">fulfil the </w:t>
      </w:r>
      <w:r w:rsidR="00053395">
        <w:t xml:space="preserve">complete </w:t>
      </w:r>
      <w:r w:rsidR="007B1A6E">
        <w:t xml:space="preserve">logistical </w:t>
      </w:r>
      <w:r w:rsidR="00136473">
        <w:t xml:space="preserve">process or selected activities </w:t>
      </w:r>
      <w:r w:rsidR="009F7729">
        <w:t xml:space="preserve">which </w:t>
      </w:r>
      <w:r w:rsidR="00431C6B">
        <w:t xml:space="preserve">traditionally </w:t>
      </w:r>
      <w:r w:rsidR="002D0D98">
        <w:t>was a</w:t>
      </w:r>
      <w:r w:rsidR="006B19EC">
        <w:t xml:space="preserve"> </w:t>
      </w:r>
      <w:r w:rsidR="002D0D98">
        <w:t xml:space="preserve">function performed by the </w:t>
      </w:r>
      <w:r w:rsidR="008C41C9">
        <w:t>organisation itself’ (1992</w:t>
      </w:r>
      <w:r w:rsidR="00716B10">
        <w:t>)</w:t>
      </w:r>
      <w:r w:rsidR="001723D6">
        <w:t>.</w:t>
      </w:r>
      <w:r w:rsidR="006B19EC">
        <w:t xml:space="preserve"> </w:t>
      </w:r>
      <w:r w:rsidR="0086532C">
        <w:t xml:space="preserve">As this practice has </w:t>
      </w:r>
      <w:r w:rsidR="003A2956">
        <w:t>grown expo</w:t>
      </w:r>
      <w:r w:rsidR="00B67E4E">
        <w:t xml:space="preserve">nentially since </w:t>
      </w:r>
      <w:proofErr w:type="spellStart"/>
      <w:r w:rsidR="00B67E4E">
        <w:t>Lieb</w:t>
      </w:r>
      <w:proofErr w:type="spellEnd"/>
      <w:r w:rsidR="00B67E4E">
        <w:t xml:space="preserve"> </w:t>
      </w:r>
      <w:r w:rsidR="000A6B17">
        <w:t>wrote of</w:t>
      </w:r>
      <w:r w:rsidR="008E61DA">
        <w:t xml:space="preserve"> growth in 1992, </w:t>
      </w:r>
      <w:r w:rsidR="00D07685">
        <w:t>with it there has been more legislation</w:t>
      </w:r>
      <w:r w:rsidR="00B2084C">
        <w:t xml:space="preserve"> enacted</w:t>
      </w:r>
      <w:r w:rsidR="00E724C3">
        <w:t xml:space="preserve"> </w:t>
      </w:r>
      <w:r w:rsidR="00E96C41">
        <w:t xml:space="preserve">and </w:t>
      </w:r>
      <w:r w:rsidR="006149C5">
        <w:t xml:space="preserve">emphasis on </w:t>
      </w:r>
      <w:r w:rsidR="00197362">
        <w:t xml:space="preserve">the </w:t>
      </w:r>
      <w:r w:rsidR="006149C5">
        <w:t>responsibilities</w:t>
      </w:r>
      <w:r w:rsidR="00197362">
        <w:t xml:space="preserve"> of carriers. </w:t>
      </w:r>
      <w:r w:rsidR="003C22F6">
        <w:t xml:space="preserve">These </w:t>
      </w:r>
      <w:r w:rsidR="003757E6">
        <w:t>c</w:t>
      </w:r>
      <w:r w:rsidR="00FB13FC">
        <w:t xml:space="preserve">ould be defined as a financial </w:t>
      </w:r>
      <w:r w:rsidR="00B54337">
        <w:t>responsibility</w:t>
      </w:r>
      <w:r w:rsidR="00432866">
        <w:t xml:space="preserve"> which could mean litigation or </w:t>
      </w:r>
      <w:r w:rsidR="00D0526F">
        <w:t>compensation</w:t>
      </w:r>
      <w:r w:rsidR="00B54337">
        <w:t>, a legal obligation</w:t>
      </w:r>
      <w:r w:rsidR="004777AD">
        <w:t xml:space="preserve"> to perform operations within legislation</w:t>
      </w:r>
      <w:r w:rsidR="00576853">
        <w:t xml:space="preserve">, duty of care </w:t>
      </w:r>
      <w:r w:rsidR="008E724D">
        <w:t>for the load</w:t>
      </w:r>
      <w:r w:rsidR="00AD266C">
        <w:t>/</w:t>
      </w:r>
      <w:r w:rsidR="00D733BA">
        <w:t>consignment or a social aspect</w:t>
      </w:r>
      <w:r w:rsidR="002566CE">
        <w:t>.</w:t>
      </w:r>
    </w:p>
    <w:p w14:paraId="6B750DFF" w14:textId="3615A4C2" w:rsidR="007120CB" w:rsidRDefault="00A929BC" w:rsidP="00A929BC">
      <w:pPr>
        <w:pStyle w:val="Heading2"/>
        <w:rPr>
          <w:color w:val="auto"/>
          <w:u w:val="single"/>
        </w:rPr>
      </w:pPr>
      <w:bookmarkStart w:id="2" w:name="_Toc530521049"/>
      <w:r w:rsidRPr="00A929BC">
        <w:rPr>
          <w:color w:val="auto"/>
          <w:u w:val="single"/>
        </w:rPr>
        <w:t>Objective</w:t>
      </w:r>
      <w:bookmarkEnd w:id="2"/>
    </w:p>
    <w:p w14:paraId="775E6E2E" w14:textId="7F4017F0" w:rsidR="00E63B57" w:rsidRDefault="00E63B57" w:rsidP="00E63B57"/>
    <w:p w14:paraId="58E34833" w14:textId="64F587F6" w:rsidR="00E63B57" w:rsidRDefault="00EF3F4F" w:rsidP="00E63B57">
      <w:pPr>
        <w:spacing w:line="360" w:lineRule="auto"/>
      </w:pPr>
      <w:r>
        <w:t>The objective of this report</w:t>
      </w:r>
      <w:r w:rsidR="00136680">
        <w:t xml:space="preserve"> is too highlight </w:t>
      </w:r>
      <w:r w:rsidR="00346AF8">
        <w:t xml:space="preserve">some of wide range of </w:t>
      </w:r>
      <w:r w:rsidR="00336193">
        <w:t xml:space="preserve">subject areas that </w:t>
      </w:r>
      <w:r w:rsidR="00B011BA">
        <w:t>could</w:t>
      </w:r>
      <w:r w:rsidR="002F4AFF">
        <w:t xml:space="preserve"> </w:t>
      </w:r>
      <w:r w:rsidR="005749A9">
        <w:t xml:space="preserve">carriers could be responsible or liable. </w:t>
      </w:r>
      <w:r w:rsidR="000C5D2B">
        <w:t>This will then be narrowed down</w:t>
      </w:r>
      <w:r w:rsidR="00C7033B">
        <w:t>,</w:t>
      </w:r>
      <w:r w:rsidR="000C5D2B">
        <w:t xml:space="preserve"> </w:t>
      </w:r>
      <w:r w:rsidR="00C7033B">
        <w:t xml:space="preserve">then </w:t>
      </w:r>
      <w:r w:rsidR="000C5D2B">
        <w:t xml:space="preserve">the area </w:t>
      </w:r>
      <w:r w:rsidR="00C7033B">
        <w:t xml:space="preserve">chosen </w:t>
      </w:r>
      <w:r w:rsidR="000C5D2B">
        <w:t xml:space="preserve">will be </w:t>
      </w:r>
      <w:r w:rsidR="002622A9">
        <w:t>a</w:t>
      </w:r>
      <w:r w:rsidR="000C69E9">
        <w:t>nalyse</w:t>
      </w:r>
      <w:r w:rsidR="00C24D5F">
        <w:t>d. T</w:t>
      </w:r>
      <w:r w:rsidR="003B798E">
        <w:t>h</w:t>
      </w:r>
      <w:r w:rsidR="00FC6576">
        <w:t>e</w:t>
      </w:r>
      <w:r w:rsidR="00F1137C">
        <w:t xml:space="preserve"> report </w:t>
      </w:r>
      <w:r w:rsidR="003B798E">
        <w:t xml:space="preserve">will then lead to a conclusion on the responsibilities and </w:t>
      </w:r>
      <w:r w:rsidR="00C669EB">
        <w:t>liabilities of carriers when they transport 3</w:t>
      </w:r>
      <w:r w:rsidR="00C669EB" w:rsidRPr="00C669EB">
        <w:rPr>
          <w:vertAlign w:val="superscript"/>
        </w:rPr>
        <w:t>rd</w:t>
      </w:r>
      <w:r w:rsidR="00C669EB">
        <w:t xml:space="preserve"> party goods.</w:t>
      </w:r>
    </w:p>
    <w:p w14:paraId="66A1FFEE" w14:textId="77777777" w:rsidR="00E63B57" w:rsidRPr="00E63B57" w:rsidRDefault="00E63B57" w:rsidP="00E63B57"/>
    <w:p w14:paraId="67C36E77" w14:textId="01C7856E" w:rsidR="00D63A55" w:rsidRDefault="004F7A33" w:rsidP="00EA29A7">
      <w:pPr>
        <w:pStyle w:val="Heading1"/>
        <w:rPr>
          <w:b/>
          <w:color w:val="auto"/>
          <w:u w:val="single"/>
        </w:rPr>
      </w:pPr>
      <w:r>
        <w:br w:type="page"/>
      </w:r>
      <w:bookmarkStart w:id="3" w:name="_Toc530521050"/>
      <w:r w:rsidR="00C34043" w:rsidRPr="00EA29A7">
        <w:rPr>
          <w:b/>
          <w:color w:val="auto"/>
          <w:u w:val="single"/>
        </w:rPr>
        <w:lastRenderedPageBreak/>
        <w:t>Methodology</w:t>
      </w:r>
      <w:bookmarkEnd w:id="3"/>
    </w:p>
    <w:p w14:paraId="5E5674F9" w14:textId="35D24E26" w:rsidR="00115C66" w:rsidRDefault="00115C66" w:rsidP="00115C66"/>
    <w:p w14:paraId="600CE28B" w14:textId="2DFCE431" w:rsidR="00115C66" w:rsidRDefault="00115C66" w:rsidP="007346E1">
      <w:pPr>
        <w:spacing w:line="360" w:lineRule="auto"/>
      </w:pPr>
      <w:r>
        <w:t xml:space="preserve">In this report a PESTLE </w:t>
      </w:r>
      <w:r w:rsidR="007346E1">
        <w:t xml:space="preserve">analysis will be used to </w:t>
      </w:r>
      <w:r w:rsidR="0043753A">
        <w:t>highlight</w:t>
      </w:r>
      <w:r w:rsidR="007346E1">
        <w:t xml:space="preserve"> some </w:t>
      </w:r>
      <w:r w:rsidR="0043753A">
        <w:t xml:space="preserve">of </w:t>
      </w:r>
      <w:r w:rsidR="007346E1">
        <w:t>the areas that c</w:t>
      </w:r>
      <w:r w:rsidR="0043753A">
        <w:t xml:space="preserve">arriers </w:t>
      </w:r>
      <w:r w:rsidR="00BD7F96">
        <w:t>may be responsible or liable</w:t>
      </w:r>
      <w:r w:rsidR="00C04DE1">
        <w:t xml:space="preserve">. </w:t>
      </w:r>
    </w:p>
    <w:p w14:paraId="59CAFAD9" w14:textId="592E3891" w:rsidR="00105107" w:rsidRPr="00115C66" w:rsidRDefault="001568E9" w:rsidP="007346E1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5921D9" wp14:editId="703DB877">
            <wp:simplePos x="0" y="0"/>
            <wp:positionH relativeFrom="margin">
              <wp:align>left</wp:align>
            </wp:positionH>
            <wp:positionV relativeFrom="paragraph">
              <wp:posOffset>356870</wp:posOffset>
            </wp:positionV>
            <wp:extent cx="5229225" cy="4376420"/>
            <wp:effectExtent l="0" t="0" r="9525" b="508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BC8BCB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437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6E8A">
        <w:t>F</w:t>
      </w:r>
      <w:r w:rsidR="00362991">
        <w:t>igure 1</w:t>
      </w:r>
    </w:p>
    <w:p w14:paraId="2245B3C5" w14:textId="77777777" w:rsidR="00362991" w:rsidRDefault="00362991"/>
    <w:p w14:paraId="5BCF8ABA" w14:textId="2DF17156" w:rsidR="005F1C18" w:rsidRDefault="009044B2">
      <w:r>
        <w:t xml:space="preserve">Using the </w:t>
      </w:r>
      <w:r w:rsidR="00362991">
        <w:t>PESTLE anal</w:t>
      </w:r>
      <w:r w:rsidR="00EF1034">
        <w:t xml:space="preserve">ysis </w:t>
      </w:r>
      <w:r>
        <w:t>in Figure 1</w:t>
      </w:r>
      <w:r w:rsidR="0036393E">
        <w:t>,</w:t>
      </w:r>
      <w:r w:rsidR="004A293F">
        <w:t xml:space="preserve"> </w:t>
      </w:r>
      <w:r w:rsidR="004A02D0">
        <w:t xml:space="preserve">this report will </w:t>
      </w:r>
      <w:r w:rsidR="00DE0383">
        <w:t xml:space="preserve">now </w:t>
      </w:r>
      <w:r w:rsidR="007F3D05">
        <w:t xml:space="preserve">discuss in greater detail </w:t>
      </w:r>
      <w:r w:rsidR="00E2144C">
        <w:t>an</w:t>
      </w:r>
      <w:r w:rsidR="007F3D05">
        <w:t xml:space="preserve"> area </w:t>
      </w:r>
      <w:r w:rsidR="006E73BB">
        <w:t xml:space="preserve">for which carriers could be responsible </w:t>
      </w:r>
      <w:r w:rsidR="00B126C9">
        <w:t xml:space="preserve">or liable. </w:t>
      </w:r>
    </w:p>
    <w:p w14:paraId="2142C8C9" w14:textId="7B1215BA" w:rsidR="008C4260" w:rsidRDefault="00B126C9">
      <w:r>
        <w:t xml:space="preserve">The method </w:t>
      </w:r>
      <w:r w:rsidR="00067F05">
        <w:t>of re</w:t>
      </w:r>
      <w:r w:rsidR="0001356E">
        <w:t xml:space="preserve">search for this report will be the reading of </w:t>
      </w:r>
      <w:r w:rsidR="003B5C5D">
        <w:t>books, journals</w:t>
      </w:r>
      <w:r w:rsidR="004B2A30">
        <w:t>, websites and legislation</w:t>
      </w:r>
      <w:r w:rsidR="001023B0">
        <w:t>. The research is also based on some</w:t>
      </w:r>
      <w:r w:rsidR="00F5653F">
        <w:t xml:space="preserve"> working and</w:t>
      </w:r>
      <w:r w:rsidR="001023B0">
        <w:t xml:space="preserve"> practical knowledge </w:t>
      </w:r>
      <w:r w:rsidR="00F5653F">
        <w:t>of the sub</w:t>
      </w:r>
      <w:r w:rsidR="008C4260">
        <w:t>ject.</w:t>
      </w:r>
    </w:p>
    <w:p w14:paraId="7FD87109" w14:textId="77777777" w:rsidR="008C4260" w:rsidRDefault="008C4260"/>
    <w:p w14:paraId="4C1B9B52" w14:textId="77777777" w:rsidR="005F1C18" w:rsidRDefault="005F1C18"/>
    <w:p w14:paraId="7788B12A" w14:textId="77777777" w:rsidR="005F1C18" w:rsidRDefault="005F1C18"/>
    <w:p w14:paraId="2170E222" w14:textId="77777777" w:rsidR="005F1C18" w:rsidRDefault="005F1C18"/>
    <w:p w14:paraId="4C5D5AE2" w14:textId="77777777" w:rsidR="005F1C18" w:rsidRDefault="005F1C18"/>
    <w:p w14:paraId="731973D1" w14:textId="77777777" w:rsidR="005F1C18" w:rsidRDefault="005F1C18"/>
    <w:p w14:paraId="4F71AC0A" w14:textId="4034BFAB" w:rsidR="00D63A55" w:rsidRDefault="002E3AF9" w:rsidP="00690F75">
      <w:pPr>
        <w:pStyle w:val="Heading1"/>
        <w:rPr>
          <w:b/>
          <w:color w:val="auto"/>
          <w:u w:val="single"/>
        </w:rPr>
      </w:pPr>
      <w:bookmarkStart w:id="4" w:name="_Toc530521051"/>
      <w:r w:rsidRPr="004E1C60">
        <w:rPr>
          <w:b/>
          <w:color w:val="auto"/>
          <w:u w:val="single"/>
        </w:rPr>
        <w:lastRenderedPageBreak/>
        <w:t>Discussion/Analysis</w:t>
      </w:r>
      <w:bookmarkEnd w:id="4"/>
      <w:r w:rsidRPr="004E1C60">
        <w:rPr>
          <w:b/>
          <w:color w:val="auto"/>
          <w:u w:val="single"/>
        </w:rPr>
        <w:t xml:space="preserve"> </w:t>
      </w:r>
    </w:p>
    <w:p w14:paraId="42A9EC78" w14:textId="29959661" w:rsidR="00690F75" w:rsidRDefault="00690F75" w:rsidP="00690F75"/>
    <w:p w14:paraId="6AB6D2EA" w14:textId="57547BFC" w:rsidR="00690F75" w:rsidRPr="00890DBF" w:rsidRDefault="00922926" w:rsidP="00690F75">
      <w:pPr>
        <w:pStyle w:val="Heading2"/>
        <w:rPr>
          <w:color w:val="auto"/>
          <w:u w:val="single"/>
        </w:rPr>
      </w:pPr>
      <w:bookmarkStart w:id="5" w:name="_Toc530521052"/>
      <w:r w:rsidRPr="00890DBF">
        <w:rPr>
          <w:color w:val="auto"/>
          <w:u w:val="single"/>
        </w:rPr>
        <w:t xml:space="preserve">Transport of </w:t>
      </w:r>
      <w:r w:rsidR="007C44F1">
        <w:rPr>
          <w:color w:val="auto"/>
          <w:u w:val="single"/>
        </w:rPr>
        <w:t xml:space="preserve">Lithium Batteries </w:t>
      </w:r>
      <w:r w:rsidR="00A7751C">
        <w:rPr>
          <w:color w:val="auto"/>
          <w:u w:val="single"/>
        </w:rPr>
        <w:t>Classed as Dangerous Goods</w:t>
      </w:r>
      <w:r w:rsidR="005556E5">
        <w:rPr>
          <w:color w:val="auto"/>
          <w:u w:val="single"/>
        </w:rPr>
        <w:t xml:space="preserve"> by Road</w:t>
      </w:r>
      <w:bookmarkEnd w:id="5"/>
    </w:p>
    <w:p w14:paraId="0EBD10D2" w14:textId="06D95EA8" w:rsidR="00890DBF" w:rsidRDefault="00890DBF" w:rsidP="009F737F">
      <w:pPr>
        <w:spacing w:line="360" w:lineRule="auto"/>
      </w:pPr>
    </w:p>
    <w:p w14:paraId="1D0B11C8" w14:textId="2D8353A6" w:rsidR="00A7751C" w:rsidRDefault="00F83E8E" w:rsidP="00D16857">
      <w:pPr>
        <w:spacing w:line="360" w:lineRule="auto"/>
      </w:pPr>
      <w:r>
        <w:t>Technology</w:t>
      </w:r>
      <w:r w:rsidR="00D56143">
        <w:t xml:space="preserve"> </w:t>
      </w:r>
      <w:r w:rsidR="00EF05D3">
        <w:t xml:space="preserve">has become </w:t>
      </w:r>
      <w:r w:rsidR="00825E1E">
        <w:t xml:space="preserve">such an integral part of society in </w:t>
      </w:r>
      <w:r w:rsidR="00D40407">
        <w:t xml:space="preserve">UK over </w:t>
      </w:r>
      <w:r w:rsidR="00825E1E">
        <w:t xml:space="preserve">recent </w:t>
      </w:r>
      <w:r w:rsidR="00D40407">
        <w:t>years</w:t>
      </w:r>
      <w:r w:rsidR="00FD6799">
        <w:t xml:space="preserve">. </w:t>
      </w:r>
      <w:r w:rsidR="00506DFA">
        <w:t>‘Modern technology is ubiquitous</w:t>
      </w:r>
      <w:r w:rsidR="00B30A02">
        <w:t xml:space="preserve"> in society </w:t>
      </w:r>
      <w:r w:rsidR="00262068">
        <w:t xml:space="preserve">and plays an important role in nearly everything </w:t>
      </w:r>
      <w:r w:rsidR="00312845">
        <w:t xml:space="preserve">humans do’ </w:t>
      </w:r>
      <w:sdt>
        <w:sdtPr>
          <w:id w:val="-1603104274"/>
          <w:citation/>
        </w:sdtPr>
        <w:sdtEndPr/>
        <w:sdtContent>
          <w:r w:rsidR="00312845">
            <w:fldChar w:fldCharType="begin"/>
          </w:r>
          <w:r w:rsidR="00312845">
            <w:instrText xml:space="preserve"> CITATION Sur16 \l 2057 </w:instrText>
          </w:r>
          <w:r w:rsidR="00312845">
            <w:fldChar w:fldCharType="separate"/>
          </w:r>
          <w:r w:rsidR="00312845" w:rsidRPr="00312845">
            <w:rPr>
              <w:noProof/>
            </w:rPr>
            <w:t>(Surry &amp; Baker III, 2016)</w:t>
          </w:r>
          <w:r w:rsidR="00312845">
            <w:fldChar w:fldCharType="end"/>
          </w:r>
        </w:sdtContent>
      </w:sdt>
      <w:r w:rsidR="00D06886">
        <w:t xml:space="preserve"> </w:t>
      </w:r>
      <w:r w:rsidR="00A4334C">
        <w:t xml:space="preserve">The prominent forms of technology </w:t>
      </w:r>
      <w:r w:rsidR="00BB0F01">
        <w:t xml:space="preserve">are portable electronics </w:t>
      </w:r>
      <w:r w:rsidR="00CD3D0F">
        <w:t xml:space="preserve">such as </w:t>
      </w:r>
      <w:r w:rsidR="00E6150B">
        <w:t xml:space="preserve">mobile phones, laptop computers and </w:t>
      </w:r>
      <w:r w:rsidR="00251D4D">
        <w:t>tablet</w:t>
      </w:r>
      <w:r w:rsidR="00356048">
        <w:t xml:space="preserve"> computer</w:t>
      </w:r>
      <w:r w:rsidR="00CD3D0F">
        <w:t>s</w:t>
      </w:r>
      <w:r w:rsidR="00356048">
        <w:t xml:space="preserve">. </w:t>
      </w:r>
      <w:r w:rsidR="000773EF">
        <w:t>These devices are powered by a rechargeable lithium-ion batter</w:t>
      </w:r>
      <w:r w:rsidR="00483177">
        <w:t>y</w:t>
      </w:r>
      <w:r w:rsidR="00141379">
        <w:t>.</w:t>
      </w:r>
      <w:r w:rsidR="00D537EB">
        <w:t xml:space="preserve"> </w:t>
      </w:r>
      <w:r w:rsidR="00107E09">
        <w:t xml:space="preserve">Yet there are </w:t>
      </w:r>
      <w:r w:rsidR="00051980">
        <w:t xml:space="preserve">many other forms of modern technology that </w:t>
      </w:r>
      <w:r w:rsidR="00F6258E">
        <w:t xml:space="preserve">is portable so requires a battery these include many medical devices. </w:t>
      </w:r>
      <w:r w:rsidR="005A5725">
        <w:t xml:space="preserve">There is a wide range of </w:t>
      </w:r>
      <w:r w:rsidR="00522E7E">
        <w:t>machinery and devices used in medicine,</w:t>
      </w:r>
      <w:r w:rsidR="00D1555A">
        <w:t xml:space="preserve"> these require different batteries </w:t>
      </w:r>
      <w:r w:rsidR="000862B0">
        <w:t>and need replacing regularly</w:t>
      </w:r>
      <w:r w:rsidR="00A51DF9">
        <w:t xml:space="preserve">. While many of these </w:t>
      </w:r>
      <w:r w:rsidR="007F6828">
        <w:t>do also use rechargeable lithium-ion batter</w:t>
      </w:r>
      <w:r w:rsidR="00CF74D1">
        <w:t xml:space="preserve">ies many them also use lithium-metal </w:t>
      </w:r>
      <w:r w:rsidR="002A3773">
        <w:t>batteries.</w:t>
      </w:r>
      <w:r w:rsidR="00765075">
        <w:t xml:space="preserve"> </w:t>
      </w:r>
      <w:r w:rsidR="00BE5EF3">
        <w:t xml:space="preserve">Both </w:t>
      </w:r>
      <w:r w:rsidR="00C42973">
        <w:t xml:space="preserve">compositions of these batteries </w:t>
      </w:r>
      <w:r w:rsidR="008A0A84">
        <w:t xml:space="preserve">are classed as dangerous goods by </w:t>
      </w:r>
      <w:r w:rsidR="007E568D">
        <w:t xml:space="preserve">the United Nations </w:t>
      </w:r>
      <w:r w:rsidR="00DC2E45">
        <w:t>Economic and Social Council</w:t>
      </w:r>
      <w:r w:rsidR="00401E84">
        <w:t xml:space="preserve"> (</w:t>
      </w:r>
      <w:r w:rsidR="005F3CF7">
        <w:t>ECOSOC)</w:t>
      </w:r>
      <w:r w:rsidR="002F4DD2">
        <w:t xml:space="preserve">. </w:t>
      </w:r>
      <w:r w:rsidR="009174FA">
        <w:t xml:space="preserve">UN Recommendations </w:t>
      </w:r>
      <w:r w:rsidR="00D2521D">
        <w:t xml:space="preserve">on the Transport of Dangerous Goods </w:t>
      </w:r>
      <w:r w:rsidR="00F37E3C">
        <w:t>w</w:t>
      </w:r>
      <w:r w:rsidR="000B1C6A">
        <w:t xml:space="preserve">ere developed by </w:t>
      </w:r>
      <w:r w:rsidR="00D6130D">
        <w:t xml:space="preserve">the </w:t>
      </w:r>
      <w:r w:rsidR="008F5C66">
        <w:t>‘</w:t>
      </w:r>
      <w:r w:rsidR="00D6130D">
        <w:t xml:space="preserve">ECOSOC </w:t>
      </w:r>
      <w:r w:rsidR="00874E31">
        <w:t xml:space="preserve">Committee of Experts on the </w:t>
      </w:r>
      <w:r w:rsidR="008F5C66">
        <w:t xml:space="preserve">Transport of Dangerous Goods. </w:t>
      </w:r>
      <w:r w:rsidR="00814D4D">
        <w:t xml:space="preserve">These recommendations were drawn up </w:t>
      </w:r>
      <w:r w:rsidR="00F77AEB">
        <w:t>with the advances of technology and materials</w:t>
      </w:r>
      <w:r w:rsidR="008F067C">
        <w:t>. The</w:t>
      </w:r>
      <w:r w:rsidR="00C1125E">
        <w:t xml:space="preserve"> recommendations are a guide to </w:t>
      </w:r>
      <w:r w:rsidR="003A2DDE">
        <w:t xml:space="preserve">help develop </w:t>
      </w:r>
      <w:r w:rsidR="00494B9A">
        <w:t xml:space="preserve">national and international </w:t>
      </w:r>
      <w:r w:rsidR="00C51CC8">
        <w:t xml:space="preserve">regulations </w:t>
      </w:r>
      <w:r w:rsidR="006C1080">
        <w:t xml:space="preserve">and expect </w:t>
      </w:r>
      <w:r w:rsidR="00703E36">
        <w:t xml:space="preserve">all </w:t>
      </w:r>
      <w:r w:rsidR="00CF1C4D">
        <w:t xml:space="preserve">governments </w:t>
      </w:r>
      <w:r w:rsidR="00620301">
        <w:t xml:space="preserve">and </w:t>
      </w:r>
      <w:r w:rsidR="005033F7">
        <w:t xml:space="preserve">all parties responsible for regulation </w:t>
      </w:r>
      <w:r w:rsidR="0001240D">
        <w:t xml:space="preserve">conform </w:t>
      </w:r>
      <w:r w:rsidR="00B64CE6">
        <w:t>to the UN model regulation</w:t>
      </w:r>
      <w:r w:rsidR="0011000D">
        <w:t>s’</w:t>
      </w:r>
      <w:r w:rsidR="00620301">
        <w:t xml:space="preserve"> </w:t>
      </w:r>
      <w:sdt>
        <w:sdtPr>
          <w:id w:val="-918640833"/>
          <w:citation/>
        </w:sdtPr>
        <w:sdtEndPr/>
        <w:sdtContent>
          <w:r w:rsidR="0011000D">
            <w:fldChar w:fldCharType="begin"/>
          </w:r>
          <w:r w:rsidR="0011000D">
            <w:instrText xml:space="preserve"> CITATION Uni18 \l 2057 </w:instrText>
          </w:r>
          <w:r w:rsidR="0011000D">
            <w:fldChar w:fldCharType="separate"/>
          </w:r>
          <w:r w:rsidR="0011000D" w:rsidRPr="0011000D">
            <w:rPr>
              <w:noProof/>
            </w:rPr>
            <w:t>(United Nations Economic Commission for Europe, n.d.)</w:t>
          </w:r>
          <w:r w:rsidR="0011000D">
            <w:fldChar w:fldCharType="end"/>
          </w:r>
        </w:sdtContent>
      </w:sdt>
      <w:r w:rsidR="004F2E4B">
        <w:t xml:space="preserve">. </w:t>
      </w:r>
      <w:r w:rsidR="00050AE3">
        <w:t>The regulations</w:t>
      </w:r>
      <w:r w:rsidR="001E2A1A">
        <w:t xml:space="preserve"> give </w:t>
      </w:r>
      <w:r w:rsidR="00DE5017">
        <w:t xml:space="preserve">a </w:t>
      </w:r>
      <w:r w:rsidR="001E2A1A">
        <w:t>universally recognised</w:t>
      </w:r>
      <w:r w:rsidR="00B477B0">
        <w:t xml:space="preserve"> </w:t>
      </w:r>
      <w:r w:rsidR="00DE5017">
        <w:t xml:space="preserve">4-digit </w:t>
      </w:r>
      <w:r w:rsidR="008A5178">
        <w:t>numbe</w:t>
      </w:r>
      <w:r w:rsidR="00EE1CA2">
        <w:t xml:space="preserve">r </w:t>
      </w:r>
      <w:r w:rsidR="008A5178">
        <w:t>proceeded with UN. Th</w:t>
      </w:r>
      <w:r w:rsidR="00FE2F87">
        <w:t xml:space="preserve">is number is used when </w:t>
      </w:r>
      <w:r w:rsidR="000F4D06">
        <w:t xml:space="preserve">shipping any form of dangerous good to help the carrier identify what </w:t>
      </w:r>
      <w:r w:rsidR="009F33CD">
        <w:t xml:space="preserve">they are carrying. </w:t>
      </w:r>
      <w:r w:rsidR="00DE5017">
        <w:t xml:space="preserve">For </w:t>
      </w:r>
      <w:r w:rsidR="00653E15">
        <w:t>packages carrying any form of lithium in a battery are:</w:t>
      </w:r>
    </w:p>
    <w:p w14:paraId="03530264" w14:textId="1C756F49" w:rsidR="00653E15" w:rsidRDefault="00A41AF8" w:rsidP="00D16857">
      <w:pPr>
        <w:pStyle w:val="ListParagraph"/>
        <w:numPr>
          <w:ilvl w:val="0"/>
          <w:numId w:val="2"/>
        </w:numPr>
        <w:spacing w:line="360" w:lineRule="auto"/>
      </w:pPr>
      <w:r>
        <w:t>UN3090</w:t>
      </w:r>
      <w:r w:rsidR="00D52B4C">
        <w:t xml:space="preserve"> Lithium </w:t>
      </w:r>
      <w:r w:rsidR="000140E0">
        <w:t>Metal Battery</w:t>
      </w:r>
    </w:p>
    <w:p w14:paraId="603AF379" w14:textId="67514358" w:rsidR="000140E0" w:rsidRDefault="000140E0" w:rsidP="00D16857">
      <w:pPr>
        <w:pStyle w:val="ListParagraph"/>
        <w:numPr>
          <w:ilvl w:val="0"/>
          <w:numId w:val="2"/>
        </w:numPr>
        <w:spacing w:line="360" w:lineRule="auto"/>
      </w:pPr>
      <w:r>
        <w:t>UN</w:t>
      </w:r>
      <w:r w:rsidR="00B3013A">
        <w:t>3091 Lithium Metal Battery in Equipment</w:t>
      </w:r>
    </w:p>
    <w:p w14:paraId="339176B0" w14:textId="4AA06682" w:rsidR="002C2EA0" w:rsidRDefault="002C2EA0" w:rsidP="00D16857">
      <w:pPr>
        <w:pStyle w:val="ListParagraph"/>
        <w:numPr>
          <w:ilvl w:val="0"/>
          <w:numId w:val="2"/>
        </w:numPr>
        <w:spacing w:line="360" w:lineRule="auto"/>
      </w:pPr>
      <w:r>
        <w:t>UN3480 Lithium-ion Battery</w:t>
      </w:r>
    </w:p>
    <w:p w14:paraId="06897846" w14:textId="606D4AFA" w:rsidR="002C2EA0" w:rsidRDefault="002C2EA0" w:rsidP="00D16857">
      <w:pPr>
        <w:pStyle w:val="ListParagraph"/>
        <w:numPr>
          <w:ilvl w:val="0"/>
          <w:numId w:val="2"/>
        </w:numPr>
        <w:spacing w:line="360" w:lineRule="auto"/>
      </w:pPr>
      <w:r>
        <w:t>UN</w:t>
      </w:r>
      <w:r w:rsidR="00E60380">
        <w:t xml:space="preserve">3481 Lithium-ion Battery </w:t>
      </w:r>
      <w:r w:rsidR="00E05A07">
        <w:t xml:space="preserve">in </w:t>
      </w:r>
      <w:r w:rsidR="00E60380">
        <w:t>Equipment</w:t>
      </w:r>
      <w:r w:rsidR="00C95154">
        <w:t xml:space="preserve">    </w:t>
      </w:r>
      <w:sdt>
        <w:sdtPr>
          <w:id w:val="-2104327448"/>
          <w:citation/>
        </w:sdtPr>
        <w:sdtEndPr/>
        <w:sdtContent>
          <w:r w:rsidR="000934B3">
            <w:fldChar w:fldCharType="begin"/>
          </w:r>
          <w:r w:rsidR="000934B3">
            <w:instrText xml:space="preserve"> CITATION Cro18 \l 2057 </w:instrText>
          </w:r>
          <w:r w:rsidR="000934B3">
            <w:fldChar w:fldCharType="separate"/>
          </w:r>
          <w:r w:rsidR="000934B3" w:rsidRPr="000934B3">
            <w:rPr>
              <w:noProof/>
            </w:rPr>
            <w:t>(Croner-i Ltd, 2018)</w:t>
          </w:r>
          <w:r w:rsidR="000934B3">
            <w:fldChar w:fldCharType="end"/>
          </w:r>
        </w:sdtContent>
      </w:sdt>
    </w:p>
    <w:p w14:paraId="2ACF0570" w14:textId="77777777" w:rsidR="00D20219" w:rsidRDefault="00915494" w:rsidP="00D16857">
      <w:pPr>
        <w:spacing w:line="360" w:lineRule="auto"/>
      </w:pPr>
      <w:r>
        <w:t>‘</w:t>
      </w:r>
      <w:r w:rsidR="00B13787">
        <w:t>The</w:t>
      </w:r>
      <w:r w:rsidR="002A4417">
        <w:t xml:space="preserve"> Carriage of Dangerous Goods </w:t>
      </w:r>
      <w:r w:rsidR="00E164CB">
        <w:t xml:space="preserve">and Use of Transportable Pressure Equipment Regulations </w:t>
      </w:r>
      <w:r w:rsidR="00270344">
        <w:t xml:space="preserve">2009 is the </w:t>
      </w:r>
      <w:r w:rsidR="005E71E4">
        <w:t>legislation for</w:t>
      </w:r>
      <w:r w:rsidR="00B13787">
        <w:t xml:space="preserve"> </w:t>
      </w:r>
      <w:r w:rsidR="005E71E4">
        <w:t xml:space="preserve">the </w:t>
      </w:r>
      <w:r w:rsidR="00CE7F87">
        <w:t>carri</w:t>
      </w:r>
      <w:r w:rsidR="002637D9">
        <w:t>age of</w:t>
      </w:r>
      <w:r w:rsidR="002C60D3">
        <w:t xml:space="preserve"> dangerous</w:t>
      </w:r>
      <w:r w:rsidR="002637D9">
        <w:t xml:space="preserve"> goods by road </w:t>
      </w:r>
      <w:r w:rsidR="008724EE">
        <w:t xml:space="preserve">and rail </w:t>
      </w:r>
      <w:r w:rsidR="001206DB">
        <w:t>in the UK</w:t>
      </w:r>
      <w:r w:rsidR="006F2079">
        <w:t xml:space="preserve">. This legislation </w:t>
      </w:r>
      <w:r w:rsidR="002F7D97">
        <w:t>follows the regulations of ADR</w:t>
      </w:r>
      <w:r>
        <w:t>’</w:t>
      </w:r>
      <w:sdt>
        <w:sdtPr>
          <w:id w:val="890778727"/>
          <w:citation/>
        </w:sdtPr>
        <w:sdtEndPr/>
        <w:sdtContent>
          <w:r w:rsidR="002F7D97">
            <w:fldChar w:fldCharType="begin"/>
          </w:r>
          <w:r w:rsidR="002F7D97">
            <w:instrText xml:space="preserve"> CITATION Low18 \l 2057 </w:instrText>
          </w:r>
          <w:r w:rsidR="002F7D97">
            <w:fldChar w:fldCharType="separate"/>
          </w:r>
          <w:r w:rsidR="002F7D97">
            <w:rPr>
              <w:noProof/>
            </w:rPr>
            <w:t xml:space="preserve"> </w:t>
          </w:r>
          <w:r w:rsidR="002F7D97" w:rsidRPr="002F7D97">
            <w:rPr>
              <w:noProof/>
            </w:rPr>
            <w:t>(Lowe &amp; Pidgeon, 2018)</w:t>
          </w:r>
          <w:r w:rsidR="002F7D97">
            <w:fldChar w:fldCharType="end"/>
          </w:r>
        </w:sdtContent>
      </w:sdt>
      <w:r w:rsidR="0089720F">
        <w:t>.</w:t>
      </w:r>
      <w:r w:rsidR="0030200D">
        <w:t xml:space="preserve"> </w:t>
      </w:r>
    </w:p>
    <w:p w14:paraId="79C3D13B" w14:textId="5C8F76F0" w:rsidR="00730CFE" w:rsidRDefault="002358C9" w:rsidP="00D16857">
      <w:pPr>
        <w:spacing w:line="360" w:lineRule="auto"/>
      </w:pPr>
      <w:r>
        <w:t>‘</w:t>
      </w:r>
      <w:r w:rsidR="00EB638A">
        <w:t xml:space="preserve">The </w:t>
      </w:r>
      <w:r w:rsidR="00482D84">
        <w:t>ADR Convention</w:t>
      </w:r>
      <w:r w:rsidR="00314C4E">
        <w:t xml:space="preserve"> or</w:t>
      </w:r>
      <w:r>
        <w:t xml:space="preserve"> European agreement concerning </w:t>
      </w:r>
      <w:r w:rsidR="004E7FDF">
        <w:t>the International Carriage of Dangerous Goods by Road</w:t>
      </w:r>
      <w:r w:rsidR="00482D84">
        <w:t xml:space="preserve"> </w:t>
      </w:r>
      <w:r w:rsidR="00EB1DE7">
        <w:t xml:space="preserve">is </w:t>
      </w:r>
      <w:r w:rsidR="00031E1D">
        <w:t xml:space="preserve">a </w:t>
      </w:r>
      <w:r w:rsidR="00223408">
        <w:t xml:space="preserve">substantial document that was produced by </w:t>
      </w:r>
      <w:r w:rsidR="00692CC1">
        <w:t xml:space="preserve">United Nations Economic </w:t>
      </w:r>
      <w:r w:rsidR="00396A00">
        <w:t>Commission (</w:t>
      </w:r>
      <w:r w:rsidR="009F3884">
        <w:t>UNECE).</w:t>
      </w:r>
      <w:r w:rsidR="00617D25">
        <w:t xml:space="preserve"> </w:t>
      </w:r>
      <w:r w:rsidR="009A226E">
        <w:t>EU</w:t>
      </w:r>
      <w:r w:rsidR="00CE249B">
        <w:t xml:space="preserve"> </w:t>
      </w:r>
      <w:r w:rsidR="009A226E">
        <w:t>(European Union)</w:t>
      </w:r>
      <w:r w:rsidR="00CE249B">
        <w:t xml:space="preserve"> member</w:t>
      </w:r>
      <w:r w:rsidR="009A226E">
        <w:t xml:space="preserve"> states </w:t>
      </w:r>
      <w:r w:rsidR="00B93D22">
        <w:t>all agree to t</w:t>
      </w:r>
      <w:r w:rsidR="00166244">
        <w:t>he ADR</w:t>
      </w:r>
      <w:r w:rsidR="00B93D22">
        <w:t xml:space="preserve"> and this </w:t>
      </w:r>
      <w:r w:rsidR="006244DB">
        <w:t>governs the carri</w:t>
      </w:r>
      <w:r w:rsidR="00166244">
        <w:t xml:space="preserve">age </w:t>
      </w:r>
      <w:r w:rsidR="0096518D">
        <w:t>of dangerous goods by road</w:t>
      </w:r>
      <w:r w:rsidR="00730CFE">
        <w:t>’</w:t>
      </w:r>
      <w:r w:rsidR="00043663">
        <w:t>.</w:t>
      </w:r>
      <w:sdt>
        <w:sdtPr>
          <w:id w:val="1131682863"/>
          <w:citation/>
        </w:sdtPr>
        <w:sdtContent>
          <w:r w:rsidR="005B0611">
            <w:fldChar w:fldCharType="begin"/>
          </w:r>
          <w:r w:rsidR="005B0611">
            <w:instrText xml:space="preserve"> CITATION Low18 \l 2057 </w:instrText>
          </w:r>
          <w:r w:rsidR="005B0611">
            <w:fldChar w:fldCharType="separate"/>
          </w:r>
          <w:r w:rsidR="005B0611">
            <w:rPr>
              <w:noProof/>
            </w:rPr>
            <w:t xml:space="preserve"> </w:t>
          </w:r>
          <w:r w:rsidR="005B0611" w:rsidRPr="005B0611">
            <w:rPr>
              <w:noProof/>
            </w:rPr>
            <w:t>(Lowe &amp; Pidgeon, 2018)</w:t>
          </w:r>
          <w:r w:rsidR="005B0611">
            <w:fldChar w:fldCharType="end"/>
          </w:r>
        </w:sdtContent>
      </w:sdt>
      <w:r w:rsidR="00730CFE">
        <w:t>.</w:t>
      </w:r>
    </w:p>
    <w:p w14:paraId="06D2C61C" w14:textId="2022E2BA" w:rsidR="00730CFE" w:rsidRDefault="00730CFE" w:rsidP="00D16857">
      <w:pPr>
        <w:spacing w:line="360" w:lineRule="auto"/>
      </w:pPr>
      <w:r>
        <w:lastRenderedPageBreak/>
        <w:t xml:space="preserve">‘The ADR </w:t>
      </w:r>
      <w:r w:rsidR="00C8284F">
        <w:t xml:space="preserve">is made of </w:t>
      </w:r>
      <w:r w:rsidR="0097268F">
        <w:t>9 parts</w:t>
      </w:r>
      <w:r w:rsidR="008F719C">
        <w:t xml:space="preserve">, this is published over 2 hard-back books. The parts </w:t>
      </w:r>
      <w:r w:rsidR="00853786">
        <w:t>cover:</w:t>
      </w:r>
    </w:p>
    <w:p w14:paraId="7560AF24" w14:textId="27384AAC" w:rsidR="00853786" w:rsidRDefault="00F23CD5" w:rsidP="00D16857">
      <w:pPr>
        <w:pStyle w:val="ListParagraph"/>
        <w:numPr>
          <w:ilvl w:val="0"/>
          <w:numId w:val="3"/>
        </w:numPr>
        <w:spacing w:line="360" w:lineRule="auto"/>
      </w:pPr>
      <w:r>
        <w:t xml:space="preserve">The </w:t>
      </w:r>
      <w:r w:rsidR="004E3576">
        <w:t xml:space="preserve">scope of the agreement, definitions, units of measure, training </w:t>
      </w:r>
      <w:r w:rsidR="00531407">
        <w:t>of persons involved with shipping dangerous goods</w:t>
      </w:r>
      <w:r w:rsidR="00FD31E7">
        <w:t>, safety obligations</w:t>
      </w:r>
      <w:r w:rsidR="00F57BE6">
        <w:t>,</w:t>
      </w:r>
      <w:r w:rsidR="00FD31E7">
        <w:t xml:space="preserve"> </w:t>
      </w:r>
      <w:r w:rsidR="00F57BE6">
        <w:t>carrying of Class 7 goods</w:t>
      </w:r>
      <w:r w:rsidR="00303188">
        <w:t xml:space="preserve">, the rights </w:t>
      </w:r>
      <w:r w:rsidR="007473B6">
        <w:t xml:space="preserve">of contracting parties to the agreement to restrict </w:t>
      </w:r>
      <w:r w:rsidR="00622008">
        <w:t xml:space="preserve">the carriage of certain goods for reasons other than </w:t>
      </w:r>
      <w:r w:rsidR="000937C1">
        <w:t xml:space="preserve">safety and an appendix </w:t>
      </w:r>
      <w:r w:rsidR="00887F81">
        <w:t xml:space="preserve">of competent authorities in each signatory states. For the UK this is the Department </w:t>
      </w:r>
      <w:r w:rsidR="00FE57D6">
        <w:t>for</w:t>
      </w:r>
      <w:r w:rsidR="00887F81">
        <w:t xml:space="preserve"> Transport.</w:t>
      </w:r>
    </w:p>
    <w:p w14:paraId="5AE9B049" w14:textId="0CCCD1C5" w:rsidR="00887F81" w:rsidRDefault="00DF42B8" w:rsidP="00D16857">
      <w:pPr>
        <w:pStyle w:val="ListParagraph"/>
        <w:numPr>
          <w:ilvl w:val="0"/>
          <w:numId w:val="3"/>
        </w:numPr>
        <w:spacing w:line="360" w:lineRule="auto"/>
      </w:pPr>
      <w:r>
        <w:t xml:space="preserve">The general provisions and classifications of goods </w:t>
      </w:r>
      <w:r w:rsidR="00EE21C6">
        <w:t>and list the 9 main classes and sub-classes</w:t>
      </w:r>
      <w:r w:rsidR="00FA5CDD">
        <w:t xml:space="preserve">, the test method to </w:t>
      </w:r>
      <w:r w:rsidR="00AF3BD7">
        <w:t xml:space="preserve">classify dangerous goods and cross reference </w:t>
      </w:r>
      <w:r w:rsidR="00145CE2">
        <w:t>procedures</w:t>
      </w:r>
      <w:r w:rsidR="008227AB">
        <w:t>.</w:t>
      </w:r>
    </w:p>
    <w:p w14:paraId="289820E0" w14:textId="3ABC99F0" w:rsidR="008227AB" w:rsidRDefault="005C015F" w:rsidP="00D16857">
      <w:pPr>
        <w:pStyle w:val="ListParagraph"/>
        <w:numPr>
          <w:ilvl w:val="0"/>
          <w:numId w:val="3"/>
        </w:numPr>
        <w:spacing w:line="360" w:lineRule="auto"/>
      </w:pPr>
      <w:r>
        <w:t xml:space="preserve">The list of dangerous goods </w:t>
      </w:r>
      <w:r w:rsidR="00252D58">
        <w:t>classif</w:t>
      </w:r>
      <w:r w:rsidR="005476F8">
        <w:t>ied with their unique UN number</w:t>
      </w:r>
      <w:r w:rsidR="00A805AE">
        <w:t>.</w:t>
      </w:r>
    </w:p>
    <w:p w14:paraId="706A582A" w14:textId="5B17BF8C" w:rsidR="00A805AE" w:rsidRDefault="00A805AE" w:rsidP="00D16857">
      <w:pPr>
        <w:pStyle w:val="ListParagraph"/>
        <w:numPr>
          <w:ilvl w:val="0"/>
          <w:numId w:val="3"/>
        </w:numPr>
        <w:spacing w:line="360" w:lineRule="auto"/>
      </w:pPr>
      <w:r>
        <w:t xml:space="preserve">Packing and tank provisions </w:t>
      </w:r>
    </w:p>
    <w:p w14:paraId="391C3F31" w14:textId="2BB07901" w:rsidR="001B7B0C" w:rsidRDefault="001B7B0C" w:rsidP="00D16857">
      <w:pPr>
        <w:pStyle w:val="ListParagraph"/>
        <w:numPr>
          <w:ilvl w:val="0"/>
          <w:numId w:val="3"/>
        </w:numPr>
        <w:spacing w:line="360" w:lineRule="auto"/>
      </w:pPr>
      <w:r>
        <w:t>Consignment procedures</w:t>
      </w:r>
    </w:p>
    <w:p w14:paraId="2C1EF880" w14:textId="7BADD20D" w:rsidR="001B7B0C" w:rsidRDefault="00515E66" w:rsidP="00D16857">
      <w:pPr>
        <w:pStyle w:val="ListParagraph"/>
        <w:numPr>
          <w:ilvl w:val="0"/>
          <w:numId w:val="3"/>
        </w:numPr>
        <w:spacing w:line="360" w:lineRule="auto"/>
      </w:pPr>
      <w:r>
        <w:t xml:space="preserve">Construction and testing </w:t>
      </w:r>
      <w:r w:rsidR="00A57E54">
        <w:t>of packaging and IBC’s</w:t>
      </w:r>
    </w:p>
    <w:p w14:paraId="5660441E" w14:textId="11021EE8" w:rsidR="005B7317" w:rsidRDefault="005B7317" w:rsidP="00D16857">
      <w:pPr>
        <w:pStyle w:val="ListParagraph"/>
        <w:numPr>
          <w:ilvl w:val="0"/>
          <w:numId w:val="3"/>
        </w:numPr>
        <w:spacing w:line="360" w:lineRule="auto"/>
      </w:pPr>
      <w:r>
        <w:t>Carriage by road and handling</w:t>
      </w:r>
      <w:r w:rsidR="000874A9">
        <w:t>/loading of dangerous goods</w:t>
      </w:r>
    </w:p>
    <w:p w14:paraId="19685F7C" w14:textId="7EDB8AD2" w:rsidR="000874A9" w:rsidRDefault="000874A9" w:rsidP="00D16857">
      <w:pPr>
        <w:pStyle w:val="ListParagraph"/>
        <w:numPr>
          <w:ilvl w:val="0"/>
          <w:numId w:val="3"/>
        </w:numPr>
        <w:spacing w:line="360" w:lineRule="auto"/>
      </w:pPr>
      <w:r>
        <w:t>Vehicle crews and equipment</w:t>
      </w:r>
    </w:p>
    <w:p w14:paraId="47699A7E" w14:textId="5D246D15" w:rsidR="000874A9" w:rsidRPr="00890DBF" w:rsidRDefault="000F4CBF" w:rsidP="00D16857">
      <w:pPr>
        <w:pStyle w:val="ListParagraph"/>
        <w:numPr>
          <w:ilvl w:val="0"/>
          <w:numId w:val="3"/>
        </w:numPr>
        <w:spacing w:line="360" w:lineRule="auto"/>
      </w:pPr>
      <w:r>
        <w:t>Construction and approval of dangerous goods carrying vehicles.</w:t>
      </w:r>
      <w:r w:rsidR="00EB3233">
        <w:t>’</w:t>
      </w:r>
      <w:sdt>
        <w:sdtPr>
          <w:id w:val="480817559"/>
          <w:citation/>
        </w:sdtPr>
        <w:sdtContent>
          <w:r w:rsidR="00EB3233">
            <w:fldChar w:fldCharType="begin"/>
          </w:r>
          <w:r w:rsidR="00EB3233">
            <w:instrText xml:space="preserve"> CITATION Low18 \l 2057 </w:instrText>
          </w:r>
          <w:r w:rsidR="00EB3233">
            <w:fldChar w:fldCharType="separate"/>
          </w:r>
          <w:r w:rsidR="00EB3233">
            <w:rPr>
              <w:noProof/>
            </w:rPr>
            <w:t xml:space="preserve"> </w:t>
          </w:r>
          <w:r w:rsidR="00EB3233" w:rsidRPr="00EB3233">
            <w:rPr>
              <w:noProof/>
            </w:rPr>
            <w:t>(Lowe &amp; Pidgeon, 2018)</w:t>
          </w:r>
          <w:r w:rsidR="00EB3233">
            <w:fldChar w:fldCharType="end"/>
          </w:r>
        </w:sdtContent>
      </w:sdt>
    </w:p>
    <w:p w14:paraId="0CA06414" w14:textId="0D6C404D" w:rsidR="00D63A55" w:rsidRDefault="00490630" w:rsidP="00D16857">
      <w:pPr>
        <w:spacing w:line="360" w:lineRule="auto"/>
      </w:pPr>
      <w:r>
        <w:t xml:space="preserve">The </w:t>
      </w:r>
      <w:r w:rsidR="001A486B">
        <w:t xml:space="preserve">classification of dangerous goods </w:t>
      </w:r>
      <w:r w:rsidR="00436E02">
        <w:t xml:space="preserve">is </w:t>
      </w:r>
      <w:r w:rsidR="001A486B">
        <w:t xml:space="preserve">split into 9 </w:t>
      </w:r>
      <w:r w:rsidR="00594BDD">
        <w:t>general classes</w:t>
      </w:r>
      <w:r w:rsidR="00436E02">
        <w:t>,</w:t>
      </w:r>
      <w:r w:rsidR="00594BDD">
        <w:t xml:space="preserve"> the</w:t>
      </w:r>
      <w:r w:rsidR="00436E02">
        <w:t>se</w:t>
      </w:r>
      <w:r w:rsidR="00594BDD">
        <w:t xml:space="preserve"> are:</w:t>
      </w:r>
    </w:p>
    <w:p w14:paraId="0CEB7D14" w14:textId="333DB349" w:rsidR="003D159E" w:rsidRDefault="003D159E" w:rsidP="00D16857">
      <w:pPr>
        <w:pStyle w:val="ListParagraph"/>
        <w:numPr>
          <w:ilvl w:val="0"/>
          <w:numId w:val="4"/>
        </w:numPr>
        <w:spacing w:line="360" w:lineRule="auto"/>
      </w:pPr>
      <w:r>
        <w:t xml:space="preserve">Class 1 Explosive </w:t>
      </w:r>
      <w:r w:rsidR="00741DF7">
        <w:t>s</w:t>
      </w:r>
      <w:r>
        <w:t xml:space="preserve">ubstances </w:t>
      </w:r>
      <w:r w:rsidR="00697FFB">
        <w:t xml:space="preserve">and articles </w:t>
      </w:r>
    </w:p>
    <w:p w14:paraId="2E2FE98B" w14:textId="58A6214C" w:rsidR="00697FFB" w:rsidRDefault="00697FFB" w:rsidP="00D16857">
      <w:pPr>
        <w:pStyle w:val="ListParagraph"/>
        <w:numPr>
          <w:ilvl w:val="0"/>
          <w:numId w:val="4"/>
        </w:numPr>
        <w:spacing w:line="360" w:lineRule="auto"/>
      </w:pPr>
      <w:r>
        <w:t>Class 2 Gas</w:t>
      </w:r>
    </w:p>
    <w:p w14:paraId="78583EF1" w14:textId="4D5F8A1B" w:rsidR="00697FFB" w:rsidRDefault="00697FFB" w:rsidP="00D16857">
      <w:pPr>
        <w:pStyle w:val="ListParagraph"/>
        <w:numPr>
          <w:ilvl w:val="0"/>
          <w:numId w:val="4"/>
        </w:numPr>
        <w:spacing w:line="360" w:lineRule="auto"/>
      </w:pPr>
      <w:r>
        <w:t xml:space="preserve">Class 3 </w:t>
      </w:r>
      <w:r w:rsidR="00045FC8">
        <w:t xml:space="preserve">Flammable </w:t>
      </w:r>
      <w:r w:rsidR="00741DF7">
        <w:t>l</w:t>
      </w:r>
      <w:r w:rsidR="00045FC8">
        <w:t>iquids</w:t>
      </w:r>
    </w:p>
    <w:p w14:paraId="2485D5E7" w14:textId="13649287" w:rsidR="00045FC8" w:rsidRDefault="00706915" w:rsidP="00D16857">
      <w:pPr>
        <w:pStyle w:val="ListParagraph"/>
        <w:numPr>
          <w:ilvl w:val="0"/>
          <w:numId w:val="4"/>
        </w:numPr>
        <w:spacing w:line="360" w:lineRule="auto"/>
      </w:pPr>
      <w:r>
        <w:t xml:space="preserve">Class 4 Flammable </w:t>
      </w:r>
      <w:r w:rsidR="00741DF7">
        <w:t>s</w:t>
      </w:r>
      <w:r>
        <w:t>olids</w:t>
      </w:r>
      <w:r w:rsidR="003949F1">
        <w:t xml:space="preserve">, Substances </w:t>
      </w:r>
      <w:r w:rsidR="00741DF7">
        <w:t xml:space="preserve">liable to explode </w:t>
      </w:r>
      <w:r w:rsidR="004F35DF">
        <w:t xml:space="preserve">or emit flammable </w:t>
      </w:r>
      <w:r w:rsidR="000F3070">
        <w:t>gases on contact with water</w:t>
      </w:r>
    </w:p>
    <w:p w14:paraId="1455F706" w14:textId="56CE5E18" w:rsidR="00A22EC6" w:rsidRDefault="00A22EC6" w:rsidP="00D16857">
      <w:pPr>
        <w:pStyle w:val="ListParagraph"/>
        <w:numPr>
          <w:ilvl w:val="0"/>
          <w:numId w:val="4"/>
        </w:numPr>
        <w:spacing w:line="360" w:lineRule="auto"/>
      </w:pPr>
      <w:r>
        <w:t xml:space="preserve">Class 5 Oxidizing substances and organic peroxides </w:t>
      </w:r>
    </w:p>
    <w:p w14:paraId="45FC9363" w14:textId="04C42A05" w:rsidR="00C00E0E" w:rsidRDefault="00C00E0E" w:rsidP="00D16857">
      <w:pPr>
        <w:pStyle w:val="ListParagraph"/>
        <w:numPr>
          <w:ilvl w:val="0"/>
          <w:numId w:val="4"/>
        </w:numPr>
        <w:spacing w:line="360" w:lineRule="auto"/>
      </w:pPr>
      <w:r>
        <w:t>Class 6 Toxic and infectious substances</w:t>
      </w:r>
    </w:p>
    <w:p w14:paraId="748CA840" w14:textId="1CA8FD5E" w:rsidR="00C00E0E" w:rsidRDefault="00C00E0E" w:rsidP="00D16857">
      <w:pPr>
        <w:pStyle w:val="ListParagraph"/>
        <w:numPr>
          <w:ilvl w:val="0"/>
          <w:numId w:val="4"/>
        </w:numPr>
        <w:spacing w:line="360" w:lineRule="auto"/>
      </w:pPr>
      <w:r>
        <w:t xml:space="preserve">Class 7 </w:t>
      </w:r>
      <w:r w:rsidR="00BD45C3">
        <w:t xml:space="preserve">Radioactive material </w:t>
      </w:r>
    </w:p>
    <w:p w14:paraId="1A0CAEBB" w14:textId="1C5A6164" w:rsidR="00BD45C3" w:rsidRDefault="00BD45C3" w:rsidP="00D16857">
      <w:pPr>
        <w:pStyle w:val="ListParagraph"/>
        <w:numPr>
          <w:ilvl w:val="0"/>
          <w:numId w:val="4"/>
        </w:numPr>
        <w:spacing w:line="360" w:lineRule="auto"/>
      </w:pPr>
      <w:r>
        <w:t xml:space="preserve">Class 8 </w:t>
      </w:r>
      <w:r w:rsidR="00A93C93">
        <w:t xml:space="preserve">Corrosive substances </w:t>
      </w:r>
    </w:p>
    <w:p w14:paraId="52570647" w14:textId="1146CD51" w:rsidR="00A93C93" w:rsidRDefault="00A93C93" w:rsidP="00D16857">
      <w:pPr>
        <w:pStyle w:val="ListParagraph"/>
        <w:numPr>
          <w:ilvl w:val="0"/>
          <w:numId w:val="4"/>
        </w:numPr>
        <w:spacing w:line="360" w:lineRule="auto"/>
      </w:pPr>
      <w:r>
        <w:t>Class 9 Miscellan</w:t>
      </w:r>
      <w:r w:rsidR="008C06F9">
        <w:t xml:space="preserve">eous dangerous substances and articles </w:t>
      </w:r>
    </w:p>
    <w:p w14:paraId="2740F2F6" w14:textId="2C187FED" w:rsidR="00436E02" w:rsidRDefault="00D8044E" w:rsidP="00D16857">
      <w:pPr>
        <w:spacing w:line="360" w:lineRule="auto"/>
      </w:pPr>
      <w:r>
        <w:t xml:space="preserve">Lithium batteries (metal or ion) are under the class 9 </w:t>
      </w:r>
      <w:r w:rsidR="000D1C85">
        <w:t>classification.</w:t>
      </w:r>
    </w:p>
    <w:p w14:paraId="4FF59F4C" w14:textId="226272FC" w:rsidR="00115FBA" w:rsidRDefault="007068DF" w:rsidP="00D16857">
      <w:pPr>
        <w:spacing w:line="360" w:lineRule="auto"/>
      </w:pPr>
      <w:r>
        <w:t xml:space="preserve">Responsibilities and liabilities </w:t>
      </w:r>
      <w:r w:rsidR="00AD2243">
        <w:t xml:space="preserve">of carrying dangerous goods </w:t>
      </w:r>
      <w:r w:rsidR="00D816BD">
        <w:t>does not start with the carrier</w:t>
      </w:r>
      <w:r w:rsidR="00726EB6">
        <w:t xml:space="preserve">s. </w:t>
      </w:r>
      <w:r w:rsidR="008C5AE1">
        <w:t>Carriage of dangerous goods within the UK</w:t>
      </w:r>
      <w:r w:rsidR="002E537C">
        <w:t xml:space="preserve"> </w:t>
      </w:r>
      <w:r w:rsidR="00B20E67">
        <w:t xml:space="preserve">is a chain </w:t>
      </w:r>
      <w:r w:rsidR="00DF76F5">
        <w:t xml:space="preserve">which starts with the </w:t>
      </w:r>
      <w:r w:rsidR="00DB2BBA">
        <w:t xml:space="preserve">Department for Transport. The </w:t>
      </w:r>
      <w:r w:rsidR="004D2EA8">
        <w:t xml:space="preserve">department is responsible for </w:t>
      </w:r>
      <w:r w:rsidR="00E054CD">
        <w:t xml:space="preserve">applying the ADR within the UK and </w:t>
      </w:r>
      <w:r w:rsidR="000B3993">
        <w:t>ensuring the legal requirements are met</w:t>
      </w:r>
      <w:r w:rsidR="00D631B1">
        <w:t xml:space="preserve"> which include the identifying and classifying dangerous goods. </w:t>
      </w:r>
      <w:r w:rsidR="007A1810">
        <w:t>The consignor also ha</w:t>
      </w:r>
      <w:r w:rsidR="004E2A6D">
        <w:t xml:space="preserve">s </w:t>
      </w:r>
      <w:r w:rsidR="007A1810">
        <w:t xml:space="preserve">responsibilities before </w:t>
      </w:r>
      <w:r w:rsidR="004E2A6D">
        <w:t>the goods are transferred to the carrier. Th</w:t>
      </w:r>
      <w:r w:rsidR="003616FC">
        <w:t xml:space="preserve">ese include identifying the </w:t>
      </w:r>
      <w:r w:rsidR="00B14A1A">
        <w:lastRenderedPageBreak/>
        <w:t>dangerous goods</w:t>
      </w:r>
      <w:r w:rsidR="00BE488A">
        <w:t xml:space="preserve">, </w:t>
      </w:r>
      <w:r w:rsidR="009F47B7">
        <w:t xml:space="preserve">correct </w:t>
      </w:r>
      <w:r w:rsidR="005136F5">
        <w:t xml:space="preserve">accurate </w:t>
      </w:r>
      <w:r w:rsidR="009F47B7">
        <w:t>documentation</w:t>
      </w:r>
      <w:r w:rsidR="00B14A1A">
        <w:t xml:space="preserve"> and ‘</w:t>
      </w:r>
      <w:r w:rsidR="001B106A">
        <w:t>i</w:t>
      </w:r>
      <w:r w:rsidR="00B14A1A">
        <w:t xml:space="preserve">dentifying </w:t>
      </w:r>
      <w:r w:rsidR="0046566D">
        <w:t>if the product needs special packaging</w:t>
      </w:r>
      <w:r w:rsidR="00D07FBA">
        <w:t>,</w:t>
      </w:r>
      <w:r w:rsidR="0046566D">
        <w:t xml:space="preserve"> load size</w:t>
      </w:r>
      <w:r w:rsidR="00D07FBA">
        <w:t xml:space="preserve"> limits, correct labelling and </w:t>
      </w:r>
      <w:r w:rsidR="001B106A">
        <w:t>isolation’</w:t>
      </w:r>
      <w:sdt>
        <w:sdtPr>
          <w:id w:val="-156692828"/>
          <w:citation/>
        </w:sdtPr>
        <w:sdtContent>
          <w:r w:rsidR="001B106A">
            <w:fldChar w:fldCharType="begin"/>
          </w:r>
          <w:r w:rsidR="001B106A">
            <w:instrText xml:space="preserve"> CITATION Rus17 \l 2057 </w:instrText>
          </w:r>
          <w:r w:rsidR="001B106A">
            <w:fldChar w:fldCharType="separate"/>
          </w:r>
          <w:r w:rsidR="001B106A">
            <w:rPr>
              <w:noProof/>
            </w:rPr>
            <w:t xml:space="preserve"> </w:t>
          </w:r>
          <w:r w:rsidR="001B106A" w:rsidRPr="001B106A">
            <w:rPr>
              <w:noProof/>
            </w:rPr>
            <w:t>(Rushton, et al., 2017)</w:t>
          </w:r>
          <w:r w:rsidR="001B106A">
            <w:fldChar w:fldCharType="end"/>
          </w:r>
        </w:sdtContent>
      </w:sdt>
      <w:r w:rsidR="00265D6B">
        <w:t xml:space="preserve">. </w:t>
      </w:r>
      <w:r w:rsidR="004A57A9">
        <w:t xml:space="preserve">Assuming all the </w:t>
      </w:r>
      <w:r w:rsidR="009C5B43">
        <w:t xml:space="preserve">procedures </w:t>
      </w:r>
      <w:r w:rsidR="00BA6E5C">
        <w:t xml:space="preserve">performed by </w:t>
      </w:r>
      <w:r w:rsidR="00115FBA">
        <w:t>the consignor the package is transferred to the carrier.</w:t>
      </w:r>
    </w:p>
    <w:p w14:paraId="4861D5C1" w14:textId="5374EDCB" w:rsidR="00F142DD" w:rsidRDefault="00F142DD" w:rsidP="00D16857">
      <w:pPr>
        <w:spacing w:line="360" w:lineRule="auto"/>
      </w:pPr>
      <w:r>
        <w:t xml:space="preserve">The carrier has responsibility all through the </w:t>
      </w:r>
      <w:r w:rsidR="00E4532E">
        <w:t>company’s</w:t>
      </w:r>
      <w:r>
        <w:t xml:space="preserve"> </w:t>
      </w:r>
      <w:r w:rsidR="00A31D94">
        <w:t>procedures from management down to the drive</w:t>
      </w:r>
      <w:r w:rsidR="00685E0E">
        <w:t xml:space="preserve">rs. </w:t>
      </w:r>
      <w:r w:rsidR="00E4532E">
        <w:t>T</w:t>
      </w:r>
      <w:r w:rsidR="00333575">
        <w:t xml:space="preserve">hese </w:t>
      </w:r>
      <w:r w:rsidR="00584910">
        <w:t>responsibilities are mainly legal</w:t>
      </w:r>
      <w:r w:rsidR="005D0AA6">
        <w:t xml:space="preserve"> </w:t>
      </w:r>
      <w:r w:rsidR="00786CCD">
        <w:t xml:space="preserve">that needs to be followed </w:t>
      </w:r>
      <w:r w:rsidR="001E1FC6">
        <w:t xml:space="preserve">diligently for the safety of everyone </w:t>
      </w:r>
      <w:r w:rsidR="003B4B2E">
        <w:t xml:space="preserve">involved with in the supply chain </w:t>
      </w:r>
      <w:r w:rsidR="004B76C7">
        <w:t xml:space="preserve">of the goods. </w:t>
      </w:r>
    </w:p>
    <w:p w14:paraId="47D3706B" w14:textId="382B76B4" w:rsidR="00D82422" w:rsidRDefault="00D82422" w:rsidP="00D16857">
      <w:pPr>
        <w:spacing w:line="360" w:lineRule="auto"/>
      </w:pPr>
      <w:r>
        <w:t xml:space="preserve">The chain of liability </w:t>
      </w:r>
      <w:r w:rsidR="008914EE">
        <w:t xml:space="preserve">for the carrier starts with </w:t>
      </w:r>
      <w:r w:rsidR="00424733">
        <w:t xml:space="preserve">management </w:t>
      </w:r>
      <w:r w:rsidR="00C85986">
        <w:t xml:space="preserve">to ensure that staff handling the dangerous goods are </w:t>
      </w:r>
      <w:r w:rsidR="00490C1C">
        <w:t xml:space="preserve">adequately trained whilst loading, handling and </w:t>
      </w:r>
      <w:r w:rsidR="003A28C7">
        <w:t>transporting dangerous goods</w:t>
      </w:r>
      <w:r w:rsidR="00621E0F">
        <w:t xml:space="preserve">. </w:t>
      </w:r>
      <w:r w:rsidR="00C5082E">
        <w:t>‘</w:t>
      </w:r>
      <w:r w:rsidR="00596349">
        <w:t xml:space="preserve">Carriers must also </w:t>
      </w:r>
      <w:r w:rsidR="009B0972">
        <w:t>employ a dangerous a</w:t>
      </w:r>
      <w:r w:rsidR="00C5082E">
        <w:t xml:space="preserve"> goods safety </w:t>
      </w:r>
      <w:r w:rsidR="00A047B2">
        <w:t xml:space="preserve">adviser (DGSA) </w:t>
      </w:r>
      <w:r w:rsidR="006D2D1E">
        <w:t>who is qualified</w:t>
      </w:r>
      <w:r w:rsidR="004D1FBA">
        <w:t xml:space="preserve"> </w:t>
      </w:r>
      <w:r w:rsidR="000070D2">
        <w:t xml:space="preserve">and to ensure drivers </w:t>
      </w:r>
      <w:r w:rsidR="00884770">
        <w:t xml:space="preserve">are holding vocational training </w:t>
      </w:r>
      <w:r w:rsidR="003169FB">
        <w:t xml:space="preserve">certificates are trained </w:t>
      </w:r>
      <w:r w:rsidR="008E6C98">
        <w:t>in</w:t>
      </w:r>
      <w:r w:rsidR="003169FB">
        <w:t xml:space="preserve"> emergency </w:t>
      </w:r>
      <w:r w:rsidR="008E6C98">
        <w:t>procedures</w:t>
      </w:r>
      <w:r w:rsidR="006D2D1E">
        <w:t>’</w:t>
      </w:r>
      <w:sdt>
        <w:sdtPr>
          <w:id w:val="826246754"/>
          <w:citation/>
        </w:sdtPr>
        <w:sdtContent>
          <w:r w:rsidR="006D2D1E">
            <w:fldChar w:fldCharType="begin"/>
          </w:r>
          <w:r w:rsidR="006D2D1E">
            <w:instrText xml:space="preserve"> CITATION Low18 \l 2057 </w:instrText>
          </w:r>
          <w:r w:rsidR="006D2D1E">
            <w:fldChar w:fldCharType="separate"/>
          </w:r>
          <w:r w:rsidR="006D2D1E">
            <w:rPr>
              <w:noProof/>
            </w:rPr>
            <w:t xml:space="preserve"> </w:t>
          </w:r>
          <w:r w:rsidR="006D2D1E" w:rsidRPr="006D2D1E">
            <w:rPr>
              <w:noProof/>
            </w:rPr>
            <w:t>(Lowe &amp; Pidgeon, 2018)</w:t>
          </w:r>
          <w:r w:rsidR="006D2D1E">
            <w:fldChar w:fldCharType="end"/>
          </w:r>
        </w:sdtContent>
      </w:sdt>
      <w:r w:rsidR="00D91173">
        <w:t xml:space="preserve">. </w:t>
      </w:r>
    </w:p>
    <w:p w14:paraId="4799474A" w14:textId="393B4496" w:rsidR="00524E2B" w:rsidRDefault="00687F92" w:rsidP="00D16857">
      <w:pPr>
        <w:spacing w:line="360" w:lineRule="auto"/>
      </w:pPr>
      <w:r>
        <w:t xml:space="preserve">Carriers are </w:t>
      </w:r>
      <w:r w:rsidR="00BE3EE0">
        <w:t xml:space="preserve">required to </w:t>
      </w:r>
      <w:r w:rsidR="00094227">
        <w:t xml:space="preserve">check dangerous goods adhere to ADR </w:t>
      </w:r>
      <w:r w:rsidR="0031497D">
        <w:t xml:space="preserve">when they receive the package. </w:t>
      </w:r>
      <w:r w:rsidR="00751629">
        <w:t>Many carriers p</w:t>
      </w:r>
      <w:r w:rsidR="00007CBB">
        <w:t xml:space="preserve">ublish guidelines for companies </w:t>
      </w:r>
      <w:r w:rsidR="00951AE4">
        <w:t xml:space="preserve">to follow when they are </w:t>
      </w:r>
      <w:r w:rsidR="009E0A34">
        <w:t xml:space="preserve">preparing to ship </w:t>
      </w:r>
      <w:r w:rsidR="008876AE">
        <w:t>dangerous good</w:t>
      </w:r>
      <w:r w:rsidR="000834BE">
        <w:t>s</w:t>
      </w:r>
      <w:r w:rsidR="00CF0372">
        <w:t xml:space="preserve">. </w:t>
      </w:r>
      <w:r w:rsidR="00413D5C">
        <w:t xml:space="preserve">A good example of this is a battery </w:t>
      </w:r>
      <w:r w:rsidR="00ED495A">
        <w:t>distributor for hospitals</w:t>
      </w:r>
      <w:r w:rsidR="005C282A">
        <w:t>,</w:t>
      </w:r>
      <w:r w:rsidR="00ED495A">
        <w:t xml:space="preserve"> ship many variants of lithium batteries</w:t>
      </w:r>
      <w:r w:rsidR="005C282A">
        <w:t xml:space="preserve">. The preferred carrier for this company </w:t>
      </w:r>
      <w:r w:rsidR="00570156">
        <w:t xml:space="preserve">requested the company train the staff on how to handle and ship </w:t>
      </w:r>
      <w:r w:rsidR="00DC6647">
        <w:t>dangerous good</w:t>
      </w:r>
      <w:r w:rsidR="001379D8">
        <w:t xml:space="preserve">s. </w:t>
      </w:r>
      <w:r w:rsidR="00294208">
        <w:t>T</w:t>
      </w:r>
      <w:r w:rsidR="007E2EA8">
        <w:t xml:space="preserve">he company was asked to nominate </w:t>
      </w:r>
      <w:r w:rsidR="008628E2">
        <w:t>trained personnel to sign any</w:t>
      </w:r>
      <w:r w:rsidR="00507738">
        <w:t xml:space="preserve"> </w:t>
      </w:r>
      <w:r w:rsidR="003B5BE3">
        <w:t>S</w:t>
      </w:r>
      <w:r w:rsidR="00507738">
        <w:t>hipper</w:t>
      </w:r>
      <w:r w:rsidR="00294208">
        <w:t>’</w:t>
      </w:r>
      <w:r w:rsidR="00507738">
        <w:t xml:space="preserve">s </w:t>
      </w:r>
      <w:r w:rsidR="003B5BE3">
        <w:t>D</w:t>
      </w:r>
      <w:r w:rsidR="00507738">
        <w:t xml:space="preserve">eclaration </w:t>
      </w:r>
      <w:r w:rsidR="006465F0">
        <w:t xml:space="preserve">of </w:t>
      </w:r>
      <w:r w:rsidR="003B5BE3">
        <w:t>D</w:t>
      </w:r>
      <w:r w:rsidR="006465F0">
        <w:t xml:space="preserve">angerous </w:t>
      </w:r>
      <w:r w:rsidR="003B5BE3">
        <w:t>G</w:t>
      </w:r>
      <w:r w:rsidR="006465F0">
        <w:t xml:space="preserve">oods to ensure package </w:t>
      </w:r>
      <w:r w:rsidR="002812F2">
        <w:t xml:space="preserve">was to ADR standard. </w:t>
      </w:r>
      <w:r w:rsidR="001F6DB2">
        <w:t xml:space="preserve">This measure helped the carrier ensure the packages collected from the distributor </w:t>
      </w:r>
      <w:r w:rsidR="00980849">
        <w:t xml:space="preserve">met all legal requirements. </w:t>
      </w:r>
    </w:p>
    <w:p w14:paraId="31C2F0E0" w14:textId="5CCDF10B" w:rsidR="00D84219" w:rsidRDefault="0084668D" w:rsidP="00D16857">
      <w:pPr>
        <w:spacing w:line="360" w:lineRule="auto"/>
      </w:pPr>
      <w:r>
        <w:t xml:space="preserve">With the </w:t>
      </w:r>
      <w:r w:rsidR="00B76DE1">
        <w:t>responsibility passing to the carrier once the package is collected</w:t>
      </w:r>
      <w:r w:rsidR="00B02401">
        <w:t xml:space="preserve">, </w:t>
      </w:r>
      <w:r w:rsidR="00FC14CD">
        <w:t xml:space="preserve">this means that drivers are required to </w:t>
      </w:r>
      <w:r w:rsidR="00B643D8">
        <w:t xml:space="preserve">follow certain rules. </w:t>
      </w:r>
      <w:r w:rsidR="008F644D">
        <w:t xml:space="preserve">‘Drivers must not carry unauthorised </w:t>
      </w:r>
      <w:r w:rsidR="00E1675E">
        <w:t xml:space="preserve">passengers in vehicle, open any package </w:t>
      </w:r>
      <w:r w:rsidR="00F97F06">
        <w:t xml:space="preserve">containing dangerous goods unless authorized </w:t>
      </w:r>
      <w:r w:rsidR="00E84011">
        <w:t xml:space="preserve">and cannot smoke or </w:t>
      </w:r>
      <w:r w:rsidR="00D41837">
        <w:t>carry anything that can produce flames’</w:t>
      </w:r>
      <w:sdt>
        <w:sdtPr>
          <w:id w:val="-970133239"/>
          <w:citation/>
        </w:sdtPr>
        <w:sdtContent>
          <w:r w:rsidR="00D41837">
            <w:fldChar w:fldCharType="begin"/>
          </w:r>
          <w:r w:rsidR="00D41837">
            <w:instrText xml:space="preserve"> CITATION Low18 \l 2057 </w:instrText>
          </w:r>
          <w:r w:rsidR="00D41837">
            <w:fldChar w:fldCharType="separate"/>
          </w:r>
          <w:r w:rsidR="00D41837">
            <w:rPr>
              <w:noProof/>
            </w:rPr>
            <w:t xml:space="preserve"> </w:t>
          </w:r>
          <w:r w:rsidR="00D41837" w:rsidRPr="00D41837">
            <w:rPr>
              <w:noProof/>
            </w:rPr>
            <w:t>(Lowe &amp; Pidgeon, 2018)</w:t>
          </w:r>
          <w:r w:rsidR="00D41837">
            <w:fldChar w:fldCharType="end"/>
          </w:r>
        </w:sdtContent>
      </w:sdt>
      <w:r w:rsidR="00D41837">
        <w:t>.</w:t>
      </w:r>
    </w:p>
    <w:p w14:paraId="63A51D9E" w14:textId="705F680A" w:rsidR="00D41837" w:rsidRDefault="009544B9" w:rsidP="00D16857">
      <w:pPr>
        <w:spacing w:line="360" w:lineRule="auto"/>
      </w:pPr>
      <w:r>
        <w:t xml:space="preserve">Drivers </w:t>
      </w:r>
      <w:r w:rsidR="00E723C4">
        <w:t>are expected to refuse packages w</w:t>
      </w:r>
      <w:r w:rsidR="00D44505">
        <w:t>hich contain</w:t>
      </w:r>
      <w:r w:rsidR="00E723C4">
        <w:t xml:space="preserve"> dangerous goods </w:t>
      </w:r>
      <w:r w:rsidR="00D44505">
        <w:t xml:space="preserve">if they feel there is any damage to the package or any sign of </w:t>
      </w:r>
      <w:r w:rsidR="007B2FED">
        <w:t xml:space="preserve">defect or </w:t>
      </w:r>
      <w:r w:rsidR="002F30E2">
        <w:t xml:space="preserve">leaks. </w:t>
      </w:r>
      <w:r w:rsidR="00532602">
        <w:t xml:space="preserve">Documentation </w:t>
      </w:r>
      <w:r w:rsidR="009430E6">
        <w:t xml:space="preserve">is an important </w:t>
      </w:r>
      <w:r w:rsidR="009533B4">
        <w:t xml:space="preserve">part of carrying dangerous goods. </w:t>
      </w:r>
      <w:r w:rsidR="00D14605">
        <w:t xml:space="preserve">Drivers </w:t>
      </w:r>
      <w:r w:rsidR="005E719F">
        <w:t xml:space="preserve">are required to carry the correct documentation </w:t>
      </w:r>
      <w:r w:rsidR="009674B1">
        <w:t>when transporting dangerous goods</w:t>
      </w:r>
      <w:r w:rsidR="00A55A9B">
        <w:t xml:space="preserve">. </w:t>
      </w:r>
      <w:r w:rsidR="00180F06">
        <w:t>‘</w:t>
      </w:r>
      <w:r w:rsidR="00A55A9B">
        <w:t xml:space="preserve">This documentation will </w:t>
      </w:r>
      <w:r w:rsidR="00D04909">
        <w:t>be the information from the consignor which will include weigh, description</w:t>
      </w:r>
      <w:r w:rsidR="00925D85">
        <w:t>, UN number, hazard class</w:t>
      </w:r>
      <w:r w:rsidR="007D24DB">
        <w:t xml:space="preserve">, </w:t>
      </w:r>
      <w:r w:rsidR="00286632">
        <w:t xml:space="preserve">how many packages and the volume, </w:t>
      </w:r>
      <w:r w:rsidR="00C30A8D">
        <w:t xml:space="preserve">the name and address of both consignor and consignee </w:t>
      </w:r>
      <w:r w:rsidR="00424859">
        <w:t>plus any other information required’</w:t>
      </w:r>
      <w:sdt>
        <w:sdtPr>
          <w:id w:val="171315396"/>
          <w:citation/>
        </w:sdtPr>
        <w:sdtContent>
          <w:r w:rsidR="00424859">
            <w:fldChar w:fldCharType="begin"/>
          </w:r>
          <w:r w:rsidR="00424859">
            <w:instrText xml:space="preserve"> CITATION Low18 \l 2057 </w:instrText>
          </w:r>
          <w:r w:rsidR="00424859">
            <w:fldChar w:fldCharType="separate"/>
          </w:r>
          <w:r w:rsidR="00424859">
            <w:rPr>
              <w:noProof/>
            </w:rPr>
            <w:t xml:space="preserve"> </w:t>
          </w:r>
          <w:r w:rsidR="00424859" w:rsidRPr="00424859">
            <w:rPr>
              <w:noProof/>
            </w:rPr>
            <w:t>(Lowe &amp; Pidgeon, 2018)</w:t>
          </w:r>
          <w:r w:rsidR="00424859">
            <w:fldChar w:fldCharType="end"/>
          </w:r>
        </w:sdtContent>
      </w:sdt>
      <w:r w:rsidR="00245E27">
        <w:t xml:space="preserve">. </w:t>
      </w:r>
      <w:r w:rsidR="00615FCB">
        <w:t xml:space="preserve">They are also </w:t>
      </w:r>
      <w:r w:rsidR="00447909">
        <w:t xml:space="preserve">required to carry </w:t>
      </w:r>
      <w:r w:rsidR="00EB26B6">
        <w:t>information on what procedures to follow in case of an acci</w:t>
      </w:r>
      <w:r w:rsidR="001E7778">
        <w:t xml:space="preserve">dent or emergency. </w:t>
      </w:r>
      <w:r w:rsidR="00C770F5">
        <w:t xml:space="preserve">If a fire </w:t>
      </w:r>
      <w:r w:rsidR="00706484">
        <w:t>starts whilst carrying lithium batteries</w:t>
      </w:r>
      <w:r w:rsidR="000633E4">
        <w:t>,</w:t>
      </w:r>
      <w:r w:rsidR="00706484">
        <w:t xml:space="preserve"> </w:t>
      </w:r>
      <w:r w:rsidR="004D3362">
        <w:t xml:space="preserve">the driver </w:t>
      </w:r>
      <w:r w:rsidR="000633E4">
        <w:t xml:space="preserve">needs to know what type of </w:t>
      </w:r>
      <w:r w:rsidR="00F613D0">
        <w:t>battery they are carrying (metal or ion</w:t>
      </w:r>
      <w:r w:rsidR="002B5DD5">
        <w:t>).</w:t>
      </w:r>
      <w:r w:rsidR="00EF44DE">
        <w:t xml:space="preserve"> ‘ if a lithium metal </w:t>
      </w:r>
      <w:r w:rsidR="0014310E">
        <w:t xml:space="preserve">fire starts a specialist </w:t>
      </w:r>
      <w:r w:rsidR="0014310E">
        <w:lastRenderedPageBreak/>
        <w:t xml:space="preserve">class </w:t>
      </w:r>
      <w:r w:rsidR="00352BBD">
        <w:t>D</w:t>
      </w:r>
      <w:r w:rsidR="0014310E">
        <w:t xml:space="preserve"> </w:t>
      </w:r>
      <w:r w:rsidR="00B74AD6">
        <w:t xml:space="preserve">extinguisher is required, for a lithium-ion fire </w:t>
      </w:r>
      <w:r w:rsidR="009662E1">
        <w:t>a class</w:t>
      </w:r>
      <w:r w:rsidR="00352BBD">
        <w:t xml:space="preserve"> A extinguisher is required but do not use water as this creates </w:t>
      </w:r>
      <w:r w:rsidR="00D1758D">
        <w:t>hydrofluoric acid which is</w:t>
      </w:r>
      <w:r w:rsidR="00A170E8">
        <w:t xml:space="preserve"> corrosive and absorbed through the skin’</w:t>
      </w:r>
      <w:sdt>
        <w:sdtPr>
          <w:id w:val="2075698674"/>
          <w:citation/>
        </w:sdtPr>
        <w:sdtContent>
          <w:r w:rsidR="00A170E8">
            <w:fldChar w:fldCharType="begin"/>
          </w:r>
          <w:r w:rsidR="00A170E8">
            <w:instrText xml:space="preserve"> CITATION Arg18 \l 2057 </w:instrText>
          </w:r>
          <w:r w:rsidR="00A170E8">
            <w:fldChar w:fldCharType="separate"/>
          </w:r>
          <w:r w:rsidR="00A170E8">
            <w:rPr>
              <w:noProof/>
            </w:rPr>
            <w:t xml:space="preserve"> </w:t>
          </w:r>
          <w:r w:rsidR="00A170E8" w:rsidRPr="00A170E8">
            <w:rPr>
              <w:noProof/>
            </w:rPr>
            <w:t>(Argos Fire Protection Limited, 2018)</w:t>
          </w:r>
          <w:r w:rsidR="00A170E8">
            <w:fldChar w:fldCharType="end"/>
          </w:r>
        </w:sdtContent>
      </w:sdt>
      <w:r w:rsidR="00A170E8">
        <w:t xml:space="preserve">. </w:t>
      </w:r>
      <w:r w:rsidR="00F465EA">
        <w:t xml:space="preserve">This information is critical as the driver must inform the </w:t>
      </w:r>
      <w:r w:rsidR="003E5F30">
        <w:t>releva</w:t>
      </w:r>
      <w:r w:rsidR="002A5A68">
        <w:t xml:space="preserve">nt </w:t>
      </w:r>
      <w:r w:rsidR="003E5F30">
        <w:t>emergency services</w:t>
      </w:r>
      <w:r w:rsidR="002A5A68">
        <w:t>.</w:t>
      </w:r>
    </w:p>
    <w:p w14:paraId="4B23C7C9" w14:textId="77777777" w:rsidR="001C2CEA" w:rsidRDefault="00985C55" w:rsidP="00EE5BE4">
      <w:pPr>
        <w:spacing w:line="360" w:lineRule="auto"/>
      </w:pPr>
      <w:r>
        <w:t>Carriers are also responsible for</w:t>
      </w:r>
      <w:r w:rsidR="00A170E5">
        <w:t xml:space="preserve"> the </w:t>
      </w:r>
      <w:r w:rsidR="00641BAF">
        <w:t xml:space="preserve">loading of vehicles carrying dangerous goods this may include </w:t>
      </w:r>
      <w:r w:rsidR="00751C5B">
        <w:t xml:space="preserve">making sure its not overloaded, the </w:t>
      </w:r>
      <w:r w:rsidR="00E31205">
        <w:t>packages are loaded and st</w:t>
      </w:r>
      <w:r w:rsidR="00E84294">
        <w:t>or</w:t>
      </w:r>
      <w:r w:rsidR="00E31205">
        <w:t xml:space="preserve">ed </w:t>
      </w:r>
      <w:r w:rsidR="00E84294">
        <w:t>securely,</w:t>
      </w:r>
      <w:r w:rsidR="00E31205">
        <w:t xml:space="preserve"> </w:t>
      </w:r>
      <w:r w:rsidR="002C012B">
        <w:t xml:space="preserve">the vehicle has the correct </w:t>
      </w:r>
      <w:r w:rsidR="008B5818">
        <w:t xml:space="preserve">labels, markings and badges are on the vehicle </w:t>
      </w:r>
      <w:r w:rsidR="00664E5D">
        <w:t>to identify it</w:t>
      </w:r>
      <w:r w:rsidR="001A4E76">
        <w:t xml:space="preserve"> is</w:t>
      </w:r>
      <w:r w:rsidR="00664E5D">
        <w:t xml:space="preserve"> carrying hazardous cargo.</w:t>
      </w:r>
      <w:r w:rsidR="00E84294">
        <w:t xml:space="preserve"> </w:t>
      </w:r>
      <w:r w:rsidR="005C3DF3">
        <w:t>‘</w:t>
      </w:r>
      <w:r w:rsidR="00E84294">
        <w:t xml:space="preserve">This will usually consist of the diamond </w:t>
      </w:r>
      <w:r w:rsidR="00F53F03">
        <w:t xml:space="preserve">which coincides with the class of dangerous </w:t>
      </w:r>
      <w:r w:rsidR="005C3DF3">
        <w:t xml:space="preserve">goods carried and 2 orange rectangles </w:t>
      </w:r>
      <w:r w:rsidR="00B42E46">
        <w:t>on the front and back of the vehicle’</w:t>
      </w:r>
      <w:sdt>
        <w:sdtPr>
          <w:id w:val="-1522935843"/>
          <w:citation/>
        </w:sdtPr>
        <w:sdtContent>
          <w:r w:rsidR="00EE5BE4">
            <w:fldChar w:fldCharType="begin"/>
          </w:r>
          <w:r w:rsidR="00EE5BE4">
            <w:instrText xml:space="preserve"> CITATION Hea18 \l 2057 </w:instrText>
          </w:r>
          <w:r w:rsidR="00EE5BE4">
            <w:fldChar w:fldCharType="separate"/>
          </w:r>
          <w:r w:rsidR="00EE5BE4">
            <w:rPr>
              <w:noProof/>
            </w:rPr>
            <w:t xml:space="preserve"> </w:t>
          </w:r>
          <w:r w:rsidR="00EE5BE4" w:rsidRPr="00EE5BE4">
            <w:rPr>
              <w:noProof/>
            </w:rPr>
            <w:t>(Health and Safety Executve, 2018)</w:t>
          </w:r>
          <w:r w:rsidR="00EE5BE4">
            <w:fldChar w:fldCharType="end"/>
          </w:r>
        </w:sdtContent>
      </w:sdt>
    </w:p>
    <w:p w14:paraId="3F6AC043" w14:textId="77777777" w:rsidR="001C2CEA" w:rsidRDefault="001C2CEA">
      <w:r>
        <w:br w:type="page"/>
      </w:r>
    </w:p>
    <w:p w14:paraId="656F7124" w14:textId="77777777" w:rsidR="00C950F9" w:rsidRPr="00C950F9" w:rsidRDefault="00C950F9" w:rsidP="001C2CEA">
      <w:pPr>
        <w:pStyle w:val="Heading1"/>
        <w:rPr>
          <w:b/>
          <w:u w:val="single"/>
        </w:rPr>
      </w:pPr>
      <w:bookmarkStart w:id="6" w:name="_Toc530521053"/>
      <w:r w:rsidRPr="00C950F9">
        <w:rPr>
          <w:b/>
          <w:color w:val="auto"/>
          <w:u w:val="single"/>
        </w:rPr>
        <w:lastRenderedPageBreak/>
        <w:t>Conclusion</w:t>
      </w:r>
      <w:bookmarkEnd w:id="6"/>
    </w:p>
    <w:p w14:paraId="12D5D185" w14:textId="77777777" w:rsidR="00BB244F" w:rsidRDefault="00BB244F" w:rsidP="00BB244F"/>
    <w:p w14:paraId="25784668" w14:textId="77777777" w:rsidR="00A92311" w:rsidRDefault="00BB244F" w:rsidP="00BB244F">
      <w:pPr>
        <w:spacing w:line="360" w:lineRule="auto"/>
      </w:pPr>
      <w:r>
        <w:t xml:space="preserve">This report has discussed </w:t>
      </w:r>
      <w:r w:rsidR="00F27CAA">
        <w:t xml:space="preserve">how carrying dangerous goods by road </w:t>
      </w:r>
      <w:r w:rsidR="0027095B">
        <w:t xml:space="preserve">is highly regulated. </w:t>
      </w:r>
      <w:r w:rsidR="00E15B3D">
        <w:t xml:space="preserve">The legislation put in place by </w:t>
      </w:r>
      <w:r w:rsidR="00755656">
        <w:t>the UK government is in line with ADR regulations set by</w:t>
      </w:r>
      <w:r w:rsidR="00D046F0">
        <w:t xml:space="preserve"> UNECE</w:t>
      </w:r>
      <w:r w:rsidR="00AF5146">
        <w:t xml:space="preserve">. This implies that this is a major topic </w:t>
      </w:r>
      <w:r w:rsidR="00E62AB2">
        <w:t xml:space="preserve">with in the logistics business. </w:t>
      </w:r>
    </w:p>
    <w:p w14:paraId="2752CD48" w14:textId="0A268325" w:rsidR="00E5580B" w:rsidRPr="00C950F9" w:rsidRDefault="00A92311" w:rsidP="00BB244F">
      <w:pPr>
        <w:spacing w:line="360" w:lineRule="auto"/>
      </w:pPr>
      <w:r>
        <w:t xml:space="preserve">Carriers must of course adhere to these </w:t>
      </w:r>
      <w:r w:rsidR="00AA3A6B">
        <w:t xml:space="preserve">regulations. </w:t>
      </w:r>
      <w:r w:rsidR="006F4332">
        <w:t xml:space="preserve">With this the responsibility </w:t>
      </w:r>
      <w:r w:rsidR="00831A0A">
        <w:t xml:space="preserve">and liabilities </w:t>
      </w:r>
      <w:r w:rsidR="001D02D3">
        <w:t xml:space="preserve">for carriers increases. </w:t>
      </w:r>
      <w:r w:rsidR="008D621F">
        <w:t xml:space="preserve">The Government has some responsibilities </w:t>
      </w:r>
      <w:r w:rsidR="00B4505D">
        <w:t xml:space="preserve">for dangerous goods but only </w:t>
      </w:r>
      <w:r w:rsidR="00BB002A">
        <w:t xml:space="preserve">in the sense of legislation and enforcement. </w:t>
      </w:r>
      <w:r w:rsidR="00FC53E8">
        <w:t>When shipping dangerous goods</w:t>
      </w:r>
      <w:r w:rsidR="00A650E1">
        <w:t>,</w:t>
      </w:r>
      <w:r w:rsidR="00FC53E8">
        <w:t xml:space="preserve"> </w:t>
      </w:r>
      <w:r w:rsidR="00A650E1">
        <w:t>the participants (</w:t>
      </w:r>
      <w:r w:rsidR="008D4FBD">
        <w:t xml:space="preserve">consignor, carrier and consignee) are all responsible to a point but </w:t>
      </w:r>
      <w:r w:rsidR="006F1FE3">
        <w:t xml:space="preserve">the main emphasis is placed on consignor and carrier. </w:t>
      </w:r>
      <w:r w:rsidR="00664735">
        <w:t xml:space="preserve">The consignor has </w:t>
      </w:r>
      <w:r w:rsidR="002B7B21">
        <w:t>responsibilities, but if a carrier</w:t>
      </w:r>
      <w:r w:rsidR="00590EE8">
        <w:t xml:space="preserve"> takes a package </w:t>
      </w:r>
      <w:r w:rsidR="00AD2CB3">
        <w:t xml:space="preserve">and do not check the package does not adhere to </w:t>
      </w:r>
      <w:r w:rsidR="004D2777">
        <w:t xml:space="preserve">ADR, they are liable for any consequences </w:t>
      </w:r>
      <w:r w:rsidR="00B97680">
        <w:t>that may occur.</w:t>
      </w:r>
      <w:r w:rsidR="00E5580B" w:rsidRPr="00C950F9">
        <w:br w:type="page"/>
      </w:r>
    </w:p>
    <w:bookmarkStart w:id="7" w:name="_Toc530521054" w:displacedByCustomXml="next"/>
    <w:sdt>
      <w:sdtPr>
        <w:id w:val="-9671469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080F6AA2" w14:textId="2938A500" w:rsidR="00FD11D1" w:rsidRPr="00FD11D1" w:rsidRDefault="00FD11D1">
          <w:pPr>
            <w:pStyle w:val="Heading1"/>
            <w:rPr>
              <w:b/>
              <w:color w:val="auto"/>
              <w:u w:val="single"/>
            </w:rPr>
          </w:pPr>
          <w:r w:rsidRPr="00FD11D1">
            <w:rPr>
              <w:b/>
              <w:color w:val="auto"/>
              <w:u w:val="single"/>
            </w:rPr>
            <w:t>References</w:t>
          </w:r>
          <w:bookmarkEnd w:id="7"/>
        </w:p>
        <w:sdt>
          <w:sdtPr>
            <w:id w:val="-573587230"/>
            <w:bibliography/>
          </w:sdtPr>
          <w:sdtContent>
            <w:p w14:paraId="5231DD80" w14:textId="77777777" w:rsidR="00FD11D1" w:rsidRDefault="00FD11D1" w:rsidP="00FD11D1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Argos Fire Protection Limited, 2018. </w:t>
              </w:r>
              <w:r>
                <w:rPr>
                  <w:i/>
                  <w:iCs/>
                  <w:noProof/>
                </w:rPr>
                <w:t xml:space="preserve">Lithium Battery Fire Fighting.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https://argosfire.co.uk/lithium-battery-fire-fighting/#</w:t>
              </w:r>
              <w:r>
                <w:rPr>
                  <w:noProof/>
                </w:rPr>
                <w:br/>
                <w:t>[Accessed 20 November 2018].</w:t>
              </w:r>
            </w:p>
            <w:p w14:paraId="5E0B4619" w14:textId="77777777" w:rsidR="00FD11D1" w:rsidRDefault="00FD11D1" w:rsidP="00FD11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Croner-i Ltd, 2018. </w:t>
              </w:r>
              <w:r>
                <w:rPr>
                  <w:i/>
                  <w:iCs/>
                  <w:noProof/>
                </w:rPr>
                <w:t xml:space="preserve">Transport of Lithium Batteries: In-depth.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https://app.croneri.co.uk/topics/transport-lithium-batteries/indepth</w:t>
              </w:r>
              <w:r>
                <w:rPr>
                  <w:noProof/>
                </w:rPr>
                <w:br/>
                <w:t>[Accessed 20 November 2018].</w:t>
              </w:r>
            </w:p>
            <w:p w14:paraId="718D1BAC" w14:textId="77777777" w:rsidR="00FD11D1" w:rsidRDefault="00FD11D1" w:rsidP="00FD11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Health and Safety Executve, 2018. </w:t>
              </w:r>
              <w:r>
                <w:rPr>
                  <w:i/>
                  <w:iCs/>
                  <w:noProof/>
                </w:rPr>
                <w:t xml:space="preserve">Consignment Procedures.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http://www.hse.gov.uk/cdg/manual/consignment.htm</w:t>
              </w:r>
              <w:r>
                <w:rPr>
                  <w:noProof/>
                </w:rPr>
                <w:br/>
                <w:t>[Accessed 2 November 2018].</w:t>
              </w:r>
            </w:p>
            <w:p w14:paraId="4D6B9995" w14:textId="77777777" w:rsidR="00FD11D1" w:rsidRDefault="00FD11D1" w:rsidP="00FD11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Lieb, R., 1992. The Use of Third-Party Logistics Services by Large American.. </w:t>
              </w:r>
              <w:r>
                <w:rPr>
                  <w:i/>
                  <w:iCs/>
                  <w:noProof/>
                </w:rPr>
                <w:t xml:space="preserve">Journal of Business Logistics, </w:t>
              </w:r>
              <w:r>
                <w:rPr>
                  <w:noProof/>
                </w:rPr>
                <w:t>13(2), p. 29.</w:t>
              </w:r>
            </w:p>
            <w:p w14:paraId="33EFCBF6" w14:textId="77777777" w:rsidR="00FD11D1" w:rsidRDefault="00FD11D1" w:rsidP="00FD11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Lowe , D. &amp; Pidgeon, C., 2018. </w:t>
              </w:r>
              <w:r>
                <w:rPr>
                  <w:i/>
                  <w:iCs/>
                  <w:noProof/>
                </w:rPr>
                <w:t xml:space="preserve">Lowe's Transport Manager's &amp; Operator's Handbook 2018. </w:t>
              </w:r>
              <w:r>
                <w:rPr>
                  <w:noProof/>
                </w:rPr>
                <w:t>48 ed. London: Kogan Page.</w:t>
              </w:r>
            </w:p>
            <w:p w14:paraId="11706640" w14:textId="77777777" w:rsidR="00FD11D1" w:rsidRDefault="00FD11D1" w:rsidP="00FD11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Rushton, A., Croucher, P. &amp; Baker, P., 2017. </w:t>
              </w:r>
              <w:r>
                <w:rPr>
                  <w:i/>
                  <w:iCs/>
                  <w:noProof/>
                </w:rPr>
                <w:t xml:space="preserve">The Handbook of Logistics and Distribution Management. </w:t>
              </w:r>
              <w:r>
                <w:rPr>
                  <w:noProof/>
                </w:rPr>
                <w:t>6 ed. London: Kogan Page.</w:t>
              </w:r>
            </w:p>
            <w:p w14:paraId="200F5C79" w14:textId="77777777" w:rsidR="00FD11D1" w:rsidRDefault="00FD11D1" w:rsidP="00FD11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Surry, D. W. &amp; Baker III, F. W., 2016. The co-dependent relationship of technology and communities. </w:t>
              </w:r>
              <w:r>
                <w:rPr>
                  <w:i/>
                  <w:iCs/>
                  <w:noProof/>
                </w:rPr>
                <w:t xml:space="preserve">British Journal of Educational Technology, </w:t>
              </w:r>
              <w:r>
                <w:rPr>
                  <w:noProof/>
                </w:rPr>
                <w:t>47(1), pp. 13-29.</w:t>
              </w:r>
            </w:p>
            <w:p w14:paraId="085B62C8" w14:textId="77777777" w:rsidR="00FD11D1" w:rsidRDefault="00FD11D1" w:rsidP="00FD11D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United Nations Economic Commission for Europe, n.d. </w:t>
              </w:r>
              <w:r>
                <w:rPr>
                  <w:i/>
                  <w:iCs/>
                  <w:noProof/>
                </w:rPr>
                <w:t xml:space="preserve">About the Recommendations UN Model Regulations.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http://www.unece.org/trans/danger/publi/unrec/rev13/13nature_e.html</w:t>
              </w:r>
              <w:r>
                <w:rPr>
                  <w:noProof/>
                </w:rPr>
                <w:br/>
                <w:t>[Accessed 20 November 2018].</w:t>
              </w:r>
            </w:p>
            <w:p w14:paraId="527A7DE6" w14:textId="7200F15E" w:rsidR="00FD11D1" w:rsidRDefault="00FD11D1" w:rsidP="00FD11D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EEFE9D7" w14:textId="25494CAE" w:rsidR="00C34043" w:rsidRDefault="00C34043"/>
    <w:sectPr w:rsidR="00C34043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CBCB22" w14:textId="77777777" w:rsidR="00171A77" w:rsidRDefault="00171A77" w:rsidP="00F820C8">
      <w:pPr>
        <w:spacing w:after="0" w:line="240" w:lineRule="auto"/>
      </w:pPr>
      <w:r>
        <w:separator/>
      </w:r>
    </w:p>
  </w:endnote>
  <w:endnote w:type="continuationSeparator" w:id="0">
    <w:p w14:paraId="3CB1331C" w14:textId="77777777" w:rsidR="00171A77" w:rsidRDefault="00171A77" w:rsidP="00F82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8523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EF482F" w14:textId="3EF25498" w:rsidR="00F24C42" w:rsidRDefault="00F24C42">
        <w:pPr>
          <w:pStyle w:val="Footer"/>
        </w:pPr>
        <w:r w:rsidRPr="00340F43">
          <w:rPr>
            <w:b/>
            <w:sz w:val="28"/>
            <w:szCs w:val="28"/>
          </w:rPr>
          <w:fldChar w:fldCharType="begin"/>
        </w:r>
        <w:r w:rsidRPr="00340F43">
          <w:rPr>
            <w:b/>
            <w:sz w:val="28"/>
            <w:szCs w:val="28"/>
          </w:rPr>
          <w:instrText xml:space="preserve"> PAGE   \* MERGEFORMAT </w:instrText>
        </w:r>
        <w:r w:rsidRPr="00340F43">
          <w:rPr>
            <w:b/>
            <w:sz w:val="28"/>
            <w:szCs w:val="28"/>
          </w:rPr>
          <w:fldChar w:fldCharType="separate"/>
        </w:r>
        <w:r w:rsidRPr="00340F43">
          <w:rPr>
            <w:b/>
            <w:noProof/>
            <w:sz w:val="28"/>
            <w:szCs w:val="28"/>
          </w:rPr>
          <w:t>2</w:t>
        </w:r>
        <w:r w:rsidRPr="00340F43">
          <w:rPr>
            <w:b/>
            <w:noProof/>
            <w:sz w:val="28"/>
            <w:szCs w:val="28"/>
          </w:rPr>
          <w:fldChar w:fldCharType="end"/>
        </w:r>
      </w:p>
    </w:sdtContent>
  </w:sdt>
  <w:p w14:paraId="751BFB9E" w14:textId="77777777" w:rsidR="00F24C42" w:rsidRDefault="00F24C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2CC0A" w14:textId="77777777" w:rsidR="00171A77" w:rsidRDefault="00171A77" w:rsidP="00F820C8">
      <w:pPr>
        <w:spacing w:after="0" w:line="240" w:lineRule="auto"/>
      </w:pPr>
      <w:r>
        <w:separator/>
      </w:r>
    </w:p>
  </w:footnote>
  <w:footnote w:type="continuationSeparator" w:id="0">
    <w:p w14:paraId="335849CB" w14:textId="77777777" w:rsidR="00171A77" w:rsidRDefault="00171A77" w:rsidP="00F820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A6D59"/>
    <w:multiLevelType w:val="multilevel"/>
    <w:tmpl w:val="2B28E46C"/>
    <w:lvl w:ilvl="0">
      <w:start w:val="1"/>
      <w:numFmt w:val="decimal"/>
      <w:pStyle w:val="Heading1"/>
      <w:lvlText w:val="%1"/>
      <w:lvlJc w:val="left"/>
      <w:pPr>
        <w:ind w:left="574" w:hanging="432"/>
      </w:pPr>
      <w:rPr>
        <w:color w:val="auto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B4625"/>
    <w:multiLevelType w:val="hybridMultilevel"/>
    <w:tmpl w:val="6B086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E5B0E"/>
    <w:multiLevelType w:val="hybridMultilevel"/>
    <w:tmpl w:val="152A4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906C4"/>
    <w:multiLevelType w:val="hybridMultilevel"/>
    <w:tmpl w:val="9426F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043"/>
    <w:rsid w:val="000070D2"/>
    <w:rsid w:val="00007CBB"/>
    <w:rsid w:val="00012132"/>
    <w:rsid w:val="0001240D"/>
    <w:rsid w:val="0001356E"/>
    <w:rsid w:val="000140E0"/>
    <w:rsid w:val="00020983"/>
    <w:rsid w:val="000228B7"/>
    <w:rsid w:val="00025D2F"/>
    <w:rsid w:val="00031E1D"/>
    <w:rsid w:val="00033D60"/>
    <w:rsid w:val="0003794E"/>
    <w:rsid w:val="00043663"/>
    <w:rsid w:val="00045FC8"/>
    <w:rsid w:val="00050AE3"/>
    <w:rsid w:val="00050B3E"/>
    <w:rsid w:val="00051980"/>
    <w:rsid w:val="00053395"/>
    <w:rsid w:val="00057986"/>
    <w:rsid w:val="000633E4"/>
    <w:rsid w:val="00067F05"/>
    <w:rsid w:val="00073D29"/>
    <w:rsid w:val="000773EF"/>
    <w:rsid w:val="00082CF9"/>
    <w:rsid w:val="000834BE"/>
    <w:rsid w:val="000862B0"/>
    <w:rsid w:val="000874A9"/>
    <w:rsid w:val="0009217B"/>
    <w:rsid w:val="000934B3"/>
    <w:rsid w:val="000936F8"/>
    <w:rsid w:val="000937C1"/>
    <w:rsid w:val="00094227"/>
    <w:rsid w:val="000A13AF"/>
    <w:rsid w:val="000A6B17"/>
    <w:rsid w:val="000B1C6A"/>
    <w:rsid w:val="000B3993"/>
    <w:rsid w:val="000B4B50"/>
    <w:rsid w:val="000C5D2B"/>
    <w:rsid w:val="000C69E9"/>
    <w:rsid w:val="000D1C85"/>
    <w:rsid w:val="000D719B"/>
    <w:rsid w:val="000E0BCD"/>
    <w:rsid w:val="000F0ED3"/>
    <w:rsid w:val="000F3070"/>
    <w:rsid w:val="000F4CBF"/>
    <w:rsid w:val="000F4D06"/>
    <w:rsid w:val="001023B0"/>
    <w:rsid w:val="00105107"/>
    <w:rsid w:val="00107E09"/>
    <w:rsid w:val="0011000D"/>
    <w:rsid w:val="00115C66"/>
    <w:rsid w:val="00115FBA"/>
    <w:rsid w:val="00117B53"/>
    <w:rsid w:val="001206DB"/>
    <w:rsid w:val="0012195B"/>
    <w:rsid w:val="001264A9"/>
    <w:rsid w:val="00136473"/>
    <w:rsid w:val="00136680"/>
    <w:rsid w:val="001379D8"/>
    <w:rsid w:val="00141379"/>
    <w:rsid w:val="001429F3"/>
    <w:rsid w:val="0014310E"/>
    <w:rsid w:val="00145CE2"/>
    <w:rsid w:val="0014680B"/>
    <w:rsid w:val="001568E9"/>
    <w:rsid w:val="001659BA"/>
    <w:rsid w:val="00166244"/>
    <w:rsid w:val="0016733B"/>
    <w:rsid w:val="00171A77"/>
    <w:rsid w:val="001723D6"/>
    <w:rsid w:val="00177812"/>
    <w:rsid w:val="00180F06"/>
    <w:rsid w:val="00197362"/>
    <w:rsid w:val="001A1012"/>
    <w:rsid w:val="001A486B"/>
    <w:rsid w:val="001A4E76"/>
    <w:rsid w:val="001B106A"/>
    <w:rsid w:val="001B17F8"/>
    <w:rsid w:val="001B7B0C"/>
    <w:rsid w:val="001C2CEA"/>
    <w:rsid w:val="001D02D3"/>
    <w:rsid w:val="001D61D5"/>
    <w:rsid w:val="001E03B7"/>
    <w:rsid w:val="001E0410"/>
    <w:rsid w:val="001E1FC6"/>
    <w:rsid w:val="001E2A1A"/>
    <w:rsid w:val="001E5D0F"/>
    <w:rsid w:val="001E7778"/>
    <w:rsid w:val="001F0C0D"/>
    <w:rsid w:val="001F5135"/>
    <w:rsid w:val="001F6DB2"/>
    <w:rsid w:val="00206440"/>
    <w:rsid w:val="00223408"/>
    <w:rsid w:val="002358C9"/>
    <w:rsid w:val="00235C4D"/>
    <w:rsid w:val="002443A1"/>
    <w:rsid w:val="00245E27"/>
    <w:rsid w:val="00251D4D"/>
    <w:rsid w:val="00252D58"/>
    <w:rsid w:val="002566CE"/>
    <w:rsid w:val="00262068"/>
    <w:rsid w:val="002622A9"/>
    <w:rsid w:val="002637D9"/>
    <w:rsid w:val="00265D6B"/>
    <w:rsid w:val="00270344"/>
    <w:rsid w:val="0027095B"/>
    <w:rsid w:val="002719BB"/>
    <w:rsid w:val="00275672"/>
    <w:rsid w:val="00281059"/>
    <w:rsid w:val="002812F2"/>
    <w:rsid w:val="00286632"/>
    <w:rsid w:val="00287AF5"/>
    <w:rsid w:val="00290858"/>
    <w:rsid w:val="0029320B"/>
    <w:rsid w:val="00294208"/>
    <w:rsid w:val="002963A8"/>
    <w:rsid w:val="002A1433"/>
    <w:rsid w:val="002A1FFC"/>
    <w:rsid w:val="002A3773"/>
    <w:rsid w:val="002A4417"/>
    <w:rsid w:val="002A5A68"/>
    <w:rsid w:val="002B09CB"/>
    <w:rsid w:val="002B5DD5"/>
    <w:rsid w:val="002B659B"/>
    <w:rsid w:val="002B7B21"/>
    <w:rsid w:val="002C012B"/>
    <w:rsid w:val="002C2EA0"/>
    <w:rsid w:val="002C5A73"/>
    <w:rsid w:val="002C60D3"/>
    <w:rsid w:val="002D0D98"/>
    <w:rsid w:val="002D5169"/>
    <w:rsid w:val="002E3AF9"/>
    <w:rsid w:val="002E537C"/>
    <w:rsid w:val="002F1A9E"/>
    <w:rsid w:val="002F30E2"/>
    <w:rsid w:val="002F4AFF"/>
    <w:rsid w:val="002F4DD2"/>
    <w:rsid w:val="002F7D97"/>
    <w:rsid w:val="0030200D"/>
    <w:rsid w:val="00303188"/>
    <w:rsid w:val="00311ED7"/>
    <w:rsid w:val="00312845"/>
    <w:rsid w:val="0031497D"/>
    <w:rsid w:val="00314C4E"/>
    <w:rsid w:val="003169FB"/>
    <w:rsid w:val="00326342"/>
    <w:rsid w:val="00327FF1"/>
    <w:rsid w:val="00333575"/>
    <w:rsid w:val="00336193"/>
    <w:rsid w:val="00340F43"/>
    <w:rsid w:val="00346AF8"/>
    <w:rsid w:val="00352BBD"/>
    <w:rsid w:val="00353293"/>
    <w:rsid w:val="00356048"/>
    <w:rsid w:val="003616FC"/>
    <w:rsid w:val="00362991"/>
    <w:rsid w:val="0036393E"/>
    <w:rsid w:val="00367853"/>
    <w:rsid w:val="00373358"/>
    <w:rsid w:val="003757E6"/>
    <w:rsid w:val="00377DD4"/>
    <w:rsid w:val="003949F1"/>
    <w:rsid w:val="00396A00"/>
    <w:rsid w:val="003A0DE7"/>
    <w:rsid w:val="003A1AAD"/>
    <w:rsid w:val="003A28C7"/>
    <w:rsid w:val="003A2956"/>
    <w:rsid w:val="003A2DDE"/>
    <w:rsid w:val="003B4582"/>
    <w:rsid w:val="003B4B2E"/>
    <w:rsid w:val="003B5BE3"/>
    <w:rsid w:val="003B5C5D"/>
    <w:rsid w:val="003B798E"/>
    <w:rsid w:val="003C22F6"/>
    <w:rsid w:val="003C24E5"/>
    <w:rsid w:val="003D051F"/>
    <w:rsid w:val="003D159E"/>
    <w:rsid w:val="003D423B"/>
    <w:rsid w:val="003E5F30"/>
    <w:rsid w:val="00401E84"/>
    <w:rsid w:val="0041172F"/>
    <w:rsid w:val="00413D5C"/>
    <w:rsid w:val="00414987"/>
    <w:rsid w:val="00415D4E"/>
    <w:rsid w:val="004205BF"/>
    <w:rsid w:val="00421755"/>
    <w:rsid w:val="00424733"/>
    <w:rsid w:val="00424859"/>
    <w:rsid w:val="00431C6B"/>
    <w:rsid w:val="00432866"/>
    <w:rsid w:val="00435D18"/>
    <w:rsid w:val="00436E02"/>
    <w:rsid w:val="0043753A"/>
    <w:rsid w:val="004402E9"/>
    <w:rsid w:val="00447909"/>
    <w:rsid w:val="0046566D"/>
    <w:rsid w:val="004777AD"/>
    <w:rsid w:val="00482D84"/>
    <w:rsid w:val="00483177"/>
    <w:rsid w:val="00490630"/>
    <w:rsid w:val="00490C1C"/>
    <w:rsid w:val="00494B9A"/>
    <w:rsid w:val="004A02D0"/>
    <w:rsid w:val="004A293F"/>
    <w:rsid w:val="004A395E"/>
    <w:rsid w:val="004A57A9"/>
    <w:rsid w:val="004B0A1B"/>
    <w:rsid w:val="004B2A30"/>
    <w:rsid w:val="004B3E50"/>
    <w:rsid w:val="004B76C7"/>
    <w:rsid w:val="004C4366"/>
    <w:rsid w:val="004D1FBA"/>
    <w:rsid w:val="004D2777"/>
    <w:rsid w:val="004D2EA8"/>
    <w:rsid w:val="004D3362"/>
    <w:rsid w:val="004E1C60"/>
    <w:rsid w:val="004E2A6D"/>
    <w:rsid w:val="004E3576"/>
    <w:rsid w:val="004E7FDF"/>
    <w:rsid w:val="004F25DA"/>
    <w:rsid w:val="004F2E4B"/>
    <w:rsid w:val="004F35DF"/>
    <w:rsid w:val="004F7A33"/>
    <w:rsid w:val="005002B6"/>
    <w:rsid w:val="005033F7"/>
    <w:rsid w:val="00504E66"/>
    <w:rsid w:val="00506DFA"/>
    <w:rsid w:val="00507738"/>
    <w:rsid w:val="005136F5"/>
    <w:rsid w:val="00515E66"/>
    <w:rsid w:val="00522E7E"/>
    <w:rsid w:val="00524E2B"/>
    <w:rsid w:val="00531407"/>
    <w:rsid w:val="00532602"/>
    <w:rsid w:val="0053690C"/>
    <w:rsid w:val="005476F8"/>
    <w:rsid w:val="005556E5"/>
    <w:rsid w:val="0056215E"/>
    <w:rsid w:val="00570156"/>
    <w:rsid w:val="0057147C"/>
    <w:rsid w:val="005749A9"/>
    <w:rsid w:val="00576853"/>
    <w:rsid w:val="005828DF"/>
    <w:rsid w:val="00582B36"/>
    <w:rsid w:val="00584910"/>
    <w:rsid w:val="00590EE8"/>
    <w:rsid w:val="0059110D"/>
    <w:rsid w:val="00594A8B"/>
    <w:rsid w:val="00594BDD"/>
    <w:rsid w:val="00596349"/>
    <w:rsid w:val="005965A8"/>
    <w:rsid w:val="005A155D"/>
    <w:rsid w:val="005A5725"/>
    <w:rsid w:val="005B0611"/>
    <w:rsid w:val="005B4AAA"/>
    <w:rsid w:val="005B5E5A"/>
    <w:rsid w:val="005B7317"/>
    <w:rsid w:val="005C015F"/>
    <w:rsid w:val="005C282A"/>
    <w:rsid w:val="005C3DF3"/>
    <w:rsid w:val="005D0AA6"/>
    <w:rsid w:val="005E719F"/>
    <w:rsid w:val="005E71E4"/>
    <w:rsid w:val="005F1C18"/>
    <w:rsid w:val="005F3CF7"/>
    <w:rsid w:val="0060164E"/>
    <w:rsid w:val="006149C5"/>
    <w:rsid w:val="00615FCB"/>
    <w:rsid w:val="00617D25"/>
    <w:rsid w:val="00620301"/>
    <w:rsid w:val="006207DB"/>
    <w:rsid w:val="00621E0F"/>
    <w:rsid w:val="00622008"/>
    <w:rsid w:val="006244DB"/>
    <w:rsid w:val="00641BAF"/>
    <w:rsid w:val="006465F0"/>
    <w:rsid w:val="0064676E"/>
    <w:rsid w:val="00647FAC"/>
    <w:rsid w:val="00653E15"/>
    <w:rsid w:val="0065662A"/>
    <w:rsid w:val="00663C58"/>
    <w:rsid w:val="00664735"/>
    <w:rsid w:val="00664E5D"/>
    <w:rsid w:val="006677DF"/>
    <w:rsid w:val="00685E0E"/>
    <w:rsid w:val="00687F92"/>
    <w:rsid w:val="00690F75"/>
    <w:rsid w:val="00692CC1"/>
    <w:rsid w:val="00697FFB"/>
    <w:rsid w:val="006B04CD"/>
    <w:rsid w:val="006B19EC"/>
    <w:rsid w:val="006C1080"/>
    <w:rsid w:val="006D0138"/>
    <w:rsid w:val="006D2D1E"/>
    <w:rsid w:val="006E0CCF"/>
    <w:rsid w:val="006E73BB"/>
    <w:rsid w:val="006F1FE3"/>
    <w:rsid w:val="006F2079"/>
    <w:rsid w:val="006F4332"/>
    <w:rsid w:val="00703E36"/>
    <w:rsid w:val="00706484"/>
    <w:rsid w:val="007068DF"/>
    <w:rsid w:val="00706915"/>
    <w:rsid w:val="007102D4"/>
    <w:rsid w:val="007120CB"/>
    <w:rsid w:val="00716B10"/>
    <w:rsid w:val="007170EE"/>
    <w:rsid w:val="00726EB6"/>
    <w:rsid w:val="0073069A"/>
    <w:rsid w:val="00730CFE"/>
    <w:rsid w:val="00734611"/>
    <w:rsid w:val="007346E1"/>
    <w:rsid w:val="00741DF7"/>
    <w:rsid w:val="007473B6"/>
    <w:rsid w:val="00751629"/>
    <w:rsid w:val="00751C5B"/>
    <w:rsid w:val="00755656"/>
    <w:rsid w:val="007647D1"/>
    <w:rsid w:val="00765075"/>
    <w:rsid w:val="007666C6"/>
    <w:rsid w:val="0076721E"/>
    <w:rsid w:val="00772953"/>
    <w:rsid w:val="007860FA"/>
    <w:rsid w:val="00786CCD"/>
    <w:rsid w:val="00787DB0"/>
    <w:rsid w:val="007A1810"/>
    <w:rsid w:val="007B1A6E"/>
    <w:rsid w:val="007B2FED"/>
    <w:rsid w:val="007B5F4A"/>
    <w:rsid w:val="007B6214"/>
    <w:rsid w:val="007C44F1"/>
    <w:rsid w:val="007D24DB"/>
    <w:rsid w:val="007D3A3E"/>
    <w:rsid w:val="007E2EA8"/>
    <w:rsid w:val="007E568D"/>
    <w:rsid w:val="007F200C"/>
    <w:rsid w:val="007F3D05"/>
    <w:rsid w:val="007F6828"/>
    <w:rsid w:val="00814D4D"/>
    <w:rsid w:val="008159FF"/>
    <w:rsid w:val="00822032"/>
    <w:rsid w:val="008227AB"/>
    <w:rsid w:val="0082592C"/>
    <w:rsid w:val="00825E1E"/>
    <w:rsid w:val="0082673C"/>
    <w:rsid w:val="00831A0A"/>
    <w:rsid w:val="00840997"/>
    <w:rsid w:val="0084668D"/>
    <w:rsid w:val="00853786"/>
    <w:rsid w:val="00860232"/>
    <w:rsid w:val="008628E2"/>
    <w:rsid w:val="0086532C"/>
    <w:rsid w:val="00867223"/>
    <w:rsid w:val="008724EE"/>
    <w:rsid w:val="00874E31"/>
    <w:rsid w:val="008807FA"/>
    <w:rsid w:val="00884770"/>
    <w:rsid w:val="00887402"/>
    <w:rsid w:val="008876AE"/>
    <w:rsid w:val="00887F81"/>
    <w:rsid w:val="00890DBF"/>
    <w:rsid w:val="008914EE"/>
    <w:rsid w:val="0089720F"/>
    <w:rsid w:val="008A0A84"/>
    <w:rsid w:val="008A48CA"/>
    <w:rsid w:val="008A5178"/>
    <w:rsid w:val="008B5818"/>
    <w:rsid w:val="008C06F9"/>
    <w:rsid w:val="008C0B0E"/>
    <w:rsid w:val="008C41C9"/>
    <w:rsid w:val="008C4260"/>
    <w:rsid w:val="008C5AE1"/>
    <w:rsid w:val="008D4FBD"/>
    <w:rsid w:val="008D621F"/>
    <w:rsid w:val="008E61DA"/>
    <w:rsid w:val="008E6C98"/>
    <w:rsid w:val="008E724D"/>
    <w:rsid w:val="008F067C"/>
    <w:rsid w:val="008F5C66"/>
    <w:rsid w:val="008F644D"/>
    <w:rsid w:val="008F719C"/>
    <w:rsid w:val="00901CD0"/>
    <w:rsid w:val="009044B2"/>
    <w:rsid w:val="009120A4"/>
    <w:rsid w:val="00915494"/>
    <w:rsid w:val="009174FA"/>
    <w:rsid w:val="00922926"/>
    <w:rsid w:val="00925D85"/>
    <w:rsid w:val="009430E6"/>
    <w:rsid w:val="0094439B"/>
    <w:rsid w:val="00951AE4"/>
    <w:rsid w:val="009533B4"/>
    <w:rsid w:val="009544B9"/>
    <w:rsid w:val="0096518D"/>
    <w:rsid w:val="009662E1"/>
    <w:rsid w:val="009674B1"/>
    <w:rsid w:val="0097268F"/>
    <w:rsid w:val="00980849"/>
    <w:rsid w:val="00985C55"/>
    <w:rsid w:val="009958E7"/>
    <w:rsid w:val="009A226E"/>
    <w:rsid w:val="009B0972"/>
    <w:rsid w:val="009B20BF"/>
    <w:rsid w:val="009B3F9F"/>
    <w:rsid w:val="009B62F1"/>
    <w:rsid w:val="009C2D3A"/>
    <w:rsid w:val="009C487F"/>
    <w:rsid w:val="009C5B43"/>
    <w:rsid w:val="009D07E9"/>
    <w:rsid w:val="009E0A34"/>
    <w:rsid w:val="009E2174"/>
    <w:rsid w:val="009E3395"/>
    <w:rsid w:val="009F33CD"/>
    <w:rsid w:val="009F3884"/>
    <w:rsid w:val="009F47B7"/>
    <w:rsid w:val="009F737F"/>
    <w:rsid w:val="009F7729"/>
    <w:rsid w:val="00A0244B"/>
    <w:rsid w:val="00A047B2"/>
    <w:rsid w:val="00A170E5"/>
    <w:rsid w:val="00A170E8"/>
    <w:rsid w:val="00A20145"/>
    <w:rsid w:val="00A22EC6"/>
    <w:rsid w:val="00A31D94"/>
    <w:rsid w:val="00A33D42"/>
    <w:rsid w:val="00A347FA"/>
    <w:rsid w:val="00A359DF"/>
    <w:rsid w:val="00A35A45"/>
    <w:rsid w:val="00A37B4A"/>
    <w:rsid w:val="00A40BF2"/>
    <w:rsid w:val="00A41AF8"/>
    <w:rsid w:val="00A4334C"/>
    <w:rsid w:val="00A51DF9"/>
    <w:rsid w:val="00A54B20"/>
    <w:rsid w:val="00A55A9B"/>
    <w:rsid w:val="00A562D5"/>
    <w:rsid w:val="00A576FB"/>
    <w:rsid w:val="00A57E54"/>
    <w:rsid w:val="00A650E1"/>
    <w:rsid w:val="00A674A4"/>
    <w:rsid w:val="00A770A5"/>
    <w:rsid w:val="00A7751C"/>
    <w:rsid w:val="00A7761A"/>
    <w:rsid w:val="00A805AE"/>
    <w:rsid w:val="00A8477A"/>
    <w:rsid w:val="00A92311"/>
    <w:rsid w:val="00A929BC"/>
    <w:rsid w:val="00A93C93"/>
    <w:rsid w:val="00AA3A6B"/>
    <w:rsid w:val="00AA3FA7"/>
    <w:rsid w:val="00AB0BBF"/>
    <w:rsid w:val="00AC7274"/>
    <w:rsid w:val="00AC7591"/>
    <w:rsid w:val="00AD13DF"/>
    <w:rsid w:val="00AD2243"/>
    <w:rsid w:val="00AD266C"/>
    <w:rsid w:val="00AD2CB3"/>
    <w:rsid w:val="00AD6E2B"/>
    <w:rsid w:val="00AE0E7E"/>
    <w:rsid w:val="00AF3BD7"/>
    <w:rsid w:val="00AF5146"/>
    <w:rsid w:val="00AF79B2"/>
    <w:rsid w:val="00B011BA"/>
    <w:rsid w:val="00B02401"/>
    <w:rsid w:val="00B121EB"/>
    <w:rsid w:val="00B126C9"/>
    <w:rsid w:val="00B13787"/>
    <w:rsid w:val="00B14A1A"/>
    <w:rsid w:val="00B1620B"/>
    <w:rsid w:val="00B2084C"/>
    <w:rsid w:val="00B20E67"/>
    <w:rsid w:val="00B21E5D"/>
    <w:rsid w:val="00B223FE"/>
    <w:rsid w:val="00B22B16"/>
    <w:rsid w:val="00B3013A"/>
    <w:rsid w:val="00B30A02"/>
    <w:rsid w:val="00B3530F"/>
    <w:rsid w:val="00B42E46"/>
    <w:rsid w:val="00B4505D"/>
    <w:rsid w:val="00B477B0"/>
    <w:rsid w:val="00B54337"/>
    <w:rsid w:val="00B643D8"/>
    <w:rsid w:val="00B64CE6"/>
    <w:rsid w:val="00B67E4E"/>
    <w:rsid w:val="00B74AD6"/>
    <w:rsid w:val="00B76DE1"/>
    <w:rsid w:val="00B8387D"/>
    <w:rsid w:val="00B858C8"/>
    <w:rsid w:val="00B93D22"/>
    <w:rsid w:val="00B97680"/>
    <w:rsid w:val="00BA6E5C"/>
    <w:rsid w:val="00BB002A"/>
    <w:rsid w:val="00BB0F01"/>
    <w:rsid w:val="00BB244F"/>
    <w:rsid w:val="00BB6E8A"/>
    <w:rsid w:val="00BD45C3"/>
    <w:rsid w:val="00BD7F96"/>
    <w:rsid w:val="00BE3EE0"/>
    <w:rsid w:val="00BE488A"/>
    <w:rsid w:val="00BE5EF3"/>
    <w:rsid w:val="00BF4361"/>
    <w:rsid w:val="00C00E0E"/>
    <w:rsid w:val="00C01EFC"/>
    <w:rsid w:val="00C04DE1"/>
    <w:rsid w:val="00C1125E"/>
    <w:rsid w:val="00C15CF0"/>
    <w:rsid w:val="00C16D35"/>
    <w:rsid w:val="00C24D5F"/>
    <w:rsid w:val="00C30A8D"/>
    <w:rsid w:val="00C34043"/>
    <w:rsid w:val="00C42973"/>
    <w:rsid w:val="00C47DB1"/>
    <w:rsid w:val="00C5082E"/>
    <w:rsid w:val="00C51CC8"/>
    <w:rsid w:val="00C669EB"/>
    <w:rsid w:val="00C7033B"/>
    <w:rsid w:val="00C75730"/>
    <w:rsid w:val="00C770F5"/>
    <w:rsid w:val="00C81C0B"/>
    <w:rsid w:val="00C8284F"/>
    <w:rsid w:val="00C85986"/>
    <w:rsid w:val="00C91766"/>
    <w:rsid w:val="00C93337"/>
    <w:rsid w:val="00C950F9"/>
    <w:rsid w:val="00C95154"/>
    <w:rsid w:val="00C9681B"/>
    <w:rsid w:val="00C97A83"/>
    <w:rsid w:val="00CA4DFA"/>
    <w:rsid w:val="00CB2D29"/>
    <w:rsid w:val="00CD12AE"/>
    <w:rsid w:val="00CD3D0F"/>
    <w:rsid w:val="00CE249B"/>
    <w:rsid w:val="00CE58A8"/>
    <w:rsid w:val="00CE7F87"/>
    <w:rsid w:val="00CF0372"/>
    <w:rsid w:val="00CF1C4D"/>
    <w:rsid w:val="00CF46A1"/>
    <w:rsid w:val="00CF74D1"/>
    <w:rsid w:val="00D046F0"/>
    <w:rsid w:val="00D04909"/>
    <w:rsid w:val="00D051DF"/>
    <w:rsid w:val="00D0526F"/>
    <w:rsid w:val="00D0677F"/>
    <w:rsid w:val="00D06886"/>
    <w:rsid w:val="00D07685"/>
    <w:rsid w:val="00D07FBA"/>
    <w:rsid w:val="00D14605"/>
    <w:rsid w:val="00D1555A"/>
    <w:rsid w:val="00D16857"/>
    <w:rsid w:val="00D1758D"/>
    <w:rsid w:val="00D20219"/>
    <w:rsid w:val="00D21CA1"/>
    <w:rsid w:val="00D23956"/>
    <w:rsid w:val="00D2415B"/>
    <w:rsid w:val="00D2521D"/>
    <w:rsid w:val="00D31BC5"/>
    <w:rsid w:val="00D40407"/>
    <w:rsid w:val="00D41837"/>
    <w:rsid w:val="00D44505"/>
    <w:rsid w:val="00D52B4C"/>
    <w:rsid w:val="00D537EB"/>
    <w:rsid w:val="00D56143"/>
    <w:rsid w:val="00D6130D"/>
    <w:rsid w:val="00D631B1"/>
    <w:rsid w:val="00D63A55"/>
    <w:rsid w:val="00D645D6"/>
    <w:rsid w:val="00D655E3"/>
    <w:rsid w:val="00D703F6"/>
    <w:rsid w:val="00D733BA"/>
    <w:rsid w:val="00D8044E"/>
    <w:rsid w:val="00D816BD"/>
    <w:rsid w:val="00D82422"/>
    <w:rsid w:val="00D84219"/>
    <w:rsid w:val="00D8596C"/>
    <w:rsid w:val="00D91173"/>
    <w:rsid w:val="00D932BA"/>
    <w:rsid w:val="00DA62B4"/>
    <w:rsid w:val="00DB0F60"/>
    <w:rsid w:val="00DB2BBA"/>
    <w:rsid w:val="00DC2E45"/>
    <w:rsid w:val="00DC6647"/>
    <w:rsid w:val="00DC697E"/>
    <w:rsid w:val="00DC69E9"/>
    <w:rsid w:val="00DD2C40"/>
    <w:rsid w:val="00DD320B"/>
    <w:rsid w:val="00DD525A"/>
    <w:rsid w:val="00DE0383"/>
    <w:rsid w:val="00DE094A"/>
    <w:rsid w:val="00DE4726"/>
    <w:rsid w:val="00DE5017"/>
    <w:rsid w:val="00DE5A2D"/>
    <w:rsid w:val="00DE6247"/>
    <w:rsid w:val="00DF086C"/>
    <w:rsid w:val="00DF42B8"/>
    <w:rsid w:val="00DF76F5"/>
    <w:rsid w:val="00E0294B"/>
    <w:rsid w:val="00E054CD"/>
    <w:rsid w:val="00E05A07"/>
    <w:rsid w:val="00E0703B"/>
    <w:rsid w:val="00E13AE2"/>
    <w:rsid w:val="00E14455"/>
    <w:rsid w:val="00E15B3D"/>
    <w:rsid w:val="00E164CB"/>
    <w:rsid w:val="00E1675E"/>
    <w:rsid w:val="00E2144C"/>
    <w:rsid w:val="00E24B10"/>
    <w:rsid w:val="00E31205"/>
    <w:rsid w:val="00E32946"/>
    <w:rsid w:val="00E43CEA"/>
    <w:rsid w:val="00E4532E"/>
    <w:rsid w:val="00E52DCE"/>
    <w:rsid w:val="00E53349"/>
    <w:rsid w:val="00E53365"/>
    <w:rsid w:val="00E5485D"/>
    <w:rsid w:val="00E5580B"/>
    <w:rsid w:val="00E56398"/>
    <w:rsid w:val="00E60380"/>
    <w:rsid w:val="00E6150B"/>
    <w:rsid w:val="00E62AB2"/>
    <w:rsid w:val="00E63B57"/>
    <w:rsid w:val="00E66EED"/>
    <w:rsid w:val="00E723C4"/>
    <w:rsid w:val="00E724C3"/>
    <w:rsid w:val="00E84011"/>
    <w:rsid w:val="00E84294"/>
    <w:rsid w:val="00E96C41"/>
    <w:rsid w:val="00E97D3A"/>
    <w:rsid w:val="00EA29A7"/>
    <w:rsid w:val="00EB1DE7"/>
    <w:rsid w:val="00EB26B6"/>
    <w:rsid w:val="00EB3233"/>
    <w:rsid w:val="00EB638A"/>
    <w:rsid w:val="00EB7263"/>
    <w:rsid w:val="00EB7658"/>
    <w:rsid w:val="00EC0FAB"/>
    <w:rsid w:val="00ED3996"/>
    <w:rsid w:val="00ED495A"/>
    <w:rsid w:val="00EE1CA2"/>
    <w:rsid w:val="00EE21C6"/>
    <w:rsid w:val="00EE5BE4"/>
    <w:rsid w:val="00EF05D3"/>
    <w:rsid w:val="00EF1034"/>
    <w:rsid w:val="00EF3F4F"/>
    <w:rsid w:val="00EF44DE"/>
    <w:rsid w:val="00EF6800"/>
    <w:rsid w:val="00F04323"/>
    <w:rsid w:val="00F06F35"/>
    <w:rsid w:val="00F1137C"/>
    <w:rsid w:val="00F142DD"/>
    <w:rsid w:val="00F23CD5"/>
    <w:rsid w:val="00F24C42"/>
    <w:rsid w:val="00F261B9"/>
    <w:rsid w:val="00F27CAA"/>
    <w:rsid w:val="00F307A7"/>
    <w:rsid w:val="00F37E3C"/>
    <w:rsid w:val="00F44749"/>
    <w:rsid w:val="00F465EA"/>
    <w:rsid w:val="00F53F03"/>
    <w:rsid w:val="00F5653F"/>
    <w:rsid w:val="00F57BE6"/>
    <w:rsid w:val="00F613D0"/>
    <w:rsid w:val="00F6258E"/>
    <w:rsid w:val="00F77AEB"/>
    <w:rsid w:val="00F820C8"/>
    <w:rsid w:val="00F83E8E"/>
    <w:rsid w:val="00F8429E"/>
    <w:rsid w:val="00F91024"/>
    <w:rsid w:val="00F915A7"/>
    <w:rsid w:val="00F926D0"/>
    <w:rsid w:val="00F93DBA"/>
    <w:rsid w:val="00F97F06"/>
    <w:rsid w:val="00FA5CDD"/>
    <w:rsid w:val="00FB13FC"/>
    <w:rsid w:val="00FB1E5A"/>
    <w:rsid w:val="00FB623D"/>
    <w:rsid w:val="00FB79AA"/>
    <w:rsid w:val="00FC14CD"/>
    <w:rsid w:val="00FC1788"/>
    <w:rsid w:val="00FC53E8"/>
    <w:rsid w:val="00FC6576"/>
    <w:rsid w:val="00FD064C"/>
    <w:rsid w:val="00FD11D1"/>
    <w:rsid w:val="00FD235B"/>
    <w:rsid w:val="00FD2B50"/>
    <w:rsid w:val="00FD31E7"/>
    <w:rsid w:val="00FD5D07"/>
    <w:rsid w:val="00FD6799"/>
    <w:rsid w:val="00FD7E44"/>
    <w:rsid w:val="00FE275C"/>
    <w:rsid w:val="00FE2F87"/>
    <w:rsid w:val="00FE437B"/>
    <w:rsid w:val="00FE57D6"/>
    <w:rsid w:val="00FF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E9572"/>
  <w15:chartTrackingRefBased/>
  <w15:docId w15:val="{BF813495-804D-4407-ADD1-5B0743E3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200C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200C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200C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200C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200C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200C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200C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200C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200C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20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F20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20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200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200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200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200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200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20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A41AF8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FD11D1"/>
  </w:style>
  <w:style w:type="paragraph" w:styleId="TOCHeading">
    <w:name w:val="TOC Heading"/>
    <w:basedOn w:val="Heading1"/>
    <w:next w:val="Normal"/>
    <w:uiPriority w:val="39"/>
    <w:unhideWhenUsed/>
    <w:qFormat/>
    <w:rsid w:val="00F820C8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820C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820C8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820C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82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0C8"/>
  </w:style>
  <w:style w:type="paragraph" w:styleId="Footer">
    <w:name w:val="footer"/>
    <w:basedOn w:val="Normal"/>
    <w:link w:val="FooterChar"/>
    <w:uiPriority w:val="99"/>
    <w:unhideWhenUsed/>
    <w:rsid w:val="00F82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0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Lie92</b:Tag>
    <b:SourceType>JournalArticle</b:SourceType>
    <b:Guid>{5FF7060C-6C37-446E-A13B-BAFB61CA933E}</b:Guid>
    <b:Title>The Use of Third-Party Logistics Services by Large American.</b:Title>
    <b:Year>1992</b:Year>
    <b:Author>
      <b:Author>
        <b:NameList>
          <b:Person>
            <b:Last>Lieb</b:Last>
            <b:First>R,C</b:First>
          </b:Person>
        </b:NameList>
      </b:Author>
    </b:Author>
    <b:JournalName>Journal of Business Logistics</b:JournalName>
    <b:Pages>29</b:Pages>
    <b:Volume>13</b:Volume>
    <b:Issue>2</b:Issue>
    <b:RefOrder>8</b:RefOrder>
  </b:Source>
  <b:Source>
    <b:Tag>Sur16</b:Tag>
    <b:SourceType>JournalArticle</b:SourceType>
    <b:Guid>{1EEE71B2-FCFA-4CB5-9A29-6703DD2FCB5C}</b:Guid>
    <b:Title>The co-dependent relationship of technology and communities</b:Title>
    <b:JournalName>British Journal of Educational Technology</b:JournalName>
    <b:Year>2016</b:Year>
    <b:Pages>13-29</b:Pages>
    <b:Volume>47</b:Volume>
    <b:Issue>1</b:Issue>
    <b:Author>
      <b:Author>
        <b:NameList>
          <b:Person>
            <b:Last>Surry</b:Last>
            <b:Middle>W</b:Middle>
            <b:First>Daniel</b:First>
          </b:Person>
          <b:Person>
            <b:Last>Baker III</b:Last>
            <b:Middle>W</b:Middle>
            <b:First>Fredrick</b:First>
          </b:Person>
        </b:NameList>
      </b:Author>
    </b:Author>
    <b:RefOrder>1</b:RefOrder>
  </b:Source>
  <b:Source>
    <b:Tag>Uni18</b:Tag>
    <b:SourceType>InternetSite</b:SourceType>
    <b:Guid>{4615F2EF-CBD4-40AD-867F-51991CC05957}</b:Guid>
    <b:Title>About the Recommendations UN Model Regulations</b:Title>
    <b:Author>
      <b:Author>
        <b:Corporate>United Nations Economic Commission for Europe</b:Corporate>
      </b:Author>
    </b:Author>
    <b:YearAccessed>2018</b:YearAccessed>
    <b:MonthAccessed>November</b:MonthAccessed>
    <b:DayAccessed>20</b:DayAccessed>
    <b:URL>http://www.unece.org/trans/danger/publi/unrec/rev13/13nature_e.html</b:URL>
    <b:RefOrder>2</b:RefOrder>
  </b:Source>
  <b:Source>
    <b:Tag>Cro18</b:Tag>
    <b:SourceType>InternetSite</b:SourceType>
    <b:Guid>{D29D9F04-680F-4B6E-8885-54923FEE7A5C}</b:Guid>
    <b:Author>
      <b:Author>
        <b:Corporate>Croner-i Ltd</b:Corporate>
      </b:Author>
    </b:Author>
    <b:Title>Transport of Lithium Batteries: In-depth</b:Title>
    <b:Year>2018</b:Year>
    <b:YearAccessed>2018</b:YearAccessed>
    <b:MonthAccessed>November</b:MonthAccessed>
    <b:DayAccessed>20</b:DayAccessed>
    <b:URL>https://app.croneri.co.uk/topics/transport-lithium-batteries/indepth</b:URL>
    <b:RefOrder>3</b:RefOrder>
  </b:Source>
  <b:Source>
    <b:Tag>Low18</b:Tag>
    <b:SourceType>Book</b:SourceType>
    <b:Guid>{80BFF46D-F80C-414F-A7DE-BE1ADBF0021F}</b:Guid>
    <b:Title>Lowe's Transport Manager's &amp; Operator's Handbook 2018</b:Title>
    <b:Year>2018</b:Year>
    <b:City>London</b:City>
    <b:Publisher>Kogan Page</b:Publisher>
    <b:Edition>48</b:Edition>
    <b:Author>
      <b:Author>
        <b:NameList>
          <b:Person>
            <b:Last>Lowe </b:Last>
            <b:First>David</b:First>
          </b:Person>
          <b:Person>
            <b:Last>Pidgeon</b:Last>
            <b:First>Clive</b:First>
          </b:Person>
        </b:NameList>
      </b:Author>
    </b:Author>
    <b:RefOrder>4</b:RefOrder>
  </b:Source>
  <b:Source>
    <b:Tag>Rus17</b:Tag>
    <b:SourceType>Book</b:SourceType>
    <b:Guid>{D80167AE-44A2-4290-8C44-19CF7985C7F1}</b:Guid>
    <b:Title>The Handbook of Logistics and Distribution Management</b:Title>
    <b:Year>2017</b:Year>
    <b:City>London</b:City>
    <b:Publisher>Kogan Page</b:Publisher>
    <b:Edition>6</b:Edition>
    <b:Author>
      <b:Author>
        <b:NameList>
          <b:Person>
            <b:Last>Rushton</b:Last>
            <b:First>Alan</b:First>
          </b:Person>
          <b:Person>
            <b:Last>Croucher</b:Last>
            <b:First>Phil</b:First>
          </b:Person>
          <b:Person>
            <b:Last>Baker</b:Last>
            <b:First>Peter</b:First>
          </b:Person>
        </b:NameList>
      </b:Author>
    </b:Author>
    <b:RefOrder>5</b:RefOrder>
  </b:Source>
  <b:Source>
    <b:Tag>Arg18</b:Tag>
    <b:SourceType>InternetSite</b:SourceType>
    <b:Guid>{C37D3782-6D01-4A1D-B86B-A2E46231D50F}</b:Guid>
    <b:Title>Lithium Battery Fire Fighting</b:Title>
    <b:Year>2018</b:Year>
    <b:Author>
      <b:Author>
        <b:Corporate>Argos Fire Protection Limited</b:Corporate>
      </b:Author>
    </b:Author>
    <b:YearAccessed>2018</b:YearAccessed>
    <b:MonthAccessed>November</b:MonthAccessed>
    <b:DayAccessed>20</b:DayAccessed>
    <b:URL>https://argosfire.co.uk/lithium-battery-fire-fighting/#</b:URL>
    <b:RefOrder>6</b:RefOrder>
  </b:Source>
  <b:Source>
    <b:Tag>Hea18</b:Tag>
    <b:SourceType>InternetSite</b:SourceType>
    <b:Guid>{F503645D-8204-437C-8D79-15271081A4E2}</b:Guid>
    <b:Author>
      <b:Author>
        <b:Corporate>Health and Safety Executve</b:Corporate>
      </b:Author>
    </b:Author>
    <b:Title>Consignment Procedures</b:Title>
    <b:Year>2018</b:Year>
    <b:YearAccessed>2018</b:YearAccessed>
    <b:MonthAccessed>November</b:MonthAccessed>
    <b:DayAccessed>2</b:DayAccessed>
    <b:URL>http://www.hse.gov.uk/cdg/manual/consignment.htm</b:URL>
    <b:RefOrder>7</b:RefOrder>
  </b:Source>
</b:Sources>
</file>

<file path=customXml/itemProps1.xml><?xml version="1.0" encoding="utf-8"?>
<ds:datastoreItem xmlns:ds="http://schemas.openxmlformats.org/officeDocument/2006/customXml" ds:itemID="{85BEA5EA-169D-47E7-87C3-CB1789852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2516</TotalTime>
  <Pages>10</Pages>
  <Words>1964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smith</dc:creator>
  <cp:keywords/>
  <dc:description/>
  <cp:lastModifiedBy>james smith</cp:lastModifiedBy>
  <cp:revision>688</cp:revision>
  <dcterms:created xsi:type="dcterms:W3CDTF">2018-11-18T15:40:00Z</dcterms:created>
  <dcterms:modified xsi:type="dcterms:W3CDTF">2018-11-20T23:50:00Z</dcterms:modified>
</cp:coreProperties>
</file>