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sz w:val="24"/>
          <w:szCs w:val="24"/>
          <w:lang w:val="en-GB" w:eastAsia="ja-JP"/>
        </w:rPr>
        <w:id w:val="-1447308328"/>
        <w:docPartObj>
          <w:docPartGallery w:val="Cover Pages"/>
          <w:docPartUnique/>
        </w:docPartObj>
      </w:sdtPr>
      <w:sdtEndPr>
        <w:rPr>
          <w:color w:val="auto"/>
        </w:rPr>
      </w:sdtEndPr>
      <w:sdtContent>
        <w:p w14:paraId="3FD44E6F" w14:textId="6A2CD46C" w:rsidR="00333BA9" w:rsidRDefault="00333BA9">
          <w:pPr>
            <w:pStyle w:val="NoSpacing"/>
            <w:spacing w:before="1540" w:after="240"/>
            <w:jc w:val="center"/>
            <w:rPr>
              <w:color w:val="156082" w:themeColor="accent1"/>
            </w:rPr>
          </w:pPr>
          <w:r>
            <w:rPr>
              <w:noProof/>
              <w:color w:val="156082" w:themeColor="accent1"/>
            </w:rPr>
            <w:drawing>
              <wp:inline distT="0" distB="0" distL="0" distR="0" wp14:anchorId="0659DF20" wp14:editId="40D17FB4">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272E24D41CD1A42856DC96BBEC509B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ED1CF77" w14:textId="6DA4CD68" w:rsidR="00333BA9" w:rsidRDefault="00333BA9">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The implementation of ‘right care, right person’ – are the police the correct service for mental health calls?</w:t>
              </w:r>
            </w:p>
          </w:sdtContent>
        </w:sdt>
        <w:p w14:paraId="6210EB95" w14:textId="1D369F5D" w:rsidR="00333BA9" w:rsidRDefault="00333BA9" w:rsidP="00333BA9">
          <w:pPr>
            <w:pStyle w:val="NoSpacing"/>
            <w:rPr>
              <w:color w:val="156082" w:themeColor="accent1"/>
              <w:sz w:val="28"/>
              <w:szCs w:val="28"/>
            </w:rPr>
          </w:pPr>
        </w:p>
        <w:p w14:paraId="3E2AADC9" w14:textId="77777777" w:rsidR="00333BA9" w:rsidRDefault="00333BA9">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8240" behindDoc="0" locked="0" layoutInCell="1" allowOverlap="1" wp14:anchorId="401CF542" wp14:editId="31F9A8C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08"/>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EADAEFE" w14:textId="7753B2F3" w:rsidR="00333BA9" w:rsidRDefault="00333BA9">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081F128E" w14:textId="4DFF35B5" w:rsidR="00333BA9" w:rsidRDefault="00333BA9">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Arianna bennett (2200719)</w:t>
                                    </w:r>
                                  </w:sdtContent>
                                </w:sdt>
                              </w:p>
                              <w:p w14:paraId="2B17819E" w14:textId="3C6E4B8D" w:rsidR="00333BA9" w:rsidRDefault="00333BA9">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University of Wales Trinity St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01CF542" id="_x0000_t202" coordsize="21600,21600" o:spt="202" path="m,l,21600r21600,l21600,xe">
                    <v:stroke joinstyle="miter"/>
                    <v:path gradientshapeok="t" o:connecttype="rect"/>
                  </v:shapetype>
                  <v:shape id="Text Box 108"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EADAEFE" w14:textId="7753B2F3" w:rsidR="00333BA9" w:rsidRDefault="00333BA9">
                              <w:pPr>
                                <w:pStyle w:val="NoSpacing"/>
                                <w:spacing w:after="40"/>
                                <w:jc w:val="center"/>
                                <w:rPr>
                                  <w:caps/>
                                  <w:color w:val="156082" w:themeColor="accent1"/>
                                  <w:sz w:val="28"/>
                                  <w:szCs w:val="28"/>
                                </w:rPr>
                              </w:pPr>
                              <w:r>
                                <w:rPr>
                                  <w:caps/>
                                  <w:color w:val="156082" w:themeColor="accent1"/>
                                  <w:sz w:val="28"/>
                                  <w:szCs w:val="28"/>
                                </w:rPr>
                                <w:t xml:space="preserve">     </w:t>
                              </w:r>
                            </w:p>
                          </w:sdtContent>
                        </w:sdt>
                        <w:p w14:paraId="081F128E" w14:textId="4DFF35B5" w:rsidR="00333BA9" w:rsidRDefault="00333BA9">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Arianna bennett (2200719)</w:t>
                              </w:r>
                            </w:sdtContent>
                          </w:sdt>
                        </w:p>
                        <w:p w14:paraId="2B17819E" w14:textId="3C6E4B8D" w:rsidR="00333BA9" w:rsidRDefault="00333BA9">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University of Wales Trinity St David</w:t>
                              </w:r>
                            </w:sdtContent>
                          </w:sdt>
                        </w:p>
                      </w:txbxContent>
                    </v:textbox>
                    <w10:wrap anchorx="margin" anchory="page"/>
                  </v:shape>
                </w:pict>
              </mc:Fallback>
            </mc:AlternateContent>
          </w:r>
          <w:r>
            <w:rPr>
              <w:noProof/>
              <w:color w:val="156082" w:themeColor="accent1"/>
            </w:rPr>
            <w:drawing>
              <wp:inline distT="0" distB="0" distL="0" distR="0" wp14:anchorId="51CD0F9E" wp14:editId="42DD101E">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E26FC4" w14:textId="249C93F8" w:rsidR="00333BA9" w:rsidRDefault="00333BA9">
          <w:r>
            <w:br w:type="page"/>
          </w:r>
        </w:p>
      </w:sdtContent>
    </w:sdt>
    <w:p w14:paraId="1E0F1DE5" w14:textId="27392114" w:rsidR="00E57393" w:rsidRDefault="00B153AB" w:rsidP="00CA7AA5">
      <w:pPr>
        <w:pStyle w:val="Heading1"/>
      </w:pPr>
      <w:bookmarkStart w:id="0" w:name="_Toc197462736"/>
      <w:r>
        <w:lastRenderedPageBreak/>
        <w:t>Acknowledgments</w:t>
      </w:r>
      <w:bookmarkEnd w:id="0"/>
      <w:r>
        <w:t xml:space="preserve"> </w:t>
      </w:r>
    </w:p>
    <w:p w14:paraId="5F387E66" w14:textId="77777777" w:rsidR="00B3363F" w:rsidRDefault="00B3363F" w:rsidP="00B3363F"/>
    <w:p w14:paraId="4A0900EE" w14:textId="7BF24EB1" w:rsidR="00B3363F" w:rsidRDefault="00B3363F" w:rsidP="00B3363F">
      <w:r>
        <w:t xml:space="preserve">Throughout the completion of this independent research project, there have been a multitude of individuals </w:t>
      </w:r>
      <w:r w:rsidR="0003604A">
        <w:t xml:space="preserve">who have played a key role in making this journey possible. I would firstly like to express my gratitude to my academic supervisor Mike Durke, who </w:t>
      </w:r>
      <w:r w:rsidR="002B130B">
        <w:t xml:space="preserve">has supported and guided me through this crucial period </w:t>
      </w:r>
      <w:r w:rsidR="00160E53">
        <w:t xml:space="preserve">whilst completing my project. I would also like to thank every member of staff at University of Wales Trinity Saint David who have supported me </w:t>
      </w:r>
      <w:r w:rsidR="00050DCF">
        <w:t>throughout my educational journey and whose expertise and support has</w:t>
      </w:r>
      <w:r w:rsidR="002B2F20">
        <w:t xml:space="preserve"> enriched my academic experience. I also wish to extend my gratitude to South Wales Police, including my Sergeant and work colleagues who have provided me with valuable experience and insights </w:t>
      </w:r>
      <w:r w:rsidR="00224312">
        <w:t>which massively contributed to the quality of work completed</w:t>
      </w:r>
      <w:r w:rsidR="00306324">
        <w:t xml:space="preserve"> during this research project. Lastly, my family, friends and partner deserve </w:t>
      </w:r>
      <w:r w:rsidR="00D91F75">
        <w:t xml:space="preserve">special thanks and recognition for their overwhelming and unwavering support and encouragement throughout my academic career. </w:t>
      </w:r>
    </w:p>
    <w:p w14:paraId="742ADD9C" w14:textId="77777777" w:rsidR="00B3363F" w:rsidRDefault="00B3363F" w:rsidP="00B3363F"/>
    <w:p w14:paraId="05FAD21E" w14:textId="7E0969BB" w:rsidR="00D91F75" w:rsidRDefault="00D91F75">
      <w:r>
        <w:br w:type="page"/>
      </w:r>
    </w:p>
    <w:p w14:paraId="4A2A16C1" w14:textId="3044FB0B" w:rsidR="00B3363F" w:rsidRDefault="00D91F75" w:rsidP="00CA7AA5">
      <w:pPr>
        <w:pStyle w:val="Heading1"/>
      </w:pPr>
      <w:bookmarkStart w:id="1" w:name="_Toc197462737"/>
      <w:r>
        <w:lastRenderedPageBreak/>
        <w:t>Declaration</w:t>
      </w:r>
      <w:bookmarkEnd w:id="1"/>
      <w:r>
        <w:t xml:space="preserve"> </w:t>
      </w:r>
    </w:p>
    <w:p w14:paraId="27EEF786" w14:textId="77777777" w:rsidR="00BC10D8" w:rsidRPr="00BC10D8" w:rsidRDefault="00BC10D8" w:rsidP="00BC10D8"/>
    <w:p w14:paraId="68A08137" w14:textId="5BE94F86" w:rsidR="00DA6134" w:rsidRPr="004E7584" w:rsidRDefault="00BC10D8" w:rsidP="00BC10D8">
      <w:pPr>
        <w:rPr>
          <w:rFonts w:cs="Arial"/>
        </w:rPr>
      </w:pPr>
      <w:r w:rsidRPr="004E7584">
        <w:rPr>
          <w:rFonts w:cs="Arial"/>
        </w:rPr>
        <w:t>This work has not previously been accepted in substance for any degree and is not being concurrently submitted in candidature for any degree.</w:t>
      </w:r>
    </w:p>
    <w:p w14:paraId="1970088F" w14:textId="77777777" w:rsidR="00BC10D8" w:rsidRPr="000948DB" w:rsidRDefault="00BC10D8" w:rsidP="00BC10D8">
      <w:pPr>
        <w:rPr>
          <w:rFonts w:cs="Arial"/>
          <w:b/>
          <w:bCs/>
        </w:rPr>
      </w:pPr>
      <w:r w:rsidRPr="000948DB">
        <w:rPr>
          <w:rFonts w:cs="Arial"/>
          <w:b/>
          <w:bCs/>
        </w:rPr>
        <w:t xml:space="preserve">STATEMENT 1 </w:t>
      </w:r>
    </w:p>
    <w:p w14:paraId="7A05139D" w14:textId="0FB2EEFD" w:rsidR="00BC10D8" w:rsidRPr="004E7584" w:rsidRDefault="00BC10D8" w:rsidP="00BC10D8">
      <w:pPr>
        <w:rPr>
          <w:rFonts w:cs="Arial"/>
        </w:rPr>
      </w:pPr>
      <w:r w:rsidRPr="004E7584">
        <w:rPr>
          <w:rFonts w:cs="Arial"/>
        </w:rPr>
        <w:t xml:space="preserve">This dissertation is being submitted in partial fulfilment of the requirements for the degree of </w:t>
      </w:r>
      <w:r>
        <w:rPr>
          <w:rFonts w:cs="Arial"/>
        </w:rPr>
        <w:t>BSc</w:t>
      </w:r>
      <w:r w:rsidRPr="004E7584">
        <w:rPr>
          <w:rFonts w:cs="Arial"/>
        </w:rPr>
        <w:t xml:space="preserve">. </w:t>
      </w:r>
    </w:p>
    <w:p w14:paraId="2FCE5AAF" w14:textId="77777777" w:rsidR="00BC10D8" w:rsidRPr="000948DB" w:rsidRDefault="00BC10D8" w:rsidP="00BC10D8">
      <w:pPr>
        <w:rPr>
          <w:rFonts w:cs="Arial"/>
          <w:b/>
          <w:bCs/>
        </w:rPr>
      </w:pPr>
      <w:r w:rsidRPr="000948DB">
        <w:rPr>
          <w:rFonts w:cs="Arial"/>
          <w:b/>
          <w:bCs/>
        </w:rPr>
        <w:t xml:space="preserve">STATEMENT 2 </w:t>
      </w:r>
    </w:p>
    <w:p w14:paraId="1A79AD97" w14:textId="436CA78B" w:rsidR="00BC10D8" w:rsidRPr="004E7584" w:rsidRDefault="00BC10D8" w:rsidP="00BC10D8">
      <w:pPr>
        <w:rPr>
          <w:rFonts w:cs="Arial"/>
        </w:rPr>
      </w:pPr>
      <w:r w:rsidRPr="004E7584">
        <w:rPr>
          <w:rFonts w:cs="Arial"/>
        </w:rPr>
        <w:t>This dissertation is the result of my own independent work</w:t>
      </w:r>
      <w:r w:rsidR="000636B0">
        <w:rPr>
          <w:rFonts w:cs="Arial"/>
        </w:rPr>
        <w:t xml:space="preserve"> and </w:t>
      </w:r>
      <w:r w:rsidRPr="004E7584">
        <w:rPr>
          <w:rFonts w:cs="Arial"/>
        </w:rPr>
        <w:t xml:space="preserve">investigation, except where otherwise stated. </w:t>
      </w:r>
    </w:p>
    <w:p w14:paraId="49052E4E" w14:textId="78747B02" w:rsidR="00BC10D8" w:rsidRPr="004E7584" w:rsidRDefault="00BC10D8" w:rsidP="00BC10D8">
      <w:pPr>
        <w:rPr>
          <w:rFonts w:cs="Arial"/>
        </w:rPr>
      </w:pPr>
      <w:r w:rsidRPr="004E7584">
        <w:rPr>
          <w:rFonts w:cs="Arial"/>
        </w:rPr>
        <w:t>Other sources are acknowledged in the Reference Section</w:t>
      </w:r>
      <w:r w:rsidR="000636B0">
        <w:rPr>
          <w:rFonts w:cs="Arial"/>
        </w:rPr>
        <w:t xml:space="preserve"> below</w:t>
      </w:r>
      <w:r w:rsidRPr="004E7584">
        <w:rPr>
          <w:rFonts w:cs="Arial"/>
        </w:rPr>
        <w:t>.</w:t>
      </w:r>
    </w:p>
    <w:p w14:paraId="66CE45DE" w14:textId="77777777" w:rsidR="00BC10D8" w:rsidRPr="000948DB" w:rsidRDefault="00BC10D8" w:rsidP="00BC10D8">
      <w:pPr>
        <w:rPr>
          <w:rFonts w:cs="Arial"/>
          <w:b/>
          <w:bCs/>
        </w:rPr>
      </w:pPr>
      <w:r w:rsidRPr="000948DB">
        <w:rPr>
          <w:rFonts w:cs="Arial"/>
          <w:b/>
          <w:bCs/>
        </w:rPr>
        <w:t xml:space="preserve">STATEMENT 3 </w:t>
      </w:r>
    </w:p>
    <w:p w14:paraId="125B4632" w14:textId="56FEE91C" w:rsidR="00BC10D8" w:rsidRPr="004E7584" w:rsidRDefault="00BC10D8" w:rsidP="00BC10D8">
      <w:pPr>
        <w:rPr>
          <w:rFonts w:cs="Arial"/>
        </w:rPr>
      </w:pPr>
      <w:r w:rsidRPr="004E7584">
        <w:rPr>
          <w:rFonts w:cs="Arial"/>
        </w:rPr>
        <w:t xml:space="preserve">I hereby give consent for my dissertation, if accepted, to be available for photocopying and for interlibrary loan, and for the title and summary to be made available to </w:t>
      </w:r>
      <w:r w:rsidR="000636B0">
        <w:rPr>
          <w:rFonts w:cs="Arial"/>
        </w:rPr>
        <w:t xml:space="preserve">external </w:t>
      </w:r>
      <w:r w:rsidRPr="004E7584">
        <w:rPr>
          <w:rFonts w:cs="Arial"/>
        </w:rPr>
        <w:t xml:space="preserve">organisations. </w:t>
      </w:r>
    </w:p>
    <w:p w14:paraId="52A098E5" w14:textId="77777777" w:rsidR="00BC10D8" w:rsidRPr="000948DB" w:rsidRDefault="00BC10D8" w:rsidP="00BC10D8">
      <w:pPr>
        <w:rPr>
          <w:rFonts w:cs="Arial"/>
          <w:b/>
          <w:bCs/>
        </w:rPr>
      </w:pPr>
      <w:r w:rsidRPr="000948DB">
        <w:rPr>
          <w:rFonts w:cs="Arial"/>
          <w:b/>
          <w:bCs/>
        </w:rPr>
        <w:t xml:space="preserve">STATEMENT 4 </w:t>
      </w:r>
    </w:p>
    <w:p w14:paraId="761673E3" w14:textId="10F8C71C" w:rsidR="00BC10D8" w:rsidRPr="004E7584" w:rsidRDefault="00BC10D8" w:rsidP="00BC10D8">
      <w:pPr>
        <w:rPr>
          <w:rFonts w:cs="Arial"/>
        </w:rPr>
      </w:pPr>
      <w:r w:rsidRPr="004E7584">
        <w:rPr>
          <w:rFonts w:cs="Arial"/>
        </w:rPr>
        <w:t xml:space="preserve">I hereby give consent for my dissertation, if accepted, to be available on the university’s IT system to those who </w:t>
      </w:r>
      <w:r w:rsidR="000636B0">
        <w:rPr>
          <w:rFonts w:cs="Arial"/>
        </w:rPr>
        <w:t>are authorised to use the system</w:t>
      </w:r>
      <w:r w:rsidRPr="004E7584">
        <w:rPr>
          <w:rFonts w:cs="Arial"/>
        </w:rPr>
        <w:t xml:space="preserve">. </w:t>
      </w:r>
    </w:p>
    <w:p w14:paraId="5668BE7B" w14:textId="77777777" w:rsidR="00BC10D8" w:rsidRDefault="00BC10D8" w:rsidP="00BC10D8">
      <w:pPr>
        <w:rPr>
          <w:rFonts w:cs="Arial"/>
        </w:rPr>
      </w:pPr>
    </w:p>
    <w:p w14:paraId="0B6047A2" w14:textId="2A42E7E6" w:rsidR="00BC10D8" w:rsidRDefault="00BC10D8" w:rsidP="00BC10D8">
      <w:pPr>
        <w:rPr>
          <w:rFonts w:cs="Arial"/>
        </w:rPr>
      </w:pPr>
      <w:r>
        <w:rPr>
          <w:rFonts w:cs="Arial"/>
        </w:rPr>
        <w:t>Arianna Bennett</w:t>
      </w:r>
    </w:p>
    <w:p w14:paraId="07A8C841" w14:textId="77777777" w:rsidR="00BC10D8" w:rsidRDefault="00BC10D8" w:rsidP="00BC10D8">
      <w:pPr>
        <w:rPr>
          <w:rFonts w:cs="Arial"/>
        </w:rPr>
      </w:pPr>
    </w:p>
    <w:p w14:paraId="71171424" w14:textId="4A7DCB1A" w:rsidR="00BC10D8" w:rsidRDefault="00BC10D8" w:rsidP="00BC10D8">
      <w:pPr>
        <w:rPr>
          <w:rFonts w:cs="Arial"/>
        </w:rPr>
      </w:pPr>
      <w:r w:rsidRPr="004E7584">
        <w:rPr>
          <w:rFonts w:cs="Arial"/>
        </w:rPr>
        <w:t>Signed:</w:t>
      </w:r>
      <w:r>
        <w:rPr>
          <w:rFonts w:cs="Arial"/>
        </w:rPr>
        <w:t xml:space="preserve"> </w:t>
      </w:r>
      <w:proofErr w:type="gramStart"/>
      <w:r>
        <w:rPr>
          <w:rFonts w:cs="Arial"/>
        </w:rPr>
        <w:t>A.BENNETT</w:t>
      </w:r>
      <w:proofErr w:type="gramEnd"/>
    </w:p>
    <w:p w14:paraId="1D6CA191" w14:textId="77777777" w:rsidR="00BC10D8" w:rsidRDefault="00BC10D8" w:rsidP="00BC10D8">
      <w:pPr>
        <w:rPr>
          <w:rFonts w:cs="Arial"/>
        </w:rPr>
      </w:pPr>
    </w:p>
    <w:p w14:paraId="6B7EEE25" w14:textId="1FDC6498" w:rsidR="00BC10D8" w:rsidRDefault="00BC10D8" w:rsidP="00BC10D8">
      <w:r w:rsidRPr="004E7584">
        <w:rPr>
          <w:rFonts w:cs="Arial"/>
        </w:rPr>
        <w:t>Date:</w:t>
      </w:r>
      <w:r>
        <w:rPr>
          <w:rFonts w:cs="Arial"/>
        </w:rPr>
        <w:t xml:space="preserve"> </w:t>
      </w:r>
      <w:r w:rsidR="000948DB">
        <w:rPr>
          <w:rFonts w:cs="Arial"/>
        </w:rPr>
        <w:t>06/05/2025</w:t>
      </w:r>
    </w:p>
    <w:p w14:paraId="08C8372F" w14:textId="77777777" w:rsidR="00B3363F" w:rsidRPr="00B3363F" w:rsidRDefault="00B3363F" w:rsidP="00B3363F"/>
    <w:p w14:paraId="43FD5BA7" w14:textId="190196A3" w:rsidR="001449D7" w:rsidRDefault="00B153AB">
      <w:r>
        <w:br w:type="page"/>
      </w:r>
    </w:p>
    <w:sdt>
      <w:sdtPr>
        <w:id w:val="-474143173"/>
        <w:docPartObj>
          <w:docPartGallery w:val="Table of Contents"/>
          <w:docPartUnique/>
        </w:docPartObj>
      </w:sdtPr>
      <w:sdtEndPr>
        <w:rPr>
          <w:rFonts w:asciiTheme="minorHAnsi" w:eastAsiaTheme="minorEastAsia" w:hAnsiTheme="minorHAnsi" w:cstheme="minorBidi"/>
          <w:noProof/>
          <w:color w:val="auto"/>
          <w:sz w:val="24"/>
          <w:szCs w:val="24"/>
          <w:lang w:val="en-GB" w:eastAsia="ja-JP"/>
        </w:rPr>
      </w:sdtEndPr>
      <w:sdtContent>
        <w:p w14:paraId="4A64BF05" w14:textId="69D37FE9" w:rsidR="00BA56D1" w:rsidRDefault="00BA56D1">
          <w:pPr>
            <w:pStyle w:val="TOCHeading"/>
          </w:pPr>
          <w:r>
            <w:t>Table of Contents</w:t>
          </w:r>
        </w:p>
        <w:p w14:paraId="5AE5DCC8" w14:textId="74D8386D" w:rsidR="00BA56D1" w:rsidRDefault="00BA56D1">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97462736" w:history="1">
            <w:r w:rsidRPr="00B46978">
              <w:rPr>
                <w:rStyle w:val="Hyperlink"/>
                <w:noProof/>
              </w:rPr>
              <w:t>Acknowledgments</w:t>
            </w:r>
            <w:r>
              <w:rPr>
                <w:noProof/>
                <w:webHidden/>
              </w:rPr>
              <w:tab/>
            </w:r>
            <w:r>
              <w:rPr>
                <w:noProof/>
                <w:webHidden/>
              </w:rPr>
              <w:fldChar w:fldCharType="begin"/>
            </w:r>
            <w:r>
              <w:rPr>
                <w:noProof/>
                <w:webHidden/>
              </w:rPr>
              <w:instrText xml:space="preserve"> PAGEREF _Toc197462736 \h </w:instrText>
            </w:r>
            <w:r>
              <w:rPr>
                <w:noProof/>
                <w:webHidden/>
              </w:rPr>
            </w:r>
            <w:r>
              <w:rPr>
                <w:noProof/>
                <w:webHidden/>
              </w:rPr>
              <w:fldChar w:fldCharType="separate"/>
            </w:r>
            <w:r>
              <w:rPr>
                <w:noProof/>
                <w:webHidden/>
              </w:rPr>
              <w:t>1</w:t>
            </w:r>
            <w:r>
              <w:rPr>
                <w:noProof/>
                <w:webHidden/>
              </w:rPr>
              <w:fldChar w:fldCharType="end"/>
            </w:r>
          </w:hyperlink>
        </w:p>
        <w:p w14:paraId="3F53C337" w14:textId="524C141C" w:rsidR="00BA56D1" w:rsidRDefault="00BA56D1">
          <w:pPr>
            <w:pStyle w:val="TOC1"/>
            <w:tabs>
              <w:tab w:val="right" w:leader="dot" w:pos="9016"/>
            </w:tabs>
            <w:rPr>
              <w:noProof/>
            </w:rPr>
          </w:pPr>
          <w:hyperlink w:anchor="_Toc197462737" w:history="1">
            <w:r w:rsidRPr="00B46978">
              <w:rPr>
                <w:rStyle w:val="Hyperlink"/>
                <w:noProof/>
              </w:rPr>
              <w:t>Declaration</w:t>
            </w:r>
            <w:r>
              <w:rPr>
                <w:noProof/>
                <w:webHidden/>
              </w:rPr>
              <w:tab/>
            </w:r>
            <w:r>
              <w:rPr>
                <w:noProof/>
                <w:webHidden/>
              </w:rPr>
              <w:fldChar w:fldCharType="begin"/>
            </w:r>
            <w:r>
              <w:rPr>
                <w:noProof/>
                <w:webHidden/>
              </w:rPr>
              <w:instrText xml:space="preserve"> PAGEREF _Toc197462737 \h </w:instrText>
            </w:r>
            <w:r>
              <w:rPr>
                <w:noProof/>
                <w:webHidden/>
              </w:rPr>
            </w:r>
            <w:r>
              <w:rPr>
                <w:noProof/>
                <w:webHidden/>
              </w:rPr>
              <w:fldChar w:fldCharType="separate"/>
            </w:r>
            <w:r>
              <w:rPr>
                <w:noProof/>
                <w:webHidden/>
              </w:rPr>
              <w:t>2</w:t>
            </w:r>
            <w:r>
              <w:rPr>
                <w:noProof/>
                <w:webHidden/>
              </w:rPr>
              <w:fldChar w:fldCharType="end"/>
            </w:r>
          </w:hyperlink>
        </w:p>
        <w:p w14:paraId="0B74F7AA" w14:textId="1072F33F" w:rsidR="00BA56D1" w:rsidRDefault="00BA56D1">
          <w:pPr>
            <w:pStyle w:val="TOC1"/>
            <w:tabs>
              <w:tab w:val="right" w:leader="dot" w:pos="9016"/>
            </w:tabs>
            <w:rPr>
              <w:noProof/>
            </w:rPr>
          </w:pPr>
          <w:hyperlink w:anchor="_Toc197462738" w:history="1">
            <w:r w:rsidRPr="00B46978">
              <w:rPr>
                <w:rStyle w:val="Hyperlink"/>
                <w:noProof/>
              </w:rPr>
              <w:t>Table of Contents</w:t>
            </w:r>
            <w:r>
              <w:rPr>
                <w:noProof/>
                <w:webHidden/>
              </w:rPr>
              <w:tab/>
            </w:r>
            <w:r>
              <w:rPr>
                <w:noProof/>
                <w:webHidden/>
              </w:rPr>
              <w:fldChar w:fldCharType="begin"/>
            </w:r>
            <w:r>
              <w:rPr>
                <w:noProof/>
                <w:webHidden/>
              </w:rPr>
              <w:instrText xml:space="preserve"> PAGEREF _Toc197462738 \h </w:instrText>
            </w:r>
            <w:r>
              <w:rPr>
                <w:noProof/>
                <w:webHidden/>
              </w:rPr>
            </w:r>
            <w:r>
              <w:rPr>
                <w:noProof/>
                <w:webHidden/>
              </w:rPr>
              <w:fldChar w:fldCharType="separate"/>
            </w:r>
            <w:r>
              <w:rPr>
                <w:noProof/>
                <w:webHidden/>
              </w:rPr>
              <w:t>3</w:t>
            </w:r>
            <w:r>
              <w:rPr>
                <w:noProof/>
                <w:webHidden/>
              </w:rPr>
              <w:fldChar w:fldCharType="end"/>
            </w:r>
          </w:hyperlink>
        </w:p>
        <w:p w14:paraId="214DF0B4" w14:textId="1B81DDD8" w:rsidR="00BA56D1" w:rsidRDefault="00BA56D1">
          <w:pPr>
            <w:pStyle w:val="TOC1"/>
            <w:tabs>
              <w:tab w:val="right" w:leader="dot" w:pos="9016"/>
            </w:tabs>
            <w:rPr>
              <w:noProof/>
            </w:rPr>
          </w:pPr>
          <w:hyperlink w:anchor="_Toc197462739" w:history="1">
            <w:r w:rsidRPr="00B46978">
              <w:rPr>
                <w:rStyle w:val="Hyperlink"/>
                <w:noProof/>
              </w:rPr>
              <w:t>Introduction</w:t>
            </w:r>
            <w:r>
              <w:rPr>
                <w:noProof/>
                <w:webHidden/>
              </w:rPr>
              <w:tab/>
            </w:r>
            <w:r>
              <w:rPr>
                <w:noProof/>
                <w:webHidden/>
              </w:rPr>
              <w:fldChar w:fldCharType="begin"/>
            </w:r>
            <w:r>
              <w:rPr>
                <w:noProof/>
                <w:webHidden/>
              </w:rPr>
              <w:instrText xml:space="preserve"> PAGEREF _Toc197462739 \h </w:instrText>
            </w:r>
            <w:r>
              <w:rPr>
                <w:noProof/>
                <w:webHidden/>
              </w:rPr>
            </w:r>
            <w:r>
              <w:rPr>
                <w:noProof/>
                <w:webHidden/>
              </w:rPr>
              <w:fldChar w:fldCharType="separate"/>
            </w:r>
            <w:r>
              <w:rPr>
                <w:noProof/>
                <w:webHidden/>
              </w:rPr>
              <w:t>4</w:t>
            </w:r>
            <w:r>
              <w:rPr>
                <w:noProof/>
                <w:webHidden/>
              </w:rPr>
              <w:fldChar w:fldCharType="end"/>
            </w:r>
          </w:hyperlink>
        </w:p>
        <w:p w14:paraId="4617E8DB" w14:textId="0B15DD9F" w:rsidR="00BA56D1" w:rsidRDefault="00BA56D1">
          <w:pPr>
            <w:pStyle w:val="TOC2"/>
            <w:tabs>
              <w:tab w:val="right" w:leader="dot" w:pos="9016"/>
            </w:tabs>
            <w:rPr>
              <w:noProof/>
            </w:rPr>
          </w:pPr>
          <w:hyperlink w:anchor="_Toc197462740" w:history="1">
            <w:r w:rsidRPr="00B46978">
              <w:rPr>
                <w:rStyle w:val="Hyperlink"/>
                <w:noProof/>
              </w:rPr>
              <w:t>Objectives</w:t>
            </w:r>
            <w:r>
              <w:rPr>
                <w:noProof/>
                <w:webHidden/>
              </w:rPr>
              <w:tab/>
            </w:r>
            <w:r>
              <w:rPr>
                <w:noProof/>
                <w:webHidden/>
              </w:rPr>
              <w:fldChar w:fldCharType="begin"/>
            </w:r>
            <w:r>
              <w:rPr>
                <w:noProof/>
                <w:webHidden/>
              </w:rPr>
              <w:instrText xml:space="preserve"> PAGEREF _Toc197462740 \h </w:instrText>
            </w:r>
            <w:r>
              <w:rPr>
                <w:noProof/>
                <w:webHidden/>
              </w:rPr>
            </w:r>
            <w:r>
              <w:rPr>
                <w:noProof/>
                <w:webHidden/>
              </w:rPr>
              <w:fldChar w:fldCharType="separate"/>
            </w:r>
            <w:r>
              <w:rPr>
                <w:noProof/>
                <w:webHidden/>
              </w:rPr>
              <w:t>4</w:t>
            </w:r>
            <w:r>
              <w:rPr>
                <w:noProof/>
                <w:webHidden/>
              </w:rPr>
              <w:fldChar w:fldCharType="end"/>
            </w:r>
          </w:hyperlink>
        </w:p>
        <w:p w14:paraId="1E4CEDA1" w14:textId="5D5E124F" w:rsidR="00BA56D1" w:rsidRDefault="00BA56D1">
          <w:pPr>
            <w:pStyle w:val="TOC1"/>
            <w:tabs>
              <w:tab w:val="right" w:leader="dot" w:pos="9016"/>
            </w:tabs>
            <w:rPr>
              <w:noProof/>
            </w:rPr>
          </w:pPr>
          <w:hyperlink w:anchor="_Toc197462741" w:history="1">
            <w:r w:rsidRPr="00B46978">
              <w:rPr>
                <w:rStyle w:val="Hyperlink"/>
                <w:noProof/>
              </w:rPr>
              <w:t>Literatu</w:t>
            </w:r>
            <w:r w:rsidRPr="00B46978">
              <w:rPr>
                <w:rStyle w:val="Hyperlink"/>
                <w:noProof/>
              </w:rPr>
              <w:t>r</w:t>
            </w:r>
            <w:r w:rsidRPr="00B46978">
              <w:rPr>
                <w:rStyle w:val="Hyperlink"/>
                <w:noProof/>
              </w:rPr>
              <w:t>e Review</w:t>
            </w:r>
            <w:r>
              <w:rPr>
                <w:noProof/>
                <w:webHidden/>
              </w:rPr>
              <w:tab/>
            </w:r>
            <w:r>
              <w:rPr>
                <w:noProof/>
                <w:webHidden/>
              </w:rPr>
              <w:fldChar w:fldCharType="begin"/>
            </w:r>
            <w:r>
              <w:rPr>
                <w:noProof/>
                <w:webHidden/>
              </w:rPr>
              <w:instrText xml:space="preserve"> PAGEREF _Toc197462741 \h </w:instrText>
            </w:r>
            <w:r>
              <w:rPr>
                <w:noProof/>
                <w:webHidden/>
              </w:rPr>
            </w:r>
            <w:r>
              <w:rPr>
                <w:noProof/>
                <w:webHidden/>
              </w:rPr>
              <w:fldChar w:fldCharType="separate"/>
            </w:r>
            <w:r>
              <w:rPr>
                <w:noProof/>
                <w:webHidden/>
              </w:rPr>
              <w:t>6</w:t>
            </w:r>
            <w:r>
              <w:rPr>
                <w:noProof/>
                <w:webHidden/>
              </w:rPr>
              <w:fldChar w:fldCharType="end"/>
            </w:r>
          </w:hyperlink>
        </w:p>
        <w:p w14:paraId="08450BB0" w14:textId="4685C6EC" w:rsidR="00BA56D1" w:rsidRDefault="00BA56D1">
          <w:pPr>
            <w:pStyle w:val="TOC1"/>
            <w:tabs>
              <w:tab w:val="right" w:leader="dot" w:pos="9016"/>
            </w:tabs>
            <w:rPr>
              <w:noProof/>
            </w:rPr>
          </w:pPr>
          <w:hyperlink w:anchor="_Toc197462742" w:history="1">
            <w:r w:rsidRPr="00B46978">
              <w:rPr>
                <w:rStyle w:val="Hyperlink"/>
                <w:noProof/>
              </w:rPr>
              <w:t>Placement Summary</w:t>
            </w:r>
            <w:r>
              <w:rPr>
                <w:noProof/>
                <w:webHidden/>
              </w:rPr>
              <w:tab/>
            </w:r>
            <w:r>
              <w:rPr>
                <w:noProof/>
                <w:webHidden/>
              </w:rPr>
              <w:fldChar w:fldCharType="begin"/>
            </w:r>
            <w:r>
              <w:rPr>
                <w:noProof/>
                <w:webHidden/>
              </w:rPr>
              <w:instrText xml:space="preserve"> PAGEREF _Toc197462742 \h </w:instrText>
            </w:r>
            <w:r>
              <w:rPr>
                <w:noProof/>
                <w:webHidden/>
              </w:rPr>
            </w:r>
            <w:r>
              <w:rPr>
                <w:noProof/>
                <w:webHidden/>
              </w:rPr>
              <w:fldChar w:fldCharType="separate"/>
            </w:r>
            <w:r>
              <w:rPr>
                <w:noProof/>
                <w:webHidden/>
              </w:rPr>
              <w:t>8</w:t>
            </w:r>
            <w:r>
              <w:rPr>
                <w:noProof/>
                <w:webHidden/>
              </w:rPr>
              <w:fldChar w:fldCharType="end"/>
            </w:r>
          </w:hyperlink>
        </w:p>
        <w:p w14:paraId="5BDE1C61" w14:textId="34F5CFAD" w:rsidR="00BA56D1" w:rsidRDefault="00BA56D1">
          <w:pPr>
            <w:pStyle w:val="TOC2"/>
            <w:tabs>
              <w:tab w:val="right" w:leader="dot" w:pos="9016"/>
            </w:tabs>
            <w:rPr>
              <w:noProof/>
            </w:rPr>
          </w:pPr>
          <w:hyperlink w:anchor="_Toc197462743" w:history="1">
            <w:r w:rsidRPr="00B46978">
              <w:rPr>
                <w:rStyle w:val="Hyperlink"/>
                <w:noProof/>
              </w:rPr>
              <w:t>South Wales Police – History &amp; Background</w:t>
            </w:r>
            <w:r>
              <w:rPr>
                <w:noProof/>
                <w:webHidden/>
              </w:rPr>
              <w:tab/>
            </w:r>
            <w:r>
              <w:rPr>
                <w:noProof/>
                <w:webHidden/>
              </w:rPr>
              <w:fldChar w:fldCharType="begin"/>
            </w:r>
            <w:r>
              <w:rPr>
                <w:noProof/>
                <w:webHidden/>
              </w:rPr>
              <w:instrText xml:space="preserve"> PAGEREF _Toc197462743 \h </w:instrText>
            </w:r>
            <w:r>
              <w:rPr>
                <w:noProof/>
                <w:webHidden/>
              </w:rPr>
            </w:r>
            <w:r>
              <w:rPr>
                <w:noProof/>
                <w:webHidden/>
              </w:rPr>
              <w:fldChar w:fldCharType="separate"/>
            </w:r>
            <w:r>
              <w:rPr>
                <w:noProof/>
                <w:webHidden/>
              </w:rPr>
              <w:t>8</w:t>
            </w:r>
            <w:r>
              <w:rPr>
                <w:noProof/>
                <w:webHidden/>
              </w:rPr>
              <w:fldChar w:fldCharType="end"/>
            </w:r>
          </w:hyperlink>
        </w:p>
        <w:p w14:paraId="72F38CFA" w14:textId="052623F9" w:rsidR="00BA56D1" w:rsidRDefault="00BA56D1">
          <w:pPr>
            <w:pStyle w:val="TOC2"/>
            <w:tabs>
              <w:tab w:val="right" w:leader="dot" w:pos="9016"/>
            </w:tabs>
            <w:rPr>
              <w:noProof/>
            </w:rPr>
          </w:pPr>
          <w:hyperlink w:anchor="_Toc197462744" w:history="1">
            <w:r w:rsidRPr="00B46978">
              <w:rPr>
                <w:rStyle w:val="Hyperlink"/>
                <w:noProof/>
              </w:rPr>
              <w:t>The History of the Special Constabulary</w:t>
            </w:r>
            <w:r>
              <w:rPr>
                <w:noProof/>
                <w:webHidden/>
              </w:rPr>
              <w:tab/>
            </w:r>
            <w:r>
              <w:rPr>
                <w:noProof/>
                <w:webHidden/>
              </w:rPr>
              <w:fldChar w:fldCharType="begin"/>
            </w:r>
            <w:r>
              <w:rPr>
                <w:noProof/>
                <w:webHidden/>
              </w:rPr>
              <w:instrText xml:space="preserve"> PAGEREF _Toc197462744 \h </w:instrText>
            </w:r>
            <w:r>
              <w:rPr>
                <w:noProof/>
                <w:webHidden/>
              </w:rPr>
            </w:r>
            <w:r>
              <w:rPr>
                <w:noProof/>
                <w:webHidden/>
              </w:rPr>
              <w:fldChar w:fldCharType="separate"/>
            </w:r>
            <w:r>
              <w:rPr>
                <w:noProof/>
                <w:webHidden/>
              </w:rPr>
              <w:t>8</w:t>
            </w:r>
            <w:r>
              <w:rPr>
                <w:noProof/>
                <w:webHidden/>
              </w:rPr>
              <w:fldChar w:fldCharType="end"/>
            </w:r>
          </w:hyperlink>
        </w:p>
        <w:p w14:paraId="04744790" w14:textId="128BB406" w:rsidR="00BA56D1" w:rsidRDefault="00BA56D1">
          <w:pPr>
            <w:pStyle w:val="TOC2"/>
            <w:tabs>
              <w:tab w:val="right" w:leader="dot" w:pos="9016"/>
            </w:tabs>
            <w:rPr>
              <w:noProof/>
            </w:rPr>
          </w:pPr>
          <w:hyperlink w:anchor="_Toc197462745" w:history="1">
            <w:r w:rsidRPr="00B46978">
              <w:rPr>
                <w:rStyle w:val="Hyperlink"/>
                <w:noProof/>
              </w:rPr>
              <w:t>Special Constables on the Front Line</w:t>
            </w:r>
            <w:r>
              <w:rPr>
                <w:noProof/>
                <w:webHidden/>
              </w:rPr>
              <w:tab/>
            </w:r>
            <w:r>
              <w:rPr>
                <w:noProof/>
                <w:webHidden/>
              </w:rPr>
              <w:fldChar w:fldCharType="begin"/>
            </w:r>
            <w:r>
              <w:rPr>
                <w:noProof/>
                <w:webHidden/>
              </w:rPr>
              <w:instrText xml:space="preserve"> PAGEREF _Toc197462745 \h </w:instrText>
            </w:r>
            <w:r>
              <w:rPr>
                <w:noProof/>
                <w:webHidden/>
              </w:rPr>
            </w:r>
            <w:r>
              <w:rPr>
                <w:noProof/>
                <w:webHidden/>
              </w:rPr>
              <w:fldChar w:fldCharType="separate"/>
            </w:r>
            <w:r>
              <w:rPr>
                <w:noProof/>
                <w:webHidden/>
              </w:rPr>
              <w:t>9</w:t>
            </w:r>
            <w:r>
              <w:rPr>
                <w:noProof/>
                <w:webHidden/>
              </w:rPr>
              <w:fldChar w:fldCharType="end"/>
            </w:r>
          </w:hyperlink>
        </w:p>
        <w:p w14:paraId="7BEA12A3" w14:textId="1B0AB927" w:rsidR="00BA56D1" w:rsidRDefault="00BA56D1">
          <w:pPr>
            <w:pStyle w:val="TOC1"/>
            <w:tabs>
              <w:tab w:val="right" w:leader="dot" w:pos="9016"/>
            </w:tabs>
            <w:rPr>
              <w:noProof/>
            </w:rPr>
          </w:pPr>
          <w:hyperlink w:anchor="_Toc197462746" w:history="1">
            <w:r w:rsidRPr="00B46978">
              <w:rPr>
                <w:rStyle w:val="Hyperlink"/>
                <w:noProof/>
              </w:rPr>
              <w:t>Key Findings</w:t>
            </w:r>
            <w:r>
              <w:rPr>
                <w:noProof/>
                <w:webHidden/>
              </w:rPr>
              <w:tab/>
            </w:r>
            <w:r>
              <w:rPr>
                <w:noProof/>
                <w:webHidden/>
              </w:rPr>
              <w:fldChar w:fldCharType="begin"/>
            </w:r>
            <w:r>
              <w:rPr>
                <w:noProof/>
                <w:webHidden/>
              </w:rPr>
              <w:instrText xml:space="preserve"> PAGEREF _Toc197462746 \h </w:instrText>
            </w:r>
            <w:r>
              <w:rPr>
                <w:noProof/>
                <w:webHidden/>
              </w:rPr>
            </w:r>
            <w:r>
              <w:rPr>
                <w:noProof/>
                <w:webHidden/>
              </w:rPr>
              <w:fldChar w:fldCharType="separate"/>
            </w:r>
            <w:r>
              <w:rPr>
                <w:noProof/>
                <w:webHidden/>
              </w:rPr>
              <w:t>10</w:t>
            </w:r>
            <w:r>
              <w:rPr>
                <w:noProof/>
                <w:webHidden/>
              </w:rPr>
              <w:fldChar w:fldCharType="end"/>
            </w:r>
          </w:hyperlink>
        </w:p>
        <w:p w14:paraId="5DD9E150" w14:textId="589A6528" w:rsidR="00BA56D1" w:rsidRDefault="00BA56D1">
          <w:pPr>
            <w:pStyle w:val="TOC1"/>
            <w:tabs>
              <w:tab w:val="right" w:leader="dot" w:pos="9016"/>
            </w:tabs>
            <w:rPr>
              <w:noProof/>
            </w:rPr>
          </w:pPr>
          <w:hyperlink w:anchor="_Toc197462747" w:history="1">
            <w:r w:rsidRPr="00B46978">
              <w:rPr>
                <w:rStyle w:val="Hyperlink"/>
                <w:noProof/>
              </w:rPr>
              <w:t>Conclusion</w:t>
            </w:r>
            <w:r>
              <w:rPr>
                <w:noProof/>
                <w:webHidden/>
              </w:rPr>
              <w:tab/>
            </w:r>
            <w:r>
              <w:rPr>
                <w:noProof/>
                <w:webHidden/>
              </w:rPr>
              <w:fldChar w:fldCharType="begin"/>
            </w:r>
            <w:r>
              <w:rPr>
                <w:noProof/>
                <w:webHidden/>
              </w:rPr>
              <w:instrText xml:space="preserve"> PAGEREF _Toc197462747 \h </w:instrText>
            </w:r>
            <w:r>
              <w:rPr>
                <w:noProof/>
                <w:webHidden/>
              </w:rPr>
            </w:r>
            <w:r>
              <w:rPr>
                <w:noProof/>
                <w:webHidden/>
              </w:rPr>
              <w:fldChar w:fldCharType="separate"/>
            </w:r>
            <w:r>
              <w:rPr>
                <w:noProof/>
                <w:webHidden/>
              </w:rPr>
              <w:t>11</w:t>
            </w:r>
            <w:r>
              <w:rPr>
                <w:noProof/>
                <w:webHidden/>
              </w:rPr>
              <w:fldChar w:fldCharType="end"/>
            </w:r>
          </w:hyperlink>
        </w:p>
        <w:p w14:paraId="0AA59BB3" w14:textId="4E65F303" w:rsidR="00BA56D1" w:rsidRDefault="00BA56D1">
          <w:pPr>
            <w:pStyle w:val="TOC1"/>
            <w:tabs>
              <w:tab w:val="right" w:leader="dot" w:pos="9016"/>
            </w:tabs>
            <w:rPr>
              <w:noProof/>
            </w:rPr>
          </w:pPr>
          <w:hyperlink w:anchor="_Toc197462748" w:history="1">
            <w:r w:rsidRPr="00B46978">
              <w:rPr>
                <w:rStyle w:val="Hyperlink"/>
                <w:noProof/>
              </w:rPr>
              <w:t>Gibbs Personal Reflection</w:t>
            </w:r>
            <w:r>
              <w:rPr>
                <w:noProof/>
                <w:webHidden/>
              </w:rPr>
              <w:tab/>
            </w:r>
            <w:r>
              <w:rPr>
                <w:noProof/>
                <w:webHidden/>
              </w:rPr>
              <w:fldChar w:fldCharType="begin"/>
            </w:r>
            <w:r>
              <w:rPr>
                <w:noProof/>
                <w:webHidden/>
              </w:rPr>
              <w:instrText xml:space="preserve"> PAGEREF _Toc197462748 \h </w:instrText>
            </w:r>
            <w:r>
              <w:rPr>
                <w:noProof/>
                <w:webHidden/>
              </w:rPr>
            </w:r>
            <w:r>
              <w:rPr>
                <w:noProof/>
                <w:webHidden/>
              </w:rPr>
              <w:fldChar w:fldCharType="separate"/>
            </w:r>
            <w:r>
              <w:rPr>
                <w:noProof/>
                <w:webHidden/>
              </w:rPr>
              <w:t>12</w:t>
            </w:r>
            <w:r>
              <w:rPr>
                <w:noProof/>
                <w:webHidden/>
              </w:rPr>
              <w:fldChar w:fldCharType="end"/>
            </w:r>
          </w:hyperlink>
        </w:p>
        <w:p w14:paraId="0E52C925" w14:textId="35FB516F" w:rsidR="00BA56D1" w:rsidRDefault="00BA56D1">
          <w:pPr>
            <w:pStyle w:val="TOC2"/>
            <w:tabs>
              <w:tab w:val="right" w:leader="dot" w:pos="9016"/>
            </w:tabs>
            <w:rPr>
              <w:noProof/>
            </w:rPr>
          </w:pPr>
          <w:hyperlink w:anchor="_Toc197462749" w:history="1">
            <w:r w:rsidRPr="00B46978">
              <w:rPr>
                <w:rStyle w:val="Hyperlink"/>
                <w:noProof/>
              </w:rPr>
              <w:t>Description of Incident 1</w:t>
            </w:r>
            <w:r>
              <w:rPr>
                <w:noProof/>
                <w:webHidden/>
              </w:rPr>
              <w:tab/>
            </w:r>
            <w:r>
              <w:rPr>
                <w:noProof/>
                <w:webHidden/>
              </w:rPr>
              <w:fldChar w:fldCharType="begin"/>
            </w:r>
            <w:r>
              <w:rPr>
                <w:noProof/>
                <w:webHidden/>
              </w:rPr>
              <w:instrText xml:space="preserve"> PAGEREF _Toc197462749 \h </w:instrText>
            </w:r>
            <w:r>
              <w:rPr>
                <w:noProof/>
                <w:webHidden/>
              </w:rPr>
            </w:r>
            <w:r>
              <w:rPr>
                <w:noProof/>
                <w:webHidden/>
              </w:rPr>
              <w:fldChar w:fldCharType="separate"/>
            </w:r>
            <w:r>
              <w:rPr>
                <w:noProof/>
                <w:webHidden/>
              </w:rPr>
              <w:t>12</w:t>
            </w:r>
            <w:r>
              <w:rPr>
                <w:noProof/>
                <w:webHidden/>
              </w:rPr>
              <w:fldChar w:fldCharType="end"/>
            </w:r>
          </w:hyperlink>
        </w:p>
        <w:p w14:paraId="18FB3CE0" w14:textId="3940473E" w:rsidR="00BA56D1" w:rsidRDefault="00BA56D1">
          <w:pPr>
            <w:pStyle w:val="TOC2"/>
            <w:tabs>
              <w:tab w:val="right" w:leader="dot" w:pos="9016"/>
            </w:tabs>
            <w:rPr>
              <w:noProof/>
            </w:rPr>
          </w:pPr>
          <w:hyperlink w:anchor="_Toc197462750" w:history="1">
            <w:r w:rsidRPr="00B46978">
              <w:rPr>
                <w:rStyle w:val="Hyperlink"/>
                <w:noProof/>
              </w:rPr>
              <w:t>Feelings, Evaluation &amp; Analysis of Incident 1</w:t>
            </w:r>
            <w:r>
              <w:rPr>
                <w:noProof/>
                <w:webHidden/>
              </w:rPr>
              <w:tab/>
            </w:r>
            <w:r>
              <w:rPr>
                <w:noProof/>
                <w:webHidden/>
              </w:rPr>
              <w:fldChar w:fldCharType="begin"/>
            </w:r>
            <w:r>
              <w:rPr>
                <w:noProof/>
                <w:webHidden/>
              </w:rPr>
              <w:instrText xml:space="preserve"> PAGEREF _Toc197462750 \h </w:instrText>
            </w:r>
            <w:r>
              <w:rPr>
                <w:noProof/>
                <w:webHidden/>
              </w:rPr>
            </w:r>
            <w:r>
              <w:rPr>
                <w:noProof/>
                <w:webHidden/>
              </w:rPr>
              <w:fldChar w:fldCharType="separate"/>
            </w:r>
            <w:r>
              <w:rPr>
                <w:noProof/>
                <w:webHidden/>
              </w:rPr>
              <w:t>13</w:t>
            </w:r>
            <w:r>
              <w:rPr>
                <w:noProof/>
                <w:webHidden/>
              </w:rPr>
              <w:fldChar w:fldCharType="end"/>
            </w:r>
          </w:hyperlink>
        </w:p>
        <w:p w14:paraId="795B2C32" w14:textId="0EEC48CE" w:rsidR="00BA56D1" w:rsidRDefault="00BA56D1">
          <w:pPr>
            <w:pStyle w:val="TOC2"/>
            <w:tabs>
              <w:tab w:val="right" w:leader="dot" w:pos="9016"/>
            </w:tabs>
            <w:rPr>
              <w:noProof/>
            </w:rPr>
          </w:pPr>
          <w:hyperlink w:anchor="_Toc197462751" w:history="1">
            <w:r w:rsidRPr="00B46978">
              <w:rPr>
                <w:rStyle w:val="Hyperlink"/>
                <w:noProof/>
              </w:rPr>
              <w:t>Conclusion &amp; Action Plan of Incident 1</w:t>
            </w:r>
            <w:r>
              <w:rPr>
                <w:noProof/>
                <w:webHidden/>
              </w:rPr>
              <w:tab/>
            </w:r>
            <w:r>
              <w:rPr>
                <w:noProof/>
                <w:webHidden/>
              </w:rPr>
              <w:fldChar w:fldCharType="begin"/>
            </w:r>
            <w:r>
              <w:rPr>
                <w:noProof/>
                <w:webHidden/>
              </w:rPr>
              <w:instrText xml:space="preserve"> PAGEREF _Toc197462751 \h </w:instrText>
            </w:r>
            <w:r>
              <w:rPr>
                <w:noProof/>
                <w:webHidden/>
              </w:rPr>
            </w:r>
            <w:r>
              <w:rPr>
                <w:noProof/>
                <w:webHidden/>
              </w:rPr>
              <w:fldChar w:fldCharType="separate"/>
            </w:r>
            <w:r>
              <w:rPr>
                <w:noProof/>
                <w:webHidden/>
              </w:rPr>
              <w:t>13</w:t>
            </w:r>
            <w:r>
              <w:rPr>
                <w:noProof/>
                <w:webHidden/>
              </w:rPr>
              <w:fldChar w:fldCharType="end"/>
            </w:r>
          </w:hyperlink>
        </w:p>
        <w:p w14:paraId="39BB7DAA" w14:textId="0FBB772C" w:rsidR="00BA56D1" w:rsidRDefault="00BA56D1">
          <w:pPr>
            <w:pStyle w:val="TOC2"/>
            <w:tabs>
              <w:tab w:val="right" w:leader="dot" w:pos="9016"/>
            </w:tabs>
            <w:rPr>
              <w:noProof/>
            </w:rPr>
          </w:pPr>
          <w:hyperlink w:anchor="_Toc197462752" w:history="1">
            <w:r w:rsidRPr="00B46978">
              <w:rPr>
                <w:rStyle w:val="Hyperlink"/>
                <w:noProof/>
              </w:rPr>
              <w:t>Description of Incident 2</w:t>
            </w:r>
            <w:r>
              <w:rPr>
                <w:noProof/>
                <w:webHidden/>
              </w:rPr>
              <w:tab/>
            </w:r>
            <w:r>
              <w:rPr>
                <w:noProof/>
                <w:webHidden/>
              </w:rPr>
              <w:fldChar w:fldCharType="begin"/>
            </w:r>
            <w:r>
              <w:rPr>
                <w:noProof/>
                <w:webHidden/>
              </w:rPr>
              <w:instrText xml:space="preserve"> PAGEREF _Toc197462752 \h </w:instrText>
            </w:r>
            <w:r>
              <w:rPr>
                <w:noProof/>
                <w:webHidden/>
              </w:rPr>
            </w:r>
            <w:r>
              <w:rPr>
                <w:noProof/>
                <w:webHidden/>
              </w:rPr>
              <w:fldChar w:fldCharType="separate"/>
            </w:r>
            <w:r>
              <w:rPr>
                <w:noProof/>
                <w:webHidden/>
              </w:rPr>
              <w:t>14</w:t>
            </w:r>
            <w:r>
              <w:rPr>
                <w:noProof/>
                <w:webHidden/>
              </w:rPr>
              <w:fldChar w:fldCharType="end"/>
            </w:r>
          </w:hyperlink>
        </w:p>
        <w:p w14:paraId="68D0B434" w14:textId="6C26BFE3" w:rsidR="00BA56D1" w:rsidRDefault="00BA56D1">
          <w:pPr>
            <w:pStyle w:val="TOC2"/>
            <w:tabs>
              <w:tab w:val="right" w:leader="dot" w:pos="9016"/>
            </w:tabs>
            <w:rPr>
              <w:noProof/>
            </w:rPr>
          </w:pPr>
          <w:hyperlink w:anchor="_Toc197462753" w:history="1">
            <w:r w:rsidRPr="00B46978">
              <w:rPr>
                <w:rStyle w:val="Hyperlink"/>
                <w:noProof/>
              </w:rPr>
              <w:t>Feelings, Evaluation &amp; Analysis of Incident 2</w:t>
            </w:r>
            <w:r>
              <w:rPr>
                <w:noProof/>
                <w:webHidden/>
              </w:rPr>
              <w:tab/>
            </w:r>
            <w:r>
              <w:rPr>
                <w:noProof/>
                <w:webHidden/>
              </w:rPr>
              <w:fldChar w:fldCharType="begin"/>
            </w:r>
            <w:r>
              <w:rPr>
                <w:noProof/>
                <w:webHidden/>
              </w:rPr>
              <w:instrText xml:space="preserve"> PAGEREF _Toc197462753 \h </w:instrText>
            </w:r>
            <w:r>
              <w:rPr>
                <w:noProof/>
                <w:webHidden/>
              </w:rPr>
            </w:r>
            <w:r>
              <w:rPr>
                <w:noProof/>
                <w:webHidden/>
              </w:rPr>
              <w:fldChar w:fldCharType="separate"/>
            </w:r>
            <w:r>
              <w:rPr>
                <w:noProof/>
                <w:webHidden/>
              </w:rPr>
              <w:t>14</w:t>
            </w:r>
            <w:r>
              <w:rPr>
                <w:noProof/>
                <w:webHidden/>
              </w:rPr>
              <w:fldChar w:fldCharType="end"/>
            </w:r>
          </w:hyperlink>
        </w:p>
        <w:p w14:paraId="299E19BD" w14:textId="03BA2FF8" w:rsidR="00BA56D1" w:rsidRDefault="00BA56D1">
          <w:pPr>
            <w:pStyle w:val="TOC2"/>
            <w:tabs>
              <w:tab w:val="right" w:leader="dot" w:pos="9016"/>
            </w:tabs>
            <w:rPr>
              <w:noProof/>
            </w:rPr>
          </w:pPr>
          <w:hyperlink w:anchor="_Toc197462754" w:history="1">
            <w:r w:rsidRPr="00B46978">
              <w:rPr>
                <w:rStyle w:val="Hyperlink"/>
                <w:noProof/>
              </w:rPr>
              <w:t>Conclusion &amp; Action Plan of Incident 2</w:t>
            </w:r>
            <w:r>
              <w:rPr>
                <w:noProof/>
                <w:webHidden/>
              </w:rPr>
              <w:tab/>
            </w:r>
            <w:r>
              <w:rPr>
                <w:noProof/>
                <w:webHidden/>
              </w:rPr>
              <w:fldChar w:fldCharType="begin"/>
            </w:r>
            <w:r>
              <w:rPr>
                <w:noProof/>
                <w:webHidden/>
              </w:rPr>
              <w:instrText xml:space="preserve"> PAGEREF _Toc197462754 \h </w:instrText>
            </w:r>
            <w:r>
              <w:rPr>
                <w:noProof/>
                <w:webHidden/>
              </w:rPr>
            </w:r>
            <w:r>
              <w:rPr>
                <w:noProof/>
                <w:webHidden/>
              </w:rPr>
              <w:fldChar w:fldCharType="separate"/>
            </w:r>
            <w:r>
              <w:rPr>
                <w:noProof/>
                <w:webHidden/>
              </w:rPr>
              <w:t>15</w:t>
            </w:r>
            <w:r>
              <w:rPr>
                <w:noProof/>
                <w:webHidden/>
              </w:rPr>
              <w:fldChar w:fldCharType="end"/>
            </w:r>
          </w:hyperlink>
        </w:p>
        <w:p w14:paraId="314E4240" w14:textId="2019169A" w:rsidR="00BA56D1" w:rsidRDefault="00BA56D1">
          <w:pPr>
            <w:pStyle w:val="TOC1"/>
            <w:tabs>
              <w:tab w:val="right" w:leader="dot" w:pos="9016"/>
            </w:tabs>
            <w:rPr>
              <w:noProof/>
            </w:rPr>
          </w:pPr>
          <w:hyperlink w:anchor="_Toc197462755" w:history="1">
            <w:r w:rsidRPr="00B46978">
              <w:rPr>
                <w:rStyle w:val="Hyperlink"/>
                <w:noProof/>
              </w:rPr>
              <w:t>Video Presentation</w:t>
            </w:r>
            <w:r>
              <w:rPr>
                <w:noProof/>
                <w:webHidden/>
              </w:rPr>
              <w:tab/>
            </w:r>
            <w:r>
              <w:rPr>
                <w:noProof/>
                <w:webHidden/>
              </w:rPr>
              <w:fldChar w:fldCharType="begin"/>
            </w:r>
            <w:r>
              <w:rPr>
                <w:noProof/>
                <w:webHidden/>
              </w:rPr>
              <w:instrText xml:space="preserve"> PAGEREF _Toc197462755 \h </w:instrText>
            </w:r>
            <w:r>
              <w:rPr>
                <w:noProof/>
                <w:webHidden/>
              </w:rPr>
            </w:r>
            <w:r>
              <w:rPr>
                <w:noProof/>
                <w:webHidden/>
              </w:rPr>
              <w:fldChar w:fldCharType="separate"/>
            </w:r>
            <w:r>
              <w:rPr>
                <w:noProof/>
                <w:webHidden/>
              </w:rPr>
              <w:t>16</w:t>
            </w:r>
            <w:r>
              <w:rPr>
                <w:noProof/>
                <w:webHidden/>
              </w:rPr>
              <w:fldChar w:fldCharType="end"/>
            </w:r>
          </w:hyperlink>
        </w:p>
        <w:p w14:paraId="22505BE1" w14:textId="0ED9472F" w:rsidR="00BA56D1" w:rsidRDefault="00BA56D1">
          <w:pPr>
            <w:pStyle w:val="TOC1"/>
            <w:tabs>
              <w:tab w:val="right" w:leader="dot" w:pos="9016"/>
            </w:tabs>
            <w:rPr>
              <w:noProof/>
            </w:rPr>
          </w:pPr>
          <w:hyperlink w:anchor="_Toc197462756" w:history="1">
            <w:r w:rsidRPr="00B46978">
              <w:rPr>
                <w:rStyle w:val="Hyperlink"/>
                <w:noProof/>
              </w:rPr>
              <w:t>Reference List</w:t>
            </w:r>
            <w:r>
              <w:rPr>
                <w:noProof/>
                <w:webHidden/>
              </w:rPr>
              <w:tab/>
            </w:r>
            <w:r>
              <w:rPr>
                <w:noProof/>
                <w:webHidden/>
              </w:rPr>
              <w:fldChar w:fldCharType="begin"/>
            </w:r>
            <w:r>
              <w:rPr>
                <w:noProof/>
                <w:webHidden/>
              </w:rPr>
              <w:instrText xml:space="preserve"> PAGEREF _Toc197462756 \h </w:instrText>
            </w:r>
            <w:r>
              <w:rPr>
                <w:noProof/>
                <w:webHidden/>
              </w:rPr>
            </w:r>
            <w:r>
              <w:rPr>
                <w:noProof/>
                <w:webHidden/>
              </w:rPr>
              <w:fldChar w:fldCharType="separate"/>
            </w:r>
            <w:r>
              <w:rPr>
                <w:noProof/>
                <w:webHidden/>
              </w:rPr>
              <w:t>17</w:t>
            </w:r>
            <w:r>
              <w:rPr>
                <w:noProof/>
                <w:webHidden/>
              </w:rPr>
              <w:fldChar w:fldCharType="end"/>
            </w:r>
          </w:hyperlink>
        </w:p>
        <w:p w14:paraId="16010BF2" w14:textId="408C84E8" w:rsidR="00BA56D1" w:rsidRDefault="00BA56D1">
          <w:r>
            <w:rPr>
              <w:b/>
              <w:bCs/>
              <w:noProof/>
            </w:rPr>
            <w:fldChar w:fldCharType="end"/>
          </w:r>
        </w:p>
      </w:sdtContent>
    </w:sdt>
    <w:p w14:paraId="5F0A0ADD" w14:textId="62820C91" w:rsidR="21D462A2" w:rsidRDefault="21D462A2"/>
    <w:p w14:paraId="2E4E31B8" w14:textId="77777777" w:rsidR="004061C0" w:rsidRDefault="004061C0"/>
    <w:p w14:paraId="1B2B1A5F" w14:textId="5F9F7C5C" w:rsidR="004061C0" w:rsidRDefault="004061C0">
      <w:r>
        <w:br w:type="page"/>
      </w:r>
    </w:p>
    <w:p w14:paraId="1E58C853" w14:textId="2F3A4005" w:rsidR="004061C0" w:rsidRDefault="004061C0" w:rsidP="00CA7AA5">
      <w:pPr>
        <w:pStyle w:val="Heading1"/>
      </w:pPr>
      <w:bookmarkStart w:id="2" w:name="_Toc197462739"/>
      <w:r>
        <w:lastRenderedPageBreak/>
        <w:t>Introduction</w:t>
      </w:r>
      <w:bookmarkEnd w:id="2"/>
    </w:p>
    <w:p w14:paraId="473C510F" w14:textId="77777777" w:rsidR="004E2EED" w:rsidRPr="004E2EED" w:rsidRDefault="004E2EED" w:rsidP="004E2EED"/>
    <w:p w14:paraId="2B33E541" w14:textId="0A0A86F7" w:rsidR="00F155AC" w:rsidRDefault="0037513B">
      <w:r>
        <w:t xml:space="preserve">‘Right Care, Right Person’ </w:t>
      </w:r>
      <w:r w:rsidR="008C2E3D">
        <w:t xml:space="preserve">was introduced and </w:t>
      </w:r>
      <w:r>
        <w:t xml:space="preserve">began to be implemented in </w:t>
      </w:r>
      <w:r w:rsidR="008C2E3D">
        <w:t xml:space="preserve">late 2023, as a form of improving the care and service that people who </w:t>
      </w:r>
      <w:r w:rsidR="00FC66C6">
        <w:t>are suffering with mental health issues receive (</w:t>
      </w:r>
      <w:r w:rsidR="005E74B6">
        <w:t>Home Office, 2024)</w:t>
      </w:r>
      <w:r w:rsidR="00F2671A">
        <w:t>.</w:t>
      </w:r>
      <w:r w:rsidR="00A02AAC">
        <w:t xml:space="preserve"> </w:t>
      </w:r>
      <w:r w:rsidR="006F0303">
        <w:t xml:space="preserve">The implementation of ‘Right Care, Right Person’ </w:t>
      </w:r>
      <w:r w:rsidR="00961D42">
        <w:t xml:space="preserve">(RCRP) follows questions being raised regarding </w:t>
      </w:r>
      <w:r w:rsidR="00690372">
        <w:t xml:space="preserve">the amount of time that the police services within the United Kingdom spend dealing with mental health incidents. </w:t>
      </w:r>
      <w:r w:rsidR="00BB73E2">
        <w:t xml:space="preserve">RCRP is a framework in which </w:t>
      </w:r>
      <w:r w:rsidR="00843A11">
        <w:t xml:space="preserve">partner agencies work alongside one another to ensure that vulnerable individuals receive the correct support from the correct emergency service or partner agency, such as health care or social services (College of Policing, </w:t>
      </w:r>
      <w:r w:rsidR="002D3CF9">
        <w:t>2023).</w:t>
      </w:r>
      <w:r w:rsidR="007810A5">
        <w:t xml:space="preserve"> </w:t>
      </w:r>
      <w:r w:rsidR="00291642">
        <w:t xml:space="preserve">RCRP is a framework which is split into key </w:t>
      </w:r>
      <w:r w:rsidR="0068335C">
        <w:t>phases</w:t>
      </w:r>
      <w:r w:rsidR="00291642">
        <w:t xml:space="preserve"> so that </w:t>
      </w:r>
      <w:r w:rsidR="00A42471">
        <w:t>its</w:t>
      </w:r>
      <w:r w:rsidR="00291642">
        <w:t xml:space="preserve"> implementation was able to be </w:t>
      </w:r>
      <w:r w:rsidR="00843A67">
        <w:t xml:space="preserve">staggered for the best chance at success. These key </w:t>
      </w:r>
      <w:r w:rsidR="0068335C">
        <w:t xml:space="preserve">phases </w:t>
      </w:r>
      <w:r w:rsidR="00843A67">
        <w:t>are</w:t>
      </w:r>
      <w:r w:rsidR="0068335C">
        <w:t xml:space="preserve"> concern for welfare, walkout of healthcare facilities and absent without leave from a mental health setting, transportation, Section 136 of the Mental Health Act and voluntary mental health patients.</w:t>
      </w:r>
      <w:r w:rsidR="00843A67">
        <w:t xml:space="preserve"> </w:t>
      </w:r>
      <w:r w:rsidR="007810A5">
        <w:t>The importance of this research project is striking upon a review of the statistics highlighting how much time police officers spend dealing with mental health incidents in comparison to the amount of mental health training they receive.</w:t>
      </w:r>
    </w:p>
    <w:p w14:paraId="56E36EE2" w14:textId="77777777" w:rsidR="00436D70" w:rsidRDefault="00436D70" w:rsidP="00CA7AA5">
      <w:pPr>
        <w:pStyle w:val="Heading2"/>
      </w:pPr>
    </w:p>
    <w:p w14:paraId="67D49006" w14:textId="059FA1E8" w:rsidR="00853554" w:rsidRDefault="00436D70" w:rsidP="006A7176">
      <w:pPr>
        <w:pStyle w:val="Heading2"/>
      </w:pPr>
      <w:bookmarkStart w:id="3" w:name="_Toc197462740"/>
      <w:r>
        <w:t>Objectives</w:t>
      </w:r>
      <w:bookmarkEnd w:id="3"/>
      <w:r>
        <w:t xml:space="preserve"> </w:t>
      </w:r>
    </w:p>
    <w:p w14:paraId="7F11EE3A" w14:textId="65013AB7" w:rsidR="00874810" w:rsidRDefault="00636496">
      <w:r>
        <w:t xml:space="preserve">Firstly, one of the key objectives of this research project is to explore </w:t>
      </w:r>
      <w:r w:rsidR="00ED272C">
        <w:t>the need for</w:t>
      </w:r>
      <w:r>
        <w:t xml:space="preserve"> RCRP in UK policing</w:t>
      </w:r>
      <w:r w:rsidR="00064A20">
        <w:t xml:space="preserve"> </w:t>
      </w:r>
      <w:r w:rsidR="00ED272C">
        <w:t xml:space="preserve">as a result of the amount of time officers spend dealing with mental health incidents. </w:t>
      </w:r>
      <w:r w:rsidR="00DE7A03">
        <w:t xml:space="preserve">This research project </w:t>
      </w:r>
      <w:r w:rsidR="00853554">
        <w:t>aims</w:t>
      </w:r>
      <w:r w:rsidR="00DE7A03">
        <w:t xml:space="preserve"> to </w:t>
      </w:r>
      <w:r w:rsidR="00F21657">
        <w:t xml:space="preserve">determine whether the police service </w:t>
      </w:r>
      <w:r w:rsidR="00AC4F45">
        <w:t>is</w:t>
      </w:r>
      <w:r w:rsidR="00F21657">
        <w:t xml:space="preserve"> the correct service to be dealing with mental health calls or are partner agencies such as mental health professionals or the ambulance service more adequately equipped to deal with such incidents. </w:t>
      </w:r>
      <w:r w:rsidR="00F109E5">
        <w:t xml:space="preserve">During the completion of this research project, dedicated and relevant placement was undertaken to gain </w:t>
      </w:r>
      <w:r w:rsidR="00767314">
        <w:t>a more in-depth insight into the types of calls that the police service are attending and whether they are the best equipped service for these types of calls, in particular mental health calls.</w:t>
      </w:r>
      <w:r w:rsidR="004E2705">
        <w:t xml:space="preserve"> </w:t>
      </w:r>
    </w:p>
    <w:p w14:paraId="3D05C5D1" w14:textId="77777777" w:rsidR="00874810" w:rsidRDefault="00874810"/>
    <w:p w14:paraId="51055343" w14:textId="4023F228" w:rsidR="00DF0FF0" w:rsidRDefault="00ED272C">
      <w:r>
        <w:t>Another key objective of this research project is to explore the implementation of RCRP within UK policing</w:t>
      </w:r>
      <w:r w:rsidR="00290197">
        <w:t xml:space="preserve">, especially </w:t>
      </w:r>
      <w:r w:rsidR="00AF7FCB">
        <w:t>it’s manifestation within</w:t>
      </w:r>
      <w:r w:rsidR="00290197">
        <w:t xml:space="preserve"> South Wales Police,</w:t>
      </w:r>
      <w:r>
        <w:t xml:space="preserve"> and be able to </w:t>
      </w:r>
      <w:r w:rsidR="00164229">
        <w:t xml:space="preserve">determine whether </w:t>
      </w:r>
      <w:r w:rsidR="00A97618">
        <w:t>its</w:t>
      </w:r>
      <w:r>
        <w:t xml:space="preserve"> implementation</w:t>
      </w:r>
      <w:r w:rsidR="00CB0B59">
        <w:t xml:space="preserve"> is having a positive effect on the amount of time police officers spend dealing with mental health incidents </w:t>
      </w:r>
      <w:r w:rsidR="00164229">
        <w:t>and to then</w:t>
      </w:r>
      <w:r w:rsidR="003E4C4D">
        <w:t xml:space="preserve"> provide the ability </w:t>
      </w:r>
      <w:r w:rsidR="00874810">
        <w:t>support the</w:t>
      </w:r>
      <w:r w:rsidR="003E4C4D">
        <w:t xml:space="preserve"> conclusion</w:t>
      </w:r>
      <w:r w:rsidR="00874810">
        <w:t xml:space="preserve"> that is determined through research, experience and understanding. </w:t>
      </w:r>
      <w:r w:rsidR="004C1298">
        <w:t>This will be achieved through the completion of research</w:t>
      </w:r>
      <w:r w:rsidR="00897414">
        <w:t xml:space="preserve"> and first-hand experience</w:t>
      </w:r>
      <w:r w:rsidR="004C1298">
        <w:t xml:space="preserve"> into </w:t>
      </w:r>
      <w:r w:rsidR="007810A5">
        <w:t>how much time police officers spend dealing with mental health calls</w:t>
      </w:r>
      <w:r w:rsidR="00897414">
        <w:t xml:space="preserve"> </w:t>
      </w:r>
      <w:r w:rsidR="00897414">
        <w:lastRenderedPageBreak/>
        <w:t xml:space="preserve">and how the implementation of RCRP is affecting </w:t>
      </w:r>
      <w:r w:rsidR="00544279">
        <w:t xml:space="preserve">the amount of time dealing with these incidents. </w:t>
      </w:r>
    </w:p>
    <w:p w14:paraId="1FF82311" w14:textId="33E198D8" w:rsidR="00AD76AE" w:rsidRDefault="00AD76AE">
      <w:r>
        <w:br w:type="page"/>
      </w:r>
    </w:p>
    <w:p w14:paraId="03083577" w14:textId="46578D42" w:rsidR="00D053AD" w:rsidRDefault="00D365B9" w:rsidP="009D7C2D">
      <w:pPr>
        <w:pStyle w:val="Heading1"/>
      </w:pPr>
      <w:bookmarkStart w:id="4" w:name="_Toc197462741"/>
      <w:r>
        <w:lastRenderedPageBreak/>
        <w:t>Literature Review</w:t>
      </w:r>
      <w:bookmarkEnd w:id="4"/>
    </w:p>
    <w:p w14:paraId="6184B66B" w14:textId="77777777" w:rsidR="009D7C2D" w:rsidRPr="009D7C2D" w:rsidRDefault="009D7C2D" w:rsidP="009D7C2D"/>
    <w:p w14:paraId="4CE1996B" w14:textId="2C835A8B" w:rsidR="00E82753" w:rsidRDefault="00290197" w:rsidP="00384BD2">
      <w:r w:rsidRPr="00290197">
        <w:t xml:space="preserve">The introduction and implementation of RCRP in recent years follows an increase in operational demand on the police service in relation to attending mental health incidents. Statistics published by the College of Policing (2023) revealed that police officers spend around 40% of their time dealing with mental health incidents or incidents involving vulnerable people, which in turn highlights the sheer volume of demand on operational officers. Right Care, Right Person firstly began being implemented by Humberside Police on a trial basis, with the aim of attempting to reduce the amount of time spent by police officers dealing with mental health calls whilst also referring vulnerable individuals to the correct support services which were more adequately suited to their needs. </w:t>
      </w:r>
      <w:r w:rsidR="009D7C2D">
        <w:t xml:space="preserve">The manifestation of RCRP within SWP and many other police forces was split across four separate stages, in order for the RCRP framework to be introduced slowly for the highest chance of success. </w:t>
      </w:r>
    </w:p>
    <w:p w14:paraId="5164E5FC" w14:textId="77777777" w:rsidR="00E82753" w:rsidRDefault="00E82753" w:rsidP="00384BD2"/>
    <w:p w14:paraId="082618EE" w14:textId="5CC71F44" w:rsidR="00384BD2" w:rsidRPr="00384BD2" w:rsidRDefault="00290197" w:rsidP="00384BD2">
      <w:r w:rsidRPr="00290197">
        <w:t xml:space="preserve">Surrey Police (2025) explain that the introduction of the RCRP framework followed the recognition that police officers are unable to provide an adequate level of support or medical care that those suffering with their mental health require. </w:t>
      </w:r>
      <w:r w:rsidR="00384BD2" w:rsidRPr="00384BD2">
        <w:t xml:space="preserve">A report published by His Majesty’s Inspectorate of Constabulary and Fire and Rescue Services (2023) revealed that the police service </w:t>
      </w:r>
      <w:r w:rsidR="004A6C7E" w:rsidRPr="00384BD2">
        <w:t>has</w:t>
      </w:r>
      <w:r w:rsidR="00384BD2" w:rsidRPr="00384BD2">
        <w:t xml:space="preserve"> a substantial level of involvement in mental health related incidents. Additionally, the report revealed that police officers spend around 800,000 hours per year with mental health patients. It is clear from these figures that the police services’ attendance to mental health related incidents places a major demand on front-line officers, when th</w:t>
      </w:r>
      <w:r w:rsidR="004A6C7E">
        <w:t>eir</w:t>
      </w:r>
      <w:r w:rsidR="00384BD2" w:rsidRPr="00384BD2">
        <w:t xml:space="preserve"> time could be better spent dealing with crime and engaging with communities. </w:t>
      </w:r>
      <w:r w:rsidR="009B2064">
        <w:t>A report by Curtis-Jones (2024) revealed that South Wales Police estimated that they attend 621 incidents regarding mental health patients absconding from hospitals per year. The reve</w:t>
      </w:r>
      <w:r w:rsidR="00022ECD">
        <w:t>lation</w:t>
      </w:r>
      <w:r w:rsidR="009B2064">
        <w:t xml:space="preserve"> of this figure highlights only a piece of the stark number of mental health incidents in which SWP are required to attend in place of other services, further pressing for the RCRP framework to be implemented fully and followed.  </w:t>
      </w:r>
    </w:p>
    <w:p w14:paraId="0B4F4616" w14:textId="77777777" w:rsidR="00290197" w:rsidRDefault="00290197"/>
    <w:p w14:paraId="71C1A68A" w14:textId="405F878C" w:rsidR="008870A6" w:rsidRPr="008870A6" w:rsidRDefault="00290197" w:rsidP="008870A6">
      <w:r w:rsidRPr="00290197">
        <w:t>This type of recognition was an influential step in the introduction and implementation of RCRP, as it became clear that police officers are not adequately equipped to deal with the level of mental health incidents that they attend and additionally that there are better equipped services to deal with vulnerable individuals' needs during a mental health crisis.</w:t>
      </w:r>
      <w:r>
        <w:t xml:space="preserve"> </w:t>
      </w:r>
      <w:r w:rsidR="00800D4A">
        <w:t xml:space="preserve">South Wales Police (2025) </w:t>
      </w:r>
      <w:r>
        <w:t>specifically explain</w:t>
      </w:r>
      <w:r w:rsidR="00800D4A">
        <w:t xml:space="preserve"> that the purpose</w:t>
      </w:r>
      <w:r w:rsidR="00EE2B0F">
        <w:t>s</w:t>
      </w:r>
      <w:r w:rsidR="00800D4A">
        <w:t xml:space="preserve"> of the RCRP framework is to ensure that the individual involved </w:t>
      </w:r>
      <w:r w:rsidR="00EE2B0F">
        <w:t xml:space="preserve">in the incident receives the </w:t>
      </w:r>
      <w:r w:rsidR="00EE2B0F">
        <w:lastRenderedPageBreak/>
        <w:t>correct help as soon as possible, to prevent any further distress to the individual and to allow the correct resourcing of police officers to prevent crime and preserve life.</w:t>
      </w:r>
      <w:r w:rsidR="00212AC8">
        <w:t xml:space="preserve"> </w:t>
      </w:r>
      <w:r w:rsidR="00EE2B0F">
        <w:t xml:space="preserve"> </w:t>
      </w:r>
      <w:r w:rsidR="008870A6">
        <w:t xml:space="preserve">In addition to this, there is a large emphasis on RCRP being rolled out as a partnership framework, rather than the concept of the police service pushing incidents onto other services and partner agencies. </w:t>
      </w:r>
      <w:r w:rsidR="00A678B0">
        <w:t>The National Police Chiefs Council e</w:t>
      </w:r>
      <w:r w:rsidR="002157FB">
        <w:t xml:space="preserve">mphasised that local collaboration and </w:t>
      </w:r>
      <w:r w:rsidR="009C082D">
        <w:t>partnership</w:t>
      </w:r>
      <w:r w:rsidR="002157FB">
        <w:t xml:space="preserve"> is fundamental to the success and effectiveness of the RCRP framework roll</w:t>
      </w:r>
      <w:r w:rsidR="009C082D">
        <w:t xml:space="preserve"> out (Local Government Association, 2024).</w:t>
      </w:r>
    </w:p>
    <w:p w14:paraId="7AE50ACB" w14:textId="77777777" w:rsidR="009C082D" w:rsidRDefault="009C082D"/>
    <w:p w14:paraId="197D8762" w14:textId="7D1DF235" w:rsidR="00401BA2" w:rsidRDefault="00D053AD">
      <w:r>
        <w:t xml:space="preserve">An evaluation of the implementation of Right Care, Right Person identified that the police service raised concerns regarding gaps in services </w:t>
      </w:r>
      <w:r w:rsidR="004E7CB8">
        <w:t xml:space="preserve">which could potentially lead to adverse incidents (Home Office, 2024). </w:t>
      </w:r>
      <w:r w:rsidR="00BD3E29">
        <w:t xml:space="preserve">Following this being revealed during this evaluation, it is highly possible that the police service </w:t>
      </w:r>
      <w:r w:rsidR="00A42471">
        <w:t>is</w:t>
      </w:r>
      <w:r w:rsidR="00BD3E29">
        <w:t xml:space="preserve"> heavily depended upon </w:t>
      </w:r>
      <w:r w:rsidR="0046641E">
        <w:t xml:space="preserve">during mental health calls as they potentially may be the only service who has the capacity to respond, even if they are already over-stretched. </w:t>
      </w:r>
      <w:r w:rsidR="00C24AE7">
        <w:t>Statistics published by West Midlands Police (2020) state that police officers spend roughly between 20% and 40% of their time dealing with mental health related incidents.</w:t>
      </w:r>
      <w:r w:rsidR="00AE249F">
        <w:t xml:space="preserve"> These statistics reveal the true extent of time that is </w:t>
      </w:r>
      <w:r w:rsidR="00CC2AE6">
        <w:t xml:space="preserve">spent dealing with these types of incidents in place of other services, rather than dealing with other incidents. </w:t>
      </w:r>
      <w:r w:rsidR="00B3160D">
        <w:t xml:space="preserve">However, Duggan (2024) explains that </w:t>
      </w:r>
      <w:r w:rsidR="003465DB">
        <w:t xml:space="preserve">there are mounting concerns </w:t>
      </w:r>
      <w:r w:rsidR="00A42471">
        <w:t>regarding</w:t>
      </w:r>
      <w:r w:rsidR="00672DDD">
        <w:t xml:space="preserve"> the speed in which RCRP has been implemented across the UK. Duggan goes on to explain </w:t>
      </w:r>
      <w:r w:rsidR="00565B5E">
        <w:t xml:space="preserve">that the concerns are founded on the </w:t>
      </w:r>
      <w:r w:rsidR="00C2559E">
        <w:t xml:space="preserve">fact that mental health incidents will not simply disappear if police stop attending them, instead the demand will be shifted onto other services which are already struggling under the pressure. </w:t>
      </w:r>
      <w:r w:rsidR="005862A8">
        <w:t xml:space="preserve">This report highlights the need for correct implementation and </w:t>
      </w:r>
      <w:r w:rsidR="009E5868">
        <w:t xml:space="preserve">adequate funding to all services within the UK to be able to support those in times of need. </w:t>
      </w:r>
    </w:p>
    <w:p w14:paraId="578A1E7B" w14:textId="77777777" w:rsidR="00702966" w:rsidRDefault="00702966"/>
    <w:p w14:paraId="2F3BA28F" w14:textId="481F7DC7" w:rsidR="00702966" w:rsidRDefault="00702966">
      <w:r>
        <w:t xml:space="preserve">Although RCRP has received a large </w:t>
      </w:r>
      <w:r w:rsidR="00A42471">
        <w:t>number</w:t>
      </w:r>
      <w:r>
        <w:t xml:space="preserve"> of written reports </w:t>
      </w:r>
      <w:r w:rsidR="00C3442A">
        <w:t>and</w:t>
      </w:r>
      <w:r w:rsidR="00B85EFE">
        <w:t xml:space="preserve"> publications </w:t>
      </w:r>
      <w:r>
        <w:t xml:space="preserve">discussing </w:t>
      </w:r>
      <w:r w:rsidR="00A42471">
        <w:t>its</w:t>
      </w:r>
      <w:r>
        <w:t xml:space="preserve"> implementation </w:t>
      </w:r>
      <w:r w:rsidR="00672DC6">
        <w:t xml:space="preserve">and </w:t>
      </w:r>
      <w:r w:rsidR="00B85EFE">
        <w:t xml:space="preserve">early success </w:t>
      </w:r>
      <w:r w:rsidR="00D24D9B">
        <w:t>facts and figures</w:t>
      </w:r>
      <w:r w:rsidR="00672DC6">
        <w:t xml:space="preserve">, there are still several gaps within the literature. These gaps are a result of there not having been </w:t>
      </w:r>
      <w:r w:rsidR="0006200E">
        <w:t>a</w:t>
      </w:r>
      <w:r w:rsidR="00D24D9B">
        <w:t xml:space="preserve">n adequate </w:t>
      </w:r>
      <w:r w:rsidR="0006200E">
        <w:t>period of time since the implementation of RCRP</w:t>
      </w:r>
      <w:r w:rsidR="00D24D9B">
        <w:t xml:space="preserve">, therefore it is not possible to examine or review any literature that </w:t>
      </w:r>
      <w:r w:rsidR="0030337F">
        <w:t xml:space="preserve">highlights the </w:t>
      </w:r>
      <w:r w:rsidR="00A42471">
        <w:t>long-term</w:t>
      </w:r>
      <w:r w:rsidR="0030337F">
        <w:t xml:space="preserve"> effects of RCRP on UK policing or on other services such as the NHS, as the data is not yet available</w:t>
      </w:r>
      <w:r w:rsidR="00121004">
        <w:t xml:space="preserve">. Therefore, it is only possible to focus on the early success of RCRP and the reports predicting </w:t>
      </w:r>
      <w:r w:rsidR="00A42471">
        <w:t>its</w:t>
      </w:r>
      <w:r w:rsidR="00121004">
        <w:t xml:space="preserve"> </w:t>
      </w:r>
      <w:r w:rsidR="00A42471">
        <w:t>long-term</w:t>
      </w:r>
      <w:r w:rsidR="00121004">
        <w:t xml:space="preserve"> success </w:t>
      </w:r>
      <w:r w:rsidR="00561E48">
        <w:t xml:space="preserve">in terms of reducing police time spent dealing with mental health and vulnerable individuals being directed to the most appropriate services. </w:t>
      </w:r>
    </w:p>
    <w:p w14:paraId="36662504" w14:textId="335E4EF3" w:rsidR="00AD76AE" w:rsidRDefault="00AD76AE">
      <w:r>
        <w:br w:type="page"/>
      </w:r>
    </w:p>
    <w:p w14:paraId="633CA518" w14:textId="77777777" w:rsidR="00C93D2B" w:rsidRDefault="00137C6B" w:rsidP="00CA7AA5">
      <w:pPr>
        <w:pStyle w:val="Heading1"/>
      </w:pPr>
      <w:bookmarkStart w:id="5" w:name="_Toc197462742"/>
      <w:r>
        <w:lastRenderedPageBreak/>
        <w:t>Placement Summary</w:t>
      </w:r>
      <w:bookmarkEnd w:id="5"/>
      <w:r>
        <w:t xml:space="preserve"> </w:t>
      </w:r>
    </w:p>
    <w:p w14:paraId="2AA1D2A7" w14:textId="471E707A" w:rsidR="00137C6B" w:rsidRDefault="00137C6B" w:rsidP="00C93D2B">
      <w:pPr>
        <w:pStyle w:val="Heading3"/>
      </w:pPr>
    </w:p>
    <w:p w14:paraId="74ADD227" w14:textId="67459855" w:rsidR="0042353E" w:rsidRDefault="00D97E58" w:rsidP="00D97E58">
      <w:pPr>
        <w:pStyle w:val="Heading2"/>
      </w:pPr>
      <w:bookmarkStart w:id="6" w:name="_Toc197462743"/>
      <w:r>
        <w:t>South Wales Police – History &amp; Background</w:t>
      </w:r>
      <w:bookmarkEnd w:id="6"/>
    </w:p>
    <w:p w14:paraId="6004E0E0" w14:textId="520124F9" w:rsidR="003A35DF" w:rsidRDefault="00097F8C" w:rsidP="00097F8C">
      <w:r>
        <w:t xml:space="preserve">The particular type of placement chosen to complete this project was the role of a Special Constable within South Wales Police. South Wales Police (SWP) is the largest police service in Wales, providing a service to around 1.3 million people across </w:t>
      </w:r>
      <w:r w:rsidR="00A42471">
        <w:t>its</w:t>
      </w:r>
      <w:r>
        <w:t xml:space="preserve"> force area</w:t>
      </w:r>
      <w:r w:rsidR="00DF3872">
        <w:t xml:space="preserve">, which </w:t>
      </w:r>
      <w:r w:rsidR="006637BC">
        <w:t>includes Bridgend, Rhondda Cynon Taff, Merthyr Tydfil, Swansea, Neath Port Talbot, Cardiff and the Vale of Glamorgan</w:t>
      </w:r>
      <w:r>
        <w:t xml:space="preserve"> (South Wales Police, 2025). </w:t>
      </w:r>
      <w:r w:rsidR="003A35DF">
        <w:t>South Wales Police (202</w:t>
      </w:r>
      <w:r w:rsidR="00A744EC">
        <w:t>4</w:t>
      </w:r>
      <w:r w:rsidR="003A35DF">
        <w:t xml:space="preserve">) explain that their policing vision is one which aims to be the best at understanding and responding to their communities, which highlights that neighbourhood policing and community engagement is a key priority for this police force. </w:t>
      </w:r>
      <w:r w:rsidR="00544A4A">
        <w:t>Although SWP has origins running back to 1841, it was not form</w:t>
      </w:r>
      <w:r w:rsidR="00E2644F">
        <w:t>ally created into the South Wales Constabulary until 1969 following the amalgamation of the Glamorgan, Cardiff, Swansea and Merthyr Tydfil forces (</w:t>
      </w:r>
      <w:r w:rsidR="00302BB7" w:rsidRPr="00302BB7">
        <w:t>People’s Collection Wales</w:t>
      </w:r>
      <w:r w:rsidR="00302BB7">
        <w:t>, 2016).</w:t>
      </w:r>
      <w:r w:rsidR="0042108A">
        <w:t xml:space="preserve"> </w:t>
      </w:r>
      <w:r w:rsidR="004E0482">
        <w:t xml:space="preserve">During 1996, the name South Wales Constabulary was changed to South Wales Police </w:t>
      </w:r>
      <w:r w:rsidR="00446EB1">
        <w:t xml:space="preserve">whilst the change was made for the force to begin policing </w:t>
      </w:r>
      <w:r w:rsidR="00F3307E">
        <w:t>the number of authorities in which they continue to police today (</w:t>
      </w:r>
      <w:r w:rsidR="00D90C7D">
        <w:t>Glamorgan Archives, 2022).</w:t>
      </w:r>
    </w:p>
    <w:p w14:paraId="57506CBC" w14:textId="77777777" w:rsidR="0042353E" w:rsidRDefault="0042353E" w:rsidP="0042353E"/>
    <w:p w14:paraId="7490788D" w14:textId="66CA0C52" w:rsidR="00BC6B4C" w:rsidRDefault="00BC6B4C" w:rsidP="00BC6B4C">
      <w:pPr>
        <w:pStyle w:val="Heading2"/>
      </w:pPr>
      <w:bookmarkStart w:id="7" w:name="_Toc197462744"/>
      <w:r>
        <w:t>The History of the Special Constabulary</w:t>
      </w:r>
      <w:bookmarkEnd w:id="7"/>
    </w:p>
    <w:p w14:paraId="7B1BA60E" w14:textId="4282276E" w:rsidR="00BD4B6A" w:rsidRDefault="001D45A8" w:rsidP="00DA4D72">
      <w:r>
        <w:t xml:space="preserve">Although </w:t>
      </w:r>
      <w:r w:rsidR="00C206C1">
        <w:t xml:space="preserve">technically formed in 1831, the Special Constabulary had </w:t>
      </w:r>
      <w:r w:rsidR="00EB5740">
        <w:t>quite a</w:t>
      </w:r>
      <w:r w:rsidR="005B1582">
        <w:t xml:space="preserve">n eventful </w:t>
      </w:r>
      <w:r w:rsidR="00EB5740">
        <w:t xml:space="preserve">journey until it’s full establishment in 1964 following the Police Act. Cambridgeshire Constabulary </w:t>
      </w:r>
      <w:r w:rsidR="00B77CB4">
        <w:t xml:space="preserve">(2024) </w:t>
      </w:r>
      <w:r w:rsidR="00EB5740">
        <w:t xml:space="preserve">explain that the Police Act 1964 </w:t>
      </w:r>
      <w:r w:rsidR="00237BE8">
        <w:t xml:space="preserve">allowed the Special Constabulary to evolve into </w:t>
      </w:r>
      <w:r w:rsidR="00883968">
        <w:t>its</w:t>
      </w:r>
      <w:r w:rsidR="00237BE8">
        <w:t xml:space="preserve"> present form and devolve more powers to Chief Constables into managing and appointing Special Constables. </w:t>
      </w:r>
      <w:r w:rsidR="00A228D1">
        <w:t xml:space="preserve">Additionally, Specials played a significant role during World War One and </w:t>
      </w:r>
      <w:r w:rsidR="008F6430">
        <w:t>Two, with specials being given duties such as replacing regular police officers if they were called for active war service</w:t>
      </w:r>
      <w:r w:rsidR="00FC0977">
        <w:t xml:space="preserve"> (Hands, </w:t>
      </w:r>
      <w:r w:rsidR="00A55BA8">
        <w:t>2020).</w:t>
      </w:r>
      <w:r w:rsidR="00BD4B6A">
        <w:t xml:space="preserve"> Prior to 1831, the constable of a town had the powers to swear in fellow citizens as </w:t>
      </w:r>
      <w:r w:rsidR="001B48D7">
        <w:t>special</w:t>
      </w:r>
      <w:r w:rsidR="00BD4B6A">
        <w:t xml:space="preserve"> constables in order to be able to deal with situations that he could not handle by himself, however the constable was legally required to disband the specials as soon as the incident was resolved (</w:t>
      </w:r>
      <w:r w:rsidR="00850FAD">
        <w:t xml:space="preserve">Greater Manchester Police Museum, 2024). </w:t>
      </w:r>
      <w:r w:rsidR="001B48D7">
        <w:t xml:space="preserve">It is clear from the above statements that Special Constables have integrated roots within UK Policing and have been providing </w:t>
      </w:r>
      <w:r w:rsidR="004B68CD">
        <w:t xml:space="preserve">vital support </w:t>
      </w:r>
      <w:r w:rsidR="00DA4D72">
        <w:t xml:space="preserve">even </w:t>
      </w:r>
      <w:r w:rsidR="004B68CD">
        <w:t xml:space="preserve">since </w:t>
      </w:r>
      <w:r w:rsidR="00DA4D72">
        <w:t xml:space="preserve">before </w:t>
      </w:r>
      <w:r w:rsidR="00A42471">
        <w:t>its</w:t>
      </w:r>
      <w:r w:rsidR="00DA4D72">
        <w:t xml:space="preserve"> formal formation. </w:t>
      </w:r>
    </w:p>
    <w:p w14:paraId="5AD7C66F" w14:textId="77777777" w:rsidR="00DA4D72" w:rsidRDefault="00DA4D72" w:rsidP="00DA4D72"/>
    <w:p w14:paraId="29E23FB1" w14:textId="25B3BB0D" w:rsidR="0042353E" w:rsidRDefault="00287B0E" w:rsidP="006A7176">
      <w:pPr>
        <w:pStyle w:val="Heading2"/>
      </w:pPr>
      <w:bookmarkStart w:id="8" w:name="_Toc197462745"/>
      <w:r>
        <w:lastRenderedPageBreak/>
        <w:t>Special Constables</w:t>
      </w:r>
      <w:r w:rsidR="00B4130E">
        <w:t xml:space="preserve"> on the Front Line</w:t>
      </w:r>
      <w:bookmarkEnd w:id="8"/>
      <w:r w:rsidR="00B4130E">
        <w:t xml:space="preserve"> </w:t>
      </w:r>
    </w:p>
    <w:p w14:paraId="04E615B4" w14:textId="706FF827" w:rsidR="00F40BE1" w:rsidRDefault="00DF7818">
      <w:r>
        <w:t>SWP having t</w:t>
      </w:r>
      <w:r w:rsidR="007476D1">
        <w:t xml:space="preserve">his large of a force area </w:t>
      </w:r>
      <w:r>
        <w:t xml:space="preserve">ultimately </w:t>
      </w:r>
      <w:r w:rsidR="007476D1">
        <w:t>requires</w:t>
      </w:r>
      <w:r w:rsidR="00287B0E">
        <w:t xml:space="preserve"> a high number of officers, which is where the Special Constabulary comes into play.</w:t>
      </w:r>
      <w:r w:rsidR="007476D1">
        <w:t xml:space="preserve"> </w:t>
      </w:r>
      <w:r w:rsidR="00B04ADC">
        <w:t>In short, a Special Constable receives the same powers as a regular police constable, however they complete their working hours on a voluntary basis</w:t>
      </w:r>
      <w:r w:rsidR="00BC6B4C">
        <w:t>.</w:t>
      </w:r>
      <w:r w:rsidR="005978A9">
        <w:t xml:space="preserve"> </w:t>
      </w:r>
      <w:r w:rsidR="005978A9">
        <w:t>Within SWP, there are more than 100 special constables (Criminal Justice Inspectorates, 2024) working to provide a service alongside their full-time colleagues to support the communities which they police.</w:t>
      </w:r>
      <w:r w:rsidR="00287B0E">
        <w:t xml:space="preserve"> </w:t>
      </w:r>
      <w:r w:rsidR="00C97E36">
        <w:t>Special Constables are expected to complete a minimum of 16 hours per month as part of their role</w:t>
      </w:r>
      <w:r w:rsidR="00CA137C">
        <w:t xml:space="preserve">, which equates to 200 hours per year (Metropolitan Police, 2025). </w:t>
      </w:r>
      <w:r w:rsidR="009C1598">
        <w:t>However, many special constables exceed these hours and provide much needed support to their local areas and policing colleagues.</w:t>
      </w:r>
      <w:r w:rsidR="00BC6B4C">
        <w:t xml:space="preserve"> Special Constables play a vital role in supporting their full-time colleagues whilst additionally bringing a large variety of experience from a wide range of careers outside of the police force. The British Transport Police (2025) state that Special Constables assist in dealing with offenders, supporting victims and undertaking patrols.</w:t>
      </w:r>
      <w:r w:rsidR="009C28DC">
        <w:t xml:space="preserve"> Although </w:t>
      </w:r>
      <w:r w:rsidR="00883968">
        <w:t>many</w:t>
      </w:r>
      <w:r w:rsidR="009C28DC">
        <w:t xml:space="preserve"> special constables </w:t>
      </w:r>
      <w:r w:rsidR="00912F6A">
        <w:t xml:space="preserve">perform frontline duties as response officers, many are now deciding to utilise their skills and life experience from their careers outside of policing </w:t>
      </w:r>
      <w:r w:rsidR="005745B0">
        <w:t>and beginning to join specialist roles such as public order duties or roads policing teams (College of Policing,</w:t>
      </w:r>
      <w:r w:rsidR="00671257">
        <w:t xml:space="preserve"> 2020)</w:t>
      </w:r>
      <w:r w:rsidR="005745B0">
        <w:t xml:space="preserve">. </w:t>
      </w:r>
      <w:r w:rsidR="00671257">
        <w:t xml:space="preserve">From this, we see that specials play a significant role in supporting their colleagues on the front line and providing experience from a wide variety of different life paths. </w:t>
      </w:r>
      <w:r w:rsidR="005D0817">
        <w:t xml:space="preserve">In addition to this, </w:t>
      </w:r>
      <w:r w:rsidR="00F40BE1">
        <w:t xml:space="preserve">a range of different avenues are opening up for special constables, including the introduction of </w:t>
      </w:r>
      <w:r w:rsidR="00526370">
        <w:t xml:space="preserve">the ability to carry </w:t>
      </w:r>
      <w:r w:rsidR="00A36891">
        <w:t xml:space="preserve">taser in 2023. </w:t>
      </w:r>
    </w:p>
    <w:p w14:paraId="7B732E9E" w14:textId="77777777" w:rsidR="009C28DC" w:rsidRDefault="009C28DC"/>
    <w:p w14:paraId="5E16A877" w14:textId="77777777" w:rsidR="00A67029" w:rsidRDefault="00A67029"/>
    <w:p w14:paraId="67B3A168" w14:textId="77777777" w:rsidR="00640109" w:rsidRDefault="00640109"/>
    <w:p w14:paraId="5AB32990" w14:textId="771E3CDC" w:rsidR="00640109" w:rsidRDefault="00640109" w:rsidP="00CA7AA5">
      <w:pPr>
        <w:pStyle w:val="Heading2"/>
      </w:pPr>
    </w:p>
    <w:p w14:paraId="4B96F7E2" w14:textId="77777777" w:rsidR="008B5CCD" w:rsidRDefault="008B5CCD" w:rsidP="008B5CCD"/>
    <w:p w14:paraId="7FB24AAE" w14:textId="77777777" w:rsidR="008B5CCD" w:rsidRPr="008B5CCD" w:rsidRDefault="008B5CCD" w:rsidP="008B5CCD"/>
    <w:p w14:paraId="17F363C9" w14:textId="77777777" w:rsidR="008B5CCD" w:rsidRDefault="008B5CCD"/>
    <w:p w14:paraId="32122767" w14:textId="77777777" w:rsidR="008B5CCD" w:rsidRDefault="008B5CCD"/>
    <w:p w14:paraId="17009848" w14:textId="77777777" w:rsidR="00AD76AE" w:rsidRDefault="00AD76AE" w:rsidP="00CA7AA5">
      <w:pPr>
        <w:pStyle w:val="Heading1"/>
      </w:pPr>
    </w:p>
    <w:p w14:paraId="035A2246" w14:textId="77777777" w:rsidR="00AD76AE" w:rsidRPr="00AD76AE" w:rsidRDefault="00AD76AE" w:rsidP="00AD76AE"/>
    <w:p w14:paraId="7DA2F53D" w14:textId="2599C3FD" w:rsidR="0002356E" w:rsidRDefault="0002356E" w:rsidP="00CA7AA5">
      <w:pPr>
        <w:pStyle w:val="Heading1"/>
      </w:pPr>
      <w:bookmarkStart w:id="9" w:name="_Toc197462746"/>
      <w:r>
        <w:lastRenderedPageBreak/>
        <w:t>Key Findings</w:t>
      </w:r>
      <w:bookmarkEnd w:id="9"/>
    </w:p>
    <w:p w14:paraId="3437E642" w14:textId="77777777" w:rsidR="0002356E" w:rsidRDefault="0002356E"/>
    <w:p w14:paraId="3FE0E1CA" w14:textId="6C892AAA" w:rsidR="004A7C15" w:rsidRDefault="00051E66">
      <w:r>
        <w:t xml:space="preserve">The completion of this research project has highlighted </w:t>
      </w:r>
      <w:r w:rsidR="003B6767">
        <w:t xml:space="preserve">the increasing amount of time that police officers are spending dealing with mental health-related incidents, with several forces </w:t>
      </w:r>
      <w:r w:rsidR="00E65E11">
        <w:t xml:space="preserve">reporting that, prior to RCRP, their officers were spending between 20 and 40% of their time dealing with these types of incidents. One of the key findings of this project is that the RCRP framework has been introduced </w:t>
      </w:r>
      <w:r w:rsidR="003C1C1F">
        <w:t xml:space="preserve">and implemented to </w:t>
      </w:r>
      <w:r w:rsidR="005B185F">
        <w:t xml:space="preserve">with the correct intentions to </w:t>
      </w:r>
      <w:r w:rsidR="003C1C1F">
        <w:t xml:space="preserve">attempt to reduce the demand on the police service and </w:t>
      </w:r>
      <w:r w:rsidR="00955347">
        <w:t xml:space="preserve">ensure that vulnerable individuals in mental health crisis are able to receive adequate support from the correct services. </w:t>
      </w:r>
      <w:r w:rsidR="002236A5">
        <w:t xml:space="preserve">Through </w:t>
      </w:r>
      <w:r w:rsidR="008A1425">
        <w:t xml:space="preserve">both the </w:t>
      </w:r>
      <w:r w:rsidR="000E5723">
        <w:t xml:space="preserve">time spent on placement </w:t>
      </w:r>
      <w:r w:rsidR="0033748C">
        <w:t>with South Wales Police and the literature reviewed, it is clear that police officers are not adequately equipped or trained to deal with individuals who are actively in a mental health crisis.</w:t>
      </w:r>
      <w:r w:rsidR="009E2D70">
        <w:t xml:space="preserve"> Another key finding of this research project is that police service’s all over the UK are regularly deploying their officers to deal with incidents which are better suited to </w:t>
      </w:r>
      <w:r w:rsidR="001F62C7">
        <w:t xml:space="preserve">be dealt with through alternative services such as the ambulance service or mental health specialists. </w:t>
      </w:r>
      <w:r w:rsidR="00F71CA1">
        <w:t xml:space="preserve">For example, SWP stating that they attend an estimated 600 incidents of mental health patients absconding from hospitals per year. </w:t>
      </w:r>
      <w:r w:rsidR="0033748C">
        <w:t xml:space="preserve"> </w:t>
      </w:r>
    </w:p>
    <w:p w14:paraId="6AA5E3CB" w14:textId="77777777" w:rsidR="004A7C15" w:rsidRDefault="004A7C15"/>
    <w:p w14:paraId="2CEA13BE" w14:textId="613BFE28" w:rsidR="0002356E" w:rsidRDefault="00370F83">
      <w:r>
        <w:t xml:space="preserve">Another key finding of this research project is the evident successful beginning of RCRP. </w:t>
      </w:r>
      <w:r w:rsidR="009C2C18">
        <w:t>Figures published by the Home Office (</w:t>
      </w:r>
      <w:r w:rsidR="002B2E77">
        <w:t>2024</w:t>
      </w:r>
      <w:r w:rsidR="009C2C18">
        <w:t>) reveal the stark findings that</w:t>
      </w:r>
      <w:r w:rsidR="004B0503">
        <w:t xml:space="preserve"> </w:t>
      </w:r>
      <w:r w:rsidR="00A72D74">
        <w:t>between November</w:t>
      </w:r>
      <w:r w:rsidR="004B0503">
        <w:t xml:space="preserve"> 2023 and January 2024, </w:t>
      </w:r>
      <w:r w:rsidR="009C2C18">
        <w:t>following the deployment of all 4 phases of RCRP, the Metropolitan Police Service</w:t>
      </w:r>
      <w:r w:rsidR="005009BC">
        <w:t xml:space="preserve"> are estimated to have</w:t>
      </w:r>
      <w:r w:rsidR="00D80A61">
        <w:t xml:space="preserve"> a 42% saving in officer time spent working with incidents involving the RCRP framework, in comparison to the same time period for the previous year. </w:t>
      </w:r>
      <w:r w:rsidR="00CF5AE4">
        <w:t xml:space="preserve">The publication of the early RCRP success figures </w:t>
      </w:r>
      <w:r w:rsidR="00993032">
        <w:t xml:space="preserve">are highlighting the </w:t>
      </w:r>
      <w:r w:rsidR="00927A0E">
        <w:t>effectiveness of taking specific responsibilities away from the police service and placing them onto other services which are m</w:t>
      </w:r>
      <w:r w:rsidR="0097382A">
        <w:t xml:space="preserve">ore adequately equipped and suitable. </w:t>
      </w:r>
      <w:r w:rsidR="003F68D2">
        <w:t>Suffolk Constabulary (2024) report a 45% decrease in concern-for-welfare incidents attended by officers during the first six months following the implementation of RCRP</w:t>
      </w:r>
      <w:r>
        <w:t xml:space="preserve">. </w:t>
      </w:r>
    </w:p>
    <w:p w14:paraId="646CCE07" w14:textId="77777777" w:rsidR="00EE028A" w:rsidRDefault="00EE028A"/>
    <w:p w14:paraId="63CBB7D7" w14:textId="77777777" w:rsidR="00EE028A" w:rsidRDefault="00EE028A"/>
    <w:p w14:paraId="4ECFA30A" w14:textId="77777777" w:rsidR="00DB3334" w:rsidRDefault="00DB3334"/>
    <w:p w14:paraId="3AB3C12F" w14:textId="766FE4DA" w:rsidR="00B662DA" w:rsidRDefault="00B662DA">
      <w:r>
        <w:br w:type="page"/>
      </w:r>
    </w:p>
    <w:p w14:paraId="5B12F1A1" w14:textId="4C1C8A61" w:rsidR="0002356E" w:rsidRDefault="0002356E" w:rsidP="00CA7AA5">
      <w:pPr>
        <w:pStyle w:val="Heading1"/>
      </w:pPr>
      <w:bookmarkStart w:id="10" w:name="_Toc197462747"/>
      <w:r>
        <w:lastRenderedPageBreak/>
        <w:t>Conclusion</w:t>
      </w:r>
      <w:bookmarkEnd w:id="10"/>
    </w:p>
    <w:p w14:paraId="5D92BA99" w14:textId="77777777" w:rsidR="00B57D54" w:rsidRDefault="00B57D54"/>
    <w:p w14:paraId="5823B64B" w14:textId="0982098A" w:rsidR="00B57D54" w:rsidRDefault="009335BF">
      <w:r>
        <w:t xml:space="preserve">To conclude, this research project has shown </w:t>
      </w:r>
      <w:r w:rsidR="0022025A">
        <w:t xml:space="preserve">that there is a clear need </w:t>
      </w:r>
      <w:r w:rsidR="00505839">
        <w:t>for the RCRP framework within UK policing. A significant amount of police officers time is being spent dealing with mental health incidents, when it is clear that this time should be better spent and utilised for preventing and dealing with crime, ensuring public safety and engaging with communities</w:t>
      </w:r>
      <w:r w:rsidR="00761180">
        <w:t>. In conclusion, police officer</w:t>
      </w:r>
      <w:r w:rsidR="00CB5B70">
        <w:t xml:space="preserve">s are not professionals in dealing with mental health and do not have adequate training to be professionals, therefore expecting them to attend and deal with these incidents is unfair and opens both the police force and officers to criticism and complaints. </w:t>
      </w:r>
      <w:r w:rsidR="00700A4E">
        <w:t xml:space="preserve">From the completion of this research, it has become evident that RCRP is a positive step in the right direction </w:t>
      </w:r>
      <w:r w:rsidR="00766F5E">
        <w:t xml:space="preserve">for the future of UK policing. </w:t>
      </w:r>
      <w:r w:rsidR="00230102">
        <w:t xml:space="preserve">However, there are still concerns regarding </w:t>
      </w:r>
      <w:r w:rsidR="00635EF0">
        <w:t xml:space="preserve">who manages and accepts responsibility for those incidents in which the police service </w:t>
      </w:r>
      <w:proofErr w:type="gramStart"/>
      <w:r w:rsidR="00635EF0">
        <w:t>are</w:t>
      </w:r>
      <w:proofErr w:type="gramEnd"/>
      <w:r w:rsidR="00635EF0">
        <w:t xml:space="preserve"> no longer attending. </w:t>
      </w:r>
      <w:r w:rsidR="00920D13">
        <w:t>Several studies state</w:t>
      </w:r>
      <w:r w:rsidR="00635EF0">
        <w:t xml:space="preserve"> that </w:t>
      </w:r>
      <w:r w:rsidR="005F4DF0">
        <w:t xml:space="preserve">the rapid introduction and implementation of RCRP could leave vulnerable individuals without the required support if no long-term plans are </w:t>
      </w:r>
      <w:r w:rsidR="00291642">
        <w:t xml:space="preserve">in place to ensure adequate funding for mental health services. </w:t>
      </w:r>
    </w:p>
    <w:p w14:paraId="270B10B9" w14:textId="77777777" w:rsidR="00D51A12" w:rsidRDefault="00D51A12"/>
    <w:p w14:paraId="4112158C" w14:textId="5E20190C" w:rsidR="00D51A12" w:rsidRDefault="00105CF9">
      <w:r>
        <w:t>Despite the fact that RCRP is a new framework which</w:t>
      </w:r>
      <w:r w:rsidR="00CF242D">
        <w:t xml:space="preserve"> has only recently been fully implemented, early facts and figures suggest that RCRP has a high potential to make a large positive impact to not only police officers but those who are vulnerable and suffering with their mental health. In order to </w:t>
      </w:r>
      <w:r w:rsidR="00BD7292">
        <w:t>maintain</w:t>
      </w:r>
      <w:r w:rsidR="00CF242D">
        <w:t xml:space="preserve"> the success of RCRP, </w:t>
      </w:r>
      <w:r w:rsidR="00BD7292">
        <w:t xml:space="preserve">continuous evaluation is essential to ensure </w:t>
      </w:r>
      <w:r w:rsidR="008709A0">
        <w:t>its</w:t>
      </w:r>
      <w:r w:rsidR="00BD7292">
        <w:t xml:space="preserve"> continued success for all involved parties. </w:t>
      </w:r>
      <w:r w:rsidR="00291642">
        <w:t xml:space="preserve">In conclusion, it is clear that RCRP is a positive step in partnership working and shared responsibilities, however there must be adequate funding and support for all services involved in order for the success to be maintained. </w:t>
      </w:r>
      <w:r w:rsidR="00B21DB3">
        <w:t xml:space="preserve">In response to the research title, following the completion of research </w:t>
      </w:r>
      <w:r w:rsidR="00485B5F">
        <w:t xml:space="preserve">and placement, the police service are not the correct service for mental health incidents as they are not correctly or adequately trained to be able to fully support the individuals needs at the time. </w:t>
      </w:r>
      <w:r w:rsidR="00F40AB1">
        <w:t xml:space="preserve">Therefore, the implementation of </w:t>
      </w:r>
      <w:r w:rsidR="005E06BB">
        <w:t>RCRP is essential in aiding to reduce the amount of time police officers spend dealing with mental health incidents.</w:t>
      </w:r>
      <w:r w:rsidR="009C5187">
        <w:t xml:space="preserve"> </w:t>
      </w:r>
    </w:p>
    <w:p w14:paraId="26000FD8" w14:textId="77777777" w:rsidR="00291642" w:rsidRDefault="00291642"/>
    <w:p w14:paraId="647281B4" w14:textId="77777777" w:rsidR="00C97E36" w:rsidRDefault="00C97E36"/>
    <w:p w14:paraId="0D9DF893" w14:textId="77777777" w:rsidR="00C97E36" w:rsidRDefault="00C97E36"/>
    <w:p w14:paraId="71CAFD8E" w14:textId="77777777" w:rsidR="006B3868" w:rsidRDefault="006B3868"/>
    <w:p w14:paraId="74BE4EE0" w14:textId="00F1FD62" w:rsidR="00C2269D" w:rsidRDefault="00C2269D">
      <w:r>
        <w:br w:type="page"/>
      </w:r>
    </w:p>
    <w:p w14:paraId="44815B34" w14:textId="36433B4E" w:rsidR="0058478E" w:rsidRDefault="00C2269D" w:rsidP="00E77F79">
      <w:pPr>
        <w:pStyle w:val="Heading1"/>
      </w:pPr>
      <w:bookmarkStart w:id="11" w:name="_Toc197462748"/>
      <w:r>
        <w:lastRenderedPageBreak/>
        <w:t>Gibbs Personal Reflection</w:t>
      </w:r>
      <w:bookmarkEnd w:id="11"/>
      <w:r>
        <w:t xml:space="preserve"> </w:t>
      </w:r>
    </w:p>
    <w:p w14:paraId="38FDE5FE" w14:textId="77777777" w:rsidR="00E77F79" w:rsidRPr="00E77F79" w:rsidRDefault="00E77F79" w:rsidP="00E77F79"/>
    <w:p w14:paraId="52C65D38" w14:textId="77777777" w:rsidR="00BE1F23" w:rsidRPr="00A02AAC" w:rsidRDefault="000560E3" w:rsidP="0058478E">
      <w:r w:rsidRPr="00A02AAC">
        <w:t>In order to complete the placement, I decided to use my pre-existing role as a Special Constable to be able to effectively gather relevant and important information in relation to the chosen topic. The dedicated 80 hours of placement took place between November 2024 and February of 2025 and consisted of 8 shifts lasting 10 hours each. My placement was spread across two different areas of policing, response policing and neighbourhood policing, meaning I was able to gather a wider range of experiences when attending mental health calls with various different officers. In total, I attended 9 mental health calls during the dedicated hours. Each mental health call presented completely different each time and required different approaches.</w:t>
      </w:r>
      <w:r w:rsidR="00BE1F23" w:rsidRPr="00A02AAC">
        <w:t xml:space="preserve"> </w:t>
      </w:r>
      <w:r w:rsidR="00BE1F23" w:rsidRPr="00A02AAC">
        <w:t xml:space="preserve">However, the most common denominator which appeared when attending the calls was being provided with the information that the call had been referred to us from the Ambulance Service. In total, the ambulance referred 4 out of the 9 mental health calls that I attended during the placement. The reasons behind this ranged between the aggression shown by the patient and if the patient currently had any sort of weapon on them at the time, which the ambulance service deemed to be dangerous. </w:t>
      </w:r>
    </w:p>
    <w:p w14:paraId="6C75C719" w14:textId="77777777" w:rsidR="00BE1F23" w:rsidRDefault="00BE1F23" w:rsidP="0058478E"/>
    <w:p w14:paraId="576AE0B2" w14:textId="7432C922" w:rsidR="00E77F79" w:rsidRPr="00A02AAC" w:rsidRDefault="00E77F79" w:rsidP="00E77F79">
      <w:pPr>
        <w:pStyle w:val="Heading2"/>
        <w:rPr>
          <w:sz w:val="24"/>
          <w:szCs w:val="24"/>
        </w:rPr>
      </w:pPr>
      <w:bookmarkStart w:id="12" w:name="_Toc197462749"/>
      <w:r>
        <w:t>Description of Incident 1</w:t>
      </w:r>
      <w:bookmarkEnd w:id="12"/>
    </w:p>
    <w:p w14:paraId="577C1C50" w14:textId="061F48BD" w:rsidR="004B0D5B" w:rsidRPr="00A02AAC" w:rsidRDefault="00BE1F23" w:rsidP="0058478E">
      <w:r w:rsidRPr="00A02AAC">
        <w:t>On</w:t>
      </w:r>
      <w:r w:rsidRPr="00A02AAC">
        <w:t xml:space="preserve"> one </w:t>
      </w:r>
      <w:proofErr w:type="gramStart"/>
      <w:r w:rsidRPr="00A02AAC">
        <w:t xml:space="preserve">particular </w:t>
      </w:r>
      <w:r w:rsidRPr="00A02AAC">
        <w:t>occasion</w:t>
      </w:r>
      <w:proofErr w:type="gramEnd"/>
      <w:r w:rsidRPr="00A02AAC">
        <w:t xml:space="preserve"> I attended an address following a report of a suicidal male who was actively </w:t>
      </w:r>
      <w:r w:rsidR="008709A0" w:rsidRPr="00A02AAC">
        <w:t>self-harming</w:t>
      </w:r>
      <w:r w:rsidRPr="00A02AAC">
        <w:t xml:space="preserve"> with a blade. Upon arriving at the address, the male allowed myself and my colleagues to enter however he was very hesitant to engage with us as he openly stated he did not like the police. The male had an active serious bleed on his arm from self-harming, which required first-aid to be completed</w:t>
      </w:r>
      <w:r w:rsidR="00FD5456" w:rsidRPr="00A02AAC">
        <w:t xml:space="preserve"> by</w:t>
      </w:r>
      <w:r w:rsidRPr="00A02AAC">
        <w:t xml:space="preserve"> myself</w:t>
      </w:r>
      <w:r w:rsidR="00726E9D">
        <w:t xml:space="preserve">, </w:t>
      </w:r>
      <w:r w:rsidR="00CF6D5D" w:rsidRPr="00A02AAC">
        <w:t>whilst also removing the blades that the male had utilised</w:t>
      </w:r>
      <w:r w:rsidRPr="00A02AAC">
        <w:t>. The male was still on the phone with the ambulance service when I arrived and upon speaking to the call handler and explaining the seriousness of the bleed and the male’s obvious poor mental state, I was provided with a</w:t>
      </w:r>
      <w:r w:rsidR="00AB4FBB" w:rsidRPr="00A02AAC">
        <w:t xml:space="preserve"> 6-</w:t>
      </w:r>
      <w:r w:rsidRPr="00A02AAC">
        <w:t>8 hour wait</w:t>
      </w:r>
      <w:r w:rsidR="00FD5456" w:rsidRPr="00A02AAC">
        <w:t xml:space="preserve">. I tried numerous times to convince the male to attend the hospital with us, however he remained adamant that he did not wish to attend with the police and would only attend via </w:t>
      </w:r>
      <w:r w:rsidR="00AB4FBB" w:rsidRPr="00A02AAC">
        <w:t xml:space="preserve">an ambulance. </w:t>
      </w:r>
      <w:r w:rsidR="006A4D68" w:rsidRPr="00A02AAC">
        <w:t xml:space="preserve">The male was very clearly in a mental health crisis and needed further support from </w:t>
      </w:r>
      <w:r w:rsidR="006557C9">
        <w:t xml:space="preserve">specialist </w:t>
      </w:r>
      <w:r w:rsidR="006A4D68" w:rsidRPr="00A02AAC">
        <w:t xml:space="preserve">mental health teams. I attempted to persuade the male to speak with a mental health professional from the crisis team over the phone if he did not wish to speak to them in person, however he also declined this and </w:t>
      </w:r>
      <w:r w:rsidR="00F03684" w:rsidRPr="00A02AAC">
        <w:t xml:space="preserve">began to become irritable when discussing the topic. </w:t>
      </w:r>
      <w:r w:rsidR="00D60579" w:rsidRPr="00A02AAC">
        <w:t xml:space="preserve">As a result of this, I decided to contact our control team and ask them to attempt to contact ambulance and press the seriousness of the situation </w:t>
      </w:r>
      <w:r w:rsidR="00281F75" w:rsidRPr="00A02AAC">
        <w:t xml:space="preserve">to </w:t>
      </w:r>
      <w:r w:rsidR="001C4522" w:rsidRPr="00A02AAC">
        <w:t xml:space="preserve">aim for a quicker response time from ambulance. </w:t>
      </w:r>
      <w:r w:rsidR="00944113" w:rsidRPr="00A02AAC">
        <w:t xml:space="preserve">I stayed with the male for another hour and a half until a </w:t>
      </w:r>
      <w:r w:rsidR="00944113" w:rsidRPr="00A02AAC">
        <w:lastRenderedPageBreak/>
        <w:t xml:space="preserve">paramedic arrived, which he engaged well with and was then left in the care of the paramedic to be treated correctly. </w:t>
      </w:r>
    </w:p>
    <w:p w14:paraId="2DE00BE2" w14:textId="77777777" w:rsidR="004B0D5B" w:rsidRDefault="004B0D5B" w:rsidP="0058478E"/>
    <w:p w14:paraId="17FB9A6A" w14:textId="3C925068" w:rsidR="00E77F79" w:rsidRDefault="00A73A67" w:rsidP="00A73A67">
      <w:pPr>
        <w:pStyle w:val="Heading2"/>
      </w:pPr>
      <w:bookmarkStart w:id="13" w:name="_Toc197462750"/>
      <w:r>
        <w:t>Feelings, Evaluation &amp; Analysis of Incident 1</w:t>
      </w:r>
      <w:bookmarkEnd w:id="13"/>
    </w:p>
    <w:p w14:paraId="275051A5" w14:textId="202C7DA4" w:rsidR="00A73A67" w:rsidRDefault="00FB200A" w:rsidP="0058478E">
      <w:r w:rsidRPr="00A02AAC">
        <w:t xml:space="preserve">Throughout and following the experience, I felt a feeling of hopelessness </w:t>
      </w:r>
      <w:r w:rsidR="0011760A" w:rsidRPr="00A02AAC">
        <w:t xml:space="preserve">as </w:t>
      </w:r>
      <w:r w:rsidR="00FF4A6E" w:rsidRPr="00A02AAC">
        <w:t xml:space="preserve">it seemed that there was no way for me to help this male. </w:t>
      </w:r>
      <w:r w:rsidR="005E3144" w:rsidRPr="00A02AAC">
        <w:t xml:space="preserve">This particular incident left </w:t>
      </w:r>
      <w:r w:rsidR="003C73BC" w:rsidRPr="00A02AAC">
        <w:t xml:space="preserve">me feeling deflated and restricted, as my policing powers only </w:t>
      </w:r>
      <w:r w:rsidR="00485FCA" w:rsidRPr="00A02AAC">
        <w:t xml:space="preserve">provide me with so many abilities however none of which I was able to utilise in this situation which added to the feeling of hopelessness and deflation. </w:t>
      </w:r>
      <w:r w:rsidR="00FC68F4" w:rsidRPr="00A02AAC">
        <w:t>To evaluate the</w:t>
      </w:r>
      <w:r w:rsidR="008945EE" w:rsidRPr="00A02AAC">
        <w:t xml:space="preserve"> experience attending this incident, it is clear that the </w:t>
      </w:r>
      <w:r w:rsidR="00414375" w:rsidRPr="00A02AAC">
        <w:t xml:space="preserve">male needed specialist support </w:t>
      </w:r>
      <w:r w:rsidR="00983F33" w:rsidRPr="00A02AAC">
        <w:t xml:space="preserve">from mental health professionals and </w:t>
      </w:r>
      <w:r w:rsidR="004817AB">
        <w:t xml:space="preserve">evidentially I was </w:t>
      </w:r>
      <w:r w:rsidR="00983F33" w:rsidRPr="00A02AAC">
        <w:t>not the right pe</w:t>
      </w:r>
      <w:r w:rsidR="004817AB">
        <w:t>rson</w:t>
      </w:r>
      <w:r w:rsidR="00983F33" w:rsidRPr="00A02AAC">
        <w:t xml:space="preserve"> to be able to provide this support </w:t>
      </w:r>
      <w:r w:rsidR="002A0A4E" w:rsidRPr="00A02AAC">
        <w:t xml:space="preserve">as </w:t>
      </w:r>
      <w:r w:rsidR="004817AB">
        <w:t xml:space="preserve">we as police officers </w:t>
      </w:r>
      <w:r w:rsidR="002A0A4E" w:rsidRPr="00A02AAC">
        <w:t xml:space="preserve">are not adequately trained nor equipped </w:t>
      </w:r>
      <w:r w:rsidR="009726FE" w:rsidRPr="00A02AAC">
        <w:t xml:space="preserve">for such serious mental health calls. Although I </w:t>
      </w:r>
      <w:r w:rsidR="003530DA" w:rsidRPr="00A02AAC">
        <w:t>believe that I did everything I could with the resources and powers available to me in that situation</w:t>
      </w:r>
      <w:r w:rsidR="0027681B" w:rsidRPr="00A02AAC">
        <w:t xml:space="preserve"> whilst building a rapport with the male to keep him engaging with me whilst waiting for the ambulance to arrive. </w:t>
      </w:r>
      <w:r w:rsidR="00064BF0" w:rsidRPr="00A02AAC">
        <w:t xml:space="preserve">This incident was </w:t>
      </w:r>
      <w:r w:rsidR="002B0EC9" w:rsidRPr="00A02AAC">
        <w:t>a clear</w:t>
      </w:r>
      <w:r w:rsidR="00064BF0" w:rsidRPr="00A02AAC">
        <w:t xml:space="preserve"> cry for help on the male’</w:t>
      </w:r>
      <w:r w:rsidR="00D9050C" w:rsidRPr="00A02AAC">
        <w:t xml:space="preserve">s behalf and I believe that this was him making an active attempt to receive adequate support for his mental health issues. </w:t>
      </w:r>
      <w:r w:rsidR="00A40918" w:rsidRPr="00A02AAC">
        <w:t>Upon speaking with the male, he revealed that he felt let down my mental health services as he did not feel as though he received adequate support from them with past experiences</w:t>
      </w:r>
      <w:r w:rsidR="00ED0A75" w:rsidRPr="00A02AAC">
        <w:t xml:space="preserve">, however he also revealed how much he disliked the police service </w:t>
      </w:r>
      <w:r w:rsidR="004F2D44" w:rsidRPr="00A02AAC">
        <w:t>and would prefer for paramedics to be with him in place of me and my colleagues.</w:t>
      </w:r>
    </w:p>
    <w:p w14:paraId="20A2F6D2" w14:textId="77777777" w:rsidR="00A73A67" w:rsidRDefault="00A73A67" w:rsidP="0058478E"/>
    <w:p w14:paraId="27B20D83" w14:textId="56650DDB" w:rsidR="00A73A67" w:rsidRDefault="00A73A67" w:rsidP="00A73A67">
      <w:pPr>
        <w:pStyle w:val="Heading2"/>
      </w:pPr>
      <w:bookmarkStart w:id="14" w:name="_Toc197462751"/>
      <w:r>
        <w:t>Conclusion &amp; Action Plan of Incident 1</w:t>
      </w:r>
      <w:bookmarkEnd w:id="14"/>
    </w:p>
    <w:p w14:paraId="59F08E55" w14:textId="68CF4AE9" w:rsidR="00CA17B2" w:rsidRPr="00A02AAC" w:rsidRDefault="004F2D44" w:rsidP="0058478E">
      <w:r w:rsidRPr="00A02AAC">
        <w:t>It’s clear from this that this was a situation where the Right Care, Right Person principles should have been implemented in order for the male to receive the correct care. I believe that once the</w:t>
      </w:r>
      <w:r w:rsidR="00CF6D5D" w:rsidRPr="00A02AAC">
        <w:t xml:space="preserve"> razor blades had been removed from the male, the ambulance service should have taken primary control over the incident in order for the male to receive the proper care, for both the physical and mental health problems that he was suffering from. </w:t>
      </w:r>
      <w:r w:rsidR="004B3DCC" w:rsidRPr="00A02AAC">
        <w:t xml:space="preserve">This incident has taught me the importance of building a rapport with individuals </w:t>
      </w:r>
      <w:r w:rsidR="00860494" w:rsidRPr="00A02AAC">
        <w:t xml:space="preserve">in order to be able to achieve the best possible outcome from the situation. Additionally, it has taught me the importance of adequate mental health support being accessible </w:t>
      </w:r>
      <w:r w:rsidR="003379C8" w:rsidRPr="00A02AAC">
        <w:t>and available</w:t>
      </w:r>
      <w:r w:rsidR="00AC2C16" w:rsidRPr="00A02AAC">
        <w:t xml:space="preserve"> freely and quickly. </w:t>
      </w:r>
      <w:r w:rsidR="001F431F" w:rsidRPr="00A02AAC">
        <w:t xml:space="preserve">When dealing with similar incidents </w:t>
      </w:r>
      <w:r w:rsidR="00605C15" w:rsidRPr="00A02AAC">
        <w:t xml:space="preserve">in the future, I know now the importance of </w:t>
      </w:r>
      <w:r w:rsidR="002F018B" w:rsidRPr="00A02AAC">
        <w:t xml:space="preserve">communication with the ambulance service to </w:t>
      </w:r>
      <w:r w:rsidR="00CA17B2" w:rsidRPr="00A02AAC">
        <w:t>ensure that the correct service is available for the vulnerable individual</w:t>
      </w:r>
      <w:r w:rsidR="00485D40">
        <w:t xml:space="preserve"> and I plan on</w:t>
      </w:r>
      <w:r w:rsidR="00C276F4">
        <w:t xml:space="preserve"> </w:t>
      </w:r>
      <w:r w:rsidR="008A0B1A">
        <w:t>maintaining and</w:t>
      </w:r>
      <w:r w:rsidR="00C276F4">
        <w:t xml:space="preserve"> </w:t>
      </w:r>
      <w:r w:rsidR="00485D40">
        <w:t xml:space="preserve">continuing to improve this communication </w:t>
      </w:r>
      <w:r w:rsidR="00C276F4">
        <w:t xml:space="preserve">when dealing with similar incidents in the future. </w:t>
      </w:r>
    </w:p>
    <w:p w14:paraId="684AE211" w14:textId="77777777" w:rsidR="00CA17B2" w:rsidRPr="00A02AAC" w:rsidRDefault="00CA17B2" w:rsidP="0058478E"/>
    <w:p w14:paraId="3CB8425D" w14:textId="2784D2F7" w:rsidR="00A73A67" w:rsidRPr="00A73A67" w:rsidRDefault="00A73A67" w:rsidP="00A73A67">
      <w:pPr>
        <w:pStyle w:val="Heading2"/>
        <w:rPr>
          <w:sz w:val="24"/>
          <w:szCs w:val="24"/>
        </w:rPr>
      </w:pPr>
      <w:bookmarkStart w:id="15" w:name="_Toc197462752"/>
      <w:r>
        <w:lastRenderedPageBreak/>
        <w:t xml:space="preserve">Description of Incident </w:t>
      </w:r>
      <w:r>
        <w:t>2</w:t>
      </w:r>
      <w:bookmarkEnd w:id="15"/>
    </w:p>
    <w:p w14:paraId="3499E3B1" w14:textId="203EEED4" w:rsidR="000560E3" w:rsidRDefault="00606282" w:rsidP="0058478E">
      <w:r w:rsidRPr="00A02AAC">
        <w:t>Another incident I attended during the placement was a mental health call in which</w:t>
      </w:r>
      <w:r w:rsidR="001548EE">
        <w:t xml:space="preserve"> I </w:t>
      </w:r>
      <w:r w:rsidR="00726E9D">
        <w:t xml:space="preserve">responded </w:t>
      </w:r>
      <w:r w:rsidR="002D4DD8">
        <w:t xml:space="preserve">to a report of a </w:t>
      </w:r>
      <w:r w:rsidR="002A78EC">
        <w:t>teenage girl who had become a missing person after expressing suicidal thoughts to her family</w:t>
      </w:r>
      <w:r w:rsidR="003F2142">
        <w:t xml:space="preserve">, which resulted in her being presented as a </w:t>
      </w:r>
      <w:r w:rsidR="008A0B1A">
        <w:t>high-risk</w:t>
      </w:r>
      <w:r w:rsidR="003F2142">
        <w:t xml:space="preserve"> missing person due to her age and suicidal thoughts</w:t>
      </w:r>
      <w:r w:rsidR="002A78EC">
        <w:t xml:space="preserve">. Fortunately, I had dealt with this individual on numerous previous occasions </w:t>
      </w:r>
      <w:r w:rsidR="00403D13">
        <w:t xml:space="preserve">with almost identical circumstances and I had managed to build a good rapport with the girl. As a result, I attempted to call the girl’s mobile phone </w:t>
      </w:r>
      <w:r w:rsidR="00967114">
        <w:t xml:space="preserve">however I received no reply. I then </w:t>
      </w:r>
      <w:r w:rsidR="00786E0F">
        <w:t>sent a text message to the female stating who I was, explained my concerns and requested for her to call me back. During this time, I began to</w:t>
      </w:r>
      <w:r w:rsidR="003C4CB4">
        <w:t xml:space="preserve"> conduct an area search </w:t>
      </w:r>
      <w:r w:rsidR="003F0A10">
        <w:t xml:space="preserve">in previous areas which she had been located during pervious missing episodes. Shortly after this, I received a phone call from the female who was evidently distressed </w:t>
      </w:r>
      <w:r w:rsidR="0006753C">
        <w:t xml:space="preserve">and would not state where she was. I spent </w:t>
      </w:r>
      <w:r w:rsidR="002C2E3B">
        <w:t xml:space="preserve">roughly 20 minutes </w:t>
      </w:r>
      <w:r w:rsidR="00DA4C1E">
        <w:t>conversing with the female and building a good rapport, which ultimately led to h</w:t>
      </w:r>
      <w:r w:rsidR="0074340D">
        <w:t xml:space="preserve">er disclosing her location and allowing me to go and sight her. </w:t>
      </w:r>
    </w:p>
    <w:p w14:paraId="1DB43B8A" w14:textId="77777777" w:rsidR="00A0401E" w:rsidRDefault="00A0401E" w:rsidP="0058478E"/>
    <w:p w14:paraId="587C57E1" w14:textId="4B742612" w:rsidR="00F55F47" w:rsidRDefault="00A0401E" w:rsidP="0058478E">
      <w:r>
        <w:t xml:space="preserve">Upon locating the female, </w:t>
      </w:r>
      <w:r w:rsidR="00845CEB">
        <w:t>it took a further 15 minutes to convince her to engage with me</w:t>
      </w:r>
      <w:r w:rsidR="00C81777">
        <w:t xml:space="preserve">. After the female finally began confiding in me, she admitted that she had taken a large quantity of medication and was beginning to feel unwell. I immediately contacted </w:t>
      </w:r>
      <w:r w:rsidR="002D45F2">
        <w:t xml:space="preserve">my control room operator to request an ambulance, however I was met with a 4-6 hour wait. I then made the decision to convey the female to the hospital myself as I felt as though the situation was urgent and could not wait up to 6 hours for an ambulance to arrive. I arrived at the hospital with the female </w:t>
      </w:r>
      <w:r w:rsidR="00FB6285">
        <w:t xml:space="preserve">and remained with her until her legal guardian attended to take over the duty of care. Whilst sitting with the female, </w:t>
      </w:r>
      <w:r w:rsidR="00CB0BD5">
        <w:t xml:space="preserve">she engaged well with me and admitted that she felt let down my mental health services and felt as though they were not taking her seriously. I reassured her </w:t>
      </w:r>
      <w:r w:rsidR="00212E19">
        <w:t xml:space="preserve">and emphasised the need for her to be as honest as possible with the mental health teams in order to provide them with the full picture of her struggles </w:t>
      </w:r>
      <w:r w:rsidR="002B5311">
        <w:t xml:space="preserve">to be able to </w:t>
      </w:r>
      <w:r w:rsidR="00F55F47">
        <w:t xml:space="preserve">design the most adequate plan to support and better her mental health issues. </w:t>
      </w:r>
    </w:p>
    <w:p w14:paraId="15C098D0" w14:textId="77777777" w:rsidR="00F55F47" w:rsidRDefault="00F55F47" w:rsidP="0058478E"/>
    <w:p w14:paraId="649394D5" w14:textId="551D4CE8" w:rsidR="00A73A67" w:rsidRDefault="00A73A67" w:rsidP="00A73A67">
      <w:pPr>
        <w:pStyle w:val="Heading2"/>
      </w:pPr>
      <w:bookmarkStart w:id="16" w:name="_Toc197462753"/>
      <w:r>
        <w:t xml:space="preserve">Feelings, Evaluation &amp; Analysis of Incident </w:t>
      </w:r>
      <w:r>
        <w:t>2</w:t>
      </w:r>
      <w:bookmarkEnd w:id="16"/>
    </w:p>
    <w:p w14:paraId="76B6F086" w14:textId="77777777" w:rsidR="00974BA8" w:rsidRDefault="00BB4AC1">
      <w:r>
        <w:t xml:space="preserve">After leaving the female in the care of her guardian, I began making the journey back to the station, however </w:t>
      </w:r>
      <w:r w:rsidR="00A26797">
        <w:t xml:space="preserve">I could not shake the feeling of guilt </w:t>
      </w:r>
      <w:r w:rsidR="00BC47FC">
        <w:t xml:space="preserve">and </w:t>
      </w:r>
      <w:r w:rsidR="007725B7">
        <w:t>deflation</w:t>
      </w:r>
      <w:r w:rsidR="00BC47FC">
        <w:t xml:space="preserve"> following the incident. </w:t>
      </w:r>
      <w:r w:rsidR="00AE0858">
        <w:t xml:space="preserve">This particular female was clearly vulnerable and actively seeking out for help, </w:t>
      </w:r>
      <w:r w:rsidR="007725B7">
        <w:t xml:space="preserve">I felt guilty for not being able to provide more support for the female </w:t>
      </w:r>
      <w:r w:rsidR="002513AC">
        <w:t>or be able to immediately improve things for her. In my opinion, seeing and dealing with vulnerable people is an incredibly hard and emotional task, however when that vulnerable person is young</w:t>
      </w:r>
      <w:r w:rsidR="007259B9">
        <w:t xml:space="preserve">, it seems to heighten the difficulty </w:t>
      </w:r>
      <w:r w:rsidR="00780356">
        <w:t xml:space="preserve">and emotional aspect of the incident. </w:t>
      </w:r>
      <w:r w:rsidR="00780356">
        <w:lastRenderedPageBreak/>
        <w:t xml:space="preserve">Following this incident, I have interacted with the female on numerous occasions whilst out on patrol and it is refreshing to see that her mental health has improved and that </w:t>
      </w:r>
      <w:r w:rsidR="00CC0BFB">
        <w:t xml:space="preserve">she is actively engaging with mental health services. In evaluating this incident, it has become clear to me that the female </w:t>
      </w:r>
      <w:r w:rsidR="001459C0">
        <w:t>not only required mental health support but also required a level of medical attention that I could not provide for her</w:t>
      </w:r>
      <w:r w:rsidR="00150C30">
        <w:t xml:space="preserve">. </w:t>
      </w:r>
      <w:r w:rsidR="00583104">
        <w:t xml:space="preserve">I feel as though this incident should have been graded with a higher response time from the ambulance service due to the circumstances, however </w:t>
      </w:r>
      <w:r w:rsidR="00EA5A89">
        <w:t xml:space="preserve">at the same time I am aware of the strain on the ambulance service and the fact that I am not a call handler and do not get a say in how incidents are graded. Although I do feel as though I did everything in my power with the resources available during this incident to ensure the female’s safety and in ensuring that she received the mental health support that she needed. </w:t>
      </w:r>
      <w:r w:rsidR="00935F5A">
        <w:t xml:space="preserve">Similar to the first incident, I believe that this incident with the female was also a clear cry </w:t>
      </w:r>
      <w:r w:rsidR="00E40BD7">
        <w:t xml:space="preserve">for help from the female as she felt as though she had been let down </w:t>
      </w:r>
      <w:r w:rsidR="00FD6543">
        <w:t>too many times by the health services</w:t>
      </w:r>
      <w:r w:rsidR="00681A05">
        <w:t xml:space="preserve">. </w:t>
      </w:r>
      <w:r w:rsidR="009B04B6">
        <w:t xml:space="preserve">During the long wait in the hospital with the female, she explained that she was currently receiving support for her mental health but felt ignored by the professionals and felt as though they were not </w:t>
      </w:r>
      <w:r w:rsidR="00494292">
        <w:t>treating her feelings and issues as serious.</w:t>
      </w:r>
    </w:p>
    <w:p w14:paraId="34D7DA05" w14:textId="77777777" w:rsidR="00974BA8" w:rsidRDefault="00974BA8"/>
    <w:p w14:paraId="390DA4FB" w14:textId="4545DA33" w:rsidR="00A73A67" w:rsidRDefault="00A73A67" w:rsidP="00A73A67">
      <w:pPr>
        <w:pStyle w:val="Heading2"/>
      </w:pPr>
      <w:bookmarkStart w:id="17" w:name="_Toc197462754"/>
      <w:r>
        <w:t>Conclusion &amp; Action Plan of Incident 2</w:t>
      </w:r>
      <w:bookmarkEnd w:id="17"/>
    </w:p>
    <w:p w14:paraId="5A1A3EB7" w14:textId="0A7E06F1" w:rsidR="00EA5A89" w:rsidRDefault="00494292">
      <w:r>
        <w:t xml:space="preserve">This incident </w:t>
      </w:r>
      <w:r w:rsidR="00DD5B60">
        <w:t>included a mix of the RCRP framework being followed and not being followed, with the inclusion of a 4-6 hour wait from the ambulance service to the opinion from the female that the mental health services were underperforming.</w:t>
      </w:r>
      <w:r w:rsidR="00721E0C">
        <w:t xml:space="preserve"> However, as soon as the female was in a health care setting with a legal guardian, I was able to leave the incident and continue attending other incidents. Again, this incident has taught me the importance of building and maintaining a good rapport with individuals </w:t>
      </w:r>
      <w:r w:rsidR="00E7097C">
        <w:t xml:space="preserve">as without a good rapport in this incident, it could have potentially prolonged the time taken to reach the female and to then convey her to the hospital to receive treatment. </w:t>
      </w:r>
      <w:r w:rsidR="00BD6C98">
        <w:t>Therefore,</w:t>
      </w:r>
      <w:r w:rsidR="00E7097C">
        <w:t xml:space="preserve"> in this instance, a good rapport ensured that </w:t>
      </w:r>
      <w:r w:rsidR="00784164">
        <w:t xml:space="preserve">the female received adequate care for not only her mental health but her physical health also as soon as possible. In addition to this, this incident has stressed to me the importance of </w:t>
      </w:r>
      <w:r w:rsidR="005A04B7">
        <w:t xml:space="preserve">mental health support being freely available to those in need so that they feel listened to and potentially prevent </w:t>
      </w:r>
      <w:r w:rsidR="00974BA8">
        <w:t xml:space="preserve">similar incidents from happening or reoccurring. In terms of dealing with similar incidents in the future, I would </w:t>
      </w:r>
      <w:r w:rsidR="00CB6206">
        <w:t xml:space="preserve">deal with them in a similar nature to this one, however keeping in mind that every incident is </w:t>
      </w:r>
      <w:r w:rsidR="008A0B1A">
        <w:t>unique,</w:t>
      </w:r>
      <w:r w:rsidR="00CB6206">
        <w:t xml:space="preserve"> and every individual is different therefore I would be aware of the need to tailor my response </w:t>
      </w:r>
      <w:r w:rsidR="00E77F79">
        <w:t xml:space="preserve">to the individual and their needs at the time. </w:t>
      </w:r>
    </w:p>
    <w:p w14:paraId="3C430060" w14:textId="77777777" w:rsidR="006D21BC" w:rsidRDefault="006D21BC"/>
    <w:p w14:paraId="43F52828" w14:textId="6E83B421" w:rsidR="006D21BC" w:rsidRDefault="006D21BC"/>
    <w:p w14:paraId="558945CF" w14:textId="55F0ED0E" w:rsidR="006D21BC" w:rsidRDefault="006D21BC" w:rsidP="006D21BC">
      <w:pPr>
        <w:pStyle w:val="Heading1"/>
      </w:pPr>
      <w:bookmarkStart w:id="18" w:name="_Toc197462755"/>
      <w:r>
        <w:lastRenderedPageBreak/>
        <w:t>Video Presentation</w:t>
      </w:r>
      <w:bookmarkEnd w:id="18"/>
    </w:p>
    <w:p w14:paraId="7B06C7D3" w14:textId="77777777" w:rsidR="006D21BC" w:rsidRDefault="006D21BC" w:rsidP="00610CBD"/>
    <w:p w14:paraId="6D358217" w14:textId="77777777" w:rsidR="009E64B1" w:rsidRDefault="009E64B1" w:rsidP="00610CBD">
      <w:hyperlink r:id="rId11" w:history="1">
        <w:r w:rsidRPr="009E64B1">
          <w:rPr>
            <w:rStyle w:val="Hyperlink"/>
          </w:rPr>
          <w:t>Final Project Presentation.pptx</w:t>
        </w:r>
      </w:hyperlink>
      <w:r>
        <w:t xml:space="preserve"> </w:t>
      </w:r>
    </w:p>
    <w:p w14:paraId="1EC57E8B" w14:textId="77777777" w:rsidR="009E64B1" w:rsidRDefault="009E64B1" w:rsidP="00610CBD"/>
    <w:p w14:paraId="60657499" w14:textId="0C1C3908" w:rsidR="00610CBD" w:rsidRDefault="009E64B1" w:rsidP="00610CBD">
      <w:hyperlink r:id="rId12" w:history="1">
        <w:r w:rsidRPr="003327B2">
          <w:rPr>
            <w:rStyle w:val="Hyperlink"/>
          </w:rPr>
          <w:t>https://uowtsd-my.sharepoint.com/:p:/r/personal/2200719_student_uwtsd_ac_uk/_layouts/15/Doc.aspx?sourcedoc=%7BAD1BAE67-B1DF-4335-885F-2B54CA3C5811%7D&amp;file=Final%20Project%20Presentation.pptx&amp;action=edit&amp;mobileredirect=true</w:t>
        </w:r>
      </w:hyperlink>
      <w:r>
        <w:t xml:space="preserve"> </w:t>
      </w:r>
      <w:r w:rsidR="006D21BC">
        <w:br w:type="page"/>
      </w:r>
    </w:p>
    <w:p w14:paraId="2194E341" w14:textId="67C414C7" w:rsidR="00EA5A89" w:rsidRDefault="00A73A67" w:rsidP="00777DBD">
      <w:pPr>
        <w:pStyle w:val="Heading1"/>
      </w:pPr>
      <w:bookmarkStart w:id="19" w:name="_Toc197462756"/>
      <w:r>
        <w:lastRenderedPageBreak/>
        <w:t>Reference List</w:t>
      </w:r>
      <w:bookmarkEnd w:id="19"/>
    </w:p>
    <w:p w14:paraId="78E8C1F7" w14:textId="77777777" w:rsidR="00A73A67" w:rsidRDefault="00A73A67"/>
    <w:p w14:paraId="58078935" w14:textId="77777777" w:rsidR="00777DBD" w:rsidRPr="00777DBD" w:rsidRDefault="00777DBD" w:rsidP="00777DBD">
      <w:r w:rsidRPr="00777DBD">
        <w:t xml:space="preserve">British Transport Police. (2025) </w:t>
      </w:r>
      <w:r w:rsidRPr="00777DBD">
        <w:rPr>
          <w:i/>
          <w:iCs/>
        </w:rPr>
        <w:t>Special Constables</w:t>
      </w:r>
      <w:r w:rsidRPr="00777DBD">
        <w:t xml:space="preserve">. Available at: </w:t>
      </w:r>
      <w:hyperlink r:id="rId13" w:anchor=":~:text=Working%20alongside%20full%2Dtime%20officers,our%20networks%20safe%20and%20secure" w:history="1">
        <w:r w:rsidRPr="00777DBD">
          <w:rPr>
            <w:rStyle w:val="Hyperlink"/>
          </w:rPr>
          <w:t>https://www.btp.police.uk/police-forces/british-transport-police/areas/about-us/about-us/in-the-community/special-constables/#:~:text=Working%20alongside%20full%2Dtime%20officers,our%20networks%20safe%20and%20secure</w:t>
        </w:r>
      </w:hyperlink>
      <w:r w:rsidRPr="00777DBD">
        <w:t>. (Accessed: 19 April 2025)</w:t>
      </w:r>
    </w:p>
    <w:p w14:paraId="34279C75" w14:textId="77777777" w:rsidR="00777DBD" w:rsidRDefault="00777DBD" w:rsidP="00777DBD"/>
    <w:p w14:paraId="481912FA" w14:textId="5317036F" w:rsidR="00B77CB4" w:rsidRPr="00B77CB4" w:rsidRDefault="00B77CB4" w:rsidP="00777DBD">
      <w:r>
        <w:t xml:space="preserve">Cambridgeshire Constabulary. (2024) </w:t>
      </w:r>
      <w:r>
        <w:rPr>
          <w:i/>
          <w:iCs/>
        </w:rPr>
        <w:t>A brief history of the Special Constabulary</w:t>
      </w:r>
      <w:r>
        <w:t xml:space="preserve">. Available at: </w:t>
      </w:r>
      <w:hyperlink r:id="rId14" w:history="1">
        <w:r w:rsidRPr="003327B2">
          <w:rPr>
            <w:rStyle w:val="Hyperlink"/>
          </w:rPr>
          <w:t>https://www.cambs.police.uk/police-forces/cambridgeshire-constabulary/areas/careers/careers/special-constables/brief-history-special-constables/</w:t>
        </w:r>
      </w:hyperlink>
      <w:r>
        <w:t xml:space="preserve"> (Accessed: </w:t>
      </w:r>
      <w:r w:rsidR="0000443E">
        <w:t>29 April 2025)</w:t>
      </w:r>
    </w:p>
    <w:p w14:paraId="018E0854" w14:textId="77777777" w:rsidR="00B77CB4" w:rsidRPr="00777DBD" w:rsidRDefault="00B77CB4" w:rsidP="00777DBD"/>
    <w:p w14:paraId="6EAA050D" w14:textId="77777777" w:rsidR="00777DBD" w:rsidRPr="00777DBD" w:rsidRDefault="00777DBD" w:rsidP="00777DBD">
      <w:r w:rsidRPr="00777DBD">
        <w:t xml:space="preserve">College of Policing. (2023) </w:t>
      </w:r>
      <w:r w:rsidRPr="00777DBD">
        <w:rPr>
          <w:i/>
          <w:iCs/>
        </w:rPr>
        <w:t>Right Care, Right Person - Humberside Police</w:t>
      </w:r>
      <w:r w:rsidRPr="00777DBD">
        <w:t xml:space="preserve">. Available at: </w:t>
      </w:r>
      <w:hyperlink r:id="rId15" w:history="1">
        <w:r w:rsidRPr="00777DBD">
          <w:rPr>
            <w:rStyle w:val="Hyperlink"/>
          </w:rPr>
          <w:t>https://www.college.police.uk/support-forces/practices/right-care-right-person-humberside-police</w:t>
        </w:r>
      </w:hyperlink>
      <w:r w:rsidRPr="00777DBD">
        <w:t xml:space="preserve"> (Accessed: 4 May 2025)</w:t>
      </w:r>
    </w:p>
    <w:p w14:paraId="0B90A7AE" w14:textId="77777777" w:rsidR="00777DBD" w:rsidRPr="00777DBD" w:rsidRDefault="00777DBD" w:rsidP="00777DBD"/>
    <w:p w14:paraId="477D7D86" w14:textId="77777777" w:rsidR="00777DBD" w:rsidRPr="00777DBD" w:rsidRDefault="00777DBD" w:rsidP="00777DBD">
      <w:r w:rsidRPr="00777DBD">
        <w:t xml:space="preserve">College of Policing. (2023) </w:t>
      </w:r>
      <w:r w:rsidRPr="00777DBD">
        <w:rPr>
          <w:i/>
          <w:iCs/>
        </w:rPr>
        <w:t>Right Care Right Person toolkit.</w:t>
      </w:r>
      <w:r w:rsidRPr="00777DBD">
        <w:t xml:space="preserve"> Available at: </w:t>
      </w:r>
      <w:hyperlink r:id="rId16" w:history="1">
        <w:r w:rsidRPr="00777DBD">
          <w:rPr>
            <w:rStyle w:val="Hyperlink"/>
          </w:rPr>
          <w:t>https://www.college.police.uk/guidance/right-care-right-person-toolkit</w:t>
        </w:r>
      </w:hyperlink>
      <w:r w:rsidRPr="00777DBD">
        <w:t xml:space="preserve"> (Accessed: 6 March 2025)</w:t>
      </w:r>
    </w:p>
    <w:p w14:paraId="34456A2D" w14:textId="77777777" w:rsidR="00777DBD" w:rsidRDefault="00777DBD" w:rsidP="00777DBD"/>
    <w:p w14:paraId="462CC196" w14:textId="2276373F" w:rsidR="00671257" w:rsidRPr="00DA371F" w:rsidRDefault="00671257" w:rsidP="00777DBD">
      <w:r>
        <w:t xml:space="preserve">College of Policing. (2020) </w:t>
      </w:r>
      <w:r>
        <w:rPr>
          <w:i/>
          <w:iCs/>
        </w:rPr>
        <w:t>Special Constables</w:t>
      </w:r>
      <w:r w:rsidR="00DA371F">
        <w:t xml:space="preserve">. Available at: </w:t>
      </w:r>
      <w:hyperlink r:id="rId17" w:history="1">
        <w:r w:rsidR="00DA371F" w:rsidRPr="003327B2">
          <w:rPr>
            <w:rStyle w:val="Hyperlink"/>
          </w:rPr>
          <w:t>https://www.college.police.uk/guidance/special-constables</w:t>
        </w:r>
      </w:hyperlink>
      <w:r w:rsidR="00DA371F">
        <w:t xml:space="preserve"> (Accessed: 29 April 2025)</w:t>
      </w:r>
    </w:p>
    <w:p w14:paraId="59CDC71E" w14:textId="77777777" w:rsidR="00671257" w:rsidRPr="00777DBD" w:rsidRDefault="00671257" w:rsidP="00777DBD"/>
    <w:p w14:paraId="66071AC9" w14:textId="70965A7E" w:rsidR="00777DBD" w:rsidRPr="00777DBD" w:rsidRDefault="00777DBD" w:rsidP="00777DBD">
      <w:r w:rsidRPr="00777DBD">
        <w:t xml:space="preserve">Criminal Justice </w:t>
      </w:r>
      <w:r w:rsidR="00DA371F" w:rsidRPr="00777DBD">
        <w:t>Inspectorates</w:t>
      </w:r>
      <w:r w:rsidRPr="00777DBD">
        <w:t xml:space="preserve">. (2024) </w:t>
      </w:r>
      <w:r w:rsidRPr="00777DBD">
        <w:rPr>
          <w:i/>
          <w:iCs/>
        </w:rPr>
        <w:t>Police Forces - South Wales Police.</w:t>
      </w:r>
      <w:r w:rsidRPr="00777DBD">
        <w:t xml:space="preserve"> Available at: </w:t>
      </w:r>
      <w:hyperlink r:id="rId18" w:history="1">
        <w:r w:rsidRPr="00777DBD">
          <w:rPr>
            <w:rStyle w:val="Hyperlink"/>
          </w:rPr>
          <w:t>https://hmicfrs.justiceinspectorates.gov.uk/police-forces/south-wales/more-about-this-area/</w:t>
        </w:r>
      </w:hyperlink>
      <w:r w:rsidRPr="00777DBD">
        <w:t xml:space="preserve"> (Accessed: 5 March 2025)</w:t>
      </w:r>
    </w:p>
    <w:p w14:paraId="399B7413" w14:textId="77777777" w:rsidR="00777DBD" w:rsidRPr="00777DBD" w:rsidRDefault="00777DBD" w:rsidP="00777DBD"/>
    <w:p w14:paraId="1BC0DBB0" w14:textId="77777777" w:rsidR="00777DBD" w:rsidRPr="00777DBD" w:rsidRDefault="00777DBD" w:rsidP="00777DBD">
      <w:r w:rsidRPr="00777DBD">
        <w:t xml:space="preserve">Curtis-Jones, L. (2024) </w:t>
      </w:r>
      <w:r w:rsidRPr="00777DBD">
        <w:rPr>
          <w:i/>
          <w:iCs/>
        </w:rPr>
        <w:t>Right Care/Right Person</w:t>
      </w:r>
      <w:r w:rsidRPr="00777DBD">
        <w:t xml:space="preserve">. Available at: </w:t>
      </w:r>
      <w:hyperlink r:id="rId19" w:history="1">
        <w:r w:rsidRPr="00777DBD">
          <w:rPr>
            <w:rStyle w:val="Hyperlink"/>
          </w:rPr>
          <w:t>https://democracy.merthyr.gov.uk/documents/s68837/Committee%20Report.pdf</w:t>
        </w:r>
      </w:hyperlink>
      <w:r w:rsidRPr="00777DBD">
        <w:t xml:space="preserve"> (Accessed: 3 May 2025)</w:t>
      </w:r>
    </w:p>
    <w:p w14:paraId="50B8C029" w14:textId="77777777" w:rsidR="00777DBD" w:rsidRPr="00777DBD" w:rsidRDefault="00777DBD" w:rsidP="00777DBD"/>
    <w:p w14:paraId="5AB0BAD6" w14:textId="77777777" w:rsidR="00777DBD" w:rsidRPr="00777DBD" w:rsidRDefault="00777DBD" w:rsidP="00777DBD">
      <w:r w:rsidRPr="00777DBD">
        <w:lastRenderedPageBreak/>
        <w:t xml:space="preserve">Duggan, S. (2024) </w:t>
      </w:r>
      <w:r w:rsidRPr="00777DBD">
        <w:rPr>
          <w:i/>
          <w:iCs/>
        </w:rPr>
        <w:t>The police’s rushed withdrawal from mental healthcare is creating serious risks.</w:t>
      </w:r>
      <w:r w:rsidRPr="00777DBD">
        <w:t xml:space="preserve"> Available at: </w:t>
      </w:r>
      <w:hyperlink r:id="rId20" w:history="1">
        <w:r w:rsidRPr="00777DBD">
          <w:rPr>
            <w:rStyle w:val="Hyperlink"/>
          </w:rPr>
          <w:t>https://www.nhsconfed.org/articles/polices-rushed-withdrawal-mental-healthcare-creating-serious-risks</w:t>
        </w:r>
      </w:hyperlink>
      <w:r w:rsidRPr="00777DBD">
        <w:t xml:space="preserve"> (Accessed: 4 May 2025)</w:t>
      </w:r>
    </w:p>
    <w:p w14:paraId="48FC8AB2" w14:textId="77777777" w:rsidR="00777DBD" w:rsidRDefault="00777DBD" w:rsidP="00777DBD"/>
    <w:p w14:paraId="64E7A560" w14:textId="757D68BC" w:rsidR="00850FAD" w:rsidRPr="00850FAD" w:rsidRDefault="00850FAD" w:rsidP="00777DBD">
      <w:r>
        <w:t xml:space="preserve">Greater Manchester Police Museum &amp; Archives. (2024) </w:t>
      </w:r>
      <w:r>
        <w:rPr>
          <w:i/>
          <w:iCs/>
        </w:rPr>
        <w:t>History of Special Constables in Manchester</w:t>
      </w:r>
      <w:r>
        <w:t xml:space="preserve">. Available at: </w:t>
      </w:r>
      <w:hyperlink r:id="rId21" w:history="1">
        <w:r w:rsidRPr="003327B2">
          <w:rPr>
            <w:rStyle w:val="Hyperlink"/>
          </w:rPr>
          <w:t>https://gmpmuseum.co.uk/collection-item/history-of-special-constables-in-manchester/</w:t>
        </w:r>
      </w:hyperlink>
      <w:r>
        <w:t xml:space="preserve"> (Accessed: 29 April 2025)</w:t>
      </w:r>
    </w:p>
    <w:p w14:paraId="5D388284" w14:textId="77777777" w:rsidR="00850FAD" w:rsidRPr="00777DBD" w:rsidRDefault="00850FAD" w:rsidP="00777DBD"/>
    <w:p w14:paraId="1B61982C" w14:textId="77777777" w:rsidR="00777DBD" w:rsidRPr="00777DBD" w:rsidRDefault="00777DBD" w:rsidP="00777DBD">
      <w:r w:rsidRPr="00777DBD">
        <w:t xml:space="preserve">Glamorgan Archives. (2022) </w:t>
      </w:r>
      <w:r w:rsidRPr="00777DBD">
        <w:rPr>
          <w:i/>
          <w:iCs/>
        </w:rPr>
        <w:t>South Wales Police Constabulary Records, 1967-c2022</w:t>
      </w:r>
      <w:r w:rsidRPr="00777DBD">
        <w:t xml:space="preserve">. Available at: </w:t>
      </w:r>
      <w:hyperlink r:id="rId22" w:history="1">
        <w:r w:rsidRPr="00777DBD">
          <w:rPr>
            <w:rStyle w:val="Hyperlink"/>
          </w:rPr>
          <w:t>https://canfod.glamarchives.gov.uk/en/records/DSWP</w:t>
        </w:r>
      </w:hyperlink>
      <w:r w:rsidRPr="00777DBD">
        <w:t xml:space="preserve"> (Accessed: 16 April 2025)</w:t>
      </w:r>
    </w:p>
    <w:p w14:paraId="0A178ABB" w14:textId="77777777" w:rsidR="00777DBD" w:rsidRDefault="00777DBD" w:rsidP="00777DBD"/>
    <w:p w14:paraId="00E64C88" w14:textId="76FC36C9" w:rsidR="00A55BA8" w:rsidRPr="00A55BA8" w:rsidRDefault="00A55BA8" w:rsidP="00777DBD">
      <w:r>
        <w:t xml:space="preserve">Hands, S. (2020) </w:t>
      </w:r>
      <w:r>
        <w:rPr>
          <w:i/>
          <w:iCs/>
        </w:rPr>
        <w:t>Background History of United Kingdom Specials</w:t>
      </w:r>
      <w:r>
        <w:t xml:space="preserve">. Available at: </w:t>
      </w:r>
      <w:hyperlink r:id="rId23" w:history="1">
        <w:r w:rsidRPr="003327B2">
          <w:rPr>
            <w:rStyle w:val="Hyperlink"/>
          </w:rPr>
          <w:t>https://gloucestershirepolicearchives.org.uk/content/finding-your-police-ancestors/special-constabulary-finding-your-police-ancestors/background-history-of-united-kingdom-specials</w:t>
        </w:r>
      </w:hyperlink>
      <w:r>
        <w:t xml:space="preserve"> (Accessed: </w:t>
      </w:r>
      <w:r w:rsidR="0034192A">
        <w:t>29 April 2025)</w:t>
      </w:r>
    </w:p>
    <w:p w14:paraId="4B723E4C" w14:textId="77777777" w:rsidR="00A55BA8" w:rsidRPr="00777DBD" w:rsidRDefault="00A55BA8" w:rsidP="00777DBD"/>
    <w:p w14:paraId="4431EAFF" w14:textId="77777777" w:rsidR="00777DBD" w:rsidRPr="00777DBD" w:rsidRDefault="00777DBD" w:rsidP="00777DBD">
      <w:r w:rsidRPr="00777DBD">
        <w:t xml:space="preserve">His Majesty’s Inspectorate of Constabulary and Fire and Rescue Services. (2023) </w:t>
      </w:r>
      <w:r w:rsidRPr="00777DBD">
        <w:rPr>
          <w:i/>
          <w:iCs/>
        </w:rPr>
        <w:t>Policing and Mental Health: Picking Up the Pieces.</w:t>
      </w:r>
      <w:r w:rsidRPr="00777DBD">
        <w:t xml:space="preserve"> Available at: </w:t>
      </w:r>
      <w:hyperlink r:id="rId24" w:history="1">
        <w:r w:rsidRPr="00777DBD">
          <w:rPr>
            <w:rStyle w:val="Hyperlink"/>
          </w:rPr>
          <w:t>https://hmicfrs.justiceinspectorates.gov.uk/publication-html/policing-and-mental-health-picking-up-the-pieces/</w:t>
        </w:r>
      </w:hyperlink>
      <w:r w:rsidRPr="00777DBD">
        <w:t xml:space="preserve"> (Accessed: 4 May 2025) </w:t>
      </w:r>
    </w:p>
    <w:p w14:paraId="4A1101EB" w14:textId="77777777" w:rsidR="00777DBD" w:rsidRPr="00777DBD" w:rsidRDefault="00777DBD" w:rsidP="00777DBD"/>
    <w:p w14:paraId="09836094" w14:textId="77777777" w:rsidR="00777DBD" w:rsidRDefault="00777DBD" w:rsidP="00777DBD">
      <w:r w:rsidRPr="00777DBD">
        <w:t xml:space="preserve">Home Office. (2024) </w:t>
      </w:r>
      <w:r w:rsidRPr="00777DBD">
        <w:rPr>
          <w:i/>
          <w:iCs/>
        </w:rPr>
        <w:t>National Partnership Agreement: Right Care, Right Person (RCRP).</w:t>
      </w:r>
      <w:r w:rsidRPr="00777DBD">
        <w:t xml:space="preserve"> Available at: </w:t>
      </w:r>
      <w:hyperlink r:id="rId25" w:history="1">
        <w:r w:rsidRPr="00777DBD">
          <w:rPr>
            <w:rStyle w:val="Hyperlink"/>
          </w:rPr>
          <w:t>https://www.gov.uk/government/publications/national-partnership-agreement-right-care-right-person/national-partnership-agreement-right-care-right-person-rcrp</w:t>
        </w:r>
      </w:hyperlink>
      <w:r w:rsidRPr="00777DBD">
        <w:t xml:space="preserve"> (Accessed: 4 January 2025)</w:t>
      </w:r>
    </w:p>
    <w:p w14:paraId="2560503F" w14:textId="77777777" w:rsidR="002B2E77" w:rsidRDefault="002B2E77" w:rsidP="00777DBD"/>
    <w:p w14:paraId="62BEBC54" w14:textId="6329C19E" w:rsidR="002B2E77" w:rsidRPr="00777DBD" w:rsidRDefault="002B2E77" w:rsidP="00777DBD">
      <w:r>
        <w:t xml:space="preserve">Home Office. (2024) </w:t>
      </w:r>
      <w:r>
        <w:rPr>
          <w:i/>
          <w:iCs/>
        </w:rPr>
        <w:t xml:space="preserve">Right Care, Right Person. </w:t>
      </w:r>
      <w:r>
        <w:t xml:space="preserve">Available at: </w:t>
      </w:r>
      <w:hyperlink r:id="rId26" w:history="1">
        <w:r w:rsidRPr="003327B2">
          <w:rPr>
            <w:rStyle w:val="Hyperlink"/>
          </w:rPr>
          <w:t>https://www.gov.uk/government/publications/evaluating-the-implementation-of-right-care-right-person/right-care-right-person#s3</w:t>
        </w:r>
      </w:hyperlink>
      <w:r>
        <w:t xml:space="preserve"> (Accessed: </w:t>
      </w:r>
      <w:r w:rsidR="004A7C15">
        <w:t>4 May 2025)</w:t>
      </w:r>
    </w:p>
    <w:p w14:paraId="101CB6D4" w14:textId="77777777" w:rsidR="00777DBD" w:rsidRPr="00777DBD" w:rsidRDefault="00777DBD" w:rsidP="00777DBD"/>
    <w:p w14:paraId="389EAB2C" w14:textId="77777777" w:rsidR="00777DBD" w:rsidRPr="00777DBD" w:rsidRDefault="00777DBD" w:rsidP="00777DBD">
      <w:r w:rsidRPr="00777DBD">
        <w:t xml:space="preserve">Local Government Association. (2024) </w:t>
      </w:r>
      <w:r w:rsidRPr="00777DBD">
        <w:rPr>
          <w:i/>
          <w:iCs/>
        </w:rPr>
        <w:t>Right Care, Right Person: Policing and Mental Health and Welfare Checks.</w:t>
      </w:r>
      <w:r w:rsidRPr="00777DBD">
        <w:t xml:space="preserve"> Available at: </w:t>
      </w:r>
      <w:hyperlink r:id="rId27" w:history="1">
        <w:r w:rsidRPr="00777DBD">
          <w:rPr>
            <w:rStyle w:val="Hyperlink"/>
          </w:rPr>
          <w:t>https://www.local.gov.uk/topics/social-care-</w:t>
        </w:r>
        <w:r w:rsidRPr="00777DBD">
          <w:rPr>
            <w:rStyle w:val="Hyperlink"/>
          </w:rPr>
          <w:lastRenderedPageBreak/>
          <w:t>health-and-integration/right-care-right-person-policing-and-mental-health-and</w:t>
        </w:r>
      </w:hyperlink>
      <w:r w:rsidRPr="00777DBD">
        <w:t xml:space="preserve"> (Accessed: 14 April 2025)</w:t>
      </w:r>
    </w:p>
    <w:p w14:paraId="3A198DC1" w14:textId="77777777" w:rsidR="00777DBD" w:rsidRPr="00777DBD" w:rsidRDefault="00777DBD" w:rsidP="00777DBD"/>
    <w:p w14:paraId="015FE5A1" w14:textId="77777777" w:rsidR="00777DBD" w:rsidRPr="00777DBD" w:rsidRDefault="00777DBD" w:rsidP="00777DBD">
      <w:r w:rsidRPr="00777DBD">
        <w:t xml:space="preserve">Metropolitan Police. (2025) </w:t>
      </w:r>
      <w:r w:rsidRPr="00777DBD">
        <w:rPr>
          <w:i/>
          <w:iCs/>
        </w:rPr>
        <w:t>Special Constables (Volunteer Police Officers)</w:t>
      </w:r>
      <w:r w:rsidRPr="00777DBD">
        <w:t xml:space="preserve"> Available at: </w:t>
      </w:r>
      <w:hyperlink r:id="rId28" w:anchor=":~:text=Specials%20wear%20the%20same%20uniform,foot%20and%20vehicle%20patrols" w:history="1">
        <w:r w:rsidRPr="00777DBD">
          <w:rPr>
            <w:rStyle w:val="Hyperlink"/>
          </w:rPr>
          <w:t>https://www.met.police.uk/police-forces/metropolitan-police/areas/c/careers/police-volunteer-roles/special-constable/special-constable-overview/#:~:text=Specials%20wear%20the%20same%20uniform,foot%20and%20vehicle%20patrols</w:t>
        </w:r>
      </w:hyperlink>
      <w:r w:rsidRPr="00777DBD">
        <w:t xml:space="preserve"> (Accessed: 14 April 2025)</w:t>
      </w:r>
    </w:p>
    <w:p w14:paraId="56F91406" w14:textId="3B7A3388" w:rsidR="00777DBD" w:rsidRDefault="00777DBD" w:rsidP="00777DBD"/>
    <w:p w14:paraId="27654D87" w14:textId="77777777" w:rsidR="00E2402E" w:rsidRPr="00777DBD" w:rsidRDefault="00E2402E" w:rsidP="00E2402E">
      <w:r w:rsidRPr="00777DBD">
        <w:t xml:space="preserve">People’s Collection Wales. (2016) </w:t>
      </w:r>
      <w:r w:rsidRPr="00777DBD">
        <w:rPr>
          <w:i/>
          <w:iCs/>
        </w:rPr>
        <w:t>South Wales Police Heritage Centre - About Us.</w:t>
      </w:r>
      <w:r w:rsidRPr="00777DBD">
        <w:t xml:space="preserve"> Available at: </w:t>
      </w:r>
      <w:hyperlink r:id="rId29" w:history="1">
        <w:r w:rsidRPr="00777DBD">
          <w:rPr>
            <w:rStyle w:val="Hyperlink"/>
          </w:rPr>
          <w:t>https://www.peoplescollection.wales/users/9665</w:t>
        </w:r>
      </w:hyperlink>
      <w:r w:rsidRPr="00777DBD">
        <w:t xml:space="preserve"> (Accessed: 16 April 2025)</w:t>
      </w:r>
    </w:p>
    <w:p w14:paraId="0F77734D" w14:textId="77777777" w:rsidR="00E2402E" w:rsidRPr="00777DBD" w:rsidRDefault="00E2402E" w:rsidP="00777DBD"/>
    <w:p w14:paraId="2C820F69" w14:textId="77777777" w:rsidR="00777DBD" w:rsidRPr="00777DBD" w:rsidRDefault="00777DBD" w:rsidP="00777DBD">
      <w:r w:rsidRPr="00777DBD">
        <w:t xml:space="preserve">South Wales Police. (2025) </w:t>
      </w:r>
      <w:r w:rsidRPr="00777DBD">
        <w:rPr>
          <w:i/>
          <w:iCs/>
        </w:rPr>
        <w:t xml:space="preserve">About Us. </w:t>
      </w:r>
      <w:r w:rsidRPr="00777DBD">
        <w:t xml:space="preserve">Available at: </w:t>
      </w:r>
      <w:hyperlink r:id="rId30" w:history="1">
        <w:r w:rsidRPr="00777DBD">
          <w:rPr>
            <w:rStyle w:val="Hyperlink"/>
          </w:rPr>
          <w:t>https://www.south-wales.police.uk/police-forces/south-wales-police/areas/about-us/about-us/overview/</w:t>
        </w:r>
      </w:hyperlink>
      <w:r w:rsidRPr="00777DBD">
        <w:t xml:space="preserve"> (Accessed: 5 March 2025)</w:t>
      </w:r>
    </w:p>
    <w:p w14:paraId="1495FD4C" w14:textId="77777777" w:rsidR="00777DBD" w:rsidRPr="00777DBD" w:rsidRDefault="00777DBD" w:rsidP="00777DBD"/>
    <w:p w14:paraId="59231164" w14:textId="77777777" w:rsidR="00777DBD" w:rsidRPr="00777DBD" w:rsidRDefault="00777DBD" w:rsidP="00777DBD">
      <w:r w:rsidRPr="00777DBD">
        <w:t xml:space="preserve">South Wales Police. (2024) </w:t>
      </w:r>
      <w:r w:rsidRPr="00777DBD">
        <w:rPr>
          <w:i/>
          <w:iCs/>
        </w:rPr>
        <w:t>Our Vision, Values, Purpose and Ethics</w:t>
      </w:r>
      <w:r w:rsidRPr="00777DBD">
        <w:t xml:space="preserve">. Available at: </w:t>
      </w:r>
      <w:hyperlink r:id="rId31" w:history="1">
        <w:r w:rsidRPr="00777DBD">
          <w:rPr>
            <w:rStyle w:val="Hyperlink"/>
          </w:rPr>
          <w:t>https://www.south-wales.police.uk/police-forces/south-wales-police/areas/about-us/about-us/our-vision-values-and-ethics/</w:t>
        </w:r>
      </w:hyperlink>
      <w:r w:rsidRPr="00777DBD">
        <w:t xml:space="preserve"> (Accessed: 16 April 2025)</w:t>
      </w:r>
    </w:p>
    <w:p w14:paraId="315F1FCA" w14:textId="77777777" w:rsidR="00777DBD" w:rsidRPr="00777DBD" w:rsidRDefault="00777DBD" w:rsidP="00777DBD"/>
    <w:p w14:paraId="295368E4" w14:textId="77777777" w:rsidR="00777DBD" w:rsidRPr="00777DBD" w:rsidRDefault="00777DBD" w:rsidP="00777DBD">
      <w:r w:rsidRPr="00777DBD">
        <w:t xml:space="preserve">South Wales Police. (2025) </w:t>
      </w:r>
      <w:r w:rsidRPr="00777DBD">
        <w:rPr>
          <w:i/>
          <w:iCs/>
        </w:rPr>
        <w:t>Right Care, Right Person</w:t>
      </w:r>
      <w:r w:rsidRPr="00777DBD">
        <w:t xml:space="preserve">. Available at: </w:t>
      </w:r>
      <w:hyperlink r:id="rId32" w:history="1">
        <w:r w:rsidRPr="00777DBD">
          <w:rPr>
            <w:rStyle w:val="Hyperlink"/>
          </w:rPr>
          <w:t>https://www.south-wales.police.uk/advice/advice-and-information/concern-for-welfare/right-care-right-person/</w:t>
        </w:r>
      </w:hyperlink>
      <w:r w:rsidRPr="00777DBD">
        <w:t xml:space="preserve"> (Accessed: 15 April 2025)</w:t>
      </w:r>
    </w:p>
    <w:p w14:paraId="100D90C3" w14:textId="77777777" w:rsidR="00777DBD" w:rsidRDefault="00777DBD" w:rsidP="00777DBD"/>
    <w:p w14:paraId="7FAC3DBC" w14:textId="4F872FE8" w:rsidR="00B355A7" w:rsidRPr="00505219" w:rsidRDefault="00B355A7" w:rsidP="00777DBD">
      <w:r>
        <w:t xml:space="preserve">Suffolk Constabulary. (2024) </w:t>
      </w:r>
      <w:r w:rsidR="00505219">
        <w:rPr>
          <w:i/>
          <w:iCs/>
        </w:rPr>
        <w:t>Right Care, Right Person policy having positive effect</w:t>
      </w:r>
      <w:r w:rsidR="00505219">
        <w:t xml:space="preserve">. Available at: </w:t>
      </w:r>
      <w:hyperlink r:id="rId33" w:history="1">
        <w:r w:rsidR="00505219" w:rsidRPr="003327B2">
          <w:rPr>
            <w:rStyle w:val="Hyperlink"/>
          </w:rPr>
          <w:t>https://www.suffolk.police.uk/news/suffolk/news/news/2024/september/right-care-right-person-policy-having-positive-effect/</w:t>
        </w:r>
      </w:hyperlink>
      <w:r w:rsidR="00505219">
        <w:t xml:space="preserve"> (Accessed: 4 May 2025)</w:t>
      </w:r>
    </w:p>
    <w:p w14:paraId="018E2DE8" w14:textId="77777777" w:rsidR="00B355A7" w:rsidRPr="00777DBD" w:rsidRDefault="00B355A7" w:rsidP="00777DBD"/>
    <w:p w14:paraId="73774E12" w14:textId="77777777" w:rsidR="00777DBD" w:rsidRPr="00777DBD" w:rsidRDefault="00777DBD" w:rsidP="00777DBD">
      <w:r w:rsidRPr="00777DBD">
        <w:t xml:space="preserve">Surrey Police. (2025) </w:t>
      </w:r>
      <w:r w:rsidRPr="00777DBD">
        <w:rPr>
          <w:i/>
          <w:iCs/>
        </w:rPr>
        <w:t>Right Care, Right Person</w:t>
      </w:r>
      <w:r w:rsidRPr="00777DBD">
        <w:t xml:space="preserve">. Available at: </w:t>
      </w:r>
      <w:hyperlink r:id="rId34" w:history="1">
        <w:r w:rsidRPr="00777DBD">
          <w:rPr>
            <w:rStyle w:val="Hyperlink"/>
          </w:rPr>
          <w:t>https://www.surrey.police.uk/police-forces/surrey-police/areas/au/about-us/right-care-right-person/</w:t>
        </w:r>
      </w:hyperlink>
      <w:r w:rsidRPr="00777DBD">
        <w:t xml:space="preserve"> (Accessed: 14 April 2025)</w:t>
      </w:r>
    </w:p>
    <w:p w14:paraId="2D15C20E" w14:textId="42FB0273" w:rsidR="00A73A67" w:rsidRDefault="00777DBD" w:rsidP="00777DBD">
      <w:r w:rsidRPr="00777DBD">
        <w:lastRenderedPageBreak/>
        <w:br/>
        <w:t xml:space="preserve">West Midlands Police. (2020) </w:t>
      </w:r>
      <w:r w:rsidRPr="00777DBD">
        <w:rPr>
          <w:i/>
          <w:iCs/>
        </w:rPr>
        <w:t>Predicting the Volume of Demand from Mental Health Related Police Incidents.</w:t>
      </w:r>
      <w:r w:rsidRPr="00777DBD">
        <w:t xml:space="preserve"> Available at: </w:t>
      </w:r>
      <w:hyperlink r:id="rId35" w:history="1">
        <w:r w:rsidRPr="00777DBD">
          <w:rPr>
            <w:rStyle w:val="Hyperlink"/>
          </w:rPr>
          <w:t>https://www.westmidlands-pcc.gov.uk/wp-content/uploads/2021/02/14122020-EC-Agenda-Item-5c-Mental-Health-Deman-Investigation.pdf?x51080</w:t>
        </w:r>
      </w:hyperlink>
      <w:r w:rsidRPr="00777DBD">
        <w:t xml:space="preserve"> (Accessed: 6 March 2025)</w:t>
      </w:r>
    </w:p>
    <w:sectPr w:rsidR="00A73A67" w:rsidSect="00333BA9">
      <w:footerReference w:type="even" r:id="rId36"/>
      <w:footerReference w:type="default" r:id="rId37"/>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41EAF4" w14:textId="77777777" w:rsidR="003123B3" w:rsidRDefault="003123B3" w:rsidP="009E64B1">
      <w:pPr>
        <w:spacing w:after="0" w:line="240" w:lineRule="auto"/>
      </w:pPr>
      <w:r>
        <w:separator/>
      </w:r>
    </w:p>
  </w:endnote>
  <w:endnote w:type="continuationSeparator" w:id="0">
    <w:p w14:paraId="04DAC81D" w14:textId="77777777" w:rsidR="003123B3" w:rsidRDefault="003123B3" w:rsidP="009E6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47556609"/>
      <w:docPartObj>
        <w:docPartGallery w:val="Page Numbers (Bottom of Page)"/>
        <w:docPartUnique/>
      </w:docPartObj>
    </w:sdtPr>
    <w:sdtContent>
      <w:p w14:paraId="7E5310B1" w14:textId="49057D6C" w:rsidR="009E64B1" w:rsidRDefault="009E64B1" w:rsidP="003327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E6E7AF" w14:textId="77777777" w:rsidR="009E64B1" w:rsidRDefault="009E64B1" w:rsidP="009E64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88925731"/>
      <w:docPartObj>
        <w:docPartGallery w:val="Page Numbers (Bottom of Page)"/>
        <w:docPartUnique/>
      </w:docPartObj>
    </w:sdtPr>
    <w:sdtContent>
      <w:p w14:paraId="7B78FD3A" w14:textId="6E9594E1" w:rsidR="009E64B1" w:rsidRDefault="009E64B1" w:rsidP="003327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800627" w14:textId="77777777" w:rsidR="009E64B1" w:rsidRDefault="009E64B1" w:rsidP="009E64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58CA58" w14:textId="77777777" w:rsidR="003123B3" w:rsidRDefault="003123B3" w:rsidP="009E64B1">
      <w:pPr>
        <w:spacing w:after="0" w:line="240" w:lineRule="auto"/>
      </w:pPr>
      <w:r>
        <w:separator/>
      </w:r>
    </w:p>
  </w:footnote>
  <w:footnote w:type="continuationSeparator" w:id="0">
    <w:p w14:paraId="06D5CCA3" w14:textId="77777777" w:rsidR="003123B3" w:rsidRDefault="003123B3" w:rsidP="009E64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9A0FF0"/>
    <w:multiLevelType w:val="multilevel"/>
    <w:tmpl w:val="2AB83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6E0D3D"/>
    <w:multiLevelType w:val="hybridMultilevel"/>
    <w:tmpl w:val="FFFFFFFF"/>
    <w:lvl w:ilvl="0" w:tplc="27B0FC6E">
      <w:start w:val="1"/>
      <w:numFmt w:val="bullet"/>
      <w:lvlText w:val=""/>
      <w:lvlJc w:val="left"/>
      <w:pPr>
        <w:ind w:left="720" w:hanging="360"/>
      </w:pPr>
      <w:rPr>
        <w:rFonts w:ascii="Symbol" w:hAnsi="Symbol" w:hint="default"/>
      </w:rPr>
    </w:lvl>
    <w:lvl w:ilvl="1" w:tplc="9C3C3484">
      <w:start w:val="1"/>
      <w:numFmt w:val="bullet"/>
      <w:lvlText w:val="o"/>
      <w:lvlJc w:val="left"/>
      <w:pPr>
        <w:ind w:left="1440" w:hanging="360"/>
      </w:pPr>
      <w:rPr>
        <w:rFonts w:ascii="Courier New" w:hAnsi="Courier New" w:hint="default"/>
      </w:rPr>
    </w:lvl>
    <w:lvl w:ilvl="2" w:tplc="F9FE0D64">
      <w:start w:val="1"/>
      <w:numFmt w:val="bullet"/>
      <w:lvlText w:val=""/>
      <w:lvlJc w:val="left"/>
      <w:pPr>
        <w:ind w:left="2160" w:hanging="360"/>
      </w:pPr>
      <w:rPr>
        <w:rFonts w:ascii="Wingdings" w:hAnsi="Wingdings" w:hint="default"/>
      </w:rPr>
    </w:lvl>
    <w:lvl w:ilvl="3" w:tplc="FA3EDB40">
      <w:start w:val="1"/>
      <w:numFmt w:val="bullet"/>
      <w:lvlText w:val=""/>
      <w:lvlJc w:val="left"/>
      <w:pPr>
        <w:ind w:left="2880" w:hanging="360"/>
      </w:pPr>
      <w:rPr>
        <w:rFonts w:ascii="Symbol" w:hAnsi="Symbol" w:hint="default"/>
      </w:rPr>
    </w:lvl>
    <w:lvl w:ilvl="4" w:tplc="D36E9A8A">
      <w:start w:val="1"/>
      <w:numFmt w:val="bullet"/>
      <w:lvlText w:val="o"/>
      <w:lvlJc w:val="left"/>
      <w:pPr>
        <w:ind w:left="3600" w:hanging="360"/>
      </w:pPr>
      <w:rPr>
        <w:rFonts w:ascii="Courier New" w:hAnsi="Courier New" w:hint="default"/>
      </w:rPr>
    </w:lvl>
    <w:lvl w:ilvl="5" w:tplc="4ACE3DCE">
      <w:start w:val="1"/>
      <w:numFmt w:val="bullet"/>
      <w:lvlText w:val=""/>
      <w:lvlJc w:val="left"/>
      <w:pPr>
        <w:ind w:left="4320" w:hanging="360"/>
      </w:pPr>
      <w:rPr>
        <w:rFonts w:ascii="Wingdings" w:hAnsi="Wingdings" w:hint="default"/>
      </w:rPr>
    </w:lvl>
    <w:lvl w:ilvl="6" w:tplc="6978C090">
      <w:start w:val="1"/>
      <w:numFmt w:val="bullet"/>
      <w:lvlText w:val=""/>
      <w:lvlJc w:val="left"/>
      <w:pPr>
        <w:ind w:left="5040" w:hanging="360"/>
      </w:pPr>
      <w:rPr>
        <w:rFonts w:ascii="Symbol" w:hAnsi="Symbol" w:hint="default"/>
      </w:rPr>
    </w:lvl>
    <w:lvl w:ilvl="7" w:tplc="CC6A8E06">
      <w:start w:val="1"/>
      <w:numFmt w:val="bullet"/>
      <w:lvlText w:val="o"/>
      <w:lvlJc w:val="left"/>
      <w:pPr>
        <w:ind w:left="5760" w:hanging="360"/>
      </w:pPr>
      <w:rPr>
        <w:rFonts w:ascii="Courier New" w:hAnsi="Courier New" w:hint="default"/>
      </w:rPr>
    </w:lvl>
    <w:lvl w:ilvl="8" w:tplc="0060C636">
      <w:start w:val="1"/>
      <w:numFmt w:val="bullet"/>
      <w:lvlText w:val=""/>
      <w:lvlJc w:val="left"/>
      <w:pPr>
        <w:ind w:left="6480" w:hanging="360"/>
      </w:pPr>
      <w:rPr>
        <w:rFonts w:ascii="Wingdings" w:hAnsi="Wingdings" w:hint="default"/>
      </w:rPr>
    </w:lvl>
  </w:abstractNum>
  <w:abstractNum w:abstractNumId="2" w15:restartNumberingAfterBreak="0">
    <w:nsid w:val="41581946"/>
    <w:multiLevelType w:val="multilevel"/>
    <w:tmpl w:val="7F94D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CA6B28"/>
    <w:multiLevelType w:val="hybridMultilevel"/>
    <w:tmpl w:val="D2C0B3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386D61"/>
    <w:multiLevelType w:val="hybridMultilevel"/>
    <w:tmpl w:val="776E4410"/>
    <w:lvl w:ilvl="0" w:tplc="8424B878">
      <w:start w:val="9"/>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7633CE"/>
    <w:multiLevelType w:val="multilevel"/>
    <w:tmpl w:val="6C5A19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682986"/>
    <w:multiLevelType w:val="hybridMultilevel"/>
    <w:tmpl w:val="9EB2A13C"/>
    <w:lvl w:ilvl="0" w:tplc="F588FE12">
      <w:start w:val="6"/>
      <w:numFmt w:val="bullet"/>
      <w:lvlText w:val="-"/>
      <w:lvlJc w:val="left"/>
      <w:pPr>
        <w:ind w:left="400" w:hanging="360"/>
      </w:pPr>
      <w:rPr>
        <w:rFonts w:ascii="Aptos" w:eastAsiaTheme="minorEastAsia" w:hAnsi="Aptos" w:cstheme="minorBid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7" w15:restartNumberingAfterBreak="0">
    <w:nsid w:val="64986FCE"/>
    <w:multiLevelType w:val="multilevel"/>
    <w:tmpl w:val="F62EC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B8585D"/>
    <w:multiLevelType w:val="multilevel"/>
    <w:tmpl w:val="3C260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B8114CA"/>
    <w:multiLevelType w:val="multilevel"/>
    <w:tmpl w:val="67CC8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4181370">
    <w:abstractNumId w:val="1"/>
  </w:num>
  <w:num w:numId="2" w16cid:durableId="218170881">
    <w:abstractNumId w:val="6"/>
  </w:num>
  <w:num w:numId="3" w16cid:durableId="208341090">
    <w:abstractNumId w:val="4"/>
  </w:num>
  <w:num w:numId="4" w16cid:durableId="1864517970">
    <w:abstractNumId w:val="2"/>
  </w:num>
  <w:num w:numId="5" w16cid:durableId="897782837">
    <w:abstractNumId w:val="0"/>
  </w:num>
  <w:num w:numId="6" w16cid:durableId="1962807101">
    <w:abstractNumId w:val="7"/>
  </w:num>
  <w:num w:numId="7" w16cid:durableId="1674798893">
    <w:abstractNumId w:val="9"/>
  </w:num>
  <w:num w:numId="8" w16cid:durableId="226962569">
    <w:abstractNumId w:val="8"/>
  </w:num>
  <w:num w:numId="9" w16cid:durableId="614824978">
    <w:abstractNumId w:val="5"/>
  </w:num>
  <w:num w:numId="10" w16cid:durableId="6501337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A3AB9F"/>
    <w:rsid w:val="0000443E"/>
    <w:rsid w:val="00022ECD"/>
    <w:rsid w:val="0002356E"/>
    <w:rsid w:val="0003604A"/>
    <w:rsid w:val="00044E3A"/>
    <w:rsid w:val="00050DCF"/>
    <w:rsid w:val="00051E66"/>
    <w:rsid w:val="000560E3"/>
    <w:rsid w:val="0006200E"/>
    <w:rsid w:val="000636B0"/>
    <w:rsid w:val="00064A20"/>
    <w:rsid w:val="00064BF0"/>
    <w:rsid w:val="0006753C"/>
    <w:rsid w:val="00081F70"/>
    <w:rsid w:val="00084449"/>
    <w:rsid w:val="00086925"/>
    <w:rsid w:val="000948DB"/>
    <w:rsid w:val="00097F8C"/>
    <w:rsid w:val="000A37F3"/>
    <w:rsid w:val="000E5723"/>
    <w:rsid w:val="00105CF9"/>
    <w:rsid w:val="0011760A"/>
    <w:rsid w:val="00121004"/>
    <w:rsid w:val="00134D9B"/>
    <w:rsid w:val="00137C6B"/>
    <w:rsid w:val="00140D7B"/>
    <w:rsid w:val="001449D7"/>
    <w:rsid w:val="001459C0"/>
    <w:rsid w:val="00150C30"/>
    <w:rsid w:val="00151185"/>
    <w:rsid w:val="00151CEC"/>
    <w:rsid w:val="001548EE"/>
    <w:rsid w:val="00160E53"/>
    <w:rsid w:val="00164229"/>
    <w:rsid w:val="00167718"/>
    <w:rsid w:val="001678C2"/>
    <w:rsid w:val="001776C9"/>
    <w:rsid w:val="00190A43"/>
    <w:rsid w:val="001B4756"/>
    <w:rsid w:val="001B48D7"/>
    <w:rsid w:val="001C4522"/>
    <w:rsid w:val="001D45A8"/>
    <w:rsid w:val="001F431F"/>
    <w:rsid w:val="001F62C7"/>
    <w:rsid w:val="00200D4D"/>
    <w:rsid w:val="00201161"/>
    <w:rsid w:val="00212643"/>
    <w:rsid w:val="00212AC8"/>
    <w:rsid w:val="00212E19"/>
    <w:rsid w:val="00214B9E"/>
    <w:rsid w:val="002157FB"/>
    <w:rsid w:val="0022025A"/>
    <w:rsid w:val="002236A5"/>
    <w:rsid w:val="00224312"/>
    <w:rsid w:val="00226EA3"/>
    <w:rsid w:val="00230102"/>
    <w:rsid w:val="00237BE8"/>
    <w:rsid w:val="002513AC"/>
    <w:rsid w:val="00272021"/>
    <w:rsid w:val="0027485D"/>
    <w:rsid w:val="0027681B"/>
    <w:rsid w:val="00281F75"/>
    <w:rsid w:val="00287B0E"/>
    <w:rsid w:val="00290197"/>
    <w:rsid w:val="00291642"/>
    <w:rsid w:val="002A0A4E"/>
    <w:rsid w:val="002A196C"/>
    <w:rsid w:val="002A78EC"/>
    <w:rsid w:val="002B0EC9"/>
    <w:rsid w:val="002B130B"/>
    <w:rsid w:val="002B2E77"/>
    <w:rsid w:val="002B2F20"/>
    <w:rsid w:val="002B5311"/>
    <w:rsid w:val="002C2DC3"/>
    <w:rsid w:val="002C2E3B"/>
    <w:rsid w:val="002D3CF9"/>
    <w:rsid w:val="002D45F2"/>
    <w:rsid w:val="002D4DD8"/>
    <w:rsid w:val="002D5476"/>
    <w:rsid w:val="002E6FBF"/>
    <w:rsid w:val="002F018B"/>
    <w:rsid w:val="00300C0B"/>
    <w:rsid w:val="00302A42"/>
    <w:rsid w:val="00302BB7"/>
    <w:rsid w:val="0030337F"/>
    <w:rsid w:val="00306324"/>
    <w:rsid w:val="003123B3"/>
    <w:rsid w:val="00321BC0"/>
    <w:rsid w:val="00333656"/>
    <w:rsid w:val="00333BA9"/>
    <w:rsid w:val="0033748C"/>
    <w:rsid w:val="003379C8"/>
    <w:rsid w:val="0034192A"/>
    <w:rsid w:val="003465DB"/>
    <w:rsid w:val="003530DA"/>
    <w:rsid w:val="00365AE9"/>
    <w:rsid w:val="00370F83"/>
    <w:rsid w:val="003714E3"/>
    <w:rsid w:val="0037513B"/>
    <w:rsid w:val="00384BD2"/>
    <w:rsid w:val="00395397"/>
    <w:rsid w:val="003A35DF"/>
    <w:rsid w:val="003A5890"/>
    <w:rsid w:val="003B6767"/>
    <w:rsid w:val="003C134A"/>
    <w:rsid w:val="003C1C1F"/>
    <w:rsid w:val="003C1C45"/>
    <w:rsid w:val="003C1DF1"/>
    <w:rsid w:val="003C4CB4"/>
    <w:rsid w:val="003C73BC"/>
    <w:rsid w:val="003E4C4D"/>
    <w:rsid w:val="003F0A10"/>
    <w:rsid w:val="003F1576"/>
    <w:rsid w:val="003F2142"/>
    <w:rsid w:val="003F68D2"/>
    <w:rsid w:val="00401BA2"/>
    <w:rsid w:val="00403D13"/>
    <w:rsid w:val="004044E0"/>
    <w:rsid w:val="004061C0"/>
    <w:rsid w:val="00414375"/>
    <w:rsid w:val="0042108A"/>
    <w:rsid w:val="0042353E"/>
    <w:rsid w:val="0043566C"/>
    <w:rsid w:val="00436D70"/>
    <w:rsid w:val="004404E6"/>
    <w:rsid w:val="00443435"/>
    <w:rsid w:val="00446EB1"/>
    <w:rsid w:val="0046641E"/>
    <w:rsid w:val="00480749"/>
    <w:rsid w:val="004817AB"/>
    <w:rsid w:val="00485B5F"/>
    <w:rsid w:val="00485D40"/>
    <w:rsid w:val="00485FCA"/>
    <w:rsid w:val="00494292"/>
    <w:rsid w:val="004A43A7"/>
    <w:rsid w:val="004A6C7E"/>
    <w:rsid w:val="004A7C15"/>
    <w:rsid w:val="004B0503"/>
    <w:rsid w:val="004B0D5B"/>
    <w:rsid w:val="004B3DCC"/>
    <w:rsid w:val="004B43C1"/>
    <w:rsid w:val="004B68CD"/>
    <w:rsid w:val="004B77CB"/>
    <w:rsid w:val="004C1298"/>
    <w:rsid w:val="004D2B41"/>
    <w:rsid w:val="004D2B60"/>
    <w:rsid w:val="004E0482"/>
    <w:rsid w:val="004E2705"/>
    <w:rsid w:val="004E2EED"/>
    <w:rsid w:val="004E56AC"/>
    <w:rsid w:val="004E7CB8"/>
    <w:rsid w:val="004F2D44"/>
    <w:rsid w:val="005009BC"/>
    <w:rsid w:val="00503D3D"/>
    <w:rsid w:val="00505219"/>
    <w:rsid w:val="00505839"/>
    <w:rsid w:val="005202C9"/>
    <w:rsid w:val="00526370"/>
    <w:rsid w:val="005353A8"/>
    <w:rsid w:val="00544279"/>
    <w:rsid w:val="00544A4A"/>
    <w:rsid w:val="00561E48"/>
    <w:rsid w:val="00563CA2"/>
    <w:rsid w:val="00565B5E"/>
    <w:rsid w:val="005745B0"/>
    <w:rsid w:val="005758CE"/>
    <w:rsid w:val="00583104"/>
    <w:rsid w:val="005843B1"/>
    <w:rsid w:val="0058478E"/>
    <w:rsid w:val="005862A8"/>
    <w:rsid w:val="00587B48"/>
    <w:rsid w:val="00592428"/>
    <w:rsid w:val="005978A9"/>
    <w:rsid w:val="005A04B7"/>
    <w:rsid w:val="005A0BE4"/>
    <w:rsid w:val="005B1582"/>
    <w:rsid w:val="005B185F"/>
    <w:rsid w:val="005D0817"/>
    <w:rsid w:val="005D7351"/>
    <w:rsid w:val="005E06BB"/>
    <w:rsid w:val="005E22D3"/>
    <w:rsid w:val="005E3144"/>
    <w:rsid w:val="005E35F1"/>
    <w:rsid w:val="005E74B6"/>
    <w:rsid w:val="005F40A6"/>
    <w:rsid w:val="005F4DF0"/>
    <w:rsid w:val="005F548F"/>
    <w:rsid w:val="00605C15"/>
    <w:rsid w:val="00606282"/>
    <w:rsid w:val="00610CBD"/>
    <w:rsid w:val="00632419"/>
    <w:rsid w:val="00635EF0"/>
    <w:rsid w:val="00636496"/>
    <w:rsid w:val="00640109"/>
    <w:rsid w:val="006557C9"/>
    <w:rsid w:val="006637BC"/>
    <w:rsid w:val="006637C6"/>
    <w:rsid w:val="00667390"/>
    <w:rsid w:val="00671257"/>
    <w:rsid w:val="00672DC6"/>
    <w:rsid w:val="00672DDD"/>
    <w:rsid w:val="00681A05"/>
    <w:rsid w:val="0068335C"/>
    <w:rsid w:val="00690372"/>
    <w:rsid w:val="00696987"/>
    <w:rsid w:val="006A4D68"/>
    <w:rsid w:val="006A7176"/>
    <w:rsid w:val="006B3868"/>
    <w:rsid w:val="006C3C02"/>
    <w:rsid w:val="006D172A"/>
    <w:rsid w:val="006D21BC"/>
    <w:rsid w:val="006F0303"/>
    <w:rsid w:val="00700A4E"/>
    <w:rsid w:val="00702966"/>
    <w:rsid w:val="00711A52"/>
    <w:rsid w:val="00721E0C"/>
    <w:rsid w:val="007259B9"/>
    <w:rsid w:val="00726E9D"/>
    <w:rsid w:val="00742628"/>
    <w:rsid w:val="0074340D"/>
    <w:rsid w:val="007476D1"/>
    <w:rsid w:val="0075457F"/>
    <w:rsid w:val="00761180"/>
    <w:rsid w:val="00766F5E"/>
    <w:rsid w:val="00767314"/>
    <w:rsid w:val="007725B7"/>
    <w:rsid w:val="00777DBD"/>
    <w:rsid w:val="00780356"/>
    <w:rsid w:val="007810A5"/>
    <w:rsid w:val="00784164"/>
    <w:rsid w:val="00786E0F"/>
    <w:rsid w:val="007D1D6E"/>
    <w:rsid w:val="007F374C"/>
    <w:rsid w:val="00800D4A"/>
    <w:rsid w:val="00811D57"/>
    <w:rsid w:val="00835765"/>
    <w:rsid w:val="00842064"/>
    <w:rsid w:val="00843A11"/>
    <w:rsid w:val="00843A67"/>
    <w:rsid w:val="00845CEB"/>
    <w:rsid w:val="00850FAD"/>
    <w:rsid w:val="00853554"/>
    <w:rsid w:val="008540B5"/>
    <w:rsid w:val="00860494"/>
    <w:rsid w:val="008621DB"/>
    <w:rsid w:val="008709A0"/>
    <w:rsid w:val="00874810"/>
    <w:rsid w:val="00883968"/>
    <w:rsid w:val="008870A6"/>
    <w:rsid w:val="008945EE"/>
    <w:rsid w:val="00897414"/>
    <w:rsid w:val="00897548"/>
    <w:rsid w:val="008A0B1A"/>
    <w:rsid w:val="008A1425"/>
    <w:rsid w:val="008A6545"/>
    <w:rsid w:val="008B1D9C"/>
    <w:rsid w:val="008B5CCD"/>
    <w:rsid w:val="008C2E3D"/>
    <w:rsid w:val="008D2A7D"/>
    <w:rsid w:val="008E13A8"/>
    <w:rsid w:val="008F4C16"/>
    <w:rsid w:val="008F5B0D"/>
    <w:rsid w:val="008F6430"/>
    <w:rsid w:val="00912F6A"/>
    <w:rsid w:val="009205FD"/>
    <w:rsid w:val="00920D13"/>
    <w:rsid w:val="00927A0E"/>
    <w:rsid w:val="009335BF"/>
    <w:rsid w:val="00935F5A"/>
    <w:rsid w:val="00944113"/>
    <w:rsid w:val="00944823"/>
    <w:rsid w:val="00955347"/>
    <w:rsid w:val="00961D42"/>
    <w:rsid w:val="00967114"/>
    <w:rsid w:val="009726FE"/>
    <w:rsid w:val="0097382A"/>
    <w:rsid w:val="00974BA8"/>
    <w:rsid w:val="00983F33"/>
    <w:rsid w:val="00993032"/>
    <w:rsid w:val="009A26EF"/>
    <w:rsid w:val="009B04B6"/>
    <w:rsid w:val="009B2064"/>
    <w:rsid w:val="009C082D"/>
    <w:rsid w:val="009C1598"/>
    <w:rsid w:val="009C28DC"/>
    <w:rsid w:val="009C2C18"/>
    <w:rsid w:val="009C5187"/>
    <w:rsid w:val="009C7F55"/>
    <w:rsid w:val="009D7C2D"/>
    <w:rsid w:val="009E2D70"/>
    <w:rsid w:val="009E5868"/>
    <w:rsid w:val="009E64B1"/>
    <w:rsid w:val="00A02AAC"/>
    <w:rsid w:val="00A0401E"/>
    <w:rsid w:val="00A14CEF"/>
    <w:rsid w:val="00A2012F"/>
    <w:rsid w:val="00A228D1"/>
    <w:rsid w:val="00A26797"/>
    <w:rsid w:val="00A36891"/>
    <w:rsid w:val="00A40918"/>
    <w:rsid w:val="00A42471"/>
    <w:rsid w:val="00A460B0"/>
    <w:rsid w:val="00A55BA8"/>
    <w:rsid w:val="00A63547"/>
    <w:rsid w:val="00A67029"/>
    <w:rsid w:val="00A678B0"/>
    <w:rsid w:val="00A72D74"/>
    <w:rsid w:val="00A73A67"/>
    <w:rsid w:val="00A744EC"/>
    <w:rsid w:val="00A97618"/>
    <w:rsid w:val="00AA1A52"/>
    <w:rsid w:val="00AA460D"/>
    <w:rsid w:val="00AB4FBB"/>
    <w:rsid w:val="00AC2C16"/>
    <w:rsid w:val="00AC4F45"/>
    <w:rsid w:val="00AD76AE"/>
    <w:rsid w:val="00AE0858"/>
    <w:rsid w:val="00AE249F"/>
    <w:rsid w:val="00AF7FCB"/>
    <w:rsid w:val="00B00593"/>
    <w:rsid w:val="00B01317"/>
    <w:rsid w:val="00B04ADC"/>
    <w:rsid w:val="00B1266E"/>
    <w:rsid w:val="00B130B2"/>
    <w:rsid w:val="00B153AB"/>
    <w:rsid w:val="00B21DB3"/>
    <w:rsid w:val="00B3160D"/>
    <w:rsid w:val="00B3363F"/>
    <w:rsid w:val="00B355A7"/>
    <w:rsid w:val="00B4130E"/>
    <w:rsid w:val="00B54C51"/>
    <w:rsid w:val="00B57D54"/>
    <w:rsid w:val="00B662DA"/>
    <w:rsid w:val="00B73A40"/>
    <w:rsid w:val="00B77CB4"/>
    <w:rsid w:val="00B85EFE"/>
    <w:rsid w:val="00B94166"/>
    <w:rsid w:val="00BA14B9"/>
    <w:rsid w:val="00BA56D1"/>
    <w:rsid w:val="00BB4AC1"/>
    <w:rsid w:val="00BB73E2"/>
    <w:rsid w:val="00BC0296"/>
    <w:rsid w:val="00BC10D8"/>
    <w:rsid w:val="00BC47FC"/>
    <w:rsid w:val="00BC6B4C"/>
    <w:rsid w:val="00BD3E29"/>
    <w:rsid w:val="00BD4B6A"/>
    <w:rsid w:val="00BD6C98"/>
    <w:rsid w:val="00BD7292"/>
    <w:rsid w:val="00BE1F23"/>
    <w:rsid w:val="00BE3AEC"/>
    <w:rsid w:val="00BE4B7A"/>
    <w:rsid w:val="00C066CD"/>
    <w:rsid w:val="00C206C1"/>
    <w:rsid w:val="00C2269D"/>
    <w:rsid w:val="00C24AE7"/>
    <w:rsid w:val="00C2559E"/>
    <w:rsid w:val="00C276F4"/>
    <w:rsid w:val="00C30032"/>
    <w:rsid w:val="00C3442A"/>
    <w:rsid w:val="00C765AB"/>
    <w:rsid w:val="00C81777"/>
    <w:rsid w:val="00C84DC0"/>
    <w:rsid w:val="00C93D2B"/>
    <w:rsid w:val="00C97E36"/>
    <w:rsid w:val="00CA137C"/>
    <w:rsid w:val="00CA17B2"/>
    <w:rsid w:val="00CA643C"/>
    <w:rsid w:val="00CA7AA5"/>
    <w:rsid w:val="00CB0B59"/>
    <w:rsid w:val="00CB0BD5"/>
    <w:rsid w:val="00CB4E7C"/>
    <w:rsid w:val="00CB5B70"/>
    <w:rsid w:val="00CB6206"/>
    <w:rsid w:val="00CB6674"/>
    <w:rsid w:val="00CC0BFB"/>
    <w:rsid w:val="00CC2AE6"/>
    <w:rsid w:val="00CC4FD0"/>
    <w:rsid w:val="00CC5B57"/>
    <w:rsid w:val="00CF242D"/>
    <w:rsid w:val="00CF5AE4"/>
    <w:rsid w:val="00CF6D5D"/>
    <w:rsid w:val="00D053AD"/>
    <w:rsid w:val="00D24D9B"/>
    <w:rsid w:val="00D365B9"/>
    <w:rsid w:val="00D51A12"/>
    <w:rsid w:val="00D60579"/>
    <w:rsid w:val="00D627CD"/>
    <w:rsid w:val="00D80A61"/>
    <w:rsid w:val="00D9050C"/>
    <w:rsid w:val="00D90C7D"/>
    <w:rsid w:val="00D91F75"/>
    <w:rsid w:val="00D95CFE"/>
    <w:rsid w:val="00D964E9"/>
    <w:rsid w:val="00D97E58"/>
    <w:rsid w:val="00DA1E96"/>
    <w:rsid w:val="00DA282F"/>
    <w:rsid w:val="00DA371F"/>
    <w:rsid w:val="00DA4C1E"/>
    <w:rsid w:val="00DA4D72"/>
    <w:rsid w:val="00DA6134"/>
    <w:rsid w:val="00DA7F12"/>
    <w:rsid w:val="00DB3334"/>
    <w:rsid w:val="00DD05CF"/>
    <w:rsid w:val="00DD5B60"/>
    <w:rsid w:val="00DE7A03"/>
    <w:rsid w:val="00DF0FF0"/>
    <w:rsid w:val="00DF3872"/>
    <w:rsid w:val="00DF7818"/>
    <w:rsid w:val="00E02076"/>
    <w:rsid w:val="00E15A3C"/>
    <w:rsid w:val="00E22E68"/>
    <w:rsid w:val="00E2402E"/>
    <w:rsid w:val="00E2644F"/>
    <w:rsid w:val="00E33B61"/>
    <w:rsid w:val="00E40BD7"/>
    <w:rsid w:val="00E428E2"/>
    <w:rsid w:val="00E441DA"/>
    <w:rsid w:val="00E57393"/>
    <w:rsid w:val="00E64348"/>
    <w:rsid w:val="00E65E11"/>
    <w:rsid w:val="00E7097C"/>
    <w:rsid w:val="00E77F79"/>
    <w:rsid w:val="00E80809"/>
    <w:rsid w:val="00E82753"/>
    <w:rsid w:val="00E83C8F"/>
    <w:rsid w:val="00E93F27"/>
    <w:rsid w:val="00EA5A89"/>
    <w:rsid w:val="00EB5740"/>
    <w:rsid w:val="00EC681D"/>
    <w:rsid w:val="00ED0A75"/>
    <w:rsid w:val="00ED272C"/>
    <w:rsid w:val="00EE028A"/>
    <w:rsid w:val="00EE2B0F"/>
    <w:rsid w:val="00EE5236"/>
    <w:rsid w:val="00EF7B4F"/>
    <w:rsid w:val="00F03684"/>
    <w:rsid w:val="00F04D31"/>
    <w:rsid w:val="00F109E5"/>
    <w:rsid w:val="00F155AC"/>
    <w:rsid w:val="00F15D8B"/>
    <w:rsid w:val="00F21657"/>
    <w:rsid w:val="00F2671A"/>
    <w:rsid w:val="00F3307E"/>
    <w:rsid w:val="00F40AB1"/>
    <w:rsid w:val="00F40BE1"/>
    <w:rsid w:val="00F45258"/>
    <w:rsid w:val="00F55F47"/>
    <w:rsid w:val="00F700A1"/>
    <w:rsid w:val="00F71CA1"/>
    <w:rsid w:val="00F71D8B"/>
    <w:rsid w:val="00F72FC0"/>
    <w:rsid w:val="00F75166"/>
    <w:rsid w:val="00F966E6"/>
    <w:rsid w:val="00FA03BD"/>
    <w:rsid w:val="00FA396D"/>
    <w:rsid w:val="00FB0BDD"/>
    <w:rsid w:val="00FB200A"/>
    <w:rsid w:val="00FB6285"/>
    <w:rsid w:val="00FC0977"/>
    <w:rsid w:val="00FC66C6"/>
    <w:rsid w:val="00FC68F4"/>
    <w:rsid w:val="00FD5456"/>
    <w:rsid w:val="00FD6543"/>
    <w:rsid w:val="00FE5389"/>
    <w:rsid w:val="00FF4A6E"/>
    <w:rsid w:val="01D154C6"/>
    <w:rsid w:val="1B2252D9"/>
    <w:rsid w:val="1E8970C0"/>
    <w:rsid w:val="21D462A2"/>
    <w:rsid w:val="4F668CD3"/>
    <w:rsid w:val="50596ED2"/>
    <w:rsid w:val="5DA3AB9F"/>
    <w:rsid w:val="6B560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3AB9F"/>
  <w15:chartTrackingRefBased/>
  <w15:docId w15:val="{65FDA81F-3F4A-7C4C-B74C-3F0FE5B6A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333BA9"/>
    <w:pPr>
      <w:spacing w:after="0" w:line="240" w:lineRule="auto"/>
    </w:pPr>
    <w:rPr>
      <w:sz w:val="22"/>
      <w:szCs w:val="22"/>
      <w:lang w:val="en-US" w:eastAsia="zh-CN"/>
    </w:rPr>
  </w:style>
  <w:style w:type="character" w:customStyle="1" w:styleId="NoSpacingChar">
    <w:name w:val="No Spacing Char"/>
    <w:basedOn w:val="DefaultParagraphFont"/>
    <w:link w:val="NoSpacing"/>
    <w:uiPriority w:val="1"/>
    <w:rsid w:val="00333BA9"/>
    <w:rPr>
      <w:sz w:val="22"/>
      <w:szCs w:val="22"/>
      <w:lang w:val="en-US" w:eastAsia="zh-CN"/>
    </w:rPr>
  </w:style>
  <w:style w:type="paragraph" w:styleId="ListParagraph">
    <w:name w:val="List Paragraph"/>
    <w:basedOn w:val="Normal"/>
    <w:link w:val="ListParagraphChar"/>
    <w:qFormat/>
    <w:rsid w:val="00E80809"/>
    <w:pPr>
      <w:ind w:left="720"/>
      <w:contextualSpacing/>
    </w:pPr>
  </w:style>
  <w:style w:type="paragraph" w:styleId="NormalWeb">
    <w:name w:val="Normal (Web)"/>
    <w:basedOn w:val="Normal"/>
    <w:uiPriority w:val="99"/>
    <w:semiHidden/>
    <w:unhideWhenUsed/>
    <w:rsid w:val="00384BD2"/>
    <w:rPr>
      <w:rFonts w:ascii="Times New Roman" w:hAnsi="Times New Roman" w:cs="Times New Roman"/>
    </w:rPr>
  </w:style>
  <w:style w:type="character" w:styleId="Hyperlink">
    <w:name w:val="Hyperlink"/>
    <w:basedOn w:val="DefaultParagraphFont"/>
    <w:uiPriority w:val="99"/>
    <w:unhideWhenUsed/>
    <w:rsid w:val="00777DBD"/>
    <w:rPr>
      <w:color w:val="467886" w:themeColor="hyperlink"/>
      <w:u w:val="single"/>
    </w:rPr>
  </w:style>
  <w:style w:type="character" w:styleId="UnresolvedMention">
    <w:name w:val="Unresolved Mention"/>
    <w:basedOn w:val="DefaultParagraphFont"/>
    <w:uiPriority w:val="99"/>
    <w:semiHidden/>
    <w:unhideWhenUsed/>
    <w:rsid w:val="00777DBD"/>
    <w:rPr>
      <w:color w:val="605E5C"/>
      <w:shd w:val="clear" w:color="auto" w:fill="E1DFDD"/>
    </w:rPr>
  </w:style>
  <w:style w:type="character" w:customStyle="1" w:styleId="ListParagraphChar">
    <w:name w:val="List Paragraph Char"/>
    <w:link w:val="ListParagraph"/>
    <w:locked/>
    <w:rsid w:val="00321BC0"/>
  </w:style>
  <w:style w:type="paragraph" w:styleId="Footer">
    <w:name w:val="footer"/>
    <w:basedOn w:val="Normal"/>
    <w:link w:val="FooterChar"/>
    <w:uiPriority w:val="99"/>
    <w:unhideWhenUsed/>
    <w:rsid w:val="009E64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4B1"/>
  </w:style>
  <w:style w:type="character" w:styleId="PageNumber">
    <w:name w:val="page number"/>
    <w:basedOn w:val="DefaultParagraphFont"/>
    <w:uiPriority w:val="99"/>
    <w:semiHidden/>
    <w:unhideWhenUsed/>
    <w:rsid w:val="009E64B1"/>
  </w:style>
  <w:style w:type="paragraph" w:styleId="TOCHeading">
    <w:name w:val="TOC Heading"/>
    <w:basedOn w:val="Heading1"/>
    <w:next w:val="Normal"/>
    <w:uiPriority w:val="39"/>
    <w:unhideWhenUsed/>
    <w:qFormat/>
    <w:rsid w:val="00BA56D1"/>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BA56D1"/>
    <w:pPr>
      <w:spacing w:before="120" w:after="0"/>
    </w:pPr>
    <w:rPr>
      <w:b/>
      <w:bCs/>
      <w:i/>
      <w:iCs/>
    </w:rPr>
  </w:style>
  <w:style w:type="paragraph" w:styleId="TOC2">
    <w:name w:val="toc 2"/>
    <w:basedOn w:val="Normal"/>
    <w:next w:val="Normal"/>
    <w:autoRedefine/>
    <w:uiPriority w:val="39"/>
    <w:unhideWhenUsed/>
    <w:rsid w:val="00BA56D1"/>
    <w:pPr>
      <w:spacing w:before="120" w:after="0"/>
      <w:ind w:left="240"/>
    </w:pPr>
    <w:rPr>
      <w:b/>
      <w:bCs/>
      <w:sz w:val="22"/>
      <w:szCs w:val="22"/>
    </w:rPr>
  </w:style>
  <w:style w:type="paragraph" w:styleId="TOC3">
    <w:name w:val="toc 3"/>
    <w:basedOn w:val="Normal"/>
    <w:next w:val="Normal"/>
    <w:autoRedefine/>
    <w:uiPriority w:val="39"/>
    <w:semiHidden/>
    <w:unhideWhenUsed/>
    <w:rsid w:val="00BA56D1"/>
    <w:pPr>
      <w:spacing w:after="0"/>
      <w:ind w:left="480"/>
    </w:pPr>
    <w:rPr>
      <w:sz w:val="20"/>
      <w:szCs w:val="20"/>
    </w:rPr>
  </w:style>
  <w:style w:type="paragraph" w:styleId="TOC4">
    <w:name w:val="toc 4"/>
    <w:basedOn w:val="Normal"/>
    <w:next w:val="Normal"/>
    <w:autoRedefine/>
    <w:uiPriority w:val="39"/>
    <w:semiHidden/>
    <w:unhideWhenUsed/>
    <w:rsid w:val="00BA56D1"/>
    <w:pPr>
      <w:spacing w:after="0"/>
      <w:ind w:left="720"/>
    </w:pPr>
    <w:rPr>
      <w:sz w:val="20"/>
      <w:szCs w:val="20"/>
    </w:rPr>
  </w:style>
  <w:style w:type="paragraph" w:styleId="TOC5">
    <w:name w:val="toc 5"/>
    <w:basedOn w:val="Normal"/>
    <w:next w:val="Normal"/>
    <w:autoRedefine/>
    <w:uiPriority w:val="39"/>
    <w:semiHidden/>
    <w:unhideWhenUsed/>
    <w:rsid w:val="00BA56D1"/>
    <w:pPr>
      <w:spacing w:after="0"/>
      <w:ind w:left="960"/>
    </w:pPr>
    <w:rPr>
      <w:sz w:val="20"/>
      <w:szCs w:val="20"/>
    </w:rPr>
  </w:style>
  <w:style w:type="paragraph" w:styleId="TOC6">
    <w:name w:val="toc 6"/>
    <w:basedOn w:val="Normal"/>
    <w:next w:val="Normal"/>
    <w:autoRedefine/>
    <w:uiPriority w:val="39"/>
    <w:semiHidden/>
    <w:unhideWhenUsed/>
    <w:rsid w:val="00BA56D1"/>
    <w:pPr>
      <w:spacing w:after="0"/>
      <w:ind w:left="1200"/>
    </w:pPr>
    <w:rPr>
      <w:sz w:val="20"/>
      <w:szCs w:val="20"/>
    </w:rPr>
  </w:style>
  <w:style w:type="paragraph" w:styleId="TOC7">
    <w:name w:val="toc 7"/>
    <w:basedOn w:val="Normal"/>
    <w:next w:val="Normal"/>
    <w:autoRedefine/>
    <w:uiPriority w:val="39"/>
    <w:semiHidden/>
    <w:unhideWhenUsed/>
    <w:rsid w:val="00BA56D1"/>
    <w:pPr>
      <w:spacing w:after="0"/>
      <w:ind w:left="1440"/>
    </w:pPr>
    <w:rPr>
      <w:sz w:val="20"/>
      <w:szCs w:val="20"/>
    </w:rPr>
  </w:style>
  <w:style w:type="paragraph" w:styleId="TOC8">
    <w:name w:val="toc 8"/>
    <w:basedOn w:val="Normal"/>
    <w:next w:val="Normal"/>
    <w:autoRedefine/>
    <w:uiPriority w:val="39"/>
    <w:semiHidden/>
    <w:unhideWhenUsed/>
    <w:rsid w:val="00BA56D1"/>
    <w:pPr>
      <w:spacing w:after="0"/>
      <w:ind w:left="1680"/>
    </w:pPr>
    <w:rPr>
      <w:sz w:val="20"/>
      <w:szCs w:val="20"/>
    </w:rPr>
  </w:style>
  <w:style w:type="paragraph" w:styleId="TOC9">
    <w:name w:val="toc 9"/>
    <w:basedOn w:val="Normal"/>
    <w:next w:val="Normal"/>
    <w:autoRedefine/>
    <w:uiPriority w:val="39"/>
    <w:semiHidden/>
    <w:unhideWhenUsed/>
    <w:rsid w:val="00BA56D1"/>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582002">
      <w:bodyDiv w:val="1"/>
      <w:marLeft w:val="0"/>
      <w:marRight w:val="0"/>
      <w:marTop w:val="0"/>
      <w:marBottom w:val="0"/>
      <w:divBdr>
        <w:top w:val="none" w:sz="0" w:space="0" w:color="auto"/>
        <w:left w:val="none" w:sz="0" w:space="0" w:color="auto"/>
        <w:bottom w:val="none" w:sz="0" w:space="0" w:color="auto"/>
        <w:right w:val="none" w:sz="0" w:space="0" w:color="auto"/>
      </w:divBdr>
    </w:div>
    <w:div w:id="235940646">
      <w:bodyDiv w:val="1"/>
      <w:marLeft w:val="0"/>
      <w:marRight w:val="0"/>
      <w:marTop w:val="0"/>
      <w:marBottom w:val="0"/>
      <w:divBdr>
        <w:top w:val="none" w:sz="0" w:space="0" w:color="auto"/>
        <w:left w:val="none" w:sz="0" w:space="0" w:color="auto"/>
        <w:bottom w:val="none" w:sz="0" w:space="0" w:color="auto"/>
        <w:right w:val="none" w:sz="0" w:space="0" w:color="auto"/>
      </w:divBdr>
    </w:div>
    <w:div w:id="256404872">
      <w:bodyDiv w:val="1"/>
      <w:marLeft w:val="0"/>
      <w:marRight w:val="0"/>
      <w:marTop w:val="0"/>
      <w:marBottom w:val="0"/>
      <w:divBdr>
        <w:top w:val="none" w:sz="0" w:space="0" w:color="auto"/>
        <w:left w:val="none" w:sz="0" w:space="0" w:color="auto"/>
        <w:bottom w:val="none" w:sz="0" w:space="0" w:color="auto"/>
        <w:right w:val="none" w:sz="0" w:space="0" w:color="auto"/>
      </w:divBdr>
    </w:div>
    <w:div w:id="497232307">
      <w:bodyDiv w:val="1"/>
      <w:marLeft w:val="0"/>
      <w:marRight w:val="0"/>
      <w:marTop w:val="0"/>
      <w:marBottom w:val="0"/>
      <w:divBdr>
        <w:top w:val="none" w:sz="0" w:space="0" w:color="auto"/>
        <w:left w:val="none" w:sz="0" w:space="0" w:color="auto"/>
        <w:bottom w:val="none" w:sz="0" w:space="0" w:color="auto"/>
        <w:right w:val="none" w:sz="0" w:space="0" w:color="auto"/>
      </w:divBdr>
    </w:div>
    <w:div w:id="513614055">
      <w:bodyDiv w:val="1"/>
      <w:marLeft w:val="0"/>
      <w:marRight w:val="0"/>
      <w:marTop w:val="0"/>
      <w:marBottom w:val="0"/>
      <w:divBdr>
        <w:top w:val="none" w:sz="0" w:space="0" w:color="auto"/>
        <w:left w:val="none" w:sz="0" w:space="0" w:color="auto"/>
        <w:bottom w:val="none" w:sz="0" w:space="0" w:color="auto"/>
        <w:right w:val="none" w:sz="0" w:space="0" w:color="auto"/>
      </w:divBdr>
    </w:div>
    <w:div w:id="567111670">
      <w:bodyDiv w:val="1"/>
      <w:marLeft w:val="0"/>
      <w:marRight w:val="0"/>
      <w:marTop w:val="0"/>
      <w:marBottom w:val="0"/>
      <w:divBdr>
        <w:top w:val="none" w:sz="0" w:space="0" w:color="auto"/>
        <w:left w:val="none" w:sz="0" w:space="0" w:color="auto"/>
        <w:bottom w:val="none" w:sz="0" w:space="0" w:color="auto"/>
        <w:right w:val="none" w:sz="0" w:space="0" w:color="auto"/>
      </w:divBdr>
    </w:div>
    <w:div w:id="777287948">
      <w:bodyDiv w:val="1"/>
      <w:marLeft w:val="0"/>
      <w:marRight w:val="0"/>
      <w:marTop w:val="0"/>
      <w:marBottom w:val="0"/>
      <w:divBdr>
        <w:top w:val="none" w:sz="0" w:space="0" w:color="auto"/>
        <w:left w:val="none" w:sz="0" w:space="0" w:color="auto"/>
        <w:bottom w:val="none" w:sz="0" w:space="0" w:color="auto"/>
        <w:right w:val="none" w:sz="0" w:space="0" w:color="auto"/>
      </w:divBdr>
    </w:div>
    <w:div w:id="817649910">
      <w:bodyDiv w:val="1"/>
      <w:marLeft w:val="0"/>
      <w:marRight w:val="0"/>
      <w:marTop w:val="0"/>
      <w:marBottom w:val="0"/>
      <w:divBdr>
        <w:top w:val="none" w:sz="0" w:space="0" w:color="auto"/>
        <w:left w:val="none" w:sz="0" w:space="0" w:color="auto"/>
        <w:bottom w:val="none" w:sz="0" w:space="0" w:color="auto"/>
        <w:right w:val="none" w:sz="0" w:space="0" w:color="auto"/>
      </w:divBdr>
      <w:divsChild>
        <w:div w:id="35010812">
          <w:marLeft w:val="0"/>
          <w:marRight w:val="0"/>
          <w:marTop w:val="0"/>
          <w:marBottom w:val="0"/>
          <w:divBdr>
            <w:top w:val="none" w:sz="0" w:space="0" w:color="auto"/>
            <w:left w:val="none" w:sz="0" w:space="0" w:color="auto"/>
            <w:bottom w:val="none" w:sz="0" w:space="0" w:color="auto"/>
            <w:right w:val="none" w:sz="0" w:space="0" w:color="auto"/>
          </w:divBdr>
          <w:divsChild>
            <w:div w:id="1854301578">
              <w:marLeft w:val="0"/>
              <w:marRight w:val="0"/>
              <w:marTop w:val="0"/>
              <w:marBottom w:val="0"/>
              <w:divBdr>
                <w:top w:val="none" w:sz="0" w:space="0" w:color="auto"/>
                <w:left w:val="none" w:sz="0" w:space="0" w:color="auto"/>
                <w:bottom w:val="none" w:sz="0" w:space="0" w:color="auto"/>
                <w:right w:val="none" w:sz="0" w:space="0" w:color="auto"/>
              </w:divBdr>
              <w:divsChild>
                <w:div w:id="109316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887499">
      <w:bodyDiv w:val="1"/>
      <w:marLeft w:val="0"/>
      <w:marRight w:val="0"/>
      <w:marTop w:val="0"/>
      <w:marBottom w:val="0"/>
      <w:divBdr>
        <w:top w:val="none" w:sz="0" w:space="0" w:color="auto"/>
        <w:left w:val="none" w:sz="0" w:space="0" w:color="auto"/>
        <w:bottom w:val="none" w:sz="0" w:space="0" w:color="auto"/>
        <w:right w:val="none" w:sz="0" w:space="0" w:color="auto"/>
      </w:divBdr>
    </w:div>
    <w:div w:id="930434656">
      <w:bodyDiv w:val="1"/>
      <w:marLeft w:val="0"/>
      <w:marRight w:val="0"/>
      <w:marTop w:val="0"/>
      <w:marBottom w:val="0"/>
      <w:divBdr>
        <w:top w:val="none" w:sz="0" w:space="0" w:color="auto"/>
        <w:left w:val="none" w:sz="0" w:space="0" w:color="auto"/>
        <w:bottom w:val="none" w:sz="0" w:space="0" w:color="auto"/>
        <w:right w:val="none" w:sz="0" w:space="0" w:color="auto"/>
      </w:divBdr>
      <w:divsChild>
        <w:div w:id="734202795">
          <w:marLeft w:val="0"/>
          <w:marRight w:val="0"/>
          <w:marTop w:val="0"/>
          <w:marBottom w:val="0"/>
          <w:divBdr>
            <w:top w:val="none" w:sz="0" w:space="0" w:color="auto"/>
            <w:left w:val="none" w:sz="0" w:space="0" w:color="auto"/>
            <w:bottom w:val="none" w:sz="0" w:space="0" w:color="auto"/>
            <w:right w:val="none" w:sz="0" w:space="0" w:color="auto"/>
          </w:divBdr>
          <w:divsChild>
            <w:div w:id="774132910">
              <w:marLeft w:val="0"/>
              <w:marRight w:val="0"/>
              <w:marTop w:val="0"/>
              <w:marBottom w:val="0"/>
              <w:divBdr>
                <w:top w:val="none" w:sz="0" w:space="0" w:color="auto"/>
                <w:left w:val="none" w:sz="0" w:space="0" w:color="auto"/>
                <w:bottom w:val="none" w:sz="0" w:space="0" w:color="auto"/>
                <w:right w:val="none" w:sz="0" w:space="0" w:color="auto"/>
              </w:divBdr>
              <w:divsChild>
                <w:div w:id="37219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749372">
      <w:bodyDiv w:val="1"/>
      <w:marLeft w:val="0"/>
      <w:marRight w:val="0"/>
      <w:marTop w:val="0"/>
      <w:marBottom w:val="0"/>
      <w:divBdr>
        <w:top w:val="none" w:sz="0" w:space="0" w:color="auto"/>
        <w:left w:val="none" w:sz="0" w:space="0" w:color="auto"/>
        <w:bottom w:val="none" w:sz="0" w:space="0" w:color="auto"/>
        <w:right w:val="none" w:sz="0" w:space="0" w:color="auto"/>
      </w:divBdr>
    </w:div>
    <w:div w:id="1153720635">
      <w:bodyDiv w:val="1"/>
      <w:marLeft w:val="0"/>
      <w:marRight w:val="0"/>
      <w:marTop w:val="0"/>
      <w:marBottom w:val="0"/>
      <w:divBdr>
        <w:top w:val="none" w:sz="0" w:space="0" w:color="auto"/>
        <w:left w:val="none" w:sz="0" w:space="0" w:color="auto"/>
        <w:bottom w:val="none" w:sz="0" w:space="0" w:color="auto"/>
        <w:right w:val="none" w:sz="0" w:space="0" w:color="auto"/>
      </w:divBdr>
    </w:div>
    <w:div w:id="1172570757">
      <w:bodyDiv w:val="1"/>
      <w:marLeft w:val="0"/>
      <w:marRight w:val="0"/>
      <w:marTop w:val="0"/>
      <w:marBottom w:val="0"/>
      <w:divBdr>
        <w:top w:val="none" w:sz="0" w:space="0" w:color="auto"/>
        <w:left w:val="none" w:sz="0" w:space="0" w:color="auto"/>
        <w:bottom w:val="none" w:sz="0" w:space="0" w:color="auto"/>
        <w:right w:val="none" w:sz="0" w:space="0" w:color="auto"/>
      </w:divBdr>
    </w:div>
    <w:div w:id="1211069307">
      <w:bodyDiv w:val="1"/>
      <w:marLeft w:val="0"/>
      <w:marRight w:val="0"/>
      <w:marTop w:val="0"/>
      <w:marBottom w:val="0"/>
      <w:divBdr>
        <w:top w:val="none" w:sz="0" w:space="0" w:color="auto"/>
        <w:left w:val="none" w:sz="0" w:space="0" w:color="auto"/>
        <w:bottom w:val="none" w:sz="0" w:space="0" w:color="auto"/>
        <w:right w:val="none" w:sz="0" w:space="0" w:color="auto"/>
      </w:divBdr>
    </w:div>
    <w:div w:id="1297298695">
      <w:bodyDiv w:val="1"/>
      <w:marLeft w:val="0"/>
      <w:marRight w:val="0"/>
      <w:marTop w:val="0"/>
      <w:marBottom w:val="0"/>
      <w:divBdr>
        <w:top w:val="none" w:sz="0" w:space="0" w:color="auto"/>
        <w:left w:val="none" w:sz="0" w:space="0" w:color="auto"/>
        <w:bottom w:val="none" w:sz="0" w:space="0" w:color="auto"/>
        <w:right w:val="none" w:sz="0" w:space="0" w:color="auto"/>
      </w:divBdr>
    </w:div>
    <w:div w:id="1321229390">
      <w:bodyDiv w:val="1"/>
      <w:marLeft w:val="0"/>
      <w:marRight w:val="0"/>
      <w:marTop w:val="0"/>
      <w:marBottom w:val="0"/>
      <w:divBdr>
        <w:top w:val="none" w:sz="0" w:space="0" w:color="auto"/>
        <w:left w:val="none" w:sz="0" w:space="0" w:color="auto"/>
        <w:bottom w:val="none" w:sz="0" w:space="0" w:color="auto"/>
        <w:right w:val="none" w:sz="0" w:space="0" w:color="auto"/>
      </w:divBdr>
    </w:div>
    <w:div w:id="1409577151">
      <w:bodyDiv w:val="1"/>
      <w:marLeft w:val="0"/>
      <w:marRight w:val="0"/>
      <w:marTop w:val="0"/>
      <w:marBottom w:val="0"/>
      <w:divBdr>
        <w:top w:val="none" w:sz="0" w:space="0" w:color="auto"/>
        <w:left w:val="none" w:sz="0" w:space="0" w:color="auto"/>
        <w:bottom w:val="none" w:sz="0" w:space="0" w:color="auto"/>
        <w:right w:val="none" w:sz="0" w:space="0" w:color="auto"/>
      </w:divBdr>
    </w:div>
    <w:div w:id="1410036068">
      <w:bodyDiv w:val="1"/>
      <w:marLeft w:val="0"/>
      <w:marRight w:val="0"/>
      <w:marTop w:val="0"/>
      <w:marBottom w:val="0"/>
      <w:divBdr>
        <w:top w:val="none" w:sz="0" w:space="0" w:color="auto"/>
        <w:left w:val="none" w:sz="0" w:space="0" w:color="auto"/>
        <w:bottom w:val="none" w:sz="0" w:space="0" w:color="auto"/>
        <w:right w:val="none" w:sz="0" w:space="0" w:color="auto"/>
      </w:divBdr>
      <w:divsChild>
        <w:div w:id="375160396">
          <w:marLeft w:val="0"/>
          <w:marRight w:val="0"/>
          <w:marTop w:val="0"/>
          <w:marBottom w:val="0"/>
          <w:divBdr>
            <w:top w:val="none" w:sz="0" w:space="0" w:color="auto"/>
            <w:left w:val="none" w:sz="0" w:space="0" w:color="auto"/>
            <w:bottom w:val="none" w:sz="0" w:space="0" w:color="auto"/>
            <w:right w:val="none" w:sz="0" w:space="0" w:color="auto"/>
          </w:divBdr>
          <w:divsChild>
            <w:div w:id="1091777427">
              <w:marLeft w:val="0"/>
              <w:marRight w:val="0"/>
              <w:marTop w:val="0"/>
              <w:marBottom w:val="0"/>
              <w:divBdr>
                <w:top w:val="none" w:sz="0" w:space="0" w:color="auto"/>
                <w:left w:val="none" w:sz="0" w:space="0" w:color="auto"/>
                <w:bottom w:val="none" w:sz="0" w:space="0" w:color="auto"/>
                <w:right w:val="none" w:sz="0" w:space="0" w:color="auto"/>
              </w:divBdr>
              <w:divsChild>
                <w:div w:id="57173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154953">
      <w:bodyDiv w:val="1"/>
      <w:marLeft w:val="0"/>
      <w:marRight w:val="0"/>
      <w:marTop w:val="0"/>
      <w:marBottom w:val="0"/>
      <w:divBdr>
        <w:top w:val="none" w:sz="0" w:space="0" w:color="auto"/>
        <w:left w:val="none" w:sz="0" w:space="0" w:color="auto"/>
        <w:bottom w:val="none" w:sz="0" w:space="0" w:color="auto"/>
        <w:right w:val="none" w:sz="0" w:space="0" w:color="auto"/>
      </w:divBdr>
    </w:div>
    <w:div w:id="1499298842">
      <w:bodyDiv w:val="1"/>
      <w:marLeft w:val="0"/>
      <w:marRight w:val="0"/>
      <w:marTop w:val="0"/>
      <w:marBottom w:val="0"/>
      <w:divBdr>
        <w:top w:val="none" w:sz="0" w:space="0" w:color="auto"/>
        <w:left w:val="none" w:sz="0" w:space="0" w:color="auto"/>
        <w:bottom w:val="none" w:sz="0" w:space="0" w:color="auto"/>
        <w:right w:val="none" w:sz="0" w:space="0" w:color="auto"/>
      </w:divBdr>
    </w:div>
    <w:div w:id="1538200403">
      <w:bodyDiv w:val="1"/>
      <w:marLeft w:val="0"/>
      <w:marRight w:val="0"/>
      <w:marTop w:val="0"/>
      <w:marBottom w:val="0"/>
      <w:divBdr>
        <w:top w:val="none" w:sz="0" w:space="0" w:color="auto"/>
        <w:left w:val="none" w:sz="0" w:space="0" w:color="auto"/>
        <w:bottom w:val="none" w:sz="0" w:space="0" w:color="auto"/>
        <w:right w:val="none" w:sz="0" w:space="0" w:color="auto"/>
      </w:divBdr>
    </w:div>
    <w:div w:id="1570388429">
      <w:bodyDiv w:val="1"/>
      <w:marLeft w:val="0"/>
      <w:marRight w:val="0"/>
      <w:marTop w:val="0"/>
      <w:marBottom w:val="0"/>
      <w:divBdr>
        <w:top w:val="none" w:sz="0" w:space="0" w:color="auto"/>
        <w:left w:val="none" w:sz="0" w:space="0" w:color="auto"/>
        <w:bottom w:val="none" w:sz="0" w:space="0" w:color="auto"/>
        <w:right w:val="none" w:sz="0" w:space="0" w:color="auto"/>
      </w:divBdr>
    </w:div>
    <w:div w:id="1907253500">
      <w:bodyDiv w:val="1"/>
      <w:marLeft w:val="0"/>
      <w:marRight w:val="0"/>
      <w:marTop w:val="0"/>
      <w:marBottom w:val="0"/>
      <w:divBdr>
        <w:top w:val="none" w:sz="0" w:space="0" w:color="auto"/>
        <w:left w:val="none" w:sz="0" w:space="0" w:color="auto"/>
        <w:bottom w:val="none" w:sz="0" w:space="0" w:color="auto"/>
        <w:right w:val="none" w:sz="0" w:space="0" w:color="auto"/>
      </w:divBdr>
      <w:divsChild>
        <w:div w:id="513499973">
          <w:marLeft w:val="0"/>
          <w:marRight w:val="0"/>
          <w:marTop w:val="0"/>
          <w:marBottom w:val="0"/>
          <w:divBdr>
            <w:top w:val="none" w:sz="0" w:space="0" w:color="auto"/>
            <w:left w:val="none" w:sz="0" w:space="0" w:color="auto"/>
            <w:bottom w:val="none" w:sz="0" w:space="0" w:color="auto"/>
            <w:right w:val="none" w:sz="0" w:space="0" w:color="auto"/>
          </w:divBdr>
          <w:divsChild>
            <w:div w:id="1433356667">
              <w:marLeft w:val="0"/>
              <w:marRight w:val="0"/>
              <w:marTop w:val="0"/>
              <w:marBottom w:val="0"/>
              <w:divBdr>
                <w:top w:val="none" w:sz="0" w:space="0" w:color="auto"/>
                <w:left w:val="none" w:sz="0" w:space="0" w:color="auto"/>
                <w:bottom w:val="none" w:sz="0" w:space="0" w:color="auto"/>
                <w:right w:val="none" w:sz="0" w:space="0" w:color="auto"/>
              </w:divBdr>
              <w:divsChild>
                <w:div w:id="65217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556978">
      <w:bodyDiv w:val="1"/>
      <w:marLeft w:val="0"/>
      <w:marRight w:val="0"/>
      <w:marTop w:val="0"/>
      <w:marBottom w:val="0"/>
      <w:divBdr>
        <w:top w:val="none" w:sz="0" w:space="0" w:color="auto"/>
        <w:left w:val="none" w:sz="0" w:space="0" w:color="auto"/>
        <w:bottom w:val="none" w:sz="0" w:space="0" w:color="auto"/>
        <w:right w:val="none" w:sz="0" w:space="0" w:color="auto"/>
      </w:divBdr>
    </w:div>
    <w:div w:id="2001884492">
      <w:bodyDiv w:val="1"/>
      <w:marLeft w:val="0"/>
      <w:marRight w:val="0"/>
      <w:marTop w:val="0"/>
      <w:marBottom w:val="0"/>
      <w:divBdr>
        <w:top w:val="none" w:sz="0" w:space="0" w:color="auto"/>
        <w:left w:val="none" w:sz="0" w:space="0" w:color="auto"/>
        <w:bottom w:val="none" w:sz="0" w:space="0" w:color="auto"/>
        <w:right w:val="none" w:sz="0" w:space="0" w:color="auto"/>
      </w:divBdr>
    </w:div>
    <w:div w:id="2072656119">
      <w:bodyDiv w:val="1"/>
      <w:marLeft w:val="0"/>
      <w:marRight w:val="0"/>
      <w:marTop w:val="0"/>
      <w:marBottom w:val="0"/>
      <w:divBdr>
        <w:top w:val="none" w:sz="0" w:space="0" w:color="auto"/>
        <w:left w:val="none" w:sz="0" w:space="0" w:color="auto"/>
        <w:bottom w:val="none" w:sz="0" w:space="0" w:color="auto"/>
        <w:right w:val="none" w:sz="0" w:space="0" w:color="auto"/>
      </w:divBdr>
    </w:div>
    <w:div w:id="2088112843">
      <w:bodyDiv w:val="1"/>
      <w:marLeft w:val="0"/>
      <w:marRight w:val="0"/>
      <w:marTop w:val="0"/>
      <w:marBottom w:val="0"/>
      <w:divBdr>
        <w:top w:val="none" w:sz="0" w:space="0" w:color="auto"/>
        <w:left w:val="none" w:sz="0" w:space="0" w:color="auto"/>
        <w:bottom w:val="none" w:sz="0" w:space="0" w:color="auto"/>
        <w:right w:val="none" w:sz="0" w:space="0" w:color="auto"/>
      </w:divBdr>
    </w:div>
    <w:div w:id="210949914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tp.police.uk/police-forces/british-transport-police/areas/about-us/about-us/in-the-community/special-constables/" TargetMode="External"/><Relationship Id="rId18" Type="http://schemas.openxmlformats.org/officeDocument/2006/relationships/hyperlink" Target="https://hmicfrs.justiceinspectorates.gov.uk/police-forces/south-wales/more-about-this-area/" TargetMode="External"/><Relationship Id="rId26" Type="http://schemas.openxmlformats.org/officeDocument/2006/relationships/hyperlink" Target="https://www.gov.uk/government/publications/evaluating-the-implementation-of-right-care-right-person/right-care-right-person#s3" TargetMode="External"/><Relationship Id="rId39" Type="http://schemas.openxmlformats.org/officeDocument/2006/relationships/glossaryDocument" Target="glossary/document.xml"/><Relationship Id="rId21" Type="http://schemas.openxmlformats.org/officeDocument/2006/relationships/hyperlink" Target="https://gmpmuseum.co.uk/collection-item/history-of-special-constables-in-manchester/" TargetMode="External"/><Relationship Id="rId34" Type="http://schemas.openxmlformats.org/officeDocument/2006/relationships/hyperlink" Target="https://www.surrey.police.uk/police-forces/surrey-police/areas/au/about-us/right-care-right-person/" TargetMode="External"/><Relationship Id="rId7" Type="http://schemas.openxmlformats.org/officeDocument/2006/relationships/footnotes" Target="footnotes.xml"/><Relationship Id="rId12" Type="http://schemas.openxmlformats.org/officeDocument/2006/relationships/hyperlink" Target="https://uowtsd-my.sharepoint.com/:p:/r/personal/2200719_student_uwtsd_ac_uk/_layouts/15/Doc.aspx?sourcedoc=%7BAD1BAE67-B1DF-4335-885F-2B54CA3C5811%7D&amp;file=Final%20Project%20Presentation.pptx&amp;action=edit&amp;mobileredirect=true" TargetMode="External"/><Relationship Id="rId17" Type="http://schemas.openxmlformats.org/officeDocument/2006/relationships/hyperlink" Target="https://www.college.police.uk/guidance/special-constables" TargetMode="External"/><Relationship Id="rId25" Type="http://schemas.openxmlformats.org/officeDocument/2006/relationships/hyperlink" Target="https://www.gov.uk/government/publications/national-partnership-agreement-right-care-right-person/national-partnership-agreement-right-care-right-person-rcrp" TargetMode="External"/><Relationship Id="rId33" Type="http://schemas.openxmlformats.org/officeDocument/2006/relationships/hyperlink" Target="https://www.suffolk.police.uk/news/suffolk/news/news/2024/september/right-care-right-person-policy-having-positive-effect/"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guidance/right-care-right-person-toolkit" TargetMode="External"/><Relationship Id="rId20" Type="http://schemas.openxmlformats.org/officeDocument/2006/relationships/hyperlink" Target="https://www.nhsconfed.org/articles/polices-rushed-withdrawal-mental-healthcare-creating-serious-risks" TargetMode="External"/><Relationship Id="rId29" Type="http://schemas.openxmlformats.org/officeDocument/2006/relationships/hyperlink" Target="https://www.peoplescollection.wales/users/966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owtsd-my.sharepoint.com/:p:/r/personal/2200719_student_uwtsd_ac_uk/Documents/Final%20Project%20Presentation.pptx?d=wad1bae67b1df4335885f2b54ca3c5811&amp;csf=1&amp;web=1&amp;e=Tkna50" TargetMode="External"/><Relationship Id="rId24" Type="http://schemas.openxmlformats.org/officeDocument/2006/relationships/hyperlink" Target="https://hmicfrs.justiceinspectorates.gov.uk/publication-html/policing-and-mental-health-picking-up-the-pieces/" TargetMode="External"/><Relationship Id="rId32" Type="http://schemas.openxmlformats.org/officeDocument/2006/relationships/hyperlink" Target="https://www.south-wales.police.uk/advice/advice-and-information/concern-for-welfare/right-care-right-person/"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ollege.police.uk/support-forces/practices/right-care-right-person-humberside-police" TargetMode="External"/><Relationship Id="rId23" Type="http://schemas.openxmlformats.org/officeDocument/2006/relationships/hyperlink" Target="https://gloucestershirepolicearchives.org.uk/content/finding-your-police-ancestors/special-constabulary-finding-your-police-ancestors/background-history-of-united-kingdom-specials" TargetMode="External"/><Relationship Id="rId28" Type="http://schemas.openxmlformats.org/officeDocument/2006/relationships/hyperlink" Target="https://www.met.police.uk/police-forces/metropolitan-police/areas/c/careers/police-volunteer-roles/special-constable/special-constable-overview/"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democracy.merthyr.gov.uk/documents/s68837/Committee%20Report.pdf" TargetMode="External"/><Relationship Id="rId31" Type="http://schemas.openxmlformats.org/officeDocument/2006/relationships/hyperlink" Target="https://www.south-wales.police.uk/police-forces/south-wales-police/areas/about-us/about-us/our-vision-values-and-ethic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ambs.police.uk/police-forces/cambridgeshire-constabulary/areas/careers/careers/special-constables/brief-history-special-constables/" TargetMode="External"/><Relationship Id="rId22" Type="http://schemas.openxmlformats.org/officeDocument/2006/relationships/hyperlink" Target="https://canfod.glamarchives.gov.uk/en/records/DSWP" TargetMode="External"/><Relationship Id="rId27" Type="http://schemas.openxmlformats.org/officeDocument/2006/relationships/hyperlink" Target="https://www.local.gov.uk/topics/social-care-health-and-integration/right-care-right-person-policing-and-mental-health-and" TargetMode="External"/><Relationship Id="rId30" Type="http://schemas.openxmlformats.org/officeDocument/2006/relationships/hyperlink" Target="https://www.south-wales.police.uk/police-forces/south-wales-police/areas/about-us/about-us/overview/" TargetMode="External"/><Relationship Id="rId35" Type="http://schemas.openxmlformats.org/officeDocument/2006/relationships/hyperlink" Target="https://www.westmidlands-pcc.gov.uk/wp-content/uploads/2021/02/14122020-EC-Agenda-Item-5c-Mental-Health-Deman-Investigation.pdf?x51080" TargetMode="Externa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272E24D41CD1A42856DC96BBEC509B7"/>
        <w:category>
          <w:name w:val="General"/>
          <w:gallery w:val="placeholder"/>
        </w:category>
        <w:types>
          <w:type w:val="bbPlcHdr"/>
        </w:types>
        <w:behaviors>
          <w:behavior w:val="content"/>
        </w:behaviors>
        <w:guid w:val="{2F48325E-623D-804B-B5CE-B4651ED02F46}"/>
      </w:docPartPr>
      <w:docPartBody>
        <w:p w:rsidR="00AA1A52" w:rsidRDefault="00AA1A52" w:rsidP="00AA1A52">
          <w:pPr>
            <w:pStyle w:val="D272E24D41CD1A42856DC96BBEC509B7"/>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A52"/>
    <w:rsid w:val="00AA1A52"/>
    <w:rsid w:val="00B01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72E24D41CD1A42856DC96BBEC509B7">
    <w:name w:val="D272E24D41CD1A42856DC96BBEC509B7"/>
    <w:rsid w:val="00AA1A52"/>
  </w:style>
  <w:style w:type="paragraph" w:customStyle="1" w:styleId="ABCE3CCCB2C41949A5A7EF51D0322350">
    <w:name w:val="ABCE3CCCB2C41949A5A7EF51D0322350"/>
    <w:rsid w:val="00AA1A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B30633-33CA-0341-AA40-7E7C51CB9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734</TotalTime>
  <Pages>21</Pages>
  <Words>6134</Words>
  <Characters>34968</Characters>
  <Application>Microsoft Office Word</Application>
  <DocSecurity>0</DocSecurity>
  <Lines>291</Lines>
  <Paragraphs>82</Paragraphs>
  <ScaleCrop>false</ScaleCrop>
  <Company>Arianna bennett (2200719)</Company>
  <LinksUpToDate>false</LinksUpToDate>
  <CharactersWithSpaces>41020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implementation of ‘right care, right person’ – are the police the correct service for mental health calls?</dc:title>
  <dc:subject/>
  <dc:creator>Arianna Bennett (2200719)</dc:creator>
  <cp:keywords/>
  <dc:description/>
  <cp:lastModifiedBy>Arianna Bennett (2200719)</cp:lastModifiedBy>
  <cp:revision>453</cp:revision>
  <dcterms:created xsi:type="dcterms:W3CDTF">2025-02-17T13:33:00Z</dcterms:created>
  <dcterms:modified xsi:type="dcterms:W3CDTF">2025-05-06T21:46:00Z</dcterms:modified>
</cp:coreProperties>
</file>